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C82" w:rsidRDefault="000F6C82" w:rsidP="000F6C82">
      <w:r>
        <w:t xml:space="preserve">                                                                                            PRITARTA</w:t>
      </w:r>
    </w:p>
    <w:p w:rsidR="000F6C82" w:rsidRPr="007B7366" w:rsidRDefault="000F6C82" w:rsidP="000F6C82">
      <w:r>
        <w:t xml:space="preserve">                                                                                            Kretingos rajono savivaldybės tarybos                                                                                 </w:t>
      </w:r>
    </w:p>
    <w:p w:rsidR="000F6C82" w:rsidRDefault="000F6C82" w:rsidP="000F6C82">
      <w:r w:rsidRPr="000B3F9C">
        <w:t xml:space="preserve">                                                              </w:t>
      </w:r>
      <w:r>
        <w:t xml:space="preserve">                              </w:t>
      </w:r>
      <w:r w:rsidRPr="000B3F9C">
        <w:t xml:space="preserve">2015 m. </w:t>
      </w:r>
      <w:r>
        <w:t>kovo</w:t>
      </w:r>
      <w:r w:rsidR="000A4EE0">
        <w:t xml:space="preserve"> 26</w:t>
      </w:r>
      <w:r>
        <w:t xml:space="preserve"> d. </w:t>
      </w:r>
      <w:r w:rsidRPr="000B3F9C">
        <w:t>sprendimu N</w:t>
      </w:r>
      <w:r>
        <w:t>r.</w:t>
      </w:r>
      <w:r w:rsidR="000A4EE0">
        <w:t xml:space="preserve"> </w:t>
      </w:r>
      <w:r>
        <w:t>T</w:t>
      </w:r>
      <w:r w:rsidR="000A4EE0">
        <w:t>2-</w:t>
      </w:r>
      <w:r w:rsidR="000415D0">
        <w:t>66</w:t>
      </w:r>
    </w:p>
    <w:p w:rsidR="000F6C82" w:rsidRDefault="000F6C82" w:rsidP="00A87888">
      <w:pPr>
        <w:pStyle w:val="Betarp"/>
        <w:jc w:val="center"/>
        <w:rPr>
          <w:rFonts w:ascii="Times New Roman" w:hAnsi="Times New Roman"/>
          <w:sz w:val="24"/>
          <w:szCs w:val="24"/>
        </w:rPr>
      </w:pPr>
      <w:r w:rsidRPr="000F6C82">
        <w:rPr>
          <w:rFonts w:ascii="Times New Roman" w:hAnsi="Times New Roman"/>
          <w:sz w:val="24"/>
          <w:szCs w:val="24"/>
        </w:rPr>
        <w:t xml:space="preserve">            </w:t>
      </w:r>
      <w:r>
        <w:rPr>
          <w:rFonts w:ascii="Times New Roman" w:hAnsi="Times New Roman"/>
          <w:sz w:val="24"/>
          <w:szCs w:val="24"/>
        </w:rPr>
        <w:t xml:space="preserve">                    </w:t>
      </w:r>
      <w:r w:rsidRPr="000F6C82">
        <w:rPr>
          <w:rFonts w:ascii="Times New Roman" w:hAnsi="Times New Roman"/>
          <w:sz w:val="24"/>
          <w:szCs w:val="24"/>
        </w:rPr>
        <w:t xml:space="preserve">    </w:t>
      </w:r>
      <w:r w:rsidR="00F77AC7">
        <w:rPr>
          <w:rFonts w:ascii="Times New Roman" w:hAnsi="Times New Roman"/>
          <w:sz w:val="24"/>
          <w:szCs w:val="24"/>
        </w:rPr>
        <w:t xml:space="preserve"> </w:t>
      </w:r>
      <w:r w:rsidR="000A4EE0">
        <w:rPr>
          <w:rFonts w:ascii="Times New Roman" w:hAnsi="Times New Roman"/>
          <w:sz w:val="24"/>
          <w:szCs w:val="24"/>
        </w:rPr>
        <w:t xml:space="preserve"> </w:t>
      </w:r>
      <w:r w:rsidRPr="000F6C82">
        <w:rPr>
          <w:rFonts w:ascii="Times New Roman" w:hAnsi="Times New Roman"/>
          <w:sz w:val="24"/>
          <w:szCs w:val="24"/>
        </w:rPr>
        <w:t>1 priedas</w:t>
      </w:r>
    </w:p>
    <w:p w:rsidR="000F6C82" w:rsidRPr="000F6C82" w:rsidRDefault="000F6C82" w:rsidP="00A87888">
      <w:pPr>
        <w:pStyle w:val="Betarp"/>
        <w:jc w:val="center"/>
        <w:rPr>
          <w:rFonts w:ascii="Times New Roman" w:hAnsi="Times New Roman"/>
          <w:sz w:val="24"/>
          <w:szCs w:val="24"/>
        </w:rPr>
      </w:pPr>
    </w:p>
    <w:p w:rsidR="00626088" w:rsidRDefault="00A87888" w:rsidP="00A87888">
      <w:pPr>
        <w:pStyle w:val="Betarp"/>
        <w:jc w:val="center"/>
        <w:rPr>
          <w:rFonts w:ascii="Times New Roman" w:hAnsi="Times New Roman"/>
          <w:b/>
          <w:sz w:val="24"/>
          <w:szCs w:val="24"/>
        </w:rPr>
      </w:pPr>
      <w:r w:rsidRPr="00A87888">
        <w:rPr>
          <w:rFonts w:ascii="Times New Roman" w:hAnsi="Times New Roman"/>
          <w:b/>
          <w:sz w:val="24"/>
          <w:szCs w:val="24"/>
        </w:rPr>
        <w:t>KRETINGOS RAJONO SAVIVALDYBĖS VIEŠOSIOS ĮSTAIGOS KRETINGOS LIGONINĖS VYRIAUSIOJO GYDYTOJO 201</w:t>
      </w:r>
      <w:r w:rsidR="0009125F">
        <w:rPr>
          <w:rFonts w:ascii="Times New Roman" w:hAnsi="Times New Roman"/>
          <w:b/>
          <w:sz w:val="24"/>
          <w:szCs w:val="24"/>
        </w:rPr>
        <w:t>4</w:t>
      </w:r>
      <w:r w:rsidR="004A5D74">
        <w:rPr>
          <w:rFonts w:ascii="Times New Roman" w:hAnsi="Times New Roman"/>
          <w:b/>
          <w:sz w:val="24"/>
          <w:szCs w:val="24"/>
        </w:rPr>
        <w:t xml:space="preserve"> </w:t>
      </w:r>
      <w:r w:rsidRPr="00A87888">
        <w:rPr>
          <w:rFonts w:ascii="Times New Roman" w:hAnsi="Times New Roman"/>
          <w:b/>
          <w:sz w:val="24"/>
          <w:szCs w:val="24"/>
        </w:rPr>
        <w:t>M.</w:t>
      </w:r>
      <w:r w:rsidR="007850D7">
        <w:rPr>
          <w:rFonts w:ascii="Times New Roman" w:hAnsi="Times New Roman"/>
          <w:b/>
          <w:sz w:val="24"/>
          <w:szCs w:val="24"/>
        </w:rPr>
        <w:t xml:space="preserve"> VEIKLOS</w:t>
      </w:r>
      <w:r w:rsidRPr="00A87888">
        <w:rPr>
          <w:rFonts w:ascii="Times New Roman" w:hAnsi="Times New Roman"/>
          <w:b/>
          <w:sz w:val="24"/>
          <w:szCs w:val="24"/>
        </w:rPr>
        <w:t xml:space="preserve"> ATASKAITA</w:t>
      </w:r>
    </w:p>
    <w:p w:rsidR="00A87888" w:rsidRDefault="00A87888" w:rsidP="00A87888">
      <w:pPr>
        <w:pStyle w:val="Betarp"/>
        <w:jc w:val="center"/>
        <w:rPr>
          <w:rFonts w:ascii="Times New Roman" w:hAnsi="Times New Roman"/>
          <w:b/>
          <w:sz w:val="24"/>
          <w:szCs w:val="24"/>
        </w:rPr>
      </w:pPr>
    </w:p>
    <w:p w:rsidR="00A87888" w:rsidRPr="00DE6944" w:rsidRDefault="00A87888" w:rsidP="00DE6944">
      <w:pPr>
        <w:numPr>
          <w:ilvl w:val="0"/>
          <w:numId w:val="1"/>
        </w:numPr>
        <w:tabs>
          <w:tab w:val="left" w:pos="360"/>
        </w:tabs>
        <w:autoSpaceDE w:val="0"/>
        <w:autoSpaceDN w:val="0"/>
        <w:adjustRightInd w:val="0"/>
        <w:ind w:firstLine="567"/>
        <w:rPr>
          <w:b/>
          <w:bCs/>
        </w:rPr>
      </w:pPr>
      <w:r>
        <w:rPr>
          <w:b/>
          <w:bCs/>
        </w:rPr>
        <w:t>Įstaigos pristatymas</w:t>
      </w:r>
    </w:p>
    <w:tbl>
      <w:tblPr>
        <w:tblW w:w="0" w:type="auto"/>
        <w:tblInd w:w="108" w:type="dxa"/>
        <w:tblLayout w:type="fixed"/>
        <w:tblLook w:val="0000" w:firstRow="0" w:lastRow="0" w:firstColumn="0" w:lastColumn="0" w:noHBand="0" w:noVBand="0"/>
      </w:tblPr>
      <w:tblGrid>
        <w:gridCol w:w="4500"/>
        <w:gridCol w:w="4680"/>
      </w:tblGrid>
      <w:tr w:rsidR="00A87888" w:rsidTr="00055B2E">
        <w:trPr>
          <w:trHeight w:val="180"/>
        </w:trPr>
        <w:tc>
          <w:tcPr>
            <w:tcW w:w="4500" w:type="dxa"/>
            <w:tcBorders>
              <w:top w:val="single" w:sz="6" w:space="0" w:color="auto"/>
              <w:left w:val="single" w:sz="6" w:space="0" w:color="auto"/>
              <w:bottom w:val="single" w:sz="6" w:space="0" w:color="auto"/>
              <w:right w:val="single" w:sz="6" w:space="0" w:color="auto"/>
            </w:tcBorders>
          </w:tcPr>
          <w:p w:rsidR="00A87888" w:rsidRDefault="00A87888" w:rsidP="00A87888">
            <w:r>
              <w:t>1.1. Juridinio asmens pavadinimas</w:t>
            </w:r>
          </w:p>
        </w:tc>
        <w:tc>
          <w:tcPr>
            <w:tcW w:w="4680" w:type="dxa"/>
            <w:tcBorders>
              <w:top w:val="single" w:sz="6" w:space="0" w:color="auto"/>
              <w:left w:val="single" w:sz="6" w:space="0" w:color="auto"/>
              <w:bottom w:val="single" w:sz="6" w:space="0" w:color="auto"/>
              <w:right w:val="single" w:sz="6" w:space="0" w:color="auto"/>
            </w:tcBorders>
          </w:tcPr>
          <w:p w:rsidR="00A87888" w:rsidRDefault="00A87888" w:rsidP="00055B2E">
            <w:pPr>
              <w:autoSpaceDE w:val="0"/>
              <w:autoSpaceDN w:val="0"/>
              <w:adjustRightInd w:val="0"/>
            </w:pPr>
            <w:r>
              <w:t xml:space="preserve"> </w:t>
            </w:r>
            <w:proofErr w:type="spellStart"/>
            <w:r>
              <w:t>VšĮ</w:t>
            </w:r>
            <w:proofErr w:type="spellEnd"/>
            <w:r>
              <w:t xml:space="preserve"> Kretingos ligoninė</w:t>
            </w:r>
          </w:p>
        </w:tc>
      </w:tr>
      <w:tr w:rsidR="00A87888" w:rsidTr="00055B2E">
        <w:trPr>
          <w:trHeight w:val="180"/>
        </w:trPr>
        <w:tc>
          <w:tcPr>
            <w:tcW w:w="4500" w:type="dxa"/>
            <w:tcBorders>
              <w:top w:val="single" w:sz="6" w:space="0" w:color="auto"/>
              <w:left w:val="single" w:sz="6" w:space="0" w:color="auto"/>
              <w:bottom w:val="single" w:sz="6" w:space="0" w:color="auto"/>
              <w:right w:val="single" w:sz="6" w:space="0" w:color="auto"/>
            </w:tcBorders>
          </w:tcPr>
          <w:p w:rsidR="00A87888" w:rsidRDefault="00A87888" w:rsidP="00055B2E">
            <w:pPr>
              <w:autoSpaceDE w:val="0"/>
              <w:autoSpaceDN w:val="0"/>
              <w:adjustRightInd w:val="0"/>
            </w:pPr>
            <w:r>
              <w:t>Registracijos adresas</w:t>
            </w:r>
          </w:p>
        </w:tc>
        <w:tc>
          <w:tcPr>
            <w:tcW w:w="4680" w:type="dxa"/>
            <w:tcBorders>
              <w:top w:val="single" w:sz="6" w:space="0" w:color="auto"/>
              <w:left w:val="single" w:sz="6" w:space="0" w:color="auto"/>
              <w:bottom w:val="single" w:sz="6" w:space="0" w:color="auto"/>
              <w:right w:val="single" w:sz="6" w:space="0" w:color="auto"/>
            </w:tcBorders>
          </w:tcPr>
          <w:p w:rsidR="00A87888" w:rsidRDefault="00A87888" w:rsidP="00055B2E">
            <w:pPr>
              <w:autoSpaceDE w:val="0"/>
              <w:autoSpaceDN w:val="0"/>
              <w:adjustRightInd w:val="0"/>
            </w:pPr>
            <w:r>
              <w:t>Žemaitės al.1</w:t>
            </w:r>
          </w:p>
        </w:tc>
      </w:tr>
      <w:tr w:rsidR="00A87888" w:rsidTr="00055B2E">
        <w:trPr>
          <w:trHeight w:val="180"/>
        </w:trPr>
        <w:tc>
          <w:tcPr>
            <w:tcW w:w="4500" w:type="dxa"/>
            <w:tcBorders>
              <w:top w:val="single" w:sz="6" w:space="0" w:color="auto"/>
              <w:left w:val="single" w:sz="6" w:space="0" w:color="auto"/>
              <w:bottom w:val="single" w:sz="6" w:space="0" w:color="auto"/>
              <w:right w:val="single" w:sz="6" w:space="0" w:color="auto"/>
            </w:tcBorders>
          </w:tcPr>
          <w:p w:rsidR="00A87888" w:rsidRDefault="00A87888" w:rsidP="00055B2E">
            <w:pPr>
              <w:autoSpaceDE w:val="0"/>
              <w:autoSpaceDN w:val="0"/>
              <w:adjustRightInd w:val="0"/>
            </w:pPr>
            <w:r>
              <w:t>Pašto kodas</w:t>
            </w:r>
          </w:p>
        </w:tc>
        <w:tc>
          <w:tcPr>
            <w:tcW w:w="4680" w:type="dxa"/>
            <w:tcBorders>
              <w:top w:val="single" w:sz="6" w:space="0" w:color="auto"/>
              <w:left w:val="single" w:sz="6" w:space="0" w:color="auto"/>
              <w:bottom w:val="single" w:sz="6" w:space="0" w:color="auto"/>
              <w:right w:val="single" w:sz="6" w:space="0" w:color="auto"/>
            </w:tcBorders>
          </w:tcPr>
          <w:p w:rsidR="00A87888" w:rsidRDefault="00A87888" w:rsidP="00055B2E">
            <w:pPr>
              <w:autoSpaceDE w:val="0"/>
              <w:autoSpaceDN w:val="0"/>
              <w:adjustRightInd w:val="0"/>
            </w:pPr>
            <w:r>
              <w:t>LT- 97106</w:t>
            </w:r>
          </w:p>
        </w:tc>
      </w:tr>
      <w:tr w:rsidR="00A87888" w:rsidTr="00055B2E">
        <w:trPr>
          <w:trHeight w:val="180"/>
        </w:trPr>
        <w:tc>
          <w:tcPr>
            <w:tcW w:w="4500" w:type="dxa"/>
            <w:tcBorders>
              <w:top w:val="single" w:sz="6" w:space="0" w:color="auto"/>
              <w:left w:val="single" w:sz="6" w:space="0" w:color="auto"/>
              <w:bottom w:val="single" w:sz="6" w:space="0" w:color="auto"/>
              <w:right w:val="single" w:sz="6" w:space="0" w:color="auto"/>
            </w:tcBorders>
          </w:tcPr>
          <w:p w:rsidR="00A87888" w:rsidRDefault="00A87888" w:rsidP="00055B2E">
            <w:pPr>
              <w:autoSpaceDE w:val="0"/>
              <w:autoSpaceDN w:val="0"/>
              <w:adjustRightInd w:val="0"/>
            </w:pPr>
            <w:r>
              <w:t>Miestas</w:t>
            </w:r>
          </w:p>
        </w:tc>
        <w:tc>
          <w:tcPr>
            <w:tcW w:w="4680" w:type="dxa"/>
            <w:tcBorders>
              <w:top w:val="single" w:sz="6" w:space="0" w:color="auto"/>
              <w:left w:val="single" w:sz="6" w:space="0" w:color="auto"/>
              <w:bottom w:val="single" w:sz="6" w:space="0" w:color="auto"/>
              <w:right w:val="single" w:sz="6" w:space="0" w:color="auto"/>
            </w:tcBorders>
          </w:tcPr>
          <w:p w:rsidR="00A87888" w:rsidRDefault="00A87888" w:rsidP="00055B2E">
            <w:pPr>
              <w:autoSpaceDE w:val="0"/>
              <w:autoSpaceDN w:val="0"/>
              <w:adjustRightInd w:val="0"/>
            </w:pPr>
            <w:r>
              <w:t>Kretinga</w:t>
            </w:r>
          </w:p>
        </w:tc>
      </w:tr>
      <w:tr w:rsidR="00A87888" w:rsidTr="00055B2E">
        <w:trPr>
          <w:trHeight w:val="180"/>
        </w:trPr>
        <w:tc>
          <w:tcPr>
            <w:tcW w:w="4500" w:type="dxa"/>
            <w:tcBorders>
              <w:top w:val="single" w:sz="6" w:space="0" w:color="auto"/>
              <w:left w:val="single" w:sz="6" w:space="0" w:color="auto"/>
              <w:bottom w:val="single" w:sz="6" w:space="0" w:color="auto"/>
              <w:right w:val="single" w:sz="6" w:space="0" w:color="auto"/>
            </w:tcBorders>
          </w:tcPr>
          <w:p w:rsidR="00A87888" w:rsidRDefault="00A87888" w:rsidP="00055B2E">
            <w:pPr>
              <w:autoSpaceDE w:val="0"/>
              <w:autoSpaceDN w:val="0"/>
              <w:adjustRightInd w:val="0"/>
            </w:pPr>
            <w:r>
              <w:t>Šalis</w:t>
            </w:r>
          </w:p>
        </w:tc>
        <w:tc>
          <w:tcPr>
            <w:tcW w:w="4680" w:type="dxa"/>
            <w:tcBorders>
              <w:top w:val="single" w:sz="6" w:space="0" w:color="auto"/>
              <w:left w:val="single" w:sz="6" w:space="0" w:color="auto"/>
              <w:bottom w:val="single" w:sz="6" w:space="0" w:color="auto"/>
              <w:right w:val="single" w:sz="6" w:space="0" w:color="auto"/>
            </w:tcBorders>
          </w:tcPr>
          <w:p w:rsidR="00A87888" w:rsidRDefault="00A87888" w:rsidP="00055B2E">
            <w:pPr>
              <w:autoSpaceDE w:val="0"/>
              <w:autoSpaceDN w:val="0"/>
              <w:adjustRightInd w:val="0"/>
            </w:pPr>
            <w:r>
              <w:t>Lietuva</w:t>
            </w:r>
          </w:p>
        </w:tc>
      </w:tr>
      <w:tr w:rsidR="00A87888" w:rsidTr="00A87888">
        <w:trPr>
          <w:trHeight w:val="271"/>
        </w:trPr>
        <w:tc>
          <w:tcPr>
            <w:tcW w:w="4500" w:type="dxa"/>
            <w:tcBorders>
              <w:top w:val="single" w:sz="6" w:space="0" w:color="auto"/>
              <w:left w:val="single" w:sz="6" w:space="0" w:color="auto"/>
              <w:bottom w:val="single" w:sz="6" w:space="0" w:color="auto"/>
              <w:right w:val="single" w:sz="6" w:space="0" w:color="auto"/>
            </w:tcBorders>
          </w:tcPr>
          <w:p w:rsidR="00A87888" w:rsidRDefault="00A87888" w:rsidP="00055B2E">
            <w:pPr>
              <w:autoSpaceDE w:val="0"/>
              <w:autoSpaceDN w:val="0"/>
              <w:adjustRightInd w:val="0"/>
            </w:pPr>
            <w:r>
              <w:t>Interneto puslapis</w:t>
            </w:r>
          </w:p>
        </w:tc>
        <w:tc>
          <w:tcPr>
            <w:tcW w:w="4680" w:type="dxa"/>
            <w:tcBorders>
              <w:top w:val="single" w:sz="6" w:space="0" w:color="auto"/>
              <w:left w:val="single" w:sz="6" w:space="0" w:color="auto"/>
              <w:bottom w:val="single" w:sz="6" w:space="0" w:color="auto"/>
              <w:right w:val="single" w:sz="6" w:space="0" w:color="auto"/>
            </w:tcBorders>
          </w:tcPr>
          <w:p w:rsidR="00A87888" w:rsidRDefault="000415D0" w:rsidP="00055B2E">
            <w:pPr>
              <w:autoSpaceDE w:val="0"/>
              <w:autoSpaceDN w:val="0"/>
              <w:adjustRightInd w:val="0"/>
            </w:pPr>
            <w:hyperlink r:id="rId7" w:history="1">
              <w:r w:rsidR="00DE6944" w:rsidRPr="00274315">
                <w:rPr>
                  <w:rStyle w:val="Hipersaitas"/>
                </w:rPr>
                <w:t>www.kretingosligonine.lt</w:t>
              </w:r>
            </w:hyperlink>
            <w:r w:rsidR="00DE6944">
              <w:t xml:space="preserve"> </w:t>
            </w:r>
          </w:p>
        </w:tc>
      </w:tr>
      <w:tr w:rsidR="00A87888" w:rsidTr="00055B2E">
        <w:trPr>
          <w:trHeight w:val="180"/>
        </w:trPr>
        <w:tc>
          <w:tcPr>
            <w:tcW w:w="4500" w:type="dxa"/>
            <w:tcBorders>
              <w:top w:val="single" w:sz="6" w:space="0" w:color="auto"/>
              <w:left w:val="single" w:sz="6" w:space="0" w:color="auto"/>
              <w:bottom w:val="single" w:sz="6" w:space="0" w:color="auto"/>
              <w:right w:val="single" w:sz="6" w:space="0" w:color="auto"/>
            </w:tcBorders>
          </w:tcPr>
          <w:p w:rsidR="00A87888" w:rsidRDefault="00A87888" w:rsidP="00055B2E">
            <w:pPr>
              <w:autoSpaceDE w:val="0"/>
              <w:autoSpaceDN w:val="0"/>
              <w:adjustRightInd w:val="0"/>
            </w:pPr>
            <w:proofErr w:type="spellStart"/>
            <w:r>
              <w:t>El.pašto</w:t>
            </w:r>
            <w:proofErr w:type="spellEnd"/>
            <w:r>
              <w:t xml:space="preserve"> adresas</w:t>
            </w:r>
          </w:p>
        </w:tc>
        <w:tc>
          <w:tcPr>
            <w:tcW w:w="4680" w:type="dxa"/>
            <w:tcBorders>
              <w:top w:val="single" w:sz="6" w:space="0" w:color="auto"/>
              <w:left w:val="single" w:sz="6" w:space="0" w:color="auto"/>
              <w:bottom w:val="single" w:sz="6" w:space="0" w:color="auto"/>
              <w:right w:val="single" w:sz="6" w:space="0" w:color="auto"/>
            </w:tcBorders>
          </w:tcPr>
          <w:p w:rsidR="00A87888" w:rsidRDefault="00A87888" w:rsidP="00055B2E">
            <w:pPr>
              <w:autoSpaceDE w:val="0"/>
              <w:autoSpaceDN w:val="0"/>
              <w:adjustRightInd w:val="0"/>
            </w:pPr>
            <w:r>
              <w:rPr>
                <w:color w:val="0000FF"/>
                <w:u w:val="single"/>
              </w:rPr>
              <w:t>info@kretingosligonine.lt</w:t>
            </w:r>
          </w:p>
        </w:tc>
      </w:tr>
      <w:tr w:rsidR="00A87888" w:rsidTr="00055B2E">
        <w:trPr>
          <w:trHeight w:val="180"/>
        </w:trPr>
        <w:tc>
          <w:tcPr>
            <w:tcW w:w="4500" w:type="dxa"/>
            <w:tcBorders>
              <w:top w:val="single" w:sz="6" w:space="0" w:color="auto"/>
              <w:left w:val="single" w:sz="6" w:space="0" w:color="auto"/>
              <w:bottom w:val="single" w:sz="6" w:space="0" w:color="auto"/>
              <w:right w:val="single" w:sz="6" w:space="0" w:color="auto"/>
            </w:tcBorders>
          </w:tcPr>
          <w:p w:rsidR="00A87888" w:rsidRDefault="00A87888" w:rsidP="00055B2E">
            <w:pPr>
              <w:autoSpaceDE w:val="0"/>
              <w:autoSpaceDN w:val="0"/>
              <w:adjustRightInd w:val="0"/>
            </w:pPr>
            <w:r>
              <w:t>Telefonas</w:t>
            </w:r>
          </w:p>
        </w:tc>
        <w:tc>
          <w:tcPr>
            <w:tcW w:w="4680" w:type="dxa"/>
            <w:tcBorders>
              <w:top w:val="single" w:sz="6" w:space="0" w:color="auto"/>
              <w:left w:val="single" w:sz="6" w:space="0" w:color="auto"/>
              <w:bottom w:val="single" w:sz="6" w:space="0" w:color="auto"/>
              <w:right w:val="single" w:sz="6" w:space="0" w:color="auto"/>
            </w:tcBorders>
          </w:tcPr>
          <w:p w:rsidR="00A87888" w:rsidRDefault="00A87888" w:rsidP="00055B2E">
            <w:pPr>
              <w:autoSpaceDE w:val="0"/>
              <w:autoSpaceDN w:val="0"/>
              <w:adjustRightInd w:val="0"/>
            </w:pPr>
            <w:r>
              <w:t>(8 445) 79 016</w:t>
            </w:r>
          </w:p>
        </w:tc>
      </w:tr>
      <w:tr w:rsidR="00A87888" w:rsidTr="00055B2E">
        <w:trPr>
          <w:trHeight w:val="180"/>
        </w:trPr>
        <w:tc>
          <w:tcPr>
            <w:tcW w:w="4500" w:type="dxa"/>
            <w:tcBorders>
              <w:top w:val="single" w:sz="6" w:space="0" w:color="auto"/>
              <w:left w:val="single" w:sz="6" w:space="0" w:color="auto"/>
              <w:bottom w:val="single" w:sz="6" w:space="0" w:color="auto"/>
              <w:right w:val="single" w:sz="6" w:space="0" w:color="auto"/>
            </w:tcBorders>
          </w:tcPr>
          <w:p w:rsidR="00A87888" w:rsidRDefault="00A87888" w:rsidP="00055B2E">
            <w:pPr>
              <w:autoSpaceDE w:val="0"/>
              <w:autoSpaceDN w:val="0"/>
              <w:adjustRightInd w:val="0"/>
            </w:pPr>
            <w:r>
              <w:t>Mobilusis telefonas</w:t>
            </w:r>
          </w:p>
        </w:tc>
        <w:tc>
          <w:tcPr>
            <w:tcW w:w="4680" w:type="dxa"/>
            <w:tcBorders>
              <w:top w:val="single" w:sz="6" w:space="0" w:color="auto"/>
              <w:left w:val="single" w:sz="6" w:space="0" w:color="auto"/>
              <w:bottom w:val="single" w:sz="6" w:space="0" w:color="auto"/>
              <w:right w:val="single" w:sz="6" w:space="0" w:color="auto"/>
            </w:tcBorders>
          </w:tcPr>
          <w:p w:rsidR="00A87888" w:rsidRDefault="00A87888" w:rsidP="00055B2E">
            <w:pPr>
              <w:autoSpaceDE w:val="0"/>
              <w:autoSpaceDN w:val="0"/>
              <w:adjustRightInd w:val="0"/>
            </w:pPr>
            <w:r>
              <w:t>8 698 831 06</w:t>
            </w:r>
          </w:p>
        </w:tc>
      </w:tr>
      <w:tr w:rsidR="00A87888" w:rsidTr="00055B2E">
        <w:trPr>
          <w:trHeight w:val="180"/>
        </w:trPr>
        <w:tc>
          <w:tcPr>
            <w:tcW w:w="4500" w:type="dxa"/>
            <w:tcBorders>
              <w:top w:val="single" w:sz="6" w:space="0" w:color="auto"/>
              <w:left w:val="single" w:sz="6" w:space="0" w:color="auto"/>
              <w:bottom w:val="single" w:sz="6" w:space="0" w:color="auto"/>
              <w:right w:val="single" w:sz="6" w:space="0" w:color="auto"/>
            </w:tcBorders>
          </w:tcPr>
          <w:p w:rsidR="00A87888" w:rsidRDefault="00A87888" w:rsidP="00055B2E">
            <w:pPr>
              <w:autoSpaceDE w:val="0"/>
              <w:autoSpaceDN w:val="0"/>
              <w:adjustRightInd w:val="0"/>
            </w:pPr>
            <w:r>
              <w:t>Faksas</w:t>
            </w:r>
          </w:p>
        </w:tc>
        <w:tc>
          <w:tcPr>
            <w:tcW w:w="4680" w:type="dxa"/>
            <w:tcBorders>
              <w:top w:val="single" w:sz="6" w:space="0" w:color="auto"/>
              <w:left w:val="single" w:sz="6" w:space="0" w:color="auto"/>
              <w:bottom w:val="single" w:sz="6" w:space="0" w:color="auto"/>
              <w:right w:val="single" w:sz="6" w:space="0" w:color="auto"/>
            </w:tcBorders>
          </w:tcPr>
          <w:p w:rsidR="00A87888" w:rsidRDefault="00A87888" w:rsidP="00055B2E">
            <w:pPr>
              <w:autoSpaceDE w:val="0"/>
              <w:autoSpaceDN w:val="0"/>
              <w:adjustRightInd w:val="0"/>
            </w:pPr>
            <w:r>
              <w:t>(8 445) 77 207</w:t>
            </w:r>
          </w:p>
        </w:tc>
      </w:tr>
      <w:tr w:rsidR="00A87888" w:rsidTr="00055B2E">
        <w:trPr>
          <w:trHeight w:val="180"/>
        </w:trPr>
        <w:tc>
          <w:tcPr>
            <w:tcW w:w="4500" w:type="dxa"/>
            <w:tcBorders>
              <w:top w:val="single" w:sz="6" w:space="0" w:color="auto"/>
              <w:left w:val="single" w:sz="6" w:space="0" w:color="auto"/>
              <w:bottom w:val="single" w:sz="6" w:space="0" w:color="auto"/>
              <w:right w:val="single" w:sz="6" w:space="0" w:color="auto"/>
            </w:tcBorders>
          </w:tcPr>
          <w:p w:rsidR="00A87888" w:rsidRDefault="00A87888" w:rsidP="00055B2E">
            <w:pPr>
              <w:autoSpaceDE w:val="0"/>
              <w:autoSpaceDN w:val="0"/>
              <w:adjustRightInd w:val="0"/>
            </w:pPr>
            <w:r>
              <w:t>1.2. Įstaigos vadovas</w:t>
            </w:r>
          </w:p>
        </w:tc>
        <w:tc>
          <w:tcPr>
            <w:tcW w:w="4680" w:type="dxa"/>
            <w:tcBorders>
              <w:top w:val="single" w:sz="6" w:space="0" w:color="auto"/>
              <w:left w:val="single" w:sz="6" w:space="0" w:color="auto"/>
              <w:bottom w:val="single" w:sz="6" w:space="0" w:color="auto"/>
              <w:right w:val="single" w:sz="6" w:space="0" w:color="auto"/>
            </w:tcBorders>
          </w:tcPr>
          <w:p w:rsidR="00A87888" w:rsidRDefault="00A87888" w:rsidP="00055B2E">
            <w:pPr>
              <w:autoSpaceDE w:val="0"/>
              <w:autoSpaceDN w:val="0"/>
              <w:adjustRightInd w:val="0"/>
            </w:pPr>
            <w:proofErr w:type="spellStart"/>
            <w:r>
              <w:t>VšĮ</w:t>
            </w:r>
            <w:proofErr w:type="spellEnd"/>
            <w:r>
              <w:t xml:space="preserve"> Kretingos ligoninės vyriausioji gydytoja</w:t>
            </w:r>
          </w:p>
          <w:p w:rsidR="00A87888" w:rsidRDefault="00A87888" w:rsidP="00055B2E">
            <w:pPr>
              <w:autoSpaceDE w:val="0"/>
              <w:autoSpaceDN w:val="0"/>
              <w:adjustRightInd w:val="0"/>
            </w:pPr>
            <w:r>
              <w:t xml:space="preserve">Ilona </w:t>
            </w:r>
            <w:proofErr w:type="spellStart"/>
            <w:r>
              <w:t>Volskienė</w:t>
            </w:r>
            <w:proofErr w:type="spellEnd"/>
          </w:p>
        </w:tc>
      </w:tr>
    </w:tbl>
    <w:p w:rsidR="00A87888" w:rsidRDefault="00A87888" w:rsidP="00A87888">
      <w:pPr>
        <w:autoSpaceDE w:val="0"/>
        <w:autoSpaceDN w:val="0"/>
        <w:adjustRightInd w:val="0"/>
        <w:ind w:left="36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2920"/>
        <w:gridCol w:w="3118"/>
      </w:tblGrid>
      <w:tr w:rsidR="00A87888" w:rsidRPr="00055B2E" w:rsidTr="00055B2E">
        <w:tc>
          <w:tcPr>
            <w:tcW w:w="9214" w:type="dxa"/>
            <w:gridSpan w:val="3"/>
          </w:tcPr>
          <w:p w:rsidR="00A87888" w:rsidRPr="00055B2E" w:rsidRDefault="00A87888" w:rsidP="0009125F">
            <w:pPr>
              <w:pStyle w:val="Betarp"/>
              <w:rPr>
                <w:rFonts w:ascii="Times New Roman" w:hAnsi="Times New Roman"/>
                <w:b/>
                <w:sz w:val="24"/>
                <w:szCs w:val="24"/>
              </w:rPr>
            </w:pPr>
            <w:r w:rsidRPr="00055B2E">
              <w:rPr>
                <w:rFonts w:ascii="Times New Roman" w:hAnsi="Times New Roman"/>
                <w:sz w:val="24"/>
                <w:szCs w:val="24"/>
              </w:rPr>
              <w:t>1.3. Darbuotojų skaičius, iš viso:    2</w:t>
            </w:r>
            <w:r w:rsidR="003742B8">
              <w:rPr>
                <w:rFonts w:ascii="Times New Roman" w:hAnsi="Times New Roman"/>
                <w:sz w:val="24"/>
                <w:szCs w:val="24"/>
              </w:rPr>
              <w:t>8</w:t>
            </w:r>
            <w:r w:rsidR="0009125F">
              <w:rPr>
                <w:rFonts w:ascii="Times New Roman" w:hAnsi="Times New Roman"/>
                <w:sz w:val="24"/>
                <w:szCs w:val="24"/>
              </w:rPr>
              <w:t>6</w:t>
            </w:r>
          </w:p>
        </w:tc>
      </w:tr>
      <w:tr w:rsidR="00A87888" w:rsidRPr="00055B2E" w:rsidTr="00055B2E">
        <w:tc>
          <w:tcPr>
            <w:tcW w:w="3176" w:type="dxa"/>
          </w:tcPr>
          <w:p w:rsidR="00A87888" w:rsidRPr="00055B2E" w:rsidRDefault="00A87888" w:rsidP="00A87888">
            <w:pPr>
              <w:pStyle w:val="Betarp"/>
              <w:rPr>
                <w:rFonts w:ascii="Times New Roman" w:hAnsi="Times New Roman"/>
                <w:sz w:val="24"/>
                <w:szCs w:val="24"/>
              </w:rPr>
            </w:pPr>
            <w:r w:rsidRPr="00055B2E">
              <w:rPr>
                <w:rFonts w:ascii="Times New Roman" w:hAnsi="Times New Roman"/>
                <w:sz w:val="24"/>
                <w:szCs w:val="24"/>
              </w:rPr>
              <w:t xml:space="preserve">Administracijos </w:t>
            </w:r>
          </w:p>
          <w:p w:rsidR="00A87888" w:rsidRPr="00055B2E" w:rsidRDefault="00A87888" w:rsidP="00A87888">
            <w:pPr>
              <w:pStyle w:val="Betarp"/>
              <w:rPr>
                <w:rFonts w:ascii="Times New Roman" w:hAnsi="Times New Roman"/>
                <w:sz w:val="24"/>
                <w:szCs w:val="24"/>
              </w:rPr>
            </w:pPr>
            <w:r w:rsidRPr="00055B2E">
              <w:rPr>
                <w:rFonts w:ascii="Times New Roman" w:hAnsi="Times New Roman"/>
                <w:sz w:val="24"/>
                <w:szCs w:val="24"/>
              </w:rPr>
              <w:t>darbuotojai</w:t>
            </w:r>
          </w:p>
        </w:tc>
        <w:tc>
          <w:tcPr>
            <w:tcW w:w="2920" w:type="dxa"/>
          </w:tcPr>
          <w:p w:rsidR="00A87888" w:rsidRPr="00055B2E" w:rsidRDefault="00A87888" w:rsidP="00A87888">
            <w:pPr>
              <w:pStyle w:val="Betarp"/>
              <w:rPr>
                <w:rFonts w:ascii="Times New Roman" w:hAnsi="Times New Roman"/>
                <w:sz w:val="24"/>
                <w:szCs w:val="24"/>
              </w:rPr>
            </w:pPr>
            <w:r w:rsidRPr="00055B2E">
              <w:rPr>
                <w:rFonts w:ascii="Times New Roman" w:hAnsi="Times New Roman"/>
                <w:sz w:val="24"/>
                <w:szCs w:val="24"/>
              </w:rPr>
              <w:t>Sveikatos priežiūros specialistai</w:t>
            </w:r>
          </w:p>
        </w:tc>
        <w:tc>
          <w:tcPr>
            <w:tcW w:w="3118" w:type="dxa"/>
          </w:tcPr>
          <w:p w:rsidR="00A87888" w:rsidRPr="00055B2E" w:rsidRDefault="00A87888" w:rsidP="00A87888">
            <w:pPr>
              <w:pStyle w:val="Betarp"/>
              <w:rPr>
                <w:rFonts w:ascii="Times New Roman" w:hAnsi="Times New Roman"/>
                <w:sz w:val="24"/>
                <w:szCs w:val="24"/>
              </w:rPr>
            </w:pPr>
            <w:r w:rsidRPr="00055B2E">
              <w:rPr>
                <w:rFonts w:ascii="Times New Roman" w:hAnsi="Times New Roman"/>
                <w:sz w:val="24"/>
                <w:szCs w:val="24"/>
              </w:rPr>
              <w:t>Kitas personalas</w:t>
            </w:r>
          </w:p>
        </w:tc>
      </w:tr>
      <w:tr w:rsidR="009A519A" w:rsidRPr="00055B2E" w:rsidTr="00055B2E">
        <w:tc>
          <w:tcPr>
            <w:tcW w:w="3176" w:type="dxa"/>
          </w:tcPr>
          <w:p w:rsidR="009A519A" w:rsidRPr="00055B2E" w:rsidRDefault="003742B8" w:rsidP="00055B2E">
            <w:pPr>
              <w:pStyle w:val="Betarp"/>
              <w:jc w:val="center"/>
              <w:rPr>
                <w:rFonts w:ascii="Times New Roman" w:hAnsi="Times New Roman"/>
                <w:sz w:val="24"/>
                <w:szCs w:val="24"/>
              </w:rPr>
            </w:pPr>
            <w:r>
              <w:rPr>
                <w:rFonts w:ascii="Times New Roman" w:hAnsi="Times New Roman"/>
                <w:sz w:val="24"/>
                <w:szCs w:val="24"/>
              </w:rPr>
              <w:t>4</w:t>
            </w:r>
          </w:p>
        </w:tc>
        <w:tc>
          <w:tcPr>
            <w:tcW w:w="2920" w:type="dxa"/>
          </w:tcPr>
          <w:p w:rsidR="009A519A" w:rsidRPr="00055B2E" w:rsidRDefault="00020146" w:rsidP="00055B2E">
            <w:pPr>
              <w:pStyle w:val="Betarp"/>
              <w:jc w:val="center"/>
              <w:rPr>
                <w:rFonts w:ascii="Times New Roman" w:hAnsi="Times New Roman"/>
                <w:sz w:val="24"/>
                <w:szCs w:val="24"/>
              </w:rPr>
            </w:pPr>
            <w:r>
              <w:rPr>
                <w:rFonts w:ascii="Times New Roman" w:hAnsi="Times New Roman"/>
                <w:sz w:val="24"/>
                <w:szCs w:val="24"/>
              </w:rPr>
              <w:t>194</w:t>
            </w:r>
          </w:p>
        </w:tc>
        <w:tc>
          <w:tcPr>
            <w:tcW w:w="3118" w:type="dxa"/>
          </w:tcPr>
          <w:p w:rsidR="009A519A" w:rsidRPr="00055B2E" w:rsidRDefault="0009125F" w:rsidP="00020146">
            <w:pPr>
              <w:pStyle w:val="Betarp"/>
              <w:jc w:val="center"/>
              <w:rPr>
                <w:rFonts w:ascii="Times New Roman" w:hAnsi="Times New Roman"/>
                <w:sz w:val="24"/>
                <w:szCs w:val="24"/>
              </w:rPr>
            </w:pPr>
            <w:r>
              <w:rPr>
                <w:rFonts w:ascii="Times New Roman" w:hAnsi="Times New Roman"/>
                <w:sz w:val="24"/>
                <w:szCs w:val="24"/>
              </w:rPr>
              <w:t>8</w:t>
            </w:r>
            <w:r w:rsidR="00020146">
              <w:rPr>
                <w:rFonts w:ascii="Times New Roman" w:hAnsi="Times New Roman"/>
                <w:sz w:val="24"/>
                <w:szCs w:val="24"/>
              </w:rPr>
              <w:t>8</w:t>
            </w:r>
          </w:p>
        </w:tc>
      </w:tr>
    </w:tbl>
    <w:p w:rsidR="00A87888" w:rsidRDefault="00A87888" w:rsidP="00A87888">
      <w:pPr>
        <w:pStyle w:val="Betarp"/>
        <w:jc w:val="center"/>
        <w:rPr>
          <w:rFonts w:ascii="Times New Roman" w:hAnsi="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2920"/>
        <w:gridCol w:w="3118"/>
      </w:tblGrid>
      <w:tr w:rsidR="009A519A" w:rsidRPr="00055B2E" w:rsidTr="00055B2E">
        <w:tc>
          <w:tcPr>
            <w:tcW w:w="9214" w:type="dxa"/>
            <w:gridSpan w:val="3"/>
          </w:tcPr>
          <w:p w:rsidR="009A519A" w:rsidRPr="00055B2E" w:rsidRDefault="009A519A" w:rsidP="00055B2E">
            <w:pPr>
              <w:pStyle w:val="Betarp"/>
              <w:rPr>
                <w:rFonts w:ascii="Times New Roman" w:hAnsi="Times New Roman"/>
                <w:sz w:val="24"/>
                <w:szCs w:val="24"/>
              </w:rPr>
            </w:pPr>
            <w:r w:rsidRPr="00055B2E">
              <w:rPr>
                <w:rFonts w:ascii="Times New Roman" w:hAnsi="Times New Roman"/>
                <w:sz w:val="24"/>
                <w:szCs w:val="24"/>
              </w:rPr>
              <w:t>1.4. Naudojamos patalpos</w:t>
            </w:r>
          </w:p>
        </w:tc>
      </w:tr>
      <w:tr w:rsidR="009A519A" w:rsidRPr="00055B2E" w:rsidTr="00055B2E">
        <w:tc>
          <w:tcPr>
            <w:tcW w:w="3176" w:type="dxa"/>
          </w:tcPr>
          <w:p w:rsidR="009A519A" w:rsidRPr="00055B2E" w:rsidRDefault="009A519A" w:rsidP="007134D5">
            <w:pPr>
              <w:pStyle w:val="Betarp"/>
              <w:rPr>
                <w:rFonts w:ascii="Times New Roman" w:hAnsi="Times New Roman"/>
                <w:sz w:val="24"/>
                <w:szCs w:val="24"/>
              </w:rPr>
            </w:pPr>
            <w:r w:rsidRPr="00055B2E">
              <w:rPr>
                <w:rFonts w:ascii="Times New Roman" w:hAnsi="Times New Roman"/>
                <w:sz w:val="24"/>
                <w:szCs w:val="24"/>
              </w:rPr>
              <w:t>Pastatai</w:t>
            </w:r>
          </w:p>
        </w:tc>
        <w:tc>
          <w:tcPr>
            <w:tcW w:w="2920" w:type="dxa"/>
          </w:tcPr>
          <w:p w:rsidR="009A519A" w:rsidRPr="00055B2E" w:rsidRDefault="009A519A" w:rsidP="00055B2E">
            <w:pPr>
              <w:pStyle w:val="Betarp"/>
              <w:rPr>
                <w:rFonts w:ascii="Times New Roman" w:hAnsi="Times New Roman"/>
                <w:sz w:val="24"/>
                <w:szCs w:val="24"/>
              </w:rPr>
            </w:pPr>
            <w:r w:rsidRPr="00055B2E">
              <w:rPr>
                <w:rFonts w:ascii="Times New Roman" w:hAnsi="Times New Roman"/>
                <w:sz w:val="24"/>
                <w:szCs w:val="24"/>
              </w:rPr>
              <w:t>Plotas</w:t>
            </w:r>
          </w:p>
        </w:tc>
        <w:tc>
          <w:tcPr>
            <w:tcW w:w="3118" w:type="dxa"/>
          </w:tcPr>
          <w:p w:rsidR="009A519A" w:rsidRPr="00055B2E" w:rsidRDefault="009A519A" w:rsidP="00055B2E">
            <w:pPr>
              <w:pStyle w:val="Betarp"/>
              <w:rPr>
                <w:rFonts w:ascii="Times New Roman" w:hAnsi="Times New Roman"/>
                <w:sz w:val="24"/>
                <w:szCs w:val="24"/>
              </w:rPr>
            </w:pPr>
            <w:r w:rsidRPr="00055B2E">
              <w:rPr>
                <w:rFonts w:ascii="Times New Roman" w:hAnsi="Times New Roman"/>
                <w:sz w:val="24"/>
                <w:szCs w:val="24"/>
              </w:rPr>
              <w:t>Pastabos</w:t>
            </w:r>
          </w:p>
        </w:tc>
      </w:tr>
      <w:tr w:rsidR="009A519A" w:rsidRPr="00055B2E" w:rsidTr="00055B2E">
        <w:tc>
          <w:tcPr>
            <w:tcW w:w="3176" w:type="dxa"/>
          </w:tcPr>
          <w:p w:rsidR="009A519A" w:rsidRPr="00055B2E" w:rsidRDefault="009A519A" w:rsidP="009A519A">
            <w:pPr>
              <w:pStyle w:val="Betarp"/>
              <w:rPr>
                <w:rFonts w:ascii="Times New Roman" w:hAnsi="Times New Roman"/>
                <w:sz w:val="24"/>
                <w:szCs w:val="24"/>
              </w:rPr>
            </w:pPr>
            <w:r w:rsidRPr="00055B2E">
              <w:rPr>
                <w:rFonts w:ascii="Times New Roman" w:hAnsi="Times New Roman"/>
                <w:sz w:val="24"/>
                <w:szCs w:val="24"/>
              </w:rPr>
              <w:t>Kretingos ligoninė</w:t>
            </w:r>
            <w:r w:rsidR="007134D5">
              <w:rPr>
                <w:rFonts w:ascii="Times New Roman" w:hAnsi="Times New Roman"/>
                <w:sz w:val="24"/>
                <w:szCs w:val="24"/>
              </w:rPr>
              <w:t>s pagrindinis pastatas</w:t>
            </w:r>
          </w:p>
        </w:tc>
        <w:tc>
          <w:tcPr>
            <w:tcW w:w="2920" w:type="dxa"/>
          </w:tcPr>
          <w:p w:rsidR="009A519A" w:rsidRPr="00055B2E" w:rsidRDefault="009A519A" w:rsidP="0009125F">
            <w:pPr>
              <w:pStyle w:val="Betarp"/>
              <w:rPr>
                <w:rFonts w:ascii="Times New Roman" w:hAnsi="Times New Roman"/>
                <w:sz w:val="24"/>
                <w:szCs w:val="24"/>
              </w:rPr>
            </w:pPr>
            <w:r w:rsidRPr="00055B2E">
              <w:rPr>
                <w:rFonts w:ascii="Times New Roman" w:hAnsi="Times New Roman"/>
                <w:sz w:val="24"/>
                <w:szCs w:val="24"/>
              </w:rPr>
              <w:t>3</w:t>
            </w:r>
            <w:r w:rsidR="0009125F">
              <w:rPr>
                <w:rFonts w:ascii="Times New Roman" w:hAnsi="Times New Roman"/>
                <w:sz w:val="24"/>
                <w:szCs w:val="24"/>
              </w:rPr>
              <w:t>784</w:t>
            </w:r>
            <w:r w:rsidRPr="00055B2E">
              <w:rPr>
                <w:rFonts w:ascii="Times New Roman" w:hAnsi="Times New Roman"/>
                <w:sz w:val="24"/>
                <w:szCs w:val="24"/>
              </w:rPr>
              <w:t>,</w:t>
            </w:r>
            <w:r w:rsidR="0009125F">
              <w:rPr>
                <w:rFonts w:ascii="Times New Roman" w:hAnsi="Times New Roman"/>
                <w:sz w:val="24"/>
                <w:szCs w:val="24"/>
              </w:rPr>
              <w:t>31</w:t>
            </w:r>
            <w:r w:rsidR="007134D5">
              <w:rPr>
                <w:rFonts w:ascii="Times New Roman" w:hAnsi="Times New Roman"/>
                <w:sz w:val="24"/>
                <w:szCs w:val="24"/>
              </w:rPr>
              <w:t xml:space="preserve"> kv. m</w:t>
            </w:r>
          </w:p>
        </w:tc>
        <w:tc>
          <w:tcPr>
            <w:tcW w:w="3118" w:type="dxa"/>
          </w:tcPr>
          <w:p w:rsidR="009A519A" w:rsidRPr="00055B2E" w:rsidRDefault="009A519A" w:rsidP="00055B2E">
            <w:pPr>
              <w:pStyle w:val="Betarp"/>
              <w:jc w:val="center"/>
              <w:rPr>
                <w:rFonts w:ascii="Times New Roman" w:hAnsi="Times New Roman"/>
                <w:sz w:val="24"/>
                <w:szCs w:val="24"/>
              </w:rPr>
            </w:pPr>
          </w:p>
        </w:tc>
      </w:tr>
      <w:tr w:rsidR="002C677F" w:rsidRPr="00055B2E" w:rsidTr="00055B2E">
        <w:tc>
          <w:tcPr>
            <w:tcW w:w="3176" w:type="dxa"/>
          </w:tcPr>
          <w:p w:rsidR="002C677F" w:rsidRPr="00055B2E" w:rsidRDefault="002C677F" w:rsidP="00373BC9">
            <w:pPr>
              <w:pStyle w:val="Betarp"/>
              <w:rPr>
                <w:rFonts w:ascii="Times New Roman" w:hAnsi="Times New Roman"/>
                <w:sz w:val="24"/>
                <w:szCs w:val="24"/>
              </w:rPr>
            </w:pPr>
            <w:r w:rsidRPr="00055B2E">
              <w:rPr>
                <w:rFonts w:ascii="Times New Roman" w:hAnsi="Times New Roman"/>
                <w:sz w:val="24"/>
                <w:szCs w:val="24"/>
              </w:rPr>
              <w:t>Ambulatorini</w:t>
            </w:r>
            <w:r w:rsidR="00612693">
              <w:rPr>
                <w:rFonts w:ascii="Times New Roman" w:hAnsi="Times New Roman"/>
                <w:sz w:val="24"/>
                <w:szCs w:val="24"/>
              </w:rPr>
              <w:t>ų</w:t>
            </w:r>
            <w:r w:rsidRPr="00055B2E">
              <w:rPr>
                <w:rFonts w:ascii="Times New Roman" w:hAnsi="Times New Roman"/>
                <w:sz w:val="24"/>
                <w:szCs w:val="24"/>
              </w:rPr>
              <w:t xml:space="preserve"> konsultaci</w:t>
            </w:r>
            <w:r w:rsidR="00612693">
              <w:rPr>
                <w:rFonts w:ascii="Times New Roman" w:hAnsi="Times New Roman"/>
                <w:sz w:val="24"/>
                <w:szCs w:val="24"/>
              </w:rPr>
              <w:t>jų</w:t>
            </w:r>
            <w:r w:rsidRPr="00055B2E">
              <w:rPr>
                <w:rFonts w:ascii="Times New Roman" w:hAnsi="Times New Roman"/>
                <w:sz w:val="24"/>
                <w:szCs w:val="24"/>
              </w:rPr>
              <w:t xml:space="preserve">  ir </w:t>
            </w:r>
            <w:r w:rsidR="00373BC9">
              <w:rPr>
                <w:rFonts w:ascii="Times New Roman" w:hAnsi="Times New Roman"/>
                <w:sz w:val="24"/>
                <w:szCs w:val="24"/>
              </w:rPr>
              <w:t>Bendrojo</w:t>
            </w:r>
            <w:r w:rsidRPr="00055B2E">
              <w:rPr>
                <w:rFonts w:ascii="Times New Roman" w:hAnsi="Times New Roman"/>
                <w:sz w:val="24"/>
                <w:szCs w:val="24"/>
              </w:rPr>
              <w:t xml:space="preserve"> sk</w:t>
            </w:r>
            <w:r w:rsidR="007134D5">
              <w:rPr>
                <w:rFonts w:ascii="Times New Roman" w:hAnsi="Times New Roman"/>
                <w:sz w:val="24"/>
                <w:szCs w:val="24"/>
              </w:rPr>
              <w:t xml:space="preserve">yriaus </w:t>
            </w:r>
            <w:r w:rsidRPr="00055B2E">
              <w:rPr>
                <w:rFonts w:ascii="Times New Roman" w:hAnsi="Times New Roman"/>
                <w:sz w:val="24"/>
                <w:szCs w:val="24"/>
              </w:rPr>
              <w:t xml:space="preserve"> pastatas</w:t>
            </w:r>
          </w:p>
        </w:tc>
        <w:tc>
          <w:tcPr>
            <w:tcW w:w="2920" w:type="dxa"/>
          </w:tcPr>
          <w:p w:rsidR="002C677F" w:rsidRPr="00055B2E" w:rsidRDefault="002C677F" w:rsidP="009A519A">
            <w:pPr>
              <w:pStyle w:val="Betarp"/>
              <w:rPr>
                <w:rFonts w:ascii="Times New Roman" w:hAnsi="Times New Roman"/>
                <w:sz w:val="24"/>
                <w:szCs w:val="24"/>
              </w:rPr>
            </w:pPr>
            <w:r w:rsidRPr="00055B2E">
              <w:rPr>
                <w:rFonts w:ascii="Times New Roman" w:hAnsi="Times New Roman"/>
                <w:sz w:val="24"/>
                <w:szCs w:val="24"/>
              </w:rPr>
              <w:t>888,06</w:t>
            </w:r>
            <w:r w:rsidR="007134D5">
              <w:rPr>
                <w:rFonts w:ascii="Times New Roman" w:hAnsi="Times New Roman"/>
                <w:sz w:val="24"/>
                <w:szCs w:val="24"/>
              </w:rPr>
              <w:t xml:space="preserve"> kv. m</w:t>
            </w:r>
          </w:p>
        </w:tc>
        <w:tc>
          <w:tcPr>
            <w:tcW w:w="3118" w:type="dxa"/>
          </w:tcPr>
          <w:p w:rsidR="002C677F" w:rsidRPr="00055B2E" w:rsidRDefault="002C677F" w:rsidP="00055B2E">
            <w:pPr>
              <w:pStyle w:val="Betarp"/>
              <w:jc w:val="center"/>
              <w:rPr>
                <w:rFonts w:ascii="Times New Roman" w:hAnsi="Times New Roman"/>
                <w:sz w:val="24"/>
                <w:szCs w:val="24"/>
              </w:rPr>
            </w:pPr>
          </w:p>
        </w:tc>
      </w:tr>
      <w:tr w:rsidR="002C677F" w:rsidRPr="00055B2E" w:rsidTr="00055B2E">
        <w:tc>
          <w:tcPr>
            <w:tcW w:w="3176" w:type="dxa"/>
          </w:tcPr>
          <w:p w:rsidR="002C677F" w:rsidRPr="00055B2E" w:rsidRDefault="002C677F" w:rsidP="009A519A">
            <w:pPr>
              <w:pStyle w:val="Betarp"/>
              <w:rPr>
                <w:rFonts w:ascii="Times New Roman" w:hAnsi="Times New Roman"/>
                <w:sz w:val="24"/>
                <w:szCs w:val="24"/>
              </w:rPr>
            </w:pPr>
            <w:r w:rsidRPr="00055B2E">
              <w:rPr>
                <w:rFonts w:ascii="Times New Roman" w:hAnsi="Times New Roman"/>
                <w:sz w:val="24"/>
                <w:szCs w:val="24"/>
              </w:rPr>
              <w:t>Patologijos skyriaus pastatas</w:t>
            </w:r>
          </w:p>
        </w:tc>
        <w:tc>
          <w:tcPr>
            <w:tcW w:w="2920" w:type="dxa"/>
          </w:tcPr>
          <w:p w:rsidR="002C677F" w:rsidRPr="00055B2E" w:rsidRDefault="002C677F" w:rsidP="007850D7">
            <w:pPr>
              <w:pStyle w:val="Betarp"/>
              <w:rPr>
                <w:rFonts w:ascii="Times New Roman" w:hAnsi="Times New Roman"/>
                <w:sz w:val="24"/>
                <w:szCs w:val="24"/>
              </w:rPr>
            </w:pPr>
            <w:r w:rsidRPr="00055B2E">
              <w:rPr>
                <w:rFonts w:ascii="Times New Roman" w:hAnsi="Times New Roman"/>
                <w:sz w:val="24"/>
                <w:szCs w:val="24"/>
              </w:rPr>
              <w:t>96,</w:t>
            </w:r>
            <w:r w:rsidR="007850D7">
              <w:rPr>
                <w:rFonts w:ascii="Times New Roman" w:hAnsi="Times New Roman"/>
                <w:sz w:val="24"/>
                <w:szCs w:val="24"/>
              </w:rPr>
              <w:t>2</w:t>
            </w:r>
            <w:r w:rsidRPr="00055B2E">
              <w:rPr>
                <w:rFonts w:ascii="Times New Roman" w:hAnsi="Times New Roman"/>
                <w:sz w:val="24"/>
                <w:szCs w:val="24"/>
              </w:rPr>
              <w:t>5</w:t>
            </w:r>
            <w:r w:rsidR="007134D5">
              <w:rPr>
                <w:rFonts w:ascii="Times New Roman" w:hAnsi="Times New Roman"/>
                <w:sz w:val="24"/>
                <w:szCs w:val="24"/>
              </w:rPr>
              <w:t xml:space="preserve"> kv. m</w:t>
            </w:r>
          </w:p>
        </w:tc>
        <w:tc>
          <w:tcPr>
            <w:tcW w:w="3118" w:type="dxa"/>
          </w:tcPr>
          <w:p w:rsidR="002C677F" w:rsidRPr="00055B2E" w:rsidRDefault="002C677F" w:rsidP="00055B2E">
            <w:pPr>
              <w:pStyle w:val="Betarp"/>
              <w:jc w:val="center"/>
              <w:rPr>
                <w:rFonts w:ascii="Times New Roman" w:hAnsi="Times New Roman"/>
                <w:sz w:val="24"/>
                <w:szCs w:val="24"/>
              </w:rPr>
            </w:pPr>
          </w:p>
        </w:tc>
      </w:tr>
      <w:tr w:rsidR="002C677F" w:rsidRPr="00055B2E" w:rsidTr="00055B2E">
        <w:tc>
          <w:tcPr>
            <w:tcW w:w="3176" w:type="dxa"/>
          </w:tcPr>
          <w:p w:rsidR="002C677F" w:rsidRPr="00055B2E" w:rsidRDefault="002C677F" w:rsidP="007134D5">
            <w:pPr>
              <w:pStyle w:val="Betarp"/>
              <w:rPr>
                <w:rFonts w:ascii="Times New Roman" w:hAnsi="Times New Roman"/>
                <w:sz w:val="24"/>
                <w:szCs w:val="24"/>
              </w:rPr>
            </w:pPr>
            <w:r w:rsidRPr="00055B2E">
              <w:rPr>
                <w:rFonts w:ascii="Times New Roman" w:hAnsi="Times New Roman"/>
                <w:sz w:val="24"/>
                <w:szCs w:val="24"/>
              </w:rPr>
              <w:t xml:space="preserve">Fizinės medicinos ir </w:t>
            </w:r>
            <w:r w:rsidR="007134D5">
              <w:rPr>
                <w:rFonts w:ascii="Times New Roman" w:hAnsi="Times New Roman"/>
                <w:sz w:val="24"/>
                <w:szCs w:val="24"/>
              </w:rPr>
              <w:t>r</w:t>
            </w:r>
            <w:r w:rsidRPr="00055B2E">
              <w:rPr>
                <w:rFonts w:ascii="Times New Roman" w:hAnsi="Times New Roman"/>
                <w:sz w:val="24"/>
                <w:szCs w:val="24"/>
              </w:rPr>
              <w:t>eabilitacijos sk</w:t>
            </w:r>
            <w:r w:rsidR="007134D5">
              <w:rPr>
                <w:rFonts w:ascii="Times New Roman" w:hAnsi="Times New Roman"/>
                <w:sz w:val="24"/>
                <w:szCs w:val="24"/>
              </w:rPr>
              <w:t xml:space="preserve">yriaus </w:t>
            </w:r>
            <w:r w:rsidRPr="00055B2E">
              <w:rPr>
                <w:rFonts w:ascii="Times New Roman" w:hAnsi="Times New Roman"/>
                <w:sz w:val="24"/>
                <w:szCs w:val="24"/>
              </w:rPr>
              <w:t xml:space="preserve"> pastatas</w:t>
            </w:r>
          </w:p>
        </w:tc>
        <w:tc>
          <w:tcPr>
            <w:tcW w:w="2920" w:type="dxa"/>
          </w:tcPr>
          <w:p w:rsidR="002C677F" w:rsidRPr="00055B2E" w:rsidRDefault="002C677F" w:rsidP="009A519A">
            <w:pPr>
              <w:pStyle w:val="Betarp"/>
              <w:rPr>
                <w:rFonts w:ascii="Times New Roman" w:hAnsi="Times New Roman"/>
                <w:sz w:val="24"/>
                <w:szCs w:val="24"/>
              </w:rPr>
            </w:pPr>
            <w:r w:rsidRPr="00055B2E">
              <w:rPr>
                <w:rFonts w:ascii="Times New Roman" w:hAnsi="Times New Roman"/>
                <w:sz w:val="24"/>
                <w:szCs w:val="24"/>
              </w:rPr>
              <w:t>160,63</w:t>
            </w:r>
            <w:r w:rsidR="007134D5">
              <w:rPr>
                <w:rFonts w:ascii="Times New Roman" w:hAnsi="Times New Roman"/>
                <w:sz w:val="24"/>
                <w:szCs w:val="24"/>
              </w:rPr>
              <w:t xml:space="preserve"> kv. m</w:t>
            </w:r>
          </w:p>
        </w:tc>
        <w:tc>
          <w:tcPr>
            <w:tcW w:w="3118" w:type="dxa"/>
          </w:tcPr>
          <w:p w:rsidR="002C677F" w:rsidRPr="00055B2E" w:rsidRDefault="002C677F" w:rsidP="00055B2E">
            <w:pPr>
              <w:pStyle w:val="Betarp"/>
              <w:jc w:val="center"/>
              <w:rPr>
                <w:rFonts w:ascii="Times New Roman" w:hAnsi="Times New Roman"/>
                <w:sz w:val="24"/>
                <w:szCs w:val="24"/>
              </w:rPr>
            </w:pPr>
          </w:p>
        </w:tc>
      </w:tr>
      <w:tr w:rsidR="002C677F" w:rsidRPr="00055B2E" w:rsidTr="00055B2E">
        <w:tc>
          <w:tcPr>
            <w:tcW w:w="3176" w:type="dxa"/>
          </w:tcPr>
          <w:p w:rsidR="007134D5" w:rsidRDefault="002C677F" w:rsidP="009A519A">
            <w:pPr>
              <w:pStyle w:val="Betarp"/>
              <w:rPr>
                <w:rFonts w:ascii="Times New Roman" w:hAnsi="Times New Roman"/>
                <w:sz w:val="24"/>
                <w:szCs w:val="24"/>
              </w:rPr>
            </w:pPr>
            <w:r w:rsidRPr="00055B2E">
              <w:rPr>
                <w:rFonts w:ascii="Times New Roman" w:hAnsi="Times New Roman"/>
                <w:sz w:val="24"/>
                <w:szCs w:val="24"/>
              </w:rPr>
              <w:t>Kiti pagalbiniai pastatai</w:t>
            </w:r>
          </w:p>
          <w:p w:rsidR="002C677F" w:rsidRPr="00055B2E" w:rsidRDefault="00DE6944" w:rsidP="009A519A">
            <w:pPr>
              <w:pStyle w:val="Betarp"/>
              <w:rPr>
                <w:rFonts w:ascii="Times New Roman" w:hAnsi="Times New Roman"/>
                <w:sz w:val="24"/>
                <w:szCs w:val="24"/>
              </w:rPr>
            </w:pPr>
            <w:r>
              <w:rPr>
                <w:rFonts w:ascii="Times New Roman" w:hAnsi="Times New Roman"/>
                <w:sz w:val="24"/>
                <w:szCs w:val="24"/>
              </w:rPr>
              <w:t xml:space="preserve"> (</w:t>
            </w:r>
            <w:r w:rsidR="002C677F" w:rsidRPr="00055B2E">
              <w:rPr>
                <w:rFonts w:ascii="Times New Roman" w:hAnsi="Times New Roman"/>
                <w:sz w:val="24"/>
                <w:szCs w:val="24"/>
              </w:rPr>
              <w:t>sandėliai, dezinfekcinis skyrius, garažai ir kt.)</w:t>
            </w:r>
          </w:p>
        </w:tc>
        <w:tc>
          <w:tcPr>
            <w:tcW w:w="2920" w:type="dxa"/>
          </w:tcPr>
          <w:p w:rsidR="002C677F" w:rsidRPr="00055B2E" w:rsidRDefault="002C677F" w:rsidP="0009125F">
            <w:pPr>
              <w:pStyle w:val="Betarp"/>
              <w:rPr>
                <w:rFonts w:ascii="Times New Roman" w:hAnsi="Times New Roman"/>
                <w:sz w:val="24"/>
                <w:szCs w:val="24"/>
              </w:rPr>
            </w:pPr>
            <w:r w:rsidRPr="00055B2E">
              <w:rPr>
                <w:rFonts w:ascii="Times New Roman" w:hAnsi="Times New Roman"/>
                <w:sz w:val="24"/>
                <w:szCs w:val="24"/>
              </w:rPr>
              <w:t>1</w:t>
            </w:r>
            <w:r w:rsidR="0009125F">
              <w:rPr>
                <w:rFonts w:ascii="Times New Roman" w:hAnsi="Times New Roman"/>
                <w:sz w:val="24"/>
                <w:szCs w:val="24"/>
              </w:rPr>
              <w:t>108,24</w:t>
            </w:r>
            <w:r w:rsidR="007134D5">
              <w:rPr>
                <w:rFonts w:ascii="Times New Roman" w:hAnsi="Times New Roman"/>
                <w:sz w:val="24"/>
                <w:szCs w:val="24"/>
              </w:rPr>
              <w:t xml:space="preserve"> kv. m</w:t>
            </w:r>
          </w:p>
        </w:tc>
        <w:tc>
          <w:tcPr>
            <w:tcW w:w="3118" w:type="dxa"/>
          </w:tcPr>
          <w:p w:rsidR="002C677F" w:rsidRPr="00055B2E" w:rsidRDefault="002C677F" w:rsidP="00055B2E">
            <w:pPr>
              <w:pStyle w:val="Betarp"/>
              <w:jc w:val="center"/>
              <w:rPr>
                <w:rFonts w:ascii="Times New Roman" w:hAnsi="Times New Roman"/>
                <w:sz w:val="24"/>
                <w:szCs w:val="24"/>
              </w:rPr>
            </w:pPr>
          </w:p>
        </w:tc>
      </w:tr>
    </w:tbl>
    <w:p w:rsidR="009A519A" w:rsidRDefault="009A519A" w:rsidP="009A519A">
      <w:pPr>
        <w:pStyle w:val="Betarp"/>
        <w:jc w:val="center"/>
        <w:rPr>
          <w:rFonts w:ascii="Times New Roman" w:hAnsi="Times New Roman"/>
          <w:b/>
          <w:sz w:val="24"/>
          <w:szCs w:val="24"/>
        </w:rPr>
      </w:pPr>
    </w:p>
    <w:tbl>
      <w:tblPr>
        <w:tblW w:w="0" w:type="auto"/>
        <w:tblInd w:w="108" w:type="dxa"/>
        <w:tblLook w:val="0000" w:firstRow="0" w:lastRow="0" w:firstColumn="0" w:lastColumn="0" w:noHBand="0" w:noVBand="0"/>
      </w:tblPr>
      <w:tblGrid>
        <w:gridCol w:w="3420"/>
        <w:gridCol w:w="1400"/>
        <w:gridCol w:w="1559"/>
        <w:gridCol w:w="1682"/>
        <w:gridCol w:w="1313"/>
      </w:tblGrid>
      <w:tr w:rsidR="0009125F" w:rsidTr="00243CCE">
        <w:trPr>
          <w:trHeight w:val="166"/>
        </w:trPr>
        <w:tc>
          <w:tcPr>
            <w:tcW w:w="9374" w:type="dxa"/>
            <w:gridSpan w:val="5"/>
            <w:tcBorders>
              <w:top w:val="single" w:sz="4" w:space="0" w:color="auto"/>
              <w:left w:val="single" w:sz="6" w:space="0" w:color="auto"/>
              <w:right w:val="single" w:sz="4" w:space="0" w:color="auto"/>
            </w:tcBorders>
          </w:tcPr>
          <w:p w:rsidR="0009125F" w:rsidRDefault="0009125F">
            <w:r>
              <w:t xml:space="preserve">1.5.   Biudžetas (litais)                 </w:t>
            </w:r>
          </w:p>
        </w:tc>
      </w:tr>
      <w:tr w:rsidR="0009125F" w:rsidTr="0009125F">
        <w:trPr>
          <w:trHeight w:val="166"/>
        </w:trPr>
        <w:tc>
          <w:tcPr>
            <w:tcW w:w="3420" w:type="dxa"/>
            <w:tcBorders>
              <w:top w:val="single" w:sz="6" w:space="0" w:color="auto"/>
              <w:left w:val="single" w:sz="6" w:space="0" w:color="auto"/>
              <w:bottom w:val="single" w:sz="6" w:space="0" w:color="auto"/>
              <w:right w:val="single" w:sz="6" w:space="0" w:color="auto"/>
            </w:tcBorders>
          </w:tcPr>
          <w:p w:rsidR="0009125F" w:rsidRDefault="0009125F" w:rsidP="00373BC9">
            <w:pPr>
              <w:autoSpaceDE w:val="0"/>
              <w:autoSpaceDN w:val="0"/>
              <w:adjustRightInd w:val="0"/>
              <w:jc w:val="both"/>
            </w:pPr>
            <w:r>
              <w:t>Gautos pajamos</w:t>
            </w:r>
          </w:p>
        </w:tc>
        <w:tc>
          <w:tcPr>
            <w:tcW w:w="1400" w:type="dxa"/>
            <w:tcBorders>
              <w:top w:val="single" w:sz="6" w:space="0" w:color="auto"/>
              <w:left w:val="single" w:sz="6" w:space="0" w:color="auto"/>
              <w:bottom w:val="single" w:sz="6" w:space="0" w:color="auto"/>
              <w:right w:val="single" w:sz="6" w:space="0" w:color="auto"/>
            </w:tcBorders>
          </w:tcPr>
          <w:p w:rsidR="0009125F" w:rsidRDefault="0009125F" w:rsidP="00373BC9">
            <w:pPr>
              <w:autoSpaceDE w:val="0"/>
              <w:autoSpaceDN w:val="0"/>
              <w:adjustRightInd w:val="0"/>
              <w:jc w:val="both"/>
            </w:pPr>
            <w:r>
              <w:t>2011 m.</w:t>
            </w:r>
          </w:p>
        </w:tc>
        <w:tc>
          <w:tcPr>
            <w:tcW w:w="1559" w:type="dxa"/>
            <w:tcBorders>
              <w:top w:val="single" w:sz="6" w:space="0" w:color="auto"/>
              <w:left w:val="single" w:sz="6" w:space="0" w:color="auto"/>
              <w:bottom w:val="single" w:sz="6" w:space="0" w:color="auto"/>
              <w:right w:val="single" w:sz="4" w:space="0" w:color="auto"/>
            </w:tcBorders>
          </w:tcPr>
          <w:p w:rsidR="0009125F" w:rsidRDefault="0009125F" w:rsidP="00373BC9">
            <w:pPr>
              <w:autoSpaceDE w:val="0"/>
              <w:autoSpaceDN w:val="0"/>
              <w:adjustRightInd w:val="0"/>
              <w:jc w:val="both"/>
            </w:pPr>
            <w:r>
              <w:t>2012 m.</w:t>
            </w:r>
          </w:p>
        </w:tc>
        <w:tc>
          <w:tcPr>
            <w:tcW w:w="1682" w:type="dxa"/>
            <w:tcBorders>
              <w:top w:val="single" w:sz="4" w:space="0" w:color="auto"/>
              <w:left w:val="single" w:sz="4" w:space="0" w:color="auto"/>
              <w:bottom w:val="single" w:sz="4" w:space="0" w:color="auto"/>
              <w:right w:val="single" w:sz="4" w:space="0" w:color="auto"/>
            </w:tcBorders>
          </w:tcPr>
          <w:p w:rsidR="0009125F" w:rsidRDefault="0009125F" w:rsidP="00373BC9">
            <w:pPr>
              <w:autoSpaceDE w:val="0"/>
              <w:autoSpaceDN w:val="0"/>
              <w:adjustRightInd w:val="0"/>
              <w:jc w:val="both"/>
            </w:pPr>
            <w:r>
              <w:t>2013m.</w:t>
            </w:r>
          </w:p>
        </w:tc>
        <w:tc>
          <w:tcPr>
            <w:tcW w:w="1313" w:type="dxa"/>
            <w:tcBorders>
              <w:top w:val="single" w:sz="4" w:space="0" w:color="auto"/>
              <w:left w:val="single" w:sz="4" w:space="0" w:color="auto"/>
              <w:bottom w:val="single" w:sz="4" w:space="0" w:color="auto"/>
              <w:right w:val="single" w:sz="4" w:space="0" w:color="auto"/>
            </w:tcBorders>
          </w:tcPr>
          <w:p w:rsidR="0009125F" w:rsidRDefault="0009125F" w:rsidP="0009125F">
            <w:pPr>
              <w:autoSpaceDE w:val="0"/>
              <w:autoSpaceDN w:val="0"/>
              <w:adjustRightInd w:val="0"/>
              <w:jc w:val="both"/>
            </w:pPr>
            <w:r>
              <w:t>2014m.</w:t>
            </w:r>
          </w:p>
        </w:tc>
      </w:tr>
      <w:tr w:rsidR="0009125F" w:rsidTr="0009125F">
        <w:trPr>
          <w:trHeight w:val="166"/>
        </w:trPr>
        <w:tc>
          <w:tcPr>
            <w:tcW w:w="3420" w:type="dxa"/>
            <w:tcBorders>
              <w:top w:val="single" w:sz="6" w:space="0" w:color="auto"/>
              <w:left w:val="single" w:sz="6" w:space="0" w:color="auto"/>
              <w:bottom w:val="single" w:sz="6" w:space="0" w:color="auto"/>
              <w:right w:val="single" w:sz="6" w:space="0" w:color="auto"/>
            </w:tcBorders>
          </w:tcPr>
          <w:p w:rsidR="0009125F" w:rsidRDefault="0009125F" w:rsidP="00373BC9">
            <w:pPr>
              <w:autoSpaceDE w:val="0"/>
              <w:autoSpaceDN w:val="0"/>
              <w:adjustRightInd w:val="0"/>
              <w:jc w:val="both"/>
            </w:pPr>
            <w:r>
              <w:t>PSDF biudžeto lėšos (iš visų 5 TLK)</w:t>
            </w:r>
          </w:p>
        </w:tc>
        <w:tc>
          <w:tcPr>
            <w:tcW w:w="1400" w:type="dxa"/>
            <w:tcBorders>
              <w:top w:val="single" w:sz="6" w:space="0" w:color="auto"/>
              <w:left w:val="single" w:sz="6" w:space="0" w:color="auto"/>
              <w:bottom w:val="single" w:sz="6" w:space="0" w:color="auto"/>
              <w:right w:val="single" w:sz="6" w:space="0" w:color="auto"/>
            </w:tcBorders>
          </w:tcPr>
          <w:p w:rsidR="0009125F" w:rsidRDefault="0009125F" w:rsidP="00373BC9">
            <w:pPr>
              <w:autoSpaceDE w:val="0"/>
              <w:autoSpaceDN w:val="0"/>
              <w:adjustRightInd w:val="0"/>
              <w:jc w:val="both"/>
            </w:pPr>
            <w:r>
              <w:t>10951536</w:t>
            </w:r>
          </w:p>
        </w:tc>
        <w:tc>
          <w:tcPr>
            <w:tcW w:w="1559" w:type="dxa"/>
            <w:tcBorders>
              <w:top w:val="single" w:sz="6" w:space="0" w:color="auto"/>
              <w:left w:val="single" w:sz="6" w:space="0" w:color="auto"/>
              <w:bottom w:val="single" w:sz="6" w:space="0" w:color="auto"/>
              <w:right w:val="single" w:sz="4" w:space="0" w:color="auto"/>
            </w:tcBorders>
          </w:tcPr>
          <w:p w:rsidR="0009125F" w:rsidRDefault="0009125F" w:rsidP="00373BC9">
            <w:pPr>
              <w:autoSpaceDE w:val="0"/>
              <w:autoSpaceDN w:val="0"/>
              <w:adjustRightInd w:val="0"/>
              <w:jc w:val="both"/>
            </w:pPr>
            <w:r>
              <w:t>10722664</w:t>
            </w:r>
          </w:p>
        </w:tc>
        <w:tc>
          <w:tcPr>
            <w:tcW w:w="1682" w:type="dxa"/>
            <w:tcBorders>
              <w:top w:val="single" w:sz="4" w:space="0" w:color="auto"/>
              <w:left w:val="single" w:sz="4" w:space="0" w:color="auto"/>
              <w:bottom w:val="single" w:sz="4" w:space="0" w:color="auto"/>
              <w:right w:val="single" w:sz="4" w:space="0" w:color="auto"/>
            </w:tcBorders>
          </w:tcPr>
          <w:p w:rsidR="0009125F" w:rsidRDefault="0009125F" w:rsidP="00373BC9">
            <w:pPr>
              <w:autoSpaceDE w:val="0"/>
              <w:autoSpaceDN w:val="0"/>
              <w:adjustRightInd w:val="0"/>
              <w:jc w:val="both"/>
            </w:pPr>
            <w:r>
              <w:t>10504120</w:t>
            </w:r>
          </w:p>
          <w:p w:rsidR="0009125F" w:rsidRDefault="0009125F" w:rsidP="00373BC9">
            <w:pPr>
              <w:autoSpaceDE w:val="0"/>
              <w:autoSpaceDN w:val="0"/>
              <w:adjustRightInd w:val="0"/>
              <w:jc w:val="both"/>
            </w:pPr>
          </w:p>
        </w:tc>
        <w:tc>
          <w:tcPr>
            <w:tcW w:w="1313" w:type="dxa"/>
            <w:tcBorders>
              <w:top w:val="single" w:sz="4" w:space="0" w:color="auto"/>
              <w:left w:val="single" w:sz="4" w:space="0" w:color="auto"/>
              <w:bottom w:val="single" w:sz="4" w:space="0" w:color="auto"/>
              <w:right w:val="single" w:sz="4" w:space="0" w:color="auto"/>
            </w:tcBorders>
          </w:tcPr>
          <w:p w:rsidR="0009125F" w:rsidRDefault="0009125F">
            <w:r>
              <w:t>111743</w:t>
            </w:r>
            <w:r w:rsidR="00020146">
              <w:t>5</w:t>
            </w:r>
            <w:r>
              <w:t>9</w:t>
            </w:r>
          </w:p>
          <w:p w:rsidR="0009125F" w:rsidRDefault="0009125F" w:rsidP="0009125F">
            <w:pPr>
              <w:autoSpaceDE w:val="0"/>
              <w:autoSpaceDN w:val="0"/>
              <w:adjustRightInd w:val="0"/>
              <w:jc w:val="both"/>
            </w:pPr>
          </w:p>
        </w:tc>
      </w:tr>
      <w:tr w:rsidR="0009125F" w:rsidTr="0009125F">
        <w:trPr>
          <w:trHeight w:val="656"/>
        </w:trPr>
        <w:tc>
          <w:tcPr>
            <w:tcW w:w="3420" w:type="dxa"/>
            <w:tcBorders>
              <w:top w:val="single" w:sz="6" w:space="0" w:color="auto"/>
              <w:left w:val="single" w:sz="6" w:space="0" w:color="auto"/>
              <w:bottom w:val="single" w:sz="6" w:space="0" w:color="auto"/>
              <w:right w:val="single" w:sz="6" w:space="0" w:color="auto"/>
            </w:tcBorders>
          </w:tcPr>
          <w:p w:rsidR="0009125F" w:rsidRDefault="0009125F" w:rsidP="00373BC9">
            <w:pPr>
              <w:autoSpaceDE w:val="0"/>
              <w:autoSpaceDN w:val="0"/>
              <w:adjustRightInd w:val="0"/>
              <w:jc w:val="both"/>
            </w:pPr>
            <w:r>
              <w:t>Europos sąjungos struktūrinių fondų lėšos (ESSF lėšos)</w:t>
            </w:r>
          </w:p>
        </w:tc>
        <w:tc>
          <w:tcPr>
            <w:tcW w:w="1400" w:type="dxa"/>
            <w:tcBorders>
              <w:top w:val="single" w:sz="6" w:space="0" w:color="auto"/>
              <w:left w:val="single" w:sz="6" w:space="0" w:color="auto"/>
              <w:bottom w:val="single" w:sz="6" w:space="0" w:color="auto"/>
              <w:right w:val="single" w:sz="6" w:space="0" w:color="auto"/>
            </w:tcBorders>
          </w:tcPr>
          <w:p w:rsidR="0009125F" w:rsidRDefault="0009125F" w:rsidP="00373BC9">
            <w:pPr>
              <w:autoSpaceDE w:val="0"/>
              <w:autoSpaceDN w:val="0"/>
              <w:adjustRightInd w:val="0"/>
              <w:jc w:val="both"/>
            </w:pPr>
            <w:r>
              <w:t>244018</w:t>
            </w:r>
          </w:p>
        </w:tc>
        <w:tc>
          <w:tcPr>
            <w:tcW w:w="1559" w:type="dxa"/>
            <w:tcBorders>
              <w:top w:val="single" w:sz="6" w:space="0" w:color="auto"/>
              <w:left w:val="single" w:sz="6" w:space="0" w:color="auto"/>
              <w:bottom w:val="single" w:sz="6" w:space="0" w:color="auto"/>
              <w:right w:val="single" w:sz="4" w:space="0" w:color="auto"/>
            </w:tcBorders>
          </w:tcPr>
          <w:p w:rsidR="0009125F" w:rsidRDefault="0009125F" w:rsidP="00373BC9">
            <w:pPr>
              <w:autoSpaceDE w:val="0"/>
              <w:autoSpaceDN w:val="0"/>
              <w:adjustRightInd w:val="0"/>
              <w:jc w:val="both"/>
            </w:pPr>
            <w:r>
              <w:t>1172604</w:t>
            </w:r>
          </w:p>
        </w:tc>
        <w:tc>
          <w:tcPr>
            <w:tcW w:w="1682" w:type="dxa"/>
            <w:tcBorders>
              <w:top w:val="single" w:sz="4" w:space="0" w:color="auto"/>
              <w:left w:val="single" w:sz="4" w:space="0" w:color="auto"/>
              <w:bottom w:val="single" w:sz="4" w:space="0" w:color="auto"/>
              <w:right w:val="single" w:sz="4" w:space="0" w:color="auto"/>
            </w:tcBorders>
          </w:tcPr>
          <w:p w:rsidR="0009125F" w:rsidRDefault="0009125F" w:rsidP="00373BC9">
            <w:pPr>
              <w:autoSpaceDE w:val="0"/>
              <w:autoSpaceDN w:val="0"/>
              <w:adjustRightInd w:val="0"/>
              <w:jc w:val="both"/>
            </w:pPr>
            <w:r>
              <w:t>2222858</w:t>
            </w:r>
          </w:p>
          <w:p w:rsidR="0009125F" w:rsidRDefault="0009125F" w:rsidP="00373BC9">
            <w:pPr>
              <w:autoSpaceDE w:val="0"/>
              <w:autoSpaceDN w:val="0"/>
              <w:adjustRightInd w:val="0"/>
              <w:jc w:val="both"/>
            </w:pPr>
          </w:p>
        </w:tc>
        <w:tc>
          <w:tcPr>
            <w:tcW w:w="1313" w:type="dxa"/>
            <w:tcBorders>
              <w:top w:val="single" w:sz="4" w:space="0" w:color="auto"/>
              <w:left w:val="single" w:sz="4" w:space="0" w:color="auto"/>
              <w:bottom w:val="single" w:sz="4" w:space="0" w:color="auto"/>
              <w:right w:val="single" w:sz="4" w:space="0" w:color="auto"/>
            </w:tcBorders>
          </w:tcPr>
          <w:p w:rsidR="0009125F" w:rsidRDefault="0009125F" w:rsidP="00243CCE">
            <w:pPr>
              <w:autoSpaceDE w:val="0"/>
              <w:autoSpaceDN w:val="0"/>
              <w:adjustRightInd w:val="0"/>
              <w:jc w:val="both"/>
            </w:pPr>
            <w:r>
              <w:t>133806</w:t>
            </w:r>
          </w:p>
        </w:tc>
      </w:tr>
      <w:tr w:rsidR="0009125F" w:rsidTr="0009125F">
        <w:trPr>
          <w:trHeight w:val="654"/>
        </w:trPr>
        <w:tc>
          <w:tcPr>
            <w:tcW w:w="3420" w:type="dxa"/>
            <w:tcBorders>
              <w:top w:val="single" w:sz="6" w:space="0" w:color="auto"/>
              <w:left w:val="single" w:sz="6" w:space="0" w:color="auto"/>
              <w:bottom w:val="single" w:sz="6" w:space="0" w:color="auto"/>
              <w:right w:val="single" w:sz="6" w:space="0" w:color="auto"/>
            </w:tcBorders>
          </w:tcPr>
          <w:p w:rsidR="0009125F" w:rsidRDefault="0009125F" w:rsidP="00A84089">
            <w:pPr>
              <w:autoSpaceDE w:val="0"/>
              <w:autoSpaceDN w:val="0"/>
              <w:adjustRightInd w:val="0"/>
              <w:jc w:val="both"/>
            </w:pPr>
            <w:r>
              <w:t xml:space="preserve">Savivaldybės biudžeto lėšos </w:t>
            </w:r>
          </w:p>
          <w:p w:rsidR="0009125F" w:rsidRDefault="0009125F" w:rsidP="00A84089">
            <w:pPr>
              <w:autoSpaceDE w:val="0"/>
              <w:autoSpaceDN w:val="0"/>
              <w:adjustRightInd w:val="0"/>
              <w:jc w:val="both"/>
            </w:pPr>
            <w:r>
              <w:t xml:space="preserve">( </w:t>
            </w:r>
            <w:proofErr w:type="spellStart"/>
            <w:r>
              <w:t>savivald</w:t>
            </w:r>
            <w:proofErr w:type="spellEnd"/>
            <w:r>
              <w:t>. Programos ir kt.)</w:t>
            </w:r>
          </w:p>
        </w:tc>
        <w:tc>
          <w:tcPr>
            <w:tcW w:w="1400" w:type="dxa"/>
            <w:tcBorders>
              <w:top w:val="single" w:sz="6" w:space="0" w:color="auto"/>
              <w:left w:val="single" w:sz="6" w:space="0" w:color="auto"/>
              <w:bottom w:val="single" w:sz="6" w:space="0" w:color="auto"/>
              <w:right w:val="single" w:sz="6" w:space="0" w:color="auto"/>
            </w:tcBorders>
          </w:tcPr>
          <w:p w:rsidR="0009125F" w:rsidRDefault="0009125F" w:rsidP="00373BC9">
            <w:pPr>
              <w:autoSpaceDE w:val="0"/>
              <w:autoSpaceDN w:val="0"/>
              <w:adjustRightInd w:val="0"/>
              <w:jc w:val="both"/>
            </w:pPr>
            <w:r>
              <w:t>9000</w:t>
            </w:r>
          </w:p>
        </w:tc>
        <w:tc>
          <w:tcPr>
            <w:tcW w:w="1559" w:type="dxa"/>
            <w:tcBorders>
              <w:top w:val="single" w:sz="6" w:space="0" w:color="auto"/>
              <w:left w:val="single" w:sz="6" w:space="0" w:color="auto"/>
              <w:bottom w:val="single" w:sz="6" w:space="0" w:color="auto"/>
              <w:right w:val="single" w:sz="4" w:space="0" w:color="auto"/>
            </w:tcBorders>
          </w:tcPr>
          <w:p w:rsidR="0009125F" w:rsidRDefault="0009125F" w:rsidP="00373BC9">
            <w:pPr>
              <w:autoSpaceDE w:val="0"/>
              <w:autoSpaceDN w:val="0"/>
              <w:adjustRightInd w:val="0"/>
              <w:jc w:val="both"/>
            </w:pPr>
            <w:r>
              <w:t>9000</w:t>
            </w:r>
          </w:p>
        </w:tc>
        <w:tc>
          <w:tcPr>
            <w:tcW w:w="1682" w:type="dxa"/>
            <w:tcBorders>
              <w:top w:val="single" w:sz="4" w:space="0" w:color="auto"/>
              <w:left w:val="single" w:sz="4" w:space="0" w:color="auto"/>
              <w:bottom w:val="single" w:sz="4" w:space="0" w:color="auto"/>
              <w:right w:val="single" w:sz="4" w:space="0" w:color="auto"/>
            </w:tcBorders>
          </w:tcPr>
          <w:p w:rsidR="0009125F" w:rsidRDefault="0009125F" w:rsidP="00373BC9">
            <w:pPr>
              <w:autoSpaceDE w:val="0"/>
              <w:autoSpaceDN w:val="0"/>
              <w:adjustRightInd w:val="0"/>
              <w:jc w:val="both"/>
            </w:pPr>
            <w:r>
              <w:t>149000</w:t>
            </w:r>
          </w:p>
        </w:tc>
        <w:tc>
          <w:tcPr>
            <w:tcW w:w="1313" w:type="dxa"/>
            <w:tcBorders>
              <w:top w:val="single" w:sz="4" w:space="0" w:color="auto"/>
              <w:left w:val="single" w:sz="4" w:space="0" w:color="auto"/>
              <w:bottom w:val="single" w:sz="4" w:space="0" w:color="auto"/>
              <w:right w:val="single" w:sz="4" w:space="0" w:color="auto"/>
            </w:tcBorders>
          </w:tcPr>
          <w:p w:rsidR="0009125F" w:rsidRDefault="0009125F" w:rsidP="00243CCE">
            <w:r>
              <w:t>167170</w:t>
            </w:r>
          </w:p>
          <w:p w:rsidR="0009125F" w:rsidRDefault="0009125F" w:rsidP="00243CCE">
            <w:pPr>
              <w:autoSpaceDE w:val="0"/>
              <w:autoSpaceDN w:val="0"/>
              <w:adjustRightInd w:val="0"/>
              <w:jc w:val="both"/>
            </w:pPr>
          </w:p>
        </w:tc>
      </w:tr>
      <w:tr w:rsidR="0009125F" w:rsidTr="0009125F">
        <w:trPr>
          <w:trHeight w:val="166"/>
        </w:trPr>
        <w:tc>
          <w:tcPr>
            <w:tcW w:w="3420" w:type="dxa"/>
            <w:tcBorders>
              <w:top w:val="single" w:sz="6" w:space="0" w:color="auto"/>
              <w:left w:val="single" w:sz="6" w:space="0" w:color="auto"/>
              <w:bottom w:val="single" w:sz="6" w:space="0" w:color="auto"/>
              <w:right w:val="single" w:sz="6" w:space="0" w:color="auto"/>
            </w:tcBorders>
          </w:tcPr>
          <w:p w:rsidR="0009125F" w:rsidRDefault="0009125F" w:rsidP="00373BC9">
            <w:pPr>
              <w:autoSpaceDE w:val="0"/>
              <w:autoSpaceDN w:val="0"/>
              <w:adjustRightInd w:val="0"/>
              <w:jc w:val="both"/>
            </w:pPr>
            <w:r>
              <w:t>Pajamos už mokamas paslaugas</w:t>
            </w:r>
          </w:p>
        </w:tc>
        <w:tc>
          <w:tcPr>
            <w:tcW w:w="1400" w:type="dxa"/>
            <w:tcBorders>
              <w:top w:val="single" w:sz="6" w:space="0" w:color="auto"/>
              <w:left w:val="single" w:sz="6" w:space="0" w:color="auto"/>
              <w:bottom w:val="single" w:sz="6" w:space="0" w:color="auto"/>
              <w:right w:val="single" w:sz="6" w:space="0" w:color="auto"/>
            </w:tcBorders>
          </w:tcPr>
          <w:p w:rsidR="0009125F" w:rsidRDefault="0009125F" w:rsidP="00373BC9">
            <w:pPr>
              <w:autoSpaceDE w:val="0"/>
              <w:autoSpaceDN w:val="0"/>
              <w:adjustRightInd w:val="0"/>
              <w:jc w:val="both"/>
            </w:pPr>
            <w:r>
              <w:t>119649</w:t>
            </w:r>
          </w:p>
        </w:tc>
        <w:tc>
          <w:tcPr>
            <w:tcW w:w="1559" w:type="dxa"/>
            <w:tcBorders>
              <w:top w:val="single" w:sz="6" w:space="0" w:color="auto"/>
              <w:left w:val="single" w:sz="6" w:space="0" w:color="auto"/>
              <w:bottom w:val="single" w:sz="6" w:space="0" w:color="auto"/>
              <w:right w:val="single" w:sz="4" w:space="0" w:color="auto"/>
            </w:tcBorders>
          </w:tcPr>
          <w:p w:rsidR="0009125F" w:rsidRDefault="0009125F" w:rsidP="00373BC9">
            <w:pPr>
              <w:autoSpaceDE w:val="0"/>
              <w:autoSpaceDN w:val="0"/>
              <w:adjustRightInd w:val="0"/>
              <w:jc w:val="both"/>
            </w:pPr>
            <w:r>
              <w:t>141437</w:t>
            </w:r>
          </w:p>
        </w:tc>
        <w:tc>
          <w:tcPr>
            <w:tcW w:w="1682" w:type="dxa"/>
            <w:tcBorders>
              <w:top w:val="single" w:sz="4" w:space="0" w:color="auto"/>
              <w:left w:val="single" w:sz="4" w:space="0" w:color="auto"/>
              <w:bottom w:val="single" w:sz="4" w:space="0" w:color="auto"/>
              <w:right w:val="single" w:sz="4" w:space="0" w:color="auto"/>
            </w:tcBorders>
          </w:tcPr>
          <w:p w:rsidR="0009125F" w:rsidRDefault="0009125F" w:rsidP="00373BC9">
            <w:pPr>
              <w:autoSpaceDE w:val="0"/>
              <w:autoSpaceDN w:val="0"/>
              <w:adjustRightInd w:val="0"/>
              <w:jc w:val="both"/>
            </w:pPr>
            <w:r>
              <w:t>160102</w:t>
            </w:r>
          </w:p>
        </w:tc>
        <w:tc>
          <w:tcPr>
            <w:tcW w:w="1313" w:type="dxa"/>
            <w:tcBorders>
              <w:top w:val="single" w:sz="4" w:space="0" w:color="auto"/>
              <w:left w:val="single" w:sz="4" w:space="0" w:color="auto"/>
              <w:bottom w:val="single" w:sz="4" w:space="0" w:color="auto"/>
              <w:right w:val="single" w:sz="4" w:space="0" w:color="auto"/>
            </w:tcBorders>
          </w:tcPr>
          <w:p w:rsidR="0009125F" w:rsidRDefault="0009125F" w:rsidP="00243CCE">
            <w:pPr>
              <w:autoSpaceDE w:val="0"/>
              <w:autoSpaceDN w:val="0"/>
              <w:adjustRightInd w:val="0"/>
              <w:jc w:val="both"/>
            </w:pPr>
            <w:r>
              <w:t>145995</w:t>
            </w:r>
          </w:p>
        </w:tc>
      </w:tr>
      <w:tr w:rsidR="0009125F" w:rsidTr="0009125F">
        <w:trPr>
          <w:trHeight w:val="225"/>
        </w:trPr>
        <w:tc>
          <w:tcPr>
            <w:tcW w:w="3420" w:type="dxa"/>
            <w:tcBorders>
              <w:top w:val="single" w:sz="6" w:space="0" w:color="auto"/>
              <w:left w:val="single" w:sz="4" w:space="0" w:color="auto"/>
              <w:bottom w:val="single" w:sz="4" w:space="0" w:color="auto"/>
              <w:right w:val="single" w:sz="6" w:space="0" w:color="auto"/>
            </w:tcBorders>
          </w:tcPr>
          <w:p w:rsidR="0009125F" w:rsidRDefault="0009125F" w:rsidP="00373BC9">
            <w:pPr>
              <w:autoSpaceDE w:val="0"/>
              <w:autoSpaceDN w:val="0"/>
              <w:adjustRightInd w:val="0"/>
              <w:jc w:val="both"/>
            </w:pPr>
            <w:r>
              <w:t>Kitos lėšos (parama)</w:t>
            </w:r>
          </w:p>
        </w:tc>
        <w:tc>
          <w:tcPr>
            <w:tcW w:w="1400" w:type="dxa"/>
            <w:tcBorders>
              <w:top w:val="single" w:sz="6" w:space="0" w:color="auto"/>
              <w:left w:val="single" w:sz="6" w:space="0" w:color="auto"/>
              <w:bottom w:val="single" w:sz="4" w:space="0" w:color="auto"/>
              <w:right w:val="single" w:sz="6" w:space="0" w:color="auto"/>
            </w:tcBorders>
          </w:tcPr>
          <w:p w:rsidR="0009125F" w:rsidRDefault="0009125F" w:rsidP="00373BC9">
            <w:pPr>
              <w:autoSpaceDE w:val="0"/>
              <w:autoSpaceDN w:val="0"/>
              <w:adjustRightInd w:val="0"/>
              <w:jc w:val="both"/>
            </w:pPr>
            <w:r>
              <w:t>56853</w:t>
            </w:r>
          </w:p>
        </w:tc>
        <w:tc>
          <w:tcPr>
            <w:tcW w:w="1559" w:type="dxa"/>
            <w:tcBorders>
              <w:top w:val="single" w:sz="6" w:space="0" w:color="auto"/>
              <w:left w:val="single" w:sz="6" w:space="0" w:color="auto"/>
              <w:bottom w:val="single" w:sz="4" w:space="0" w:color="auto"/>
              <w:right w:val="single" w:sz="4" w:space="0" w:color="auto"/>
            </w:tcBorders>
          </w:tcPr>
          <w:p w:rsidR="0009125F" w:rsidRDefault="0009125F" w:rsidP="00373BC9">
            <w:pPr>
              <w:autoSpaceDE w:val="0"/>
              <w:autoSpaceDN w:val="0"/>
              <w:adjustRightInd w:val="0"/>
              <w:jc w:val="both"/>
            </w:pPr>
            <w:r>
              <w:t>65413</w:t>
            </w:r>
          </w:p>
        </w:tc>
        <w:tc>
          <w:tcPr>
            <w:tcW w:w="1682" w:type="dxa"/>
            <w:tcBorders>
              <w:top w:val="single" w:sz="4" w:space="0" w:color="auto"/>
              <w:left w:val="single" w:sz="4" w:space="0" w:color="auto"/>
              <w:bottom w:val="single" w:sz="4" w:space="0" w:color="auto"/>
              <w:right w:val="single" w:sz="4" w:space="0" w:color="auto"/>
            </w:tcBorders>
          </w:tcPr>
          <w:p w:rsidR="0009125F" w:rsidRDefault="0009125F" w:rsidP="00373BC9">
            <w:pPr>
              <w:autoSpaceDE w:val="0"/>
              <w:autoSpaceDN w:val="0"/>
              <w:adjustRightInd w:val="0"/>
              <w:jc w:val="both"/>
            </w:pPr>
            <w:r>
              <w:t>65845</w:t>
            </w:r>
          </w:p>
        </w:tc>
        <w:tc>
          <w:tcPr>
            <w:tcW w:w="1313" w:type="dxa"/>
            <w:tcBorders>
              <w:top w:val="single" w:sz="4" w:space="0" w:color="auto"/>
              <w:left w:val="single" w:sz="4" w:space="0" w:color="auto"/>
              <w:bottom w:val="single" w:sz="4" w:space="0" w:color="auto"/>
              <w:right w:val="single" w:sz="4" w:space="0" w:color="auto"/>
            </w:tcBorders>
          </w:tcPr>
          <w:p w:rsidR="0009125F" w:rsidRDefault="0009125F" w:rsidP="00243CCE">
            <w:pPr>
              <w:autoSpaceDE w:val="0"/>
              <w:autoSpaceDN w:val="0"/>
              <w:adjustRightInd w:val="0"/>
              <w:jc w:val="both"/>
            </w:pPr>
            <w:r>
              <w:t>5767</w:t>
            </w:r>
            <w:r w:rsidR="00F0676E">
              <w:t>4</w:t>
            </w:r>
          </w:p>
        </w:tc>
      </w:tr>
      <w:tr w:rsidR="0009125F" w:rsidTr="0009125F">
        <w:trPr>
          <w:trHeight w:val="315"/>
        </w:trPr>
        <w:tc>
          <w:tcPr>
            <w:tcW w:w="3420" w:type="dxa"/>
            <w:tcBorders>
              <w:top w:val="single" w:sz="4" w:space="0" w:color="auto"/>
              <w:left w:val="single" w:sz="4" w:space="0" w:color="auto"/>
              <w:bottom w:val="single" w:sz="6" w:space="0" w:color="auto"/>
              <w:right w:val="single" w:sz="6" w:space="0" w:color="auto"/>
            </w:tcBorders>
          </w:tcPr>
          <w:p w:rsidR="0009125F" w:rsidRDefault="0009125F" w:rsidP="00373BC9">
            <w:pPr>
              <w:autoSpaceDE w:val="0"/>
              <w:autoSpaceDN w:val="0"/>
              <w:adjustRightInd w:val="0"/>
              <w:jc w:val="both"/>
            </w:pPr>
            <w:r>
              <w:t>2proc. gyventojų pajamų mokestis (GPM)</w:t>
            </w:r>
          </w:p>
        </w:tc>
        <w:tc>
          <w:tcPr>
            <w:tcW w:w="1400" w:type="dxa"/>
            <w:tcBorders>
              <w:top w:val="single" w:sz="4" w:space="0" w:color="auto"/>
              <w:left w:val="single" w:sz="6" w:space="0" w:color="auto"/>
              <w:bottom w:val="single" w:sz="6" w:space="0" w:color="auto"/>
              <w:right w:val="single" w:sz="6" w:space="0" w:color="auto"/>
            </w:tcBorders>
          </w:tcPr>
          <w:p w:rsidR="0009125F" w:rsidRDefault="0009125F" w:rsidP="00373BC9">
            <w:pPr>
              <w:autoSpaceDE w:val="0"/>
              <w:autoSpaceDN w:val="0"/>
              <w:adjustRightInd w:val="0"/>
              <w:jc w:val="both"/>
            </w:pPr>
            <w:r>
              <w:t>9403</w:t>
            </w:r>
          </w:p>
        </w:tc>
        <w:tc>
          <w:tcPr>
            <w:tcW w:w="1559" w:type="dxa"/>
            <w:tcBorders>
              <w:top w:val="single" w:sz="4" w:space="0" w:color="auto"/>
              <w:left w:val="single" w:sz="6" w:space="0" w:color="auto"/>
              <w:bottom w:val="single" w:sz="6" w:space="0" w:color="auto"/>
              <w:right w:val="single" w:sz="4" w:space="0" w:color="auto"/>
            </w:tcBorders>
          </w:tcPr>
          <w:p w:rsidR="0009125F" w:rsidRDefault="0009125F" w:rsidP="00373BC9">
            <w:pPr>
              <w:autoSpaceDE w:val="0"/>
              <w:autoSpaceDN w:val="0"/>
              <w:adjustRightInd w:val="0"/>
              <w:jc w:val="both"/>
            </w:pPr>
            <w:r>
              <w:t>7889</w:t>
            </w:r>
          </w:p>
        </w:tc>
        <w:tc>
          <w:tcPr>
            <w:tcW w:w="1682" w:type="dxa"/>
            <w:tcBorders>
              <w:top w:val="single" w:sz="4" w:space="0" w:color="auto"/>
              <w:left w:val="single" w:sz="4" w:space="0" w:color="auto"/>
              <w:bottom w:val="single" w:sz="4" w:space="0" w:color="auto"/>
              <w:right w:val="single" w:sz="4" w:space="0" w:color="auto"/>
            </w:tcBorders>
          </w:tcPr>
          <w:p w:rsidR="0009125F" w:rsidRDefault="0009125F" w:rsidP="00373BC9">
            <w:pPr>
              <w:autoSpaceDE w:val="0"/>
              <w:autoSpaceDN w:val="0"/>
              <w:adjustRightInd w:val="0"/>
              <w:jc w:val="both"/>
            </w:pPr>
            <w:r>
              <w:t>8595</w:t>
            </w:r>
          </w:p>
        </w:tc>
        <w:tc>
          <w:tcPr>
            <w:tcW w:w="1313" w:type="dxa"/>
            <w:tcBorders>
              <w:top w:val="single" w:sz="4" w:space="0" w:color="auto"/>
              <w:left w:val="single" w:sz="4" w:space="0" w:color="auto"/>
              <w:bottom w:val="single" w:sz="4" w:space="0" w:color="auto"/>
              <w:right w:val="single" w:sz="4" w:space="0" w:color="auto"/>
            </w:tcBorders>
          </w:tcPr>
          <w:p w:rsidR="0009125F" w:rsidRDefault="0009125F" w:rsidP="00243CCE">
            <w:pPr>
              <w:autoSpaceDE w:val="0"/>
              <w:autoSpaceDN w:val="0"/>
              <w:adjustRightInd w:val="0"/>
              <w:jc w:val="both"/>
            </w:pPr>
            <w:r>
              <w:t>6245</w:t>
            </w:r>
          </w:p>
        </w:tc>
      </w:tr>
    </w:tbl>
    <w:p w:rsidR="001C1E0D" w:rsidRDefault="001C1E0D" w:rsidP="001C1E0D">
      <w:pPr>
        <w:pStyle w:val="Betarp"/>
        <w:jc w:val="both"/>
        <w:rPr>
          <w:rFonts w:ascii="Times New Roman" w:hAnsi="Times New Roman"/>
          <w:b/>
          <w:sz w:val="24"/>
          <w:szCs w:val="24"/>
        </w:rPr>
      </w:pPr>
    </w:p>
    <w:p w:rsidR="00DE6944" w:rsidRDefault="00DE6944" w:rsidP="001C1E0D">
      <w:pPr>
        <w:pStyle w:val="Betarp"/>
        <w:jc w:val="both"/>
        <w:rPr>
          <w:rFonts w:ascii="Times New Roman" w:hAnsi="Times New Roman"/>
          <w:b/>
          <w:sz w:val="24"/>
          <w:szCs w:val="24"/>
        </w:rPr>
      </w:pPr>
    </w:p>
    <w:p w:rsidR="002C677F" w:rsidRDefault="002C677F" w:rsidP="00DE6944">
      <w:pPr>
        <w:pStyle w:val="Betarp"/>
        <w:numPr>
          <w:ilvl w:val="0"/>
          <w:numId w:val="1"/>
        </w:numPr>
        <w:ind w:firstLine="567"/>
        <w:jc w:val="both"/>
        <w:rPr>
          <w:rFonts w:ascii="Times New Roman" w:hAnsi="Times New Roman"/>
          <w:b/>
          <w:sz w:val="24"/>
          <w:szCs w:val="24"/>
        </w:rPr>
      </w:pPr>
      <w:r>
        <w:rPr>
          <w:rFonts w:ascii="Times New Roman" w:hAnsi="Times New Roman"/>
          <w:b/>
          <w:sz w:val="24"/>
          <w:szCs w:val="24"/>
        </w:rPr>
        <w:lastRenderedPageBreak/>
        <w:t>Įstaigos veiklos rezultatai</w:t>
      </w:r>
    </w:p>
    <w:p w:rsidR="002C677F" w:rsidRDefault="002C677F" w:rsidP="00DE6944">
      <w:pPr>
        <w:ind w:firstLine="709"/>
        <w:jc w:val="both"/>
      </w:pPr>
      <w:r>
        <w:t>2.1.</w:t>
      </w:r>
      <w:r w:rsidRPr="00055B2E">
        <w:rPr>
          <w:u w:val="single"/>
        </w:rPr>
        <w:t>Įstaigos misija, tikslai, uždaviniai</w:t>
      </w:r>
      <w:r w:rsidR="00DE6944">
        <w:t>.</w:t>
      </w:r>
    </w:p>
    <w:p w:rsidR="004157E4" w:rsidRDefault="004157E4" w:rsidP="00DE6944">
      <w:pPr>
        <w:ind w:firstLine="567"/>
        <w:jc w:val="both"/>
      </w:pPr>
      <w:r w:rsidRPr="007134D5">
        <w:rPr>
          <w:u w:val="single"/>
        </w:rPr>
        <w:t>Įstaigos misija</w:t>
      </w:r>
      <w:r>
        <w:t xml:space="preserve"> – gerinti Kretingos rajono gyventojų sveikatą, siekiant sumažinti jų sergamumą, ligotum</w:t>
      </w:r>
      <w:r w:rsidR="007850D7">
        <w:t>ą</w:t>
      </w:r>
      <w:r>
        <w:t>, invalidumą bei mirtingumą, taikant mokslu pagrįstas, saugias ir kokybiškas asmens sveikatos priežiūros paslaugas, naudojant pažangias technologijas, atitinkančias pacientų interesus ir lūkesčius, racionaliai naudojant turimus resursus.</w:t>
      </w:r>
    </w:p>
    <w:p w:rsidR="004157E4" w:rsidRDefault="004157E4" w:rsidP="00DE6944">
      <w:pPr>
        <w:ind w:firstLine="567"/>
        <w:jc w:val="both"/>
      </w:pPr>
      <w:r w:rsidRPr="007134D5">
        <w:rPr>
          <w:u w:val="single"/>
        </w:rPr>
        <w:t>Įstaigos vizija</w:t>
      </w:r>
      <w:r>
        <w:t xml:space="preserve"> – tai patraukli ir konkurencinga rajono lygmens </w:t>
      </w:r>
      <w:proofErr w:type="spellStart"/>
      <w:r>
        <w:t>daugia</w:t>
      </w:r>
      <w:r w:rsidR="007134D5">
        <w:t>profilinė</w:t>
      </w:r>
      <w:proofErr w:type="spellEnd"/>
      <w:r>
        <w:t xml:space="preserve"> asmens sveikatos priežiūros įstaiga, nuolat siekianti sveikatos priežiūros paslaugų kokybės ir optimalių sąlygų pacientams ir darbuotojams.</w:t>
      </w:r>
    </w:p>
    <w:p w:rsidR="004157E4" w:rsidRPr="007134D5" w:rsidRDefault="00DE6944" w:rsidP="00DE6944">
      <w:pPr>
        <w:ind w:firstLine="567"/>
        <w:jc w:val="both"/>
        <w:rPr>
          <w:u w:val="single"/>
        </w:rPr>
      </w:pPr>
      <w:r>
        <w:rPr>
          <w:u w:val="single"/>
        </w:rPr>
        <w:t>Tikslai ir uždaviniai</w:t>
      </w:r>
      <w:r w:rsidR="004157E4" w:rsidRPr="007134D5">
        <w:rPr>
          <w:u w:val="single"/>
        </w:rPr>
        <w:t>:</w:t>
      </w:r>
    </w:p>
    <w:p w:rsidR="004157E4" w:rsidRDefault="004157E4" w:rsidP="00DE6944">
      <w:pPr>
        <w:pStyle w:val="Sraopastraipa"/>
        <w:numPr>
          <w:ilvl w:val="0"/>
          <w:numId w:val="2"/>
        </w:numPr>
        <w:tabs>
          <w:tab w:val="left" w:pos="993"/>
        </w:tabs>
        <w:ind w:left="0" w:firstLine="709"/>
        <w:jc w:val="both"/>
      </w:pPr>
      <w:r>
        <w:t>o</w:t>
      </w:r>
      <w:r w:rsidRPr="004157E4">
        <w:t>rganizuoti ir teikti nespecializuotas ir specializuotas kvalifi</w:t>
      </w:r>
      <w:r>
        <w:t>kuotas antrines ambulatorines ir stacionarias sveikatos priežiūros paslaugas Kretingos rajono gyventojams bei iš kitur atvykstantiems pacientams, taip pat teikti pirminės sveikatos priežiūros palaikomojo gydymo ir slaugos paslaugas Kretingos rajono gyventojams;</w:t>
      </w:r>
    </w:p>
    <w:p w:rsidR="004157E4" w:rsidRDefault="004157E4" w:rsidP="00DE6944">
      <w:pPr>
        <w:pStyle w:val="Sraopastraipa"/>
        <w:numPr>
          <w:ilvl w:val="0"/>
          <w:numId w:val="2"/>
        </w:numPr>
        <w:tabs>
          <w:tab w:val="left" w:pos="993"/>
        </w:tabs>
        <w:ind w:left="0" w:firstLine="709"/>
        <w:jc w:val="both"/>
      </w:pPr>
      <w:r>
        <w:t>užtikrinti ir nuolat gerinti teikiamų sveikatos priežiūros paslaugų prieinamumą ir kokybę;</w:t>
      </w:r>
    </w:p>
    <w:p w:rsidR="004157E4" w:rsidRDefault="004157E4" w:rsidP="00DE6944">
      <w:pPr>
        <w:pStyle w:val="Sraopastraipa"/>
        <w:numPr>
          <w:ilvl w:val="0"/>
          <w:numId w:val="2"/>
        </w:numPr>
        <w:tabs>
          <w:tab w:val="left" w:pos="993"/>
        </w:tabs>
        <w:ind w:left="0" w:firstLine="709"/>
        <w:jc w:val="both"/>
      </w:pPr>
      <w:r>
        <w:t>tobulinti paslaugų teikimo organizavimą;</w:t>
      </w:r>
    </w:p>
    <w:p w:rsidR="004157E4" w:rsidRDefault="004157E4" w:rsidP="00DE6944">
      <w:pPr>
        <w:pStyle w:val="Sraopastraipa"/>
        <w:numPr>
          <w:ilvl w:val="0"/>
          <w:numId w:val="2"/>
        </w:numPr>
        <w:tabs>
          <w:tab w:val="left" w:pos="993"/>
        </w:tabs>
        <w:ind w:left="0" w:firstLine="709"/>
        <w:jc w:val="both"/>
      </w:pPr>
      <w:r>
        <w:t>užtikrinti kvalifikuotą slaugą, medicininę ir psichologinę reabilitaciją;</w:t>
      </w:r>
    </w:p>
    <w:p w:rsidR="004157E4" w:rsidRDefault="004157E4" w:rsidP="00DE6944">
      <w:pPr>
        <w:pStyle w:val="Sraopastraipa"/>
        <w:numPr>
          <w:ilvl w:val="0"/>
          <w:numId w:val="2"/>
        </w:numPr>
        <w:tabs>
          <w:tab w:val="left" w:pos="993"/>
        </w:tabs>
        <w:ind w:left="0" w:firstLine="709"/>
        <w:jc w:val="both"/>
      </w:pPr>
      <w:r>
        <w:t>skatinti ir remti darbuotojų profesinį tobulėjimą;</w:t>
      </w:r>
    </w:p>
    <w:p w:rsidR="004157E4" w:rsidRDefault="004157E4" w:rsidP="00DE6944">
      <w:pPr>
        <w:pStyle w:val="Sraopastraipa"/>
        <w:numPr>
          <w:ilvl w:val="0"/>
          <w:numId w:val="2"/>
        </w:numPr>
        <w:tabs>
          <w:tab w:val="left" w:pos="993"/>
        </w:tabs>
        <w:ind w:left="0" w:firstLine="709"/>
        <w:jc w:val="both"/>
      </w:pPr>
      <w:r>
        <w:t>didinti darbuotojų motyvaciją;</w:t>
      </w:r>
    </w:p>
    <w:p w:rsidR="004157E4" w:rsidRDefault="004157E4" w:rsidP="00DE6944">
      <w:pPr>
        <w:pStyle w:val="Sraopastraipa"/>
        <w:numPr>
          <w:ilvl w:val="0"/>
          <w:numId w:val="2"/>
        </w:numPr>
        <w:tabs>
          <w:tab w:val="left" w:pos="993"/>
        </w:tabs>
        <w:ind w:left="0" w:firstLine="709"/>
        <w:jc w:val="both"/>
      </w:pPr>
      <w:r>
        <w:t>diegt</w:t>
      </w:r>
      <w:r w:rsidR="001C1E0D">
        <w:t>i naujas medicinos ir informacines</w:t>
      </w:r>
      <w:r>
        <w:t xml:space="preserve"> technologijas;</w:t>
      </w:r>
    </w:p>
    <w:p w:rsidR="004157E4" w:rsidRDefault="004157E4" w:rsidP="00DE6944">
      <w:pPr>
        <w:pStyle w:val="Sraopastraipa"/>
        <w:numPr>
          <w:ilvl w:val="0"/>
          <w:numId w:val="2"/>
        </w:numPr>
        <w:tabs>
          <w:tab w:val="left" w:pos="993"/>
        </w:tabs>
        <w:ind w:left="0" w:firstLine="709"/>
        <w:jc w:val="both"/>
      </w:pPr>
      <w:r>
        <w:t>gerinti pacientų sveikatos priežiūros sąlygas;</w:t>
      </w:r>
    </w:p>
    <w:p w:rsidR="004157E4" w:rsidRDefault="004157E4" w:rsidP="00DE6944">
      <w:pPr>
        <w:pStyle w:val="Sraopastraipa"/>
        <w:numPr>
          <w:ilvl w:val="0"/>
          <w:numId w:val="2"/>
        </w:numPr>
        <w:tabs>
          <w:tab w:val="left" w:pos="993"/>
        </w:tabs>
        <w:ind w:left="0" w:firstLine="709"/>
        <w:jc w:val="both"/>
      </w:pPr>
      <w:r>
        <w:t>gerinti personalo darbo sąlygas;</w:t>
      </w:r>
    </w:p>
    <w:p w:rsidR="004157E4" w:rsidRDefault="004157E4" w:rsidP="00DE6944">
      <w:pPr>
        <w:pStyle w:val="Sraopastraipa"/>
        <w:numPr>
          <w:ilvl w:val="0"/>
          <w:numId w:val="2"/>
        </w:numPr>
        <w:tabs>
          <w:tab w:val="left" w:pos="993"/>
        </w:tabs>
        <w:ind w:left="0" w:firstLine="709"/>
        <w:jc w:val="both"/>
      </w:pPr>
      <w:r>
        <w:t>įtvirtinti nuostatą, kad pacientas pats svarbiausias sveikatos priežiūros proceso dalyvis.</w:t>
      </w:r>
    </w:p>
    <w:p w:rsidR="00F64F10" w:rsidRDefault="00F64F10" w:rsidP="00055B2E">
      <w:pPr>
        <w:pStyle w:val="Sraopastraipa"/>
        <w:jc w:val="both"/>
      </w:pPr>
    </w:p>
    <w:p w:rsidR="00D85E33" w:rsidRDefault="004157E4" w:rsidP="00DE6944">
      <w:pPr>
        <w:ind w:firstLine="709"/>
        <w:jc w:val="both"/>
      </w:pPr>
      <w:r>
        <w:t>2.2.</w:t>
      </w:r>
      <w:r w:rsidR="00DE6944">
        <w:t xml:space="preserve"> </w:t>
      </w:r>
      <w:r w:rsidRPr="00F64F10">
        <w:rPr>
          <w:u w:val="single"/>
        </w:rPr>
        <w:t>201</w:t>
      </w:r>
      <w:r w:rsidR="0009125F">
        <w:rPr>
          <w:u w:val="single"/>
        </w:rPr>
        <w:t>4</w:t>
      </w:r>
      <w:r w:rsidRPr="00F64F10">
        <w:rPr>
          <w:u w:val="single"/>
        </w:rPr>
        <w:t xml:space="preserve"> metų veiklos plano tikslai, uždaviniai, vykdomos programos, priemonės ir jų įgyvendinimo rezultatai</w:t>
      </w:r>
      <w:r>
        <w:t>:</w:t>
      </w:r>
    </w:p>
    <w:p w:rsidR="00F64F10" w:rsidRDefault="00F64F10" w:rsidP="00DE6944">
      <w:pPr>
        <w:ind w:firstLine="851"/>
        <w:jc w:val="both"/>
      </w:pPr>
      <w:r>
        <w:t>2.2.1. įvykdyti 201</w:t>
      </w:r>
      <w:r w:rsidR="0009125F">
        <w:t>4</w:t>
      </w:r>
      <w:r>
        <w:t xml:space="preserve"> metų sutartiniai įsipareigojimai su Klaipėdos ir kitomis TLK;</w:t>
      </w:r>
    </w:p>
    <w:p w:rsidR="00F64F10" w:rsidRDefault="00F64F10" w:rsidP="00DE6944">
      <w:pPr>
        <w:ind w:firstLine="851"/>
        <w:jc w:val="both"/>
      </w:pPr>
      <w:r>
        <w:t>2.2.2. viršyti sutartiniai įsipareigojimai su TLK ir gautas papildomas finansavimas;</w:t>
      </w:r>
    </w:p>
    <w:p w:rsidR="00F64F10" w:rsidRDefault="00F64F10" w:rsidP="00DE6944">
      <w:pPr>
        <w:ind w:firstLine="851"/>
        <w:jc w:val="both"/>
      </w:pPr>
      <w:r>
        <w:t>2.2.3. gerinama sveikatos priežiūros paslaugų kokybė ir prieinamumas;</w:t>
      </w:r>
    </w:p>
    <w:p w:rsidR="00020146" w:rsidRDefault="00020146" w:rsidP="00DE6944">
      <w:pPr>
        <w:ind w:firstLine="851"/>
        <w:jc w:val="both"/>
      </w:pPr>
      <w:r>
        <w:t>2.2.4. sprendžiama žmogiškųjų išteklių problema, įdarbinta 14 naujų gydytojų;</w:t>
      </w:r>
    </w:p>
    <w:p w:rsidR="00F64F10" w:rsidRDefault="00F64F10" w:rsidP="00DE6944">
      <w:pPr>
        <w:ind w:firstLine="851"/>
        <w:jc w:val="both"/>
      </w:pPr>
      <w:r>
        <w:t>2.2.</w:t>
      </w:r>
      <w:r w:rsidR="00020146">
        <w:t>5</w:t>
      </w:r>
      <w:r>
        <w:t>. diegiamos ir įsisavinamos modernios bei naujos diagnostikos</w:t>
      </w:r>
      <w:r w:rsidR="00A84089">
        <w:t>, gydymo, slaugos technologijos (iš ESSF lėšų įsigyt</w:t>
      </w:r>
      <w:r w:rsidR="0009125F">
        <w:t>i</w:t>
      </w:r>
      <w:r w:rsidR="00A84089">
        <w:t xml:space="preserve"> </w:t>
      </w:r>
      <w:r w:rsidR="004E30B6">
        <w:t>2 monitoriai ir 5</w:t>
      </w:r>
      <w:bookmarkStart w:id="0" w:name="_GoBack"/>
      <w:bookmarkEnd w:id="0"/>
      <w:r w:rsidR="004E30B6">
        <w:t xml:space="preserve"> funkcinės lovos). Iš ligoninės lėšų išperkamosios nuomos būdu (per 24 mėn.) nupirktas deguonies generatorius. Pradėtas mobilios rentgeno spindulių sistemos su C formos laikikliu pirkimas</w:t>
      </w:r>
      <w:r w:rsidR="00E21E64">
        <w:t>,</w:t>
      </w:r>
      <w:r w:rsidR="004E30B6">
        <w:t xml:space="preserve"> sumokėtas avansinis</w:t>
      </w:r>
      <w:r w:rsidR="00E21E64">
        <w:t xml:space="preserve"> mokėjimas- </w:t>
      </w:r>
      <w:r w:rsidR="004E30B6">
        <w:t xml:space="preserve"> 181495,16 Lt</w:t>
      </w:r>
      <w:r w:rsidR="00490B71">
        <w:t>.</w:t>
      </w:r>
    </w:p>
    <w:p w:rsidR="00F0676E" w:rsidRDefault="00F64F10" w:rsidP="00DE6944">
      <w:pPr>
        <w:ind w:firstLine="851"/>
        <w:jc w:val="both"/>
      </w:pPr>
      <w:r>
        <w:t>2.2.</w:t>
      </w:r>
      <w:r w:rsidR="00020146">
        <w:t>6</w:t>
      </w:r>
      <w:r>
        <w:t>. gerinamos pacientų gydymo sąlygos ligoninėje</w:t>
      </w:r>
      <w:r w:rsidR="005F4585">
        <w:t xml:space="preserve"> (</w:t>
      </w:r>
      <w:r w:rsidR="00F0676E">
        <w:t>atlikti Priėmimo skubios pagalbos, dalies Vidaus ligų, Maisto tvarkymo skyrių, Klinikinės diagnostikos laboratorijos patalpų einamieji remontai, bei baigti Ambulatorinio konsultacinio skyriaus kapitaliniai remonto darbai</w:t>
      </w:r>
      <w:r w:rsidR="005F4585">
        <w:t>)</w:t>
      </w:r>
      <w:r w:rsidR="00F0676E">
        <w:t>;</w:t>
      </w:r>
    </w:p>
    <w:p w:rsidR="00F0676E" w:rsidRDefault="00F64F10" w:rsidP="00DE6944">
      <w:pPr>
        <w:ind w:firstLine="851"/>
        <w:jc w:val="both"/>
      </w:pPr>
      <w:r>
        <w:t>2.2.</w:t>
      </w:r>
      <w:r w:rsidR="00020146">
        <w:t>7</w:t>
      </w:r>
      <w:r>
        <w:t>. pag</w:t>
      </w:r>
      <w:r w:rsidR="00A84089">
        <w:t xml:space="preserve">erintos personalo darbo sąlygos </w:t>
      </w:r>
      <w:r w:rsidR="005F4585">
        <w:t>(</w:t>
      </w:r>
      <w:r w:rsidR="00F0676E">
        <w:t xml:space="preserve">atlikti Priėmimo skubios pagalbos, </w:t>
      </w:r>
      <w:proofErr w:type="spellStart"/>
      <w:r w:rsidR="00F0676E">
        <w:t>Anesteziologijos</w:t>
      </w:r>
      <w:proofErr w:type="spellEnd"/>
      <w:r w:rsidR="00F0676E">
        <w:t xml:space="preserve"> reanimacijos, Akušerijos ginekologijos skyrių, Klinikinės diagnostikos laboratorijos einamieji remontai, taip pat pagerėjo Ambulatorinio konsultacinio ir Bendrojo skyriaus personalo darbo sąlygos, įsigyta baldų</w:t>
      </w:r>
      <w:r w:rsidR="005F4585">
        <w:t>)</w:t>
      </w:r>
      <w:r w:rsidR="003E3EA1">
        <w:t>;</w:t>
      </w:r>
    </w:p>
    <w:p w:rsidR="00020146" w:rsidRDefault="00020146" w:rsidP="00DE6944">
      <w:pPr>
        <w:ind w:firstLine="851"/>
        <w:jc w:val="both"/>
      </w:pPr>
      <w:r>
        <w:t xml:space="preserve">2.2.8. </w:t>
      </w:r>
      <w:r w:rsidR="00E21E64">
        <w:t>atliktas</w:t>
      </w:r>
      <w:r>
        <w:t xml:space="preserve"> pagrindinio ligoninės korpuso kolon</w:t>
      </w:r>
      <w:r w:rsidR="00E21E64">
        <w:t>ų remontas</w:t>
      </w:r>
      <w:r>
        <w:t>, nudažytas</w:t>
      </w:r>
      <w:r w:rsidR="00E21E64">
        <w:t xml:space="preserve"> pastato</w:t>
      </w:r>
      <w:r>
        <w:t xml:space="preserve"> fasadas;</w:t>
      </w:r>
    </w:p>
    <w:p w:rsidR="00F0676E" w:rsidRDefault="00F0676E" w:rsidP="00DE6944">
      <w:pPr>
        <w:ind w:firstLine="851"/>
        <w:jc w:val="both"/>
      </w:pPr>
      <w:r>
        <w:t>2.2.</w:t>
      </w:r>
      <w:r w:rsidR="00020146">
        <w:t>9</w:t>
      </w:r>
      <w:r>
        <w:t xml:space="preserve">. </w:t>
      </w:r>
      <w:r w:rsidR="00E21E64">
        <w:t>p</w:t>
      </w:r>
      <w:r>
        <w:t>akeistas Ambulatorinio konsultacinio ir Bendrojo skyriaus pasta</w:t>
      </w:r>
      <w:r w:rsidR="003E3EA1">
        <w:t>to stogas, pastatas apšiltintas;</w:t>
      </w:r>
    </w:p>
    <w:p w:rsidR="00F64F10" w:rsidRDefault="00F0676E" w:rsidP="00DE6944">
      <w:pPr>
        <w:ind w:firstLine="851"/>
        <w:jc w:val="both"/>
      </w:pPr>
      <w:r>
        <w:t>2.2.</w:t>
      </w:r>
      <w:r w:rsidR="00020146">
        <w:t>10</w:t>
      </w:r>
      <w:r w:rsidR="00F64F10">
        <w:t>. sudarytos sąlygos medicinos personalui tobulinti kvalifikaciją</w:t>
      </w:r>
      <w:r w:rsidR="00B43D6E">
        <w:t xml:space="preserve"> (  </w:t>
      </w:r>
      <w:r>
        <w:t>12</w:t>
      </w:r>
      <w:r w:rsidR="00B43D6E">
        <w:t xml:space="preserve"> gydytoj</w:t>
      </w:r>
      <w:r>
        <w:t>ų</w:t>
      </w:r>
      <w:r w:rsidR="00B43D6E">
        <w:t xml:space="preserve">, </w:t>
      </w:r>
      <w:r w:rsidR="004E30B6">
        <w:t>3</w:t>
      </w:r>
      <w:r>
        <w:t>9</w:t>
      </w:r>
      <w:r w:rsidR="00B43D6E">
        <w:t xml:space="preserve"> slaugytojos</w:t>
      </w:r>
      <w:r w:rsidR="00893839">
        <w:t>)</w:t>
      </w:r>
      <w:r w:rsidR="00B43D6E">
        <w:t xml:space="preserve">, </w:t>
      </w:r>
      <w:r w:rsidR="005F4585">
        <w:t xml:space="preserve"> </w:t>
      </w:r>
      <w:r w:rsidR="00E21E64">
        <w:t xml:space="preserve">taip pat </w:t>
      </w:r>
      <w:r w:rsidR="005F4585">
        <w:t xml:space="preserve"> tobulinosi </w:t>
      </w:r>
      <w:r w:rsidR="004E30B6">
        <w:t>4</w:t>
      </w:r>
      <w:r w:rsidR="00B43D6E">
        <w:t xml:space="preserve"> buhalterės,  </w:t>
      </w:r>
      <w:r w:rsidR="004E30B6">
        <w:t>4</w:t>
      </w:r>
      <w:r w:rsidR="00B43D6E">
        <w:t xml:space="preserve"> viešųjų pirkimų specialistės,</w:t>
      </w:r>
      <w:r>
        <w:t xml:space="preserve"> 3 administracijos darbuotojai,</w:t>
      </w:r>
      <w:r w:rsidR="00E21E64">
        <w:t xml:space="preserve"> bei</w:t>
      </w:r>
      <w:r>
        <w:t xml:space="preserve"> paruošta nauja radiologijos technologė</w:t>
      </w:r>
      <w:r w:rsidR="00F64F10">
        <w:t>;</w:t>
      </w:r>
    </w:p>
    <w:p w:rsidR="00F64F10" w:rsidRDefault="00F64F10" w:rsidP="00DE6944">
      <w:pPr>
        <w:ind w:firstLine="851"/>
        <w:jc w:val="both"/>
      </w:pPr>
      <w:r>
        <w:t>2.2.</w:t>
      </w:r>
      <w:r w:rsidR="00020146">
        <w:t>11</w:t>
      </w:r>
      <w:r>
        <w:t>. kompiuterizuojamos darbo vietos</w:t>
      </w:r>
      <w:r w:rsidR="00A92A06">
        <w:t xml:space="preserve"> (įsigyt</w:t>
      </w:r>
      <w:r w:rsidR="00F0676E">
        <w:t>a</w:t>
      </w:r>
      <w:r w:rsidR="00A92A06">
        <w:t xml:space="preserve"> kompiuteri</w:t>
      </w:r>
      <w:r w:rsidR="00F0676E">
        <w:t>ų,</w:t>
      </w:r>
      <w:r w:rsidR="004E30B6">
        <w:t xml:space="preserve"> kopijavimo aparatas)</w:t>
      </w:r>
      <w:r w:rsidR="004E1872">
        <w:t>, įdiegta vaistų apskaitos programa vaistinėje ir 4 darbo vietose skyriuose</w:t>
      </w:r>
      <w:r w:rsidR="00A92A06">
        <w:t>;</w:t>
      </w:r>
    </w:p>
    <w:p w:rsidR="007850D7" w:rsidRDefault="007850D7" w:rsidP="00DE6944">
      <w:pPr>
        <w:ind w:firstLine="851"/>
        <w:jc w:val="both"/>
      </w:pPr>
      <w:r>
        <w:t>2.2.</w:t>
      </w:r>
      <w:r w:rsidR="004E1872">
        <w:t>1</w:t>
      </w:r>
      <w:r w:rsidR="00020146">
        <w:t>2</w:t>
      </w:r>
      <w:r>
        <w:t>. vykdyta teikiamų pa</w:t>
      </w:r>
      <w:r w:rsidR="00DE6944">
        <w:t>slaugų, finansų vidaus kontrolė;</w:t>
      </w:r>
    </w:p>
    <w:p w:rsidR="00F64F10" w:rsidRDefault="00F64F10" w:rsidP="00DE6944">
      <w:pPr>
        <w:ind w:firstLine="851"/>
        <w:jc w:val="both"/>
      </w:pPr>
      <w:r>
        <w:t>2.2.</w:t>
      </w:r>
      <w:r w:rsidR="007850D7">
        <w:t>1</w:t>
      </w:r>
      <w:r w:rsidR="00020146">
        <w:t>3</w:t>
      </w:r>
      <w:r>
        <w:t>.</w:t>
      </w:r>
      <w:r w:rsidR="00DE6944">
        <w:t xml:space="preserve"> laiku</w:t>
      </w:r>
      <w:r>
        <w:t xml:space="preserve"> ir tinkamai įsisavin</w:t>
      </w:r>
      <w:r w:rsidR="004E30B6">
        <w:t xml:space="preserve">tos </w:t>
      </w:r>
      <w:r>
        <w:t>ES struktūrinių ir kitų paramos fondų skirtos  finansinės lėšos;</w:t>
      </w:r>
    </w:p>
    <w:p w:rsidR="00F64F10" w:rsidRDefault="00F64F10" w:rsidP="00DE6944">
      <w:pPr>
        <w:ind w:firstLine="851"/>
        <w:jc w:val="both"/>
      </w:pPr>
      <w:r>
        <w:t>2.2.1</w:t>
      </w:r>
      <w:r w:rsidR="00020146">
        <w:t>4</w:t>
      </w:r>
      <w:r>
        <w:t>. vykdyta Tuberkuliozės profilaktikos Kretingos rajone programa;</w:t>
      </w:r>
    </w:p>
    <w:p w:rsidR="00D85E33" w:rsidRDefault="00D85E33" w:rsidP="00DE6944">
      <w:pPr>
        <w:ind w:firstLine="851"/>
        <w:jc w:val="both"/>
      </w:pPr>
      <w:r>
        <w:t>2.2.1</w:t>
      </w:r>
      <w:r w:rsidR="00020146">
        <w:t>5</w:t>
      </w:r>
      <w:r>
        <w:t>. vykdyta Korupcijos prevencijos ir kontrolės programa, priemonių planas;</w:t>
      </w:r>
    </w:p>
    <w:p w:rsidR="001C1198" w:rsidRDefault="001C1198" w:rsidP="00DE6944">
      <w:pPr>
        <w:ind w:firstLine="851"/>
        <w:jc w:val="both"/>
      </w:pPr>
      <w:r>
        <w:t>2.2.1</w:t>
      </w:r>
      <w:r w:rsidR="00020146">
        <w:t>6</w:t>
      </w:r>
      <w:r>
        <w:t xml:space="preserve">. dalyvauta </w:t>
      </w:r>
      <w:r w:rsidR="00C80618">
        <w:t>V</w:t>
      </w:r>
      <w:r>
        <w:t>iešųjų darbų programoje.</w:t>
      </w:r>
    </w:p>
    <w:p w:rsidR="00F64F10" w:rsidRDefault="00F64F10" w:rsidP="00055B2E">
      <w:pPr>
        <w:jc w:val="both"/>
      </w:pPr>
    </w:p>
    <w:p w:rsidR="001C1198" w:rsidRDefault="00F64F10" w:rsidP="00DE6944">
      <w:pPr>
        <w:ind w:firstLine="709"/>
        <w:jc w:val="both"/>
      </w:pPr>
      <w:r>
        <w:lastRenderedPageBreak/>
        <w:t xml:space="preserve">2.3.  </w:t>
      </w:r>
      <w:r w:rsidRPr="00F64F10">
        <w:rPr>
          <w:u w:val="single"/>
        </w:rPr>
        <w:t>Suteiktų paslaugų rūšys, kiekybiniai ir kokybiniai teikiamų paslaugų pokyčiai</w:t>
      </w:r>
      <w:r w:rsidR="001C1198">
        <w:t>:</w:t>
      </w:r>
    </w:p>
    <w:p w:rsidR="00F64F10" w:rsidRDefault="00F64F10" w:rsidP="00DE6944">
      <w:pPr>
        <w:ind w:firstLine="851"/>
        <w:jc w:val="both"/>
      </w:pPr>
      <w:r>
        <w:t xml:space="preserve">2.3.1. </w:t>
      </w:r>
      <w:r w:rsidRPr="00D85E33">
        <w:t>Stacionarios paslaugos</w:t>
      </w:r>
      <w:r w:rsidR="00DE6944">
        <w:t xml:space="preserve">. </w:t>
      </w:r>
      <w:r>
        <w:t>Stacionare per 201</w:t>
      </w:r>
      <w:r w:rsidR="004E30B6">
        <w:t>4</w:t>
      </w:r>
      <w:r>
        <w:t xml:space="preserve"> metus gydėsi </w:t>
      </w:r>
      <w:r w:rsidR="004A58D1">
        <w:t>4</w:t>
      </w:r>
      <w:r w:rsidR="004E30B6">
        <w:t>795</w:t>
      </w:r>
      <w:r>
        <w:t xml:space="preserve"> pacientai, įvykdyt</w:t>
      </w:r>
      <w:r w:rsidR="004E30B6">
        <w:t>i</w:t>
      </w:r>
      <w:r>
        <w:t xml:space="preserve"> 29</w:t>
      </w:r>
      <w:r w:rsidR="004E30B6">
        <w:t>149</w:t>
      </w:r>
      <w:r>
        <w:t xml:space="preserve"> lovadieniai. Lovos funkcionavimas – 2</w:t>
      </w:r>
      <w:r w:rsidR="004E30B6">
        <w:t>54,6</w:t>
      </w:r>
      <w:r>
        <w:t xml:space="preserve"> dienos, lovos apyvarta - 4</w:t>
      </w:r>
      <w:r w:rsidR="004E30B6">
        <w:t>1</w:t>
      </w:r>
      <w:r>
        <w:t>,</w:t>
      </w:r>
      <w:r w:rsidR="004E30B6">
        <w:t>9</w:t>
      </w:r>
      <w:r>
        <w:t xml:space="preserve">, vidutinis gulėjimo laikas - </w:t>
      </w:r>
      <w:r w:rsidR="00373BC9">
        <w:t>6</w:t>
      </w:r>
      <w:r>
        <w:t>,</w:t>
      </w:r>
      <w:r w:rsidR="004E30B6">
        <w:t>1</w:t>
      </w:r>
      <w:r>
        <w:t xml:space="preserve"> dienos, </w:t>
      </w:r>
      <w:proofErr w:type="spellStart"/>
      <w:r>
        <w:t>letališkumas</w:t>
      </w:r>
      <w:proofErr w:type="spellEnd"/>
      <w:r>
        <w:t xml:space="preserve"> </w:t>
      </w:r>
      <w:r w:rsidR="004E30B6">
        <w:t>–</w:t>
      </w:r>
      <w:r>
        <w:t xml:space="preserve"> </w:t>
      </w:r>
      <w:r w:rsidR="004E30B6">
        <w:t>3,2</w:t>
      </w:r>
      <w:r>
        <w:t xml:space="preserve">, gimdymų - </w:t>
      </w:r>
      <w:r w:rsidR="004E30B6">
        <w:t>2</w:t>
      </w:r>
      <w:r w:rsidR="004A58D1">
        <w:t>5</w:t>
      </w:r>
      <w:r w:rsidR="004E30B6">
        <w:t>3</w:t>
      </w:r>
      <w:r>
        <w:t xml:space="preserve">, naujagimių – </w:t>
      </w:r>
      <w:r w:rsidR="004A58D1">
        <w:t>25</w:t>
      </w:r>
      <w:r w:rsidR="004E30B6">
        <w:t>4</w:t>
      </w:r>
      <w:r>
        <w:t xml:space="preserve">. Operacijų atlikta </w:t>
      </w:r>
      <w:r w:rsidR="004A58D1">
        <w:t>1</w:t>
      </w:r>
      <w:r w:rsidR="004E30B6">
        <w:t>788</w:t>
      </w:r>
      <w:r>
        <w:t xml:space="preserve">. </w:t>
      </w:r>
    </w:p>
    <w:p w:rsidR="00B43D6E" w:rsidRDefault="00B43D6E" w:rsidP="00DE6944">
      <w:pPr>
        <w:autoSpaceDE w:val="0"/>
        <w:autoSpaceDN w:val="0"/>
        <w:adjustRightInd w:val="0"/>
        <w:ind w:firstLine="851"/>
        <w:jc w:val="both"/>
      </w:pPr>
    </w:p>
    <w:p w:rsidR="00DE6944" w:rsidRDefault="00E45BB1" w:rsidP="00DE6944">
      <w:pPr>
        <w:autoSpaceDE w:val="0"/>
        <w:autoSpaceDN w:val="0"/>
        <w:adjustRightInd w:val="0"/>
        <w:ind w:firstLine="851"/>
        <w:jc w:val="both"/>
      </w:pPr>
      <w:r>
        <w:t xml:space="preserve">2.3.2. </w:t>
      </w:r>
      <w:r w:rsidR="00F64F10" w:rsidRPr="001C1198">
        <w:t>Ambulatorinės paslaugos</w:t>
      </w:r>
      <w:r w:rsidR="00DE6944">
        <w:t xml:space="preserve">. </w:t>
      </w:r>
      <w:r w:rsidR="00F64F10">
        <w:t>Gydytojai specialistai 201</w:t>
      </w:r>
      <w:r w:rsidR="004E30B6">
        <w:t>4</w:t>
      </w:r>
      <w:r w:rsidR="00F64F10">
        <w:t xml:space="preserve"> m. suteikė </w:t>
      </w:r>
      <w:r w:rsidR="004E30B6">
        <w:t>60820 ambulatorinių</w:t>
      </w:r>
      <w:r w:rsidR="00F64F10">
        <w:t xml:space="preserve"> konsultacij</w:t>
      </w:r>
      <w:r w:rsidR="004E30B6">
        <w:t>ų</w:t>
      </w:r>
      <w:r w:rsidR="00F64F10">
        <w:t xml:space="preserve">, pacientų ambulatorinių apsilankymų buvo </w:t>
      </w:r>
      <w:r w:rsidR="004E30B6">
        <w:t>84938</w:t>
      </w:r>
      <w:r w:rsidR="00F64F10">
        <w:t xml:space="preserve">, suteikta kitų paslaugų: stebėjimo – </w:t>
      </w:r>
      <w:r w:rsidR="004E30B6">
        <w:t>1601</w:t>
      </w:r>
      <w:r w:rsidR="00F64F10">
        <w:t xml:space="preserve">, dienos stacionaro – </w:t>
      </w:r>
      <w:r w:rsidR="004E30B6">
        <w:t>2469</w:t>
      </w:r>
      <w:r w:rsidR="00F64F10">
        <w:t xml:space="preserve">, dienos chirurgijos – </w:t>
      </w:r>
      <w:r w:rsidR="004A58D1">
        <w:t xml:space="preserve"> </w:t>
      </w:r>
      <w:r w:rsidR="004E30B6">
        <w:t>496</w:t>
      </w:r>
      <w:r w:rsidR="00373BC9">
        <w:t>.</w:t>
      </w:r>
    </w:p>
    <w:p w:rsidR="00F64F10" w:rsidRDefault="00F64F10" w:rsidP="00DE6944">
      <w:pPr>
        <w:autoSpaceDE w:val="0"/>
        <w:autoSpaceDN w:val="0"/>
        <w:adjustRightInd w:val="0"/>
        <w:ind w:firstLine="567"/>
        <w:jc w:val="both"/>
      </w:pPr>
      <w:r>
        <w:t>Priėmimo skubios pagalbos skyriuje 201</w:t>
      </w:r>
      <w:r w:rsidR="004E30B6">
        <w:t>4</w:t>
      </w:r>
      <w:r>
        <w:t xml:space="preserve"> m.  paslaugų suteikta </w:t>
      </w:r>
      <w:r w:rsidR="004E30B6">
        <w:t>21957</w:t>
      </w:r>
      <w:r>
        <w:t xml:space="preserve"> pacientams.</w:t>
      </w:r>
    </w:p>
    <w:p w:rsidR="00B43D6E" w:rsidRDefault="00B43D6E" w:rsidP="00DE6944">
      <w:pPr>
        <w:autoSpaceDE w:val="0"/>
        <w:autoSpaceDN w:val="0"/>
        <w:adjustRightInd w:val="0"/>
        <w:ind w:firstLine="567"/>
        <w:jc w:val="both"/>
      </w:pPr>
    </w:p>
    <w:p w:rsidR="00F64F10" w:rsidRDefault="00E45BB1" w:rsidP="00DE6944">
      <w:pPr>
        <w:tabs>
          <w:tab w:val="left" w:pos="720"/>
        </w:tabs>
        <w:autoSpaceDE w:val="0"/>
        <w:autoSpaceDN w:val="0"/>
        <w:adjustRightInd w:val="0"/>
        <w:ind w:firstLine="851"/>
        <w:jc w:val="both"/>
      </w:pPr>
      <w:r>
        <w:t xml:space="preserve">2.3.3. </w:t>
      </w:r>
      <w:r w:rsidR="00F64F10">
        <w:t xml:space="preserve"> </w:t>
      </w:r>
      <w:r w:rsidR="00F64F10" w:rsidRPr="001C1198">
        <w:t>Teikiamų paslaugų pokyčiai</w:t>
      </w:r>
      <w:r w:rsidR="00DE6944">
        <w:t xml:space="preserve">. </w:t>
      </w:r>
      <w:r w:rsidR="00F64F10">
        <w:t>Ligoninėje stiprinama infrastruktūra, skirta labiausiai paplitusioms ligoms gydyti.</w:t>
      </w:r>
      <w:r w:rsidR="00DE6944">
        <w:t xml:space="preserve"> </w:t>
      </w:r>
      <w:r w:rsidR="00F64F10">
        <w:t>201</w:t>
      </w:r>
      <w:r w:rsidR="004E30B6">
        <w:t>4</w:t>
      </w:r>
      <w:r w:rsidR="00F64F10">
        <w:t xml:space="preserve"> m. stebima ši paslaugų apimčių dinamika:</w:t>
      </w:r>
    </w:p>
    <w:p w:rsidR="00F64F10" w:rsidRDefault="00B56A46" w:rsidP="00A92A06">
      <w:pPr>
        <w:tabs>
          <w:tab w:val="left" w:pos="720"/>
        </w:tabs>
        <w:autoSpaceDE w:val="0"/>
        <w:autoSpaceDN w:val="0"/>
        <w:adjustRightInd w:val="0"/>
        <w:ind w:firstLine="993"/>
        <w:jc w:val="both"/>
      </w:pPr>
      <w:r>
        <w:t>2.3.3.1. P</w:t>
      </w:r>
      <w:r w:rsidR="00F64F10">
        <w:t>lėtota prioritetinė sveikatos priežiūra:</w:t>
      </w:r>
      <w:r>
        <w:t xml:space="preserve"> sp</w:t>
      </w:r>
      <w:r w:rsidR="00F64F10">
        <w:t xml:space="preserve">ecializuotos ambulatorinės pagalbos konsultacijų skaičius  išaugo </w:t>
      </w:r>
      <w:r w:rsidR="004E30B6">
        <w:t>7,5</w:t>
      </w:r>
      <w:r w:rsidR="00F64F10">
        <w:t xml:space="preserve"> proc.</w:t>
      </w:r>
      <w:r w:rsidR="00A92A06">
        <w:t>,</w:t>
      </w:r>
      <w:r>
        <w:t xml:space="preserve"> d</w:t>
      </w:r>
      <w:r w:rsidR="00F64F10">
        <w:t xml:space="preserve">ienos stacionaro </w:t>
      </w:r>
      <w:r w:rsidR="003742B8">
        <w:t>-</w:t>
      </w:r>
      <w:r w:rsidR="000415D0">
        <w:t xml:space="preserve"> </w:t>
      </w:r>
      <w:r w:rsidR="00C472B0">
        <w:t>21</w:t>
      </w:r>
      <w:r w:rsidR="003742B8">
        <w:t>,</w:t>
      </w:r>
      <w:r w:rsidR="00C472B0">
        <w:t>2</w:t>
      </w:r>
      <w:r w:rsidR="003742B8">
        <w:t xml:space="preserve"> proc.</w:t>
      </w:r>
      <w:r w:rsidR="00373BC9">
        <w:t>,</w:t>
      </w:r>
      <w:r w:rsidR="003742B8">
        <w:t xml:space="preserve"> s</w:t>
      </w:r>
      <w:r w:rsidR="00F64F10">
        <w:t xml:space="preserve">tebėjimo paslaugų daugiau suteikta </w:t>
      </w:r>
      <w:r w:rsidR="00C472B0">
        <w:t>3</w:t>
      </w:r>
      <w:r w:rsidR="003742B8">
        <w:t>,</w:t>
      </w:r>
      <w:r w:rsidR="00C472B0">
        <w:t>1</w:t>
      </w:r>
      <w:r w:rsidR="00F64F10">
        <w:t xml:space="preserve"> proc.</w:t>
      </w:r>
    </w:p>
    <w:p w:rsidR="00B56A46" w:rsidRDefault="00B56A46" w:rsidP="00B56A46">
      <w:pPr>
        <w:tabs>
          <w:tab w:val="left" w:pos="1843"/>
        </w:tabs>
        <w:autoSpaceDE w:val="0"/>
        <w:autoSpaceDN w:val="0"/>
        <w:adjustRightInd w:val="0"/>
        <w:ind w:firstLine="993"/>
        <w:jc w:val="both"/>
      </w:pPr>
      <w:r>
        <w:t>2.3.3.2. S</w:t>
      </w:r>
      <w:r w:rsidR="00F64F10">
        <w:t xml:space="preserve">tengiamasi optimizuoti stacionarių paslaugų apimtis. Vidutinė gydymo trukmė – </w:t>
      </w:r>
      <w:r w:rsidR="004A58D1">
        <w:t>6,</w:t>
      </w:r>
      <w:r w:rsidR="00C472B0">
        <w:t>1</w:t>
      </w:r>
      <w:r w:rsidR="00F64F10">
        <w:t xml:space="preserve"> dienos. Pagal sutartį su TLK plėtoja</w:t>
      </w:r>
      <w:r w:rsidR="00A92A06">
        <w:t>mos</w:t>
      </w:r>
      <w:r w:rsidR="00F64F10">
        <w:t xml:space="preserve"> prioritetin</w:t>
      </w:r>
      <w:r w:rsidR="00A92A06">
        <w:t>ė</w:t>
      </w:r>
      <w:r w:rsidR="00F64F10">
        <w:t>s</w:t>
      </w:r>
      <w:r w:rsidR="00A92A06">
        <w:t xml:space="preserve"> ambulatorinės </w:t>
      </w:r>
      <w:r w:rsidR="00F64F10">
        <w:t xml:space="preserve">sveikatos priežiūros </w:t>
      </w:r>
      <w:r w:rsidR="00A92A06">
        <w:t>paslaugos.</w:t>
      </w:r>
      <w:r>
        <w:t xml:space="preserve"> </w:t>
      </w:r>
      <w:r w:rsidR="00F64F10">
        <w:t>201</w:t>
      </w:r>
      <w:r w:rsidR="00C472B0">
        <w:t>4</w:t>
      </w:r>
      <w:r w:rsidR="00055B2E">
        <w:t xml:space="preserve"> </w:t>
      </w:r>
      <w:r w:rsidR="00F64F10">
        <w:t xml:space="preserve">m. gimdymų buvo </w:t>
      </w:r>
      <w:r w:rsidR="004A58D1">
        <w:t>25</w:t>
      </w:r>
      <w:r w:rsidR="00C472B0">
        <w:t>3</w:t>
      </w:r>
      <w:r w:rsidR="00F64F10">
        <w:t>. Operacijų atlikta 1</w:t>
      </w:r>
      <w:r w:rsidR="00C472B0">
        <w:t>788</w:t>
      </w:r>
      <w:r w:rsidR="00F64F10">
        <w:t xml:space="preserve">. </w:t>
      </w:r>
    </w:p>
    <w:p w:rsidR="00F64F10" w:rsidRDefault="00B56A46" w:rsidP="00B56A46">
      <w:pPr>
        <w:tabs>
          <w:tab w:val="left" w:pos="1843"/>
        </w:tabs>
        <w:autoSpaceDE w:val="0"/>
        <w:autoSpaceDN w:val="0"/>
        <w:adjustRightInd w:val="0"/>
        <w:ind w:firstLine="993"/>
        <w:jc w:val="both"/>
      </w:pPr>
      <w:r>
        <w:t xml:space="preserve">2.3.3.3. </w:t>
      </w:r>
      <w:r w:rsidR="00F64F10">
        <w:t>Slaugos ir palaikomojo gydymo  paslaugų 201</w:t>
      </w:r>
      <w:r w:rsidR="00C472B0">
        <w:t>4</w:t>
      </w:r>
      <w:r w:rsidR="00F64F10">
        <w:t xml:space="preserve"> m.  suteikta </w:t>
      </w:r>
      <w:r w:rsidR="004E1872">
        <w:t>76</w:t>
      </w:r>
      <w:r w:rsidR="004A58D1">
        <w:t xml:space="preserve"> , </w:t>
      </w:r>
      <w:proofErr w:type="spellStart"/>
      <w:r w:rsidR="004A58D1">
        <w:t>paliatyviosios</w:t>
      </w:r>
      <w:proofErr w:type="spellEnd"/>
      <w:r w:rsidR="004A58D1">
        <w:t xml:space="preserve"> pagalbos – 5 asmenims.</w:t>
      </w:r>
    </w:p>
    <w:p w:rsidR="00B56A46" w:rsidRDefault="00B56A46" w:rsidP="002579CD">
      <w:pPr>
        <w:tabs>
          <w:tab w:val="left" w:pos="1843"/>
        </w:tabs>
        <w:autoSpaceDE w:val="0"/>
        <w:autoSpaceDN w:val="0"/>
        <w:adjustRightInd w:val="0"/>
        <w:ind w:firstLine="993"/>
        <w:jc w:val="both"/>
      </w:pPr>
      <w:r>
        <w:t xml:space="preserve">2.3.3.4. </w:t>
      </w:r>
      <w:r w:rsidR="00F64F10">
        <w:t>Ligoninėje sudarytos sąlygos, kad ambulatorinių, slaugos ir palaikomojo gydymo bei dienos stacionaro, dienos chirurgijos paslaugų plėtra kompensuotų stacionarių paslaugų mažėjimą.</w:t>
      </w:r>
    </w:p>
    <w:p w:rsidR="001C1198" w:rsidRPr="00B56A46" w:rsidRDefault="00E45BB1" w:rsidP="001C1198">
      <w:pPr>
        <w:pStyle w:val="Betarp"/>
        <w:numPr>
          <w:ilvl w:val="0"/>
          <w:numId w:val="1"/>
        </w:numPr>
        <w:ind w:firstLine="567"/>
        <w:jc w:val="both"/>
        <w:rPr>
          <w:rFonts w:ascii="Times New Roman" w:hAnsi="Times New Roman"/>
          <w:b/>
          <w:sz w:val="24"/>
          <w:szCs w:val="24"/>
        </w:rPr>
      </w:pPr>
      <w:r w:rsidRPr="007850D7">
        <w:rPr>
          <w:rFonts w:ascii="Times New Roman" w:hAnsi="Times New Roman"/>
          <w:b/>
          <w:sz w:val="24"/>
          <w:szCs w:val="24"/>
        </w:rPr>
        <w:t>Problemos</w:t>
      </w:r>
      <w:r w:rsidR="001C1198" w:rsidRPr="007850D7">
        <w:rPr>
          <w:rFonts w:ascii="Times New Roman" w:hAnsi="Times New Roman"/>
          <w:b/>
          <w:sz w:val="24"/>
          <w:szCs w:val="24"/>
        </w:rPr>
        <w:t>:</w:t>
      </w:r>
    </w:p>
    <w:p w:rsidR="00E45BB1" w:rsidRPr="001C1198" w:rsidRDefault="00B56A46" w:rsidP="00B56A46">
      <w:pPr>
        <w:ind w:firstLine="709"/>
      </w:pPr>
      <w:r>
        <w:t xml:space="preserve">3.1. </w:t>
      </w:r>
      <w:r w:rsidR="00055B2E" w:rsidRPr="001C1198">
        <w:t>S</w:t>
      </w:r>
      <w:r w:rsidR="00E45BB1" w:rsidRPr="001C1198">
        <w:t>uk</w:t>
      </w:r>
      <w:r>
        <w:t>eltos išorės ir vidaus faktorių</w:t>
      </w:r>
      <w:r w:rsidR="00E45BB1" w:rsidRPr="001C1198">
        <w:t>:</w:t>
      </w:r>
    </w:p>
    <w:p w:rsidR="00E45BB1" w:rsidRDefault="00E45BB1" w:rsidP="00B56A46">
      <w:pPr>
        <w:ind w:firstLine="851"/>
        <w:jc w:val="both"/>
      </w:pPr>
      <w:r w:rsidRPr="00E45BB1">
        <w:t>3.1.1</w:t>
      </w:r>
      <w:r>
        <w:t>.  asmens sveikatos priežiūros paslaugų  apmokėjimo tvarkų keitimas finansinių metų eigoje;</w:t>
      </w:r>
    </w:p>
    <w:p w:rsidR="00E45BB1" w:rsidRDefault="00E45BB1" w:rsidP="00B56A46">
      <w:pPr>
        <w:ind w:firstLine="851"/>
        <w:jc w:val="both"/>
      </w:pPr>
      <w:r>
        <w:t>3.1.</w:t>
      </w:r>
      <w:r w:rsidR="00490B71">
        <w:t>2</w:t>
      </w:r>
      <w:r>
        <w:t xml:space="preserve">. </w:t>
      </w:r>
      <w:r w:rsidR="007850D7">
        <w:t>TLK</w:t>
      </w:r>
      <w:r w:rsidR="001C1198">
        <w:t xml:space="preserve"> </w:t>
      </w:r>
      <w:r>
        <w:t>sutar</w:t>
      </w:r>
      <w:r w:rsidR="001C1198">
        <w:t>čių</w:t>
      </w:r>
      <w:r>
        <w:t xml:space="preserve"> įsipareigojimų pradžios nesutapimas su finansiniais metais;</w:t>
      </w:r>
    </w:p>
    <w:p w:rsidR="00E45BB1" w:rsidRDefault="00E45BB1" w:rsidP="00B56A46">
      <w:pPr>
        <w:ind w:firstLine="851"/>
        <w:jc w:val="both"/>
      </w:pPr>
      <w:r>
        <w:t>3.1.</w:t>
      </w:r>
      <w:r w:rsidR="00490B71">
        <w:t>3</w:t>
      </w:r>
      <w:r>
        <w:t xml:space="preserve">. </w:t>
      </w:r>
      <w:r w:rsidR="002579CD">
        <w:t xml:space="preserve">2014 m. už </w:t>
      </w:r>
      <w:proofErr w:type="spellStart"/>
      <w:r w:rsidR="002579CD">
        <w:t>viršsutartines</w:t>
      </w:r>
      <w:proofErr w:type="spellEnd"/>
      <w:r w:rsidR="002579CD">
        <w:t xml:space="preserve"> paslaugas neapmokėjo: Šiaulių TLK už stacionarines aktyviojo gydymo paslaugas 67828,95 Lt ir ambulatorines paslaugas 1336,36 Lt, Klaipėdos TLK už ambulatorines konsultacines paslaugas – 22590,79 Lt , kitos teiktos asmens sveikatos priežiūros paslaugos apmokėtos</w:t>
      </w:r>
      <w:r>
        <w:t>;</w:t>
      </w:r>
    </w:p>
    <w:p w:rsidR="00E45BB1" w:rsidRDefault="00E45BB1" w:rsidP="00B56A46">
      <w:pPr>
        <w:ind w:firstLine="851"/>
        <w:jc w:val="both"/>
      </w:pPr>
      <w:r>
        <w:t>3.1.</w:t>
      </w:r>
      <w:r w:rsidR="00490B71">
        <w:t>4</w:t>
      </w:r>
      <w:r>
        <w:t>. PSDF asignavimai paskirstyti mėnesiais, ketvirčiais, neatsižvelgiama į</w:t>
      </w:r>
      <w:r w:rsidR="001C1198">
        <w:t xml:space="preserve"> sergamumo</w:t>
      </w:r>
      <w:r>
        <w:t xml:space="preserve"> sezoniškumą;</w:t>
      </w:r>
    </w:p>
    <w:p w:rsidR="00E45BB1" w:rsidRDefault="00E45BB1" w:rsidP="00B56A46">
      <w:pPr>
        <w:ind w:firstLine="851"/>
        <w:jc w:val="both"/>
      </w:pPr>
      <w:r>
        <w:t>3.1.</w:t>
      </w:r>
      <w:r w:rsidR="00020146">
        <w:t>5</w:t>
      </w:r>
      <w:r>
        <w:t>. gavus lėšas iš ES</w:t>
      </w:r>
      <w:r w:rsidR="00FA7CD3">
        <w:t>S</w:t>
      </w:r>
      <w:r>
        <w:t>F ir atliekant</w:t>
      </w:r>
      <w:r w:rsidR="001C1198">
        <w:t xml:space="preserve"> kapitalinius </w:t>
      </w:r>
      <w:r>
        <w:t xml:space="preserve"> remonto darbus, reik</w:t>
      </w:r>
      <w:r w:rsidR="00020146">
        <w:t>ėjo</w:t>
      </w:r>
      <w:r>
        <w:t xml:space="preserve"> organizuoti paslaugų teikimą nemažinant apimčių ir įsisavin</w:t>
      </w:r>
      <w:r w:rsidR="001C1198">
        <w:t>ti</w:t>
      </w:r>
      <w:r>
        <w:t xml:space="preserve"> visas TLK </w:t>
      </w:r>
      <w:r w:rsidR="00B56A46">
        <w:t xml:space="preserve">skirtas </w:t>
      </w:r>
      <w:r>
        <w:t>lėšas;</w:t>
      </w:r>
    </w:p>
    <w:p w:rsidR="00FA7CD3" w:rsidRDefault="00E45BB1" w:rsidP="00B56A46">
      <w:pPr>
        <w:ind w:firstLine="851"/>
        <w:jc w:val="both"/>
      </w:pPr>
      <w:r>
        <w:t>3.1.</w:t>
      </w:r>
      <w:r w:rsidR="00020146">
        <w:t>6</w:t>
      </w:r>
      <w:r>
        <w:t>.  vykdant ESSF fina</w:t>
      </w:r>
      <w:r w:rsidR="00FA7CD3">
        <w:t>nsuojam</w:t>
      </w:r>
      <w:r w:rsidR="001C1198">
        <w:t>us</w:t>
      </w:r>
      <w:r w:rsidR="00FA7CD3">
        <w:t xml:space="preserve"> projekt</w:t>
      </w:r>
      <w:r w:rsidR="001C1198">
        <w:t>us</w:t>
      </w:r>
      <w:r w:rsidR="00FA7CD3">
        <w:t>, reik</w:t>
      </w:r>
      <w:r w:rsidR="007850D7">
        <w:t>ia</w:t>
      </w:r>
      <w:r w:rsidR="00FA7CD3">
        <w:t xml:space="preserve"> papildomų lėšų</w:t>
      </w:r>
      <w:r w:rsidR="001C1198">
        <w:t xml:space="preserve">   nefinansuojam</w:t>
      </w:r>
      <w:r w:rsidR="00B56A46">
        <w:t>iems</w:t>
      </w:r>
      <w:r w:rsidR="007850D7">
        <w:t xml:space="preserve"> </w:t>
      </w:r>
      <w:r w:rsidR="001C1198">
        <w:t>darb</w:t>
      </w:r>
      <w:r w:rsidR="00B56A46">
        <w:t>ams</w:t>
      </w:r>
      <w:r w:rsidR="007850D7">
        <w:t xml:space="preserve"> atlik</w:t>
      </w:r>
      <w:r w:rsidR="00B56A46">
        <w:t>ti</w:t>
      </w:r>
      <w:r w:rsidR="00C80618">
        <w:t>.</w:t>
      </w:r>
    </w:p>
    <w:p w:rsidR="001C1198" w:rsidRDefault="00FA7CD3" w:rsidP="00B56A46">
      <w:pPr>
        <w:ind w:firstLine="709"/>
        <w:jc w:val="both"/>
      </w:pPr>
      <w:r>
        <w:t xml:space="preserve">3.2. </w:t>
      </w:r>
      <w:r w:rsidR="00B56A46">
        <w:rPr>
          <w:u w:val="single"/>
        </w:rPr>
        <w:t>K</w:t>
      </w:r>
      <w:r w:rsidRPr="00FA7CD3">
        <w:rPr>
          <w:u w:val="single"/>
        </w:rPr>
        <w:t>ontroliuojančių institucijų ar vidaus audito</w:t>
      </w:r>
      <w:r w:rsidR="00B56A46" w:rsidRPr="00B56A46">
        <w:rPr>
          <w:u w:val="single"/>
        </w:rPr>
        <w:t xml:space="preserve"> </w:t>
      </w:r>
      <w:r w:rsidR="00B56A46">
        <w:rPr>
          <w:u w:val="single"/>
        </w:rPr>
        <w:t>a</w:t>
      </w:r>
      <w:r w:rsidR="00B56A46" w:rsidRPr="00FA7CD3">
        <w:rPr>
          <w:u w:val="single"/>
        </w:rPr>
        <w:t>tli</w:t>
      </w:r>
      <w:r w:rsidR="00B56A46">
        <w:rPr>
          <w:u w:val="single"/>
        </w:rPr>
        <w:t>kti patikrinimai</w:t>
      </w:r>
      <w:r w:rsidRPr="00FA7CD3">
        <w:rPr>
          <w:u w:val="single"/>
        </w:rPr>
        <w:t>. Išvadų apibendrinimas ir įvykdymo priemonės</w:t>
      </w:r>
      <w:r>
        <w:t>.</w:t>
      </w:r>
    </w:p>
    <w:p w:rsidR="00D67F73" w:rsidRDefault="00FA7CD3" w:rsidP="00D67F73">
      <w:pPr>
        <w:ind w:firstLine="851"/>
        <w:jc w:val="both"/>
      </w:pPr>
      <w:r>
        <w:t xml:space="preserve">3.2.1. </w:t>
      </w:r>
      <w:r w:rsidRPr="005F4585">
        <w:rPr>
          <w:u w:val="single"/>
        </w:rPr>
        <w:t>Atlikti patikrinimai</w:t>
      </w:r>
      <w:r>
        <w:t>:</w:t>
      </w:r>
    </w:p>
    <w:p w:rsidR="004E1872" w:rsidRDefault="004E1872" w:rsidP="005F4585">
      <w:pPr>
        <w:tabs>
          <w:tab w:val="left" w:pos="426"/>
        </w:tabs>
        <w:jc w:val="both"/>
      </w:pPr>
      <w:r>
        <w:t xml:space="preserve">        </w:t>
      </w:r>
      <w:r w:rsidR="003E3EA1">
        <w:t xml:space="preserve">   </w:t>
      </w:r>
      <w:r>
        <w:t xml:space="preserve">   </w:t>
      </w:r>
      <w:r w:rsidR="003E3EA1">
        <w:t xml:space="preserve">3.2.1.1. </w:t>
      </w:r>
      <w:r>
        <w:t xml:space="preserve">2014 metais Valstybinio socialinio draudimo fondo valdybos Kretingos skyrius pastoviai </w:t>
      </w:r>
    </w:p>
    <w:p w:rsidR="004E1872" w:rsidRDefault="004E1872" w:rsidP="005F4585">
      <w:pPr>
        <w:tabs>
          <w:tab w:val="left" w:pos="426"/>
        </w:tabs>
        <w:jc w:val="both"/>
      </w:pPr>
      <w:r>
        <w:t>tikrino pacientų medicininę dokumentaciją dėl nedarbingumo pažymėjimų ir  nelaimingų  atsitikimų darbe.</w:t>
      </w:r>
    </w:p>
    <w:p w:rsidR="004E1872" w:rsidRPr="00DE7BF7" w:rsidRDefault="00256E75" w:rsidP="005F4585">
      <w:pPr>
        <w:pStyle w:val="Betarp"/>
        <w:jc w:val="both"/>
        <w:rPr>
          <w:rFonts w:ascii="Times New Roman" w:hAnsi="Times New Roman"/>
          <w:sz w:val="24"/>
          <w:szCs w:val="24"/>
        </w:rPr>
      </w:pPr>
      <w:r>
        <w:rPr>
          <w:rFonts w:ascii="Times New Roman" w:hAnsi="Times New Roman"/>
          <w:sz w:val="24"/>
          <w:szCs w:val="24"/>
        </w:rPr>
        <w:t xml:space="preserve">            </w:t>
      </w:r>
      <w:r w:rsidR="003E3EA1">
        <w:rPr>
          <w:rFonts w:ascii="Times New Roman" w:hAnsi="Times New Roman"/>
          <w:sz w:val="24"/>
          <w:szCs w:val="24"/>
        </w:rPr>
        <w:t xml:space="preserve">  3.2.1.2. </w:t>
      </w:r>
      <w:r w:rsidR="004E1872" w:rsidRPr="00DE7BF7">
        <w:rPr>
          <w:rFonts w:ascii="Times New Roman" w:hAnsi="Times New Roman"/>
          <w:sz w:val="24"/>
          <w:szCs w:val="24"/>
        </w:rPr>
        <w:t xml:space="preserve">2014-03-06  Lietuvos metrologijos inspekcijos Klaipėdos apskrities skyrius atliko teisinės metrologijos reikalavimų laikymosi patikrinimą. </w:t>
      </w:r>
      <w:r w:rsidR="004E1872">
        <w:rPr>
          <w:rFonts w:ascii="Times New Roman" w:hAnsi="Times New Roman"/>
          <w:sz w:val="24"/>
          <w:szCs w:val="24"/>
        </w:rPr>
        <w:t>T</w:t>
      </w:r>
      <w:r w:rsidR="004E1872" w:rsidRPr="00DE7BF7">
        <w:rPr>
          <w:rFonts w:ascii="Times New Roman" w:hAnsi="Times New Roman"/>
          <w:sz w:val="24"/>
          <w:szCs w:val="24"/>
        </w:rPr>
        <w:t xml:space="preserve">eisinės metrologijos </w:t>
      </w:r>
      <w:r w:rsidR="004E1872">
        <w:rPr>
          <w:rFonts w:ascii="Times New Roman" w:hAnsi="Times New Roman"/>
          <w:sz w:val="24"/>
          <w:szCs w:val="24"/>
        </w:rPr>
        <w:t xml:space="preserve">reikalavimų pažeidimų nenustatyta </w:t>
      </w:r>
      <w:r w:rsidR="004E1872" w:rsidRPr="00DE7BF7">
        <w:rPr>
          <w:rFonts w:ascii="Times New Roman" w:hAnsi="Times New Roman"/>
          <w:sz w:val="24"/>
          <w:szCs w:val="24"/>
        </w:rPr>
        <w:t>.</w:t>
      </w:r>
    </w:p>
    <w:p w:rsidR="004E1872" w:rsidRDefault="00256E75" w:rsidP="005F4585">
      <w:pPr>
        <w:pStyle w:val="Betarp"/>
        <w:jc w:val="both"/>
        <w:rPr>
          <w:rFonts w:ascii="Times New Roman" w:hAnsi="Times New Roman"/>
          <w:sz w:val="24"/>
          <w:szCs w:val="24"/>
        </w:rPr>
      </w:pPr>
      <w:r>
        <w:rPr>
          <w:rFonts w:ascii="Times New Roman" w:hAnsi="Times New Roman"/>
          <w:sz w:val="24"/>
          <w:szCs w:val="24"/>
        </w:rPr>
        <w:t xml:space="preserve">          </w:t>
      </w:r>
      <w:r w:rsidR="003E3EA1">
        <w:rPr>
          <w:rFonts w:ascii="Times New Roman" w:hAnsi="Times New Roman"/>
          <w:sz w:val="24"/>
          <w:szCs w:val="24"/>
        </w:rPr>
        <w:t xml:space="preserve">   3.2.1.3.</w:t>
      </w:r>
      <w:r>
        <w:rPr>
          <w:rFonts w:ascii="Times New Roman" w:hAnsi="Times New Roman"/>
          <w:sz w:val="24"/>
          <w:szCs w:val="24"/>
        </w:rPr>
        <w:t xml:space="preserve"> </w:t>
      </w:r>
      <w:r w:rsidR="004E1872">
        <w:rPr>
          <w:rFonts w:ascii="Times New Roman" w:hAnsi="Times New Roman"/>
          <w:sz w:val="24"/>
          <w:szCs w:val="24"/>
        </w:rPr>
        <w:t>2014-08-20 Klaipėdos visuomenės sveikatos centro specialistai SAM pavedimu tikrino , kaip laikomasi pacientų  registracijos tvarkos ir kt. organizacinių priemonių, skirtų sveikatos paslaugų prieinamumui užtikrinti, bei kaip laikomasi nustatytų asmenų aptarnavimo ir jų prašymų ir skundų nagrinėjimo tvarkos. Nustatyta, kad Kretingos ligoninėje asmens sveikatos priežiūros paslaugos teikiamos nepažeidžiant Lietuvos Respublikos SAM 2014-01-27 įsakymo Nr. V-108 „Dėl pacientų laukimo eilių mažinimo“ bei asmenų aptarnavimo ir jų prašymų ir skundų nagrinėjimo tvarkos reikalavimų.</w:t>
      </w:r>
    </w:p>
    <w:p w:rsidR="004E1872" w:rsidRDefault="00256E75" w:rsidP="005F4585">
      <w:pPr>
        <w:pStyle w:val="Betarp"/>
        <w:jc w:val="both"/>
        <w:rPr>
          <w:rFonts w:ascii="Times New Roman" w:hAnsi="Times New Roman"/>
          <w:sz w:val="24"/>
          <w:szCs w:val="24"/>
        </w:rPr>
      </w:pPr>
      <w:r>
        <w:rPr>
          <w:rFonts w:ascii="Times New Roman" w:hAnsi="Times New Roman"/>
          <w:sz w:val="24"/>
          <w:szCs w:val="24"/>
        </w:rPr>
        <w:t xml:space="preserve">          </w:t>
      </w:r>
      <w:r w:rsidR="003E3EA1">
        <w:rPr>
          <w:rFonts w:ascii="Times New Roman" w:hAnsi="Times New Roman"/>
          <w:sz w:val="24"/>
          <w:szCs w:val="24"/>
        </w:rPr>
        <w:t xml:space="preserve"> 3.2.1.4. </w:t>
      </w:r>
      <w:r w:rsidR="004E1872">
        <w:rPr>
          <w:rFonts w:ascii="Times New Roman" w:hAnsi="Times New Roman"/>
          <w:sz w:val="24"/>
          <w:szCs w:val="24"/>
        </w:rPr>
        <w:t xml:space="preserve">2014-07-09 Lietuvos Respublikos Valstybinės darbo inspekcijos Klaipėdos skyrius atliko planinį  patikrinimą. Pavesta užtikrinti, kad,  sudarant antraeilių pareigų sutartis, darbuotojas </w:t>
      </w:r>
      <w:r w:rsidR="004E1872">
        <w:rPr>
          <w:rFonts w:ascii="Times New Roman" w:hAnsi="Times New Roman"/>
          <w:sz w:val="24"/>
          <w:szCs w:val="24"/>
        </w:rPr>
        <w:lastRenderedPageBreak/>
        <w:t>iki darbo sutarties sudarymo pateiktų iš pagrindinės darbovietės pažymas apie darbo pradžios ir pabaigos laiką.</w:t>
      </w:r>
    </w:p>
    <w:p w:rsidR="004E1872" w:rsidRDefault="003E3EA1" w:rsidP="005F4585">
      <w:pPr>
        <w:pStyle w:val="Betarp"/>
        <w:ind w:firstLine="645"/>
        <w:jc w:val="both"/>
        <w:rPr>
          <w:rFonts w:ascii="Times New Roman" w:hAnsi="Times New Roman"/>
          <w:sz w:val="24"/>
          <w:szCs w:val="24"/>
        </w:rPr>
      </w:pPr>
      <w:r>
        <w:rPr>
          <w:rFonts w:ascii="Times New Roman" w:hAnsi="Times New Roman"/>
          <w:sz w:val="24"/>
          <w:szCs w:val="24"/>
        </w:rPr>
        <w:t xml:space="preserve">3.2.1.5. </w:t>
      </w:r>
      <w:r w:rsidR="004E1872">
        <w:rPr>
          <w:rFonts w:ascii="Times New Roman" w:hAnsi="Times New Roman"/>
          <w:sz w:val="24"/>
          <w:szCs w:val="24"/>
        </w:rPr>
        <w:t xml:space="preserve">2014-11-17 Klaipėdos visuomenės centro Kretingos skyrius atliko planinį patikrinimą, kad įvertinti atitiktį Lietuvos higienos normų HN 47:2011, HN 47 -1:2012, HN 66:2013 reikalavimams, </w:t>
      </w:r>
      <w:proofErr w:type="spellStart"/>
      <w:r w:rsidR="004E1872">
        <w:rPr>
          <w:rFonts w:ascii="Times New Roman" w:hAnsi="Times New Roman"/>
          <w:sz w:val="24"/>
          <w:szCs w:val="24"/>
        </w:rPr>
        <w:t>biocidų</w:t>
      </w:r>
      <w:proofErr w:type="spellEnd"/>
      <w:r w:rsidR="004E1872">
        <w:rPr>
          <w:rFonts w:ascii="Times New Roman" w:hAnsi="Times New Roman"/>
          <w:sz w:val="24"/>
          <w:szCs w:val="24"/>
        </w:rPr>
        <w:t xml:space="preserve"> naudojimą, taip pat įvertinti prekių ir paslaugų kainų nurodymo litais ir eurais, perskaičiavimo atitiktį, priežiūros tvarkos aprašo reikalavimų laikym</w:t>
      </w:r>
      <w:r w:rsidR="005F4585">
        <w:rPr>
          <w:rFonts w:ascii="Times New Roman" w:hAnsi="Times New Roman"/>
          <w:sz w:val="24"/>
          <w:szCs w:val="24"/>
        </w:rPr>
        <w:t>ąsi</w:t>
      </w:r>
      <w:r w:rsidR="004E1872">
        <w:rPr>
          <w:rFonts w:ascii="Times New Roman" w:hAnsi="Times New Roman"/>
          <w:sz w:val="24"/>
          <w:szCs w:val="24"/>
        </w:rPr>
        <w:t>. Patikrinimo metu pažeidimų nenustatyta.</w:t>
      </w:r>
    </w:p>
    <w:p w:rsidR="00020146" w:rsidRPr="000503FF" w:rsidRDefault="00020146" w:rsidP="00020146">
      <w:pPr>
        <w:pStyle w:val="Betarp"/>
        <w:jc w:val="both"/>
        <w:rPr>
          <w:rFonts w:ascii="Times New Roman" w:hAnsi="Times New Roman"/>
          <w:sz w:val="24"/>
          <w:szCs w:val="24"/>
        </w:rPr>
      </w:pPr>
      <w:r>
        <w:rPr>
          <w:rFonts w:ascii="Times New Roman" w:hAnsi="Times New Roman"/>
          <w:sz w:val="24"/>
          <w:szCs w:val="24"/>
        </w:rPr>
        <w:t xml:space="preserve">           </w:t>
      </w:r>
      <w:r w:rsidR="003E3EA1">
        <w:rPr>
          <w:rFonts w:ascii="Times New Roman" w:hAnsi="Times New Roman"/>
          <w:sz w:val="24"/>
          <w:szCs w:val="24"/>
        </w:rPr>
        <w:t xml:space="preserve">3.2.1.6. </w:t>
      </w:r>
      <w:r>
        <w:rPr>
          <w:rFonts w:ascii="Times New Roman" w:hAnsi="Times New Roman"/>
          <w:sz w:val="24"/>
          <w:szCs w:val="24"/>
        </w:rPr>
        <w:t>2014-12-16 Kretingos valstybinė maisto ir veterinarijos tarnyba atliko planinį patikrinimą Maisto tvarkymo skyriuje. Pažeidimų nenustatyta.</w:t>
      </w:r>
    </w:p>
    <w:p w:rsidR="00020146" w:rsidRDefault="00020146" w:rsidP="00020146">
      <w:pPr>
        <w:jc w:val="both"/>
      </w:pPr>
      <w:r>
        <w:t xml:space="preserve">        </w:t>
      </w:r>
      <w:r w:rsidR="003E3EA1">
        <w:t xml:space="preserve"> </w:t>
      </w:r>
      <w:r>
        <w:t xml:space="preserve"> </w:t>
      </w:r>
      <w:r w:rsidR="003E3EA1">
        <w:t xml:space="preserve">3.2.1.7. </w:t>
      </w:r>
      <w:r>
        <w:t>Steigėjas, TLK pastoviai kontroliuoja įstaigos internetinę svetainę. Įstaigoje sukurta internetinės svetainės komisija, kuri atsakinga už reikalavimų vykdymą, duomenų atnaujinimą.</w:t>
      </w:r>
    </w:p>
    <w:p w:rsidR="00020146" w:rsidRDefault="00020146" w:rsidP="00CA3970">
      <w:pPr>
        <w:pStyle w:val="Sraopastraipa"/>
        <w:tabs>
          <w:tab w:val="left" w:pos="1418"/>
        </w:tabs>
        <w:ind w:left="0"/>
        <w:jc w:val="both"/>
      </w:pPr>
      <w:r>
        <w:t xml:space="preserve">         </w:t>
      </w:r>
      <w:r w:rsidR="003E3EA1">
        <w:t xml:space="preserve">3.2.1.8. </w:t>
      </w:r>
      <w:r>
        <w:t>2014-09-15 Kretingos rajono savivaldybė atliko planinį patikrinimą dėl euro įvedimo- prekių   ir   paslaugų kainų patikrinimą. Pažeidimų nenustatyta.</w:t>
      </w:r>
    </w:p>
    <w:p w:rsidR="004E1872" w:rsidRDefault="00CA3970" w:rsidP="00CA3970">
      <w:pPr>
        <w:pStyle w:val="Betarp"/>
        <w:jc w:val="both"/>
        <w:rPr>
          <w:rFonts w:ascii="Times New Roman" w:hAnsi="Times New Roman"/>
          <w:sz w:val="24"/>
          <w:szCs w:val="24"/>
        </w:rPr>
      </w:pPr>
      <w:r>
        <w:rPr>
          <w:rFonts w:ascii="Times New Roman" w:hAnsi="Times New Roman"/>
          <w:sz w:val="24"/>
          <w:szCs w:val="24"/>
        </w:rPr>
        <w:t xml:space="preserve">          </w:t>
      </w:r>
      <w:r w:rsidR="003E3EA1">
        <w:rPr>
          <w:rFonts w:ascii="Times New Roman" w:hAnsi="Times New Roman"/>
          <w:sz w:val="24"/>
          <w:szCs w:val="24"/>
        </w:rPr>
        <w:t xml:space="preserve">3.2.1.9. </w:t>
      </w:r>
      <w:r w:rsidR="004E1872" w:rsidRPr="00020146">
        <w:rPr>
          <w:rFonts w:ascii="Times New Roman" w:hAnsi="Times New Roman"/>
          <w:sz w:val="24"/>
          <w:szCs w:val="24"/>
        </w:rPr>
        <w:t>Klaipėdos TLK patikrinimai:</w:t>
      </w:r>
    </w:p>
    <w:p w:rsidR="004E1872" w:rsidRPr="004E1872" w:rsidRDefault="00256E75" w:rsidP="005F4585">
      <w:pPr>
        <w:jc w:val="both"/>
      </w:pPr>
      <w:r>
        <w:t xml:space="preserve">           </w:t>
      </w:r>
      <w:r w:rsidR="004E1872" w:rsidRPr="004E1872">
        <w:t>2014-05-02 Klaipėdos TLK kontrolės skyrius patikrino 2013</w:t>
      </w:r>
      <w:r w:rsidR="000415D0">
        <w:t xml:space="preserve"> </w:t>
      </w:r>
      <w:r w:rsidR="004E1872" w:rsidRPr="004E1872">
        <w:t>m. suteiktų stacionarinių asmens sveikatos priežiūros paslaugų aktyvaus gydymo pagrįstumą ligoninėje. Teikiant pacientams stacionarines aktyvaus gydymo paslaugas pažeidimų nenustatyta.</w:t>
      </w:r>
    </w:p>
    <w:p w:rsidR="004E1872" w:rsidRPr="004E1872" w:rsidRDefault="004E1872" w:rsidP="005F4585">
      <w:pPr>
        <w:jc w:val="both"/>
      </w:pPr>
      <w:r>
        <w:t xml:space="preserve">            </w:t>
      </w:r>
      <w:r w:rsidRPr="004E1872">
        <w:t>2014-09-02 patikrino 2013</w:t>
      </w:r>
      <w:r w:rsidR="000415D0">
        <w:t xml:space="preserve"> </w:t>
      </w:r>
      <w:r w:rsidRPr="004E1872">
        <w:t xml:space="preserve">m. II pusmetį pateiktų apmokėjimui II lygio gydytojų </w:t>
      </w:r>
      <w:r>
        <w:t xml:space="preserve">   </w:t>
      </w:r>
      <w:r w:rsidRPr="004E1872">
        <w:t xml:space="preserve">specialistų konsultacijų ir stebėjimo paslaugų teisėtumą </w:t>
      </w:r>
      <w:proofErr w:type="spellStart"/>
      <w:r w:rsidRPr="004E1872">
        <w:t>VšĮ</w:t>
      </w:r>
      <w:proofErr w:type="spellEnd"/>
      <w:r w:rsidRPr="004E1872">
        <w:t xml:space="preserve"> Kretingos ligoninėje. Patikrinimo metu pažeidimų nenustatyta.</w:t>
      </w:r>
    </w:p>
    <w:p w:rsidR="004E1872" w:rsidRDefault="004E1872" w:rsidP="005F4585">
      <w:pPr>
        <w:pStyle w:val="Betarp"/>
        <w:jc w:val="both"/>
        <w:rPr>
          <w:rFonts w:ascii="Times New Roman" w:hAnsi="Times New Roman"/>
          <w:sz w:val="24"/>
          <w:szCs w:val="24"/>
        </w:rPr>
      </w:pPr>
      <w:r>
        <w:rPr>
          <w:rFonts w:ascii="Times New Roman" w:hAnsi="Times New Roman"/>
          <w:sz w:val="24"/>
          <w:szCs w:val="24"/>
        </w:rPr>
        <w:t xml:space="preserve">            Kiekvieną ketvirtį </w:t>
      </w:r>
      <w:r w:rsidR="00020146">
        <w:rPr>
          <w:rFonts w:ascii="Times New Roman" w:hAnsi="Times New Roman"/>
          <w:sz w:val="24"/>
          <w:szCs w:val="24"/>
        </w:rPr>
        <w:t xml:space="preserve">buvo </w:t>
      </w:r>
      <w:r>
        <w:rPr>
          <w:rFonts w:ascii="Times New Roman" w:hAnsi="Times New Roman"/>
          <w:sz w:val="24"/>
          <w:szCs w:val="24"/>
        </w:rPr>
        <w:t xml:space="preserve">tikrinamas dienos chirurgijos paslaugų, medicininių intervencijų  </w:t>
      </w:r>
    </w:p>
    <w:p w:rsidR="004E1872" w:rsidRDefault="004E1872" w:rsidP="005F4585">
      <w:pPr>
        <w:pStyle w:val="Betarp"/>
        <w:jc w:val="both"/>
        <w:rPr>
          <w:rFonts w:ascii="Times New Roman" w:hAnsi="Times New Roman"/>
          <w:sz w:val="24"/>
          <w:szCs w:val="24"/>
        </w:rPr>
      </w:pPr>
      <w:r>
        <w:rPr>
          <w:rFonts w:ascii="Times New Roman" w:hAnsi="Times New Roman"/>
          <w:sz w:val="24"/>
          <w:szCs w:val="24"/>
        </w:rPr>
        <w:t>kodavimas.</w:t>
      </w:r>
    </w:p>
    <w:p w:rsidR="00256E75" w:rsidRDefault="004E1872" w:rsidP="005F4585">
      <w:pPr>
        <w:ind w:left="360"/>
        <w:jc w:val="both"/>
      </w:pPr>
      <w:r>
        <w:t xml:space="preserve">     </w:t>
      </w:r>
      <w:r w:rsidRPr="004E1872">
        <w:t xml:space="preserve">2014-11-25 Klaipėdos TLK atliko </w:t>
      </w:r>
      <w:r w:rsidR="005F4585">
        <w:t xml:space="preserve">patikrinimą </w:t>
      </w:r>
      <w:r w:rsidRPr="004E1872">
        <w:t xml:space="preserve">pagal paciento  skundą, kad įvertinti mokamų </w:t>
      </w:r>
    </w:p>
    <w:p w:rsidR="004E1872" w:rsidRPr="004E1872" w:rsidRDefault="004E1872" w:rsidP="005F4585">
      <w:pPr>
        <w:jc w:val="both"/>
      </w:pPr>
      <w:r w:rsidRPr="004E1872">
        <w:t xml:space="preserve">paslaugų teikimo aplinkybes Europos sveikatos draudimo korteles turintiems pacientams. </w:t>
      </w:r>
      <w:r w:rsidR="005F4585">
        <w:t>N</w:t>
      </w:r>
      <w:r w:rsidRPr="004E1872">
        <w:t>ustatyta, kad ligoninė vadovavosi LR SAM įsakymais.</w:t>
      </w:r>
      <w:r w:rsidR="00256E75">
        <w:t xml:space="preserve"> Pacientų </w:t>
      </w:r>
      <w:proofErr w:type="spellStart"/>
      <w:r w:rsidR="00256E75">
        <w:t>apdraustumo</w:t>
      </w:r>
      <w:proofErr w:type="spellEnd"/>
      <w:r w:rsidR="00256E75">
        <w:t xml:space="preserve"> ES šalyse</w:t>
      </w:r>
      <w:r w:rsidR="005F4585">
        <w:t xml:space="preserve"> </w:t>
      </w:r>
      <w:r w:rsidRPr="004E1872">
        <w:t>patikros procedūros pažeidimų nenustatyta.</w:t>
      </w:r>
    </w:p>
    <w:p w:rsidR="00020146" w:rsidRDefault="00256E75" w:rsidP="00020146">
      <w:pPr>
        <w:pStyle w:val="Betarp"/>
        <w:jc w:val="both"/>
      </w:pPr>
      <w:r>
        <w:rPr>
          <w:rFonts w:ascii="Times New Roman" w:hAnsi="Times New Roman"/>
          <w:sz w:val="24"/>
          <w:szCs w:val="24"/>
        </w:rPr>
        <w:t xml:space="preserve">           </w:t>
      </w:r>
    </w:p>
    <w:p w:rsidR="001E41E1" w:rsidRDefault="00256E75" w:rsidP="005F4585">
      <w:pPr>
        <w:pStyle w:val="Sraopastraipa"/>
        <w:tabs>
          <w:tab w:val="left" w:pos="1418"/>
        </w:tabs>
        <w:ind w:left="0"/>
        <w:jc w:val="both"/>
      </w:pPr>
      <w:r>
        <w:t xml:space="preserve">         </w:t>
      </w:r>
      <w:r w:rsidR="001E41E1">
        <w:t>3.2.2.  201</w:t>
      </w:r>
      <w:r w:rsidR="00B62ADE">
        <w:t>4</w:t>
      </w:r>
      <w:r w:rsidR="001E41E1">
        <w:t xml:space="preserve"> m. </w:t>
      </w:r>
      <w:r w:rsidR="00203CC8">
        <w:t xml:space="preserve">įstaigoje </w:t>
      </w:r>
      <w:r w:rsidR="001E41E1">
        <w:t xml:space="preserve">atlikta </w:t>
      </w:r>
      <w:r w:rsidR="004E1872">
        <w:t>12</w:t>
      </w:r>
      <w:r w:rsidR="001E41E1">
        <w:t xml:space="preserve"> planini</w:t>
      </w:r>
      <w:r w:rsidR="004E1872">
        <w:t>ų</w:t>
      </w:r>
      <w:r w:rsidR="001E41E1">
        <w:t xml:space="preserve"> ir </w:t>
      </w:r>
      <w:r w:rsidR="004E1872">
        <w:t>8</w:t>
      </w:r>
      <w:r w:rsidR="001E41E1">
        <w:t xml:space="preserve"> neplaniniai</w:t>
      </w:r>
      <w:r w:rsidR="00203CC8">
        <w:t xml:space="preserve"> vidaus</w:t>
      </w:r>
      <w:r w:rsidR="001E41E1">
        <w:t xml:space="preserve"> auditai. Vykdyta sveikatos priežiūros paslaugų kontrolė visuose skyriuose. Buvo vertinama, ar teikiamos sveikatos priežiūros paslaugos atitinka vidaus ir išorės dokumentų reikalavimus, vertinamas medicininių dokumentų pildymas, kokybės sistemos procedūros. Numatytos korekcinės ir prevencinės priemonės nustatytiems trūkumams pašalinti.</w:t>
      </w:r>
    </w:p>
    <w:p w:rsidR="001E41E1" w:rsidRDefault="001E41E1" w:rsidP="00C75232">
      <w:pPr>
        <w:ind w:firstLine="567"/>
        <w:jc w:val="both"/>
      </w:pPr>
      <w:r>
        <w:t>Pagal auditų išvadas įvykdytos visos priemonės, gerinančios medicininių dokumentų pildymo kokybę, optimizuojančios medicininių paslaugų teikimą bei darbo organizavimą.</w:t>
      </w:r>
    </w:p>
    <w:p w:rsidR="001E41E1" w:rsidRDefault="007850D7" w:rsidP="00C75232">
      <w:pPr>
        <w:pStyle w:val="Sraopastraipa"/>
        <w:ind w:left="0" w:firstLine="567"/>
        <w:jc w:val="both"/>
      </w:pPr>
      <w:r>
        <w:rPr>
          <w:b/>
        </w:rPr>
        <w:t xml:space="preserve">4. </w:t>
      </w:r>
      <w:r w:rsidR="0097062E">
        <w:rPr>
          <w:b/>
        </w:rPr>
        <w:t xml:space="preserve">  </w:t>
      </w:r>
      <w:r w:rsidR="001E41E1" w:rsidRPr="001E41E1">
        <w:rPr>
          <w:b/>
        </w:rPr>
        <w:t>Vadovo indėlis tobulinant įstaigos administravimą</w:t>
      </w:r>
    </w:p>
    <w:p w:rsidR="001E41E1" w:rsidRDefault="001E41E1" w:rsidP="00C75232">
      <w:pPr>
        <w:ind w:firstLine="709"/>
        <w:jc w:val="both"/>
        <w:rPr>
          <w:u w:val="single"/>
        </w:rPr>
      </w:pPr>
      <w:r>
        <w:t>4.1.</w:t>
      </w:r>
      <w:r w:rsidRPr="001E41E1">
        <w:rPr>
          <w:u w:val="single"/>
        </w:rPr>
        <w:t>Personalo valdymo, vidinių ir išorinių resursų paieškos rezultatai:</w:t>
      </w:r>
    </w:p>
    <w:p w:rsidR="001E41E1" w:rsidRDefault="001E41E1" w:rsidP="00C75232">
      <w:pPr>
        <w:ind w:firstLine="851"/>
        <w:jc w:val="both"/>
      </w:pPr>
      <w:r>
        <w:t>4.1.1. vykdoma nuolatinė pacientų poreikių ir įstaigos darbo vertinimo analizė (pacientų anketavimas</w:t>
      </w:r>
      <w:r w:rsidR="007850D7">
        <w:t>, vidaus auditas</w:t>
      </w:r>
      <w:r>
        <w:t xml:space="preserve"> ir kt.);</w:t>
      </w:r>
    </w:p>
    <w:p w:rsidR="007850D7" w:rsidRDefault="007850D7" w:rsidP="00C75232">
      <w:pPr>
        <w:ind w:firstLine="851"/>
        <w:jc w:val="both"/>
      </w:pPr>
      <w:r>
        <w:t xml:space="preserve">4.1.2.   </w:t>
      </w:r>
      <w:r w:rsidR="002427E4">
        <w:t>diegia</w:t>
      </w:r>
      <w:r w:rsidR="0097062E">
        <w:t>m</w:t>
      </w:r>
      <w:r w:rsidR="002427E4">
        <w:t>a ir tobulinama Kokybės vadybos sistema;</w:t>
      </w:r>
    </w:p>
    <w:p w:rsidR="001E41E1" w:rsidRDefault="001E41E1" w:rsidP="00C75232">
      <w:pPr>
        <w:ind w:firstLine="851"/>
        <w:jc w:val="both"/>
      </w:pPr>
      <w:r>
        <w:t>4.1.</w:t>
      </w:r>
      <w:r w:rsidR="002427E4">
        <w:t>3</w:t>
      </w:r>
      <w:r w:rsidR="00612693">
        <w:t>.  201</w:t>
      </w:r>
      <w:r w:rsidR="00B62ADE">
        <w:t>4</w:t>
      </w:r>
      <w:r>
        <w:t xml:space="preserve"> metais </w:t>
      </w:r>
      <w:r w:rsidR="00FB5F0F">
        <w:t>įdarbint</w:t>
      </w:r>
      <w:r w:rsidR="00256E75">
        <w:t>a 14</w:t>
      </w:r>
      <w:r w:rsidR="00FB5F0F">
        <w:t xml:space="preserve">  nauj</w:t>
      </w:r>
      <w:r w:rsidR="00256E75">
        <w:t>ų</w:t>
      </w:r>
      <w:r w:rsidR="00FB5F0F">
        <w:t xml:space="preserve"> gydytoj</w:t>
      </w:r>
      <w:r w:rsidR="00256E75">
        <w:t>ų</w:t>
      </w:r>
      <w:r w:rsidR="00FB5F0F">
        <w:t>;</w:t>
      </w:r>
    </w:p>
    <w:p w:rsidR="001E41E1" w:rsidRDefault="001E41E1" w:rsidP="00C75232">
      <w:pPr>
        <w:ind w:firstLine="851"/>
        <w:jc w:val="both"/>
      </w:pPr>
      <w:r>
        <w:t>4.1.</w:t>
      </w:r>
      <w:r w:rsidR="002427E4">
        <w:t>4</w:t>
      </w:r>
      <w:r>
        <w:t>.  nuolat tobulinama medicinos personalo kvalifikacija;</w:t>
      </w:r>
    </w:p>
    <w:p w:rsidR="002427E4" w:rsidRDefault="002427E4" w:rsidP="00C75232">
      <w:pPr>
        <w:ind w:firstLine="851"/>
        <w:jc w:val="both"/>
      </w:pPr>
      <w:r>
        <w:t>4.1.5.  įvykdyti 201</w:t>
      </w:r>
      <w:r w:rsidR="00256E75">
        <w:t>4</w:t>
      </w:r>
      <w:r>
        <w:t xml:space="preserve">  metų sutartiniai įsipareigojimai su TLK;</w:t>
      </w:r>
    </w:p>
    <w:p w:rsidR="002427E4" w:rsidRDefault="00256E75" w:rsidP="00C75232">
      <w:pPr>
        <w:ind w:firstLine="851"/>
        <w:jc w:val="both"/>
      </w:pPr>
      <w:r>
        <w:t xml:space="preserve">4.1.6. 2014 m. pabaigoje </w:t>
      </w:r>
      <w:r w:rsidR="00B62ADE">
        <w:t>balo vertei iki 0,95 atstatyti</w:t>
      </w:r>
      <w:r>
        <w:t xml:space="preserve"> gauta </w:t>
      </w:r>
      <w:r w:rsidR="00B62ADE">
        <w:t>214621,54 Lt</w:t>
      </w:r>
      <w:r>
        <w:t>, o už</w:t>
      </w:r>
      <w:r w:rsidR="00B62ADE">
        <w:t xml:space="preserve"> </w:t>
      </w:r>
      <w:proofErr w:type="spellStart"/>
      <w:r w:rsidR="00B62ADE">
        <w:t>viršsutartines</w:t>
      </w:r>
      <w:proofErr w:type="spellEnd"/>
      <w:r w:rsidR="00B62ADE">
        <w:t xml:space="preserve"> paslaugas </w:t>
      </w:r>
      <w:r w:rsidR="00490B71">
        <w:t>- 197434,59 Lt</w:t>
      </w:r>
      <w:r>
        <w:t>;</w:t>
      </w:r>
    </w:p>
    <w:p w:rsidR="008B1DF5" w:rsidRDefault="008B1DF5" w:rsidP="008B1DF5">
      <w:pPr>
        <w:tabs>
          <w:tab w:val="left" w:pos="284"/>
        </w:tabs>
        <w:autoSpaceDE w:val="0"/>
        <w:autoSpaceDN w:val="0"/>
        <w:adjustRightInd w:val="0"/>
        <w:spacing w:line="276" w:lineRule="auto"/>
        <w:ind w:left="284"/>
        <w:jc w:val="both"/>
      </w:pPr>
      <w:r>
        <w:t xml:space="preserve">         </w:t>
      </w:r>
      <w:r w:rsidR="00BF685C">
        <w:t>4.1.</w:t>
      </w:r>
      <w:r w:rsidR="002427E4">
        <w:t>7</w:t>
      </w:r>
      <w:r w:rsidR="00BF685C">
        <w:t>.  įstaig</w:t>
      </w:r>
      <w:r w:rsidR="00612693">
        <w:t>a</w:t>
      </w:r>
      <w:r w:rsidR="001C1E0D">
        <w:t xml:space="preserve"> įsiskolinimų n</w:t>
      </w:r>
      <w:r w:rsidR="00612693">
        <w:t>eturi</w:t>
      </w:r>
      <w:r w:rsidR="001C1E0D">
        <w:t xml:space="preserve">. </w:t>
      </w:r>
      <w:r w:rsidRPr="0014410A">
        <w:t>201</w:t>
      </w:r>
      <w:r w:rsidR="00B62ADE">
        <w:t>4</w:t>
      </w:r>
      <w:r w:rsidRPr="0014410A">
        <w:t xml:space="preserve"> m.</w:t>
      </w:r>
      <w:r>
        <w:t xml:space="preserve"> ligoninė gavo  pajamų  - </w:t>
      </w:r>
      <w:r w:rsidR="00B62ADE">
        <w:t>11994117</w:t>
      </w:r>
      <w:r>
        <w:t xml:space="preserve"> Lt, (iš PSDF biudžeto </w:t>
      </w:r>
      <w:r w:rsidR="00256E75">
        <w:t>-</w:t>
      </w:r>
      <w:r>
        <w:t xml:space="preserve"> </w:t>
      </w:r>
      <w:r w:rsidR="00B62ADE">
        <w:t>11174359</w:t>
      </w:r>
      <w:r>
        <w:t xml:space="preserve"> Lt, tarpininkavimo</w:t>
      </w:r>
      <w:r w:rsidR="00256E75">
        <w:t xml:space="preserve"> -</w:t>
      </w:r>
      <w:r>
        <w:t xml:space="preserve"> </w:t>
      </w:r>
      <w:r w:rsidR="00B62ADE">
        <w:t>97870</w:t>
      </w:r>
      <w:r>
        <w:t xml:space="preserve"> Lt, finansavimo iš kitų šaltinių</w:t>
      </w:r>
      <w:r w:rsidR="00256E75">
        <w:t xml:space="preserve"> -</w:t>
      </w:r>
      <w:r>
        <w:t xml:space="preserve"> </w:t>
      </w:r>
      <w:r w:rsidR="00B62ADE">
        <w:t>432222</w:t>
      </w:r>
      <w:r>
        <w:t xml:space="preserve"> Lt, mokamų paslaugų</w:t>
      </w:r>
      <w:r w:rsidR="00256E75">
        <w:t xml:space="preserve"> -</w:t>
      </w:r>
      <w:r>
        <w:t xml:space="preserve"> </w:t>
      </w:r>
      <w:r w:rsidR="00B62ADE">
        <w:t xml:space="preserve">145995 </w:t>
      </w:r>
      <w:r>
        <w:t xml:space="preserve">Lt, kitų paslaugų </w:t>
      </w:r>
      <w:r w:rsidR="00256E75">
        <w:t xml:space="preserve">- </w:t>
      </w:r>
      <w:r>
        <w:t>1</w:t>
      </w:r>
      <w:r w:rsidR="00B62ADE">
        <w:t>43671</w:t>
      </w:r>
      <w:r w:rsidR="00256E75">
        <w:t xml:space="preserve"> Lt). S</w:t>
      </w:r>
      <w:r>
        <w:t>ąnaudos buvo 11</w:t>
      </w:r>
      <w:r w:rsidR="00B62ADE">
        <w:t>418878</w:t>
      </w:r>
      <w:r>
        <w:t xml:space="preserve"> Lt. </w:t>
      </w:r>
      <w:r w:rsidR="00243CCE">
        <w:t xml:space="preserve"> F</w:t>
      </w:r>
      <w:r>
        <w:t xml:space="preserve">inansinis rezultatas </w:t>
      </w:r>
      <w:r w:rsidR="00243CCE">
        <w:t>+575239</w:t>
      </w:r>
      <w:r>
        <w:t xml:space="preserve"> Lt.</w:t>
      </w:r>
    </w:p>
    <w:p w:rsidR="002427E4" w:rsidRDefault="002427E4" w:rsidP="00C75232">
      <w:pPr>
        <w:ind w:firstLine="851"/>
        <w:jc w:val="both"/>
      </w:pPr>
      <w:r>
        <w:t>4.1.8.  pritraukti papildomi finansavimo šaltiniai (ESSF</w:t>
      </w:r>
      <w:r w:rsidR="00C80618">
        <w:t>,</w:t>
      </w:r>
      <w:r>
        <w:t xml:space="preserve"> profilaktinių programų, mokamų paslaugų</w:t>
      </w:r>
      <w:r w:rsidR="00C80618">
        <w:t xml:space="preserve">, </w:t>
      </w:r>
      <w:r>
        <w:t>2 proc. gyventojų pajamų mokestis, labdara ir kitos teisėtai gautos lėšos</w:t>
      </w:r>
      <w:r w:rsidR="00C80618">
        <w:t>)</w:t>
      </w:r>
      <w:r w:rsidR="00277254">
        <w:t>.</w:t>
      </w:r>
    </w:p>
    <w:p w:rsidR="00BF685C" w:rsidRDefault="00BF685C" w:rsidP="00C75232">
      <w:pPr>
        <w:ind w:firstLine="851"/>
        <w:jc w:val="both"/>
      </w:pPr>
      <w:r>
        <w:t>4.1.</w:t>
      </w:r>
      <w:r w:rsidR="002427E4">
        <w:t>9</w:t>
      </w:r>
      <w:r>
        <w:t>.  atli</w:t>
      </w:r>
      <w:r w:rsidR="002427E4">
        <w:t>ekami įst</w:t>
      </w:r>
      <w:r>
        <w:t>aigos</w:t>
      </w:r>
      <w:r w:rsidR="002427E4">
        <w:t xml:space="preserve"> patalpų  remonto darbai</w:t>
      </w:r>
      <w:r>
        <w:t>;</w:t>
      </w:r>
    </w:p>
    <w:p w:rsidR="00BF685C" w:rsidRDefault="001C1E0D" w:rsidP="00C75232">
      <w:pPr>
        <w:ind w:firstLine="851"/>
        <w:jc w:val="both"/>
      </w:pPr>
      <w:r>
        <w:t>4.1.</w:t>
      </w:r>
      <w:r w:rsidR="002427E4">
        <w:t>10</w:t>
      </w:r>
      <w:r w:rsidR="00BF685C">
        <w:t>. gautos ES struktūrinių fondų lėšos įsisa</w:t>
      </w:r>
      <w:r>
        <w:t>vin</w:t>
      </w:r>
      <w:r w:rsidR="00490B71">
        <w:t>tos</w:t>
      </w:r>
      <w:r>
        <w:t xml:space="preserve"> tinkamai bei </w:t>
      </w:r>
      <w:r w:rsidR="00C75232">
        <w:t>laiku</w:t>
      </w:r>
      <w:r>
        <w:t>;</w:t>
      </w:r>
    </w:p>
    <w:p w:rsidR="0097062E" w:rsidRDefault="0097062E" w:rsidP="00C75232">
      <w:pPr>
        <w:ind w:firstLine="851"/>
        <w:jc w:val="both"/>
      </w:pPr>
      <w:r>
        <w:t>4.1.11. vyst</w:t>
      </w:r>
      <w:r w:rsidR="00C80618">
        <w:t>o</w:t>
      </w:r>
      <w:r>
        <w:t>mas informacinių technologinių diegimas ir naudojimasis jomis;</w:t>
      </w:r>
    </w:p>
    <w:p w:rsidR="0097062E" w:rsidRDefault="00BF685C" w:rsidP="00C75232">
      <w:pPr>
        <w:ind w:firstLine="851"/>
        <w:jc w:val="both"/>
      </w:pPr>
      <w:r>
        <w:t>4.1.</w:t>
      </w:r>
      <w:r w:rsidR="0097062E">
        <w:t>12</w:t>
      </w:r>
      <w:r>
        <w:t>. 201</w:t>
      </w:r>
      <w:r w:rsidR="00243CCE">
        <w:t>4</w:t>
      </w:r>
      <w:r>
        <w:t xml:space="preserve"> metų įstaigos administracijos darbą Kretingos rajono savivaldybės Stebėtojų taryb</w:t>
      </w:r>
      <w:r w:rsidR="001C1E0D">
        <w:t>a</w:t>
      </w:r>
      <w:r>
        <w:t xml:space="preserve"> įvertino teigiamai.</w:t>
      </w:r>
    </w:p>
    <w:p w:rsidR="001C1E0D" w:rsidRDefault="00BF685C" w:rsidP="00C75232">
      <w:pPr>
        <w:ind w:firstLine="709"/>
        <w:jc w:val="both"/>
      </w:pPr>
      <w:r>
        <w:t xml:space="preserve">4.2. </w:t>
      </w:r>
      <w:r w:rsidRPr="00BF685C">
        <w:rPr>
          <w:u w:val="single"/>
        </w:rPr>
        <w:t>Įstaigos įvaizdžio gerinimo priemonės</w:t>
      </w:r>
      <w:r>
        <w:t>:</w:t>
      </w:r>
    </w:p>
    <w:p w:rsidR="00BF685C" w:rsidRDefault="00BF685C" w:rsidP="00C75232">
      <w:pPr>
        <w:ind w:firstLine="851"/>
        <w:jc w:val="both"/>
      </w:pPr>
      <w:r w:rsidRPr="00BF685C">
        <w:lastRenderedPageBreak/>
        <w:t>4.2.1.</w:t>
      </w:r>
      <w:r>
        <w:t xml:space="preserve"> bendradarbiavimas su kitomis asmens sveikatos priežiūros įstaigomis;</w:t>
      </w:r>
    </w:p>
    <w:p w:rsidR="00BF685C" w:rsidRDefault="00BF685C" w:rsidP="00C75232">
      <w:pPr>
        <w:ind w:firstLine="851"/>
        <w:jc w:val="both"/>
      </w:pPr>
      <w:r>
        <w:t xml:space="preserve">4.2.2. bendradarbiavimas su pacientais bei kitais ligoninės paslaugų vartotojais, jų nuomonės </w:t>
      </w:r>
      <w:r w:rsidR="00C75232">
        <w:t>nuolatinis</w:t>
      </w:r>
      <w:r>
        <w:t xml:space="preserve"> vertinimas bei atitinkamų paslaugų kokybės bei darbo organizavimo gerinimo priemonių įgyvendinimas ir viešinimas;</w:t>
      </w:r>
    </w:p>
    <w:p w:rsidR="00BF685C" w:rsidRDefault="00BF685C" w:rsidP="00C75232">
      <w:pPr>
        <w:ind w:firstLine="851"/>
        <w:jc w:val="both"/>
      </w:pPr>
      <w:r>
        <w:t>4.2.3.  bendradarbiavimas su visuomeninėmis organizacijomis;</w:t>
      </w:r>
    </w:p>
    <w:p w:rsidR="00BF685C" w:rsidRDefault="00BF685C" w:rsidP="00C75232">
      <w:pPr>
        <w:ind w:firstLine="851"/>
        <w:jc w:val="both"/>
      </w:pPr>
      <w:r>
        <w:t>4.2.</w:t>
      </w:r>
      <w:r w:rsidR="001C1E0D">
        <w:t>4</w:t>
      </w:r>
      <w:r>
        <w:t>.</w:t>
      </w:r>
      <w:r w:rsidR="001C1E0D">
        <w:t xml:space="preserve"> teikiamų sveikatos priežiūros paslaugų reklama spaudoje,</w:t>
      </w:r>
      <w:r w:rsidR="00055B2E">
        <w:t xml:space="preserve"> internetiniuose puslapiuose ir kt</w:t>
      </w:r>
      <w:r w:rsidR="0097062E">
        <w:t>.</w:t>
      </w:r>
      <w:r w:rsidR="00055B2E">
        <w:t>;</w:t>
      </w:r>
    </w:p>
    <w:p w:rsidR="00055B2E" w:rsidRDefault="00055B2E" w:rsidP="00C75232">
      <w:pPr>
        <w:ind w:firstLine="851"/>
        <w:jc w:val="both"/>
      </w:pPr>
      <w:r>
        <w:t>4.2.</w:t>
      </w:r>
      <w:r w:rsidR="001C1E0D">
        <w:t>5</w:t>
      </w:r>
      <w:r>
        <w:t>.</w:t>
      </w:r>
      <w:r w:rsidR="001C1E0D">
        <w:t xml:space="preserve">  </w:t>
      </w:r>
      <w:r>
        <w:t>bendradarbiavimas su studentų ir jaunųjų gydytojų organizacijomis, medikų organizacijomis, jų informavimas apie ligoninės veiklą bei perspektyvas;</w:t>
      </w:r>
    </w:p>
    <w:p w:rsidR="001C1E0D" w:rsidRDefault="001C1E0D" w:rsidP="00C75232">
      <w:pPr>
        <w:ind w:firstLine="851"/>
        <w:jc w:val="both"/>
      </w:pPr>
      <w:r>
        <w:t>4.2.6.  dalyvavimas studentų Karjerų dienose, ligoninės veiklos pristatymas;</w:t>
      </w:r>
    </w:p>
    <w:p w:rsidR="00055B2E" w:rsidRDefault="00055B2E" w:rsidP="00C75232">
      <w:pPr>
        <w:ind w:firstLine="851"/>
        <w:jc w:val="both"/>
      </w:pPr>
      <w:r>
        <w:t>4.2.7. dalyvavimas Lietuvos gydytojų vadovų sąjungos</w:t>
      </w:r>
      <w:r w:rsidR="0097062E">
        <w:t>,</w:t>
      </w:r>
      <w:r>
        <w:t xml:space="preserve"> Lietuvos </w:t>
      </w:r>
      <w:r w:rsidR="00020146">
        <w:t xml:space="preserve">rajoninių </w:t>
      </w:r>
      <w:r>
        <w:t>ligoninių asociacijų veikloje.</w:t>
      </w:r>
    </w:p>
    <w:p w:rsidR="00055B2E" w:rsidRDefault="00055B2E" w:rsidP="00055B2E">
      <w:pPr>
        <w:jc w:val="both"/>
      </w:pPr>
    </w:p>
    <w:p w:rsidR="0097062E" w:rsidRPr="00BF685C" w:rsidRDefault="0097062E" w:rsidP="00055B2E">
      <w:pPr>
        <w:jc w:val="both"/>
      </w:pPr>
      <w:r>
        <w:t xml:space="preserve"> </w:t>
      </w:r>
      <w:r w:rsidR="000F6C82">
        <w:t xml:space="preserve">                                                   ____________________________</w:t>
      </w:r>
    </w:p>
    <w:sectPr w:rsidR="0097062E" w:rsidRPr="00BF685C" w:rsidSect="000A4EE0">
      <w:pgSz w:w="11906" w:h="16838"/>
      <w:pgMar w:top="568" w:right="567"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11161"/>
    <w:multiLevelType w:val="multilevel"/>
    <w:tmpl w:val="EB84D2EA"/>
    <w:lvl w:ilvl="0">
      <w:start w:val="6"/>
      <w:numFmt w:val="decimal"/>
      <w:lvlText w:val="%1."/>
      <w:lvlJc w:val="left"/>
      <w:pPr>
        <w:ind w:left="540" w:hanging="540"/>
      </w:pPr>
      <w:rPr>
        <w:rFonts w:hint="default"/>
      </w:rPr>
    </w:lvl>
    <w:lvl w:ilvl="1">
      <w:start w:val="6"/>
      <w:numFmt w:val="decimal"/>
      <w:lvlText w:val="%1.%2."/>
      <w:lvlJc w:val="left"/>
      <w:pPr>
        <w:ind w:left="825" w:hanging="54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1">
    <w:nsid w:val="2B202A85"/>
    <w:multiLevelType w:val="hybridMultilevel"/>
    <w:tmpl w:val="DE18C12C"/>
    <w:lvl w:ilvl="0" w:tplc="3D56721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46B6786F"/>
    <w:multiLevelType w:val="multilevel"/>
    <w:tmpl w:val="1646C840"/>
    <w:lvl w:ilvl="0">
      <w:start w:val="1"/>
      <w:numFmt w:val="decimal"/>
      <w:lvlText w:val="%1."/>
      <w:legacy w:legacy="1" w:legacySpace="0" w:legacyIndent="360"/>
      <w:lvlJc w:val="left"/>
      <w:rPr>
        <w:rFonts w:ascii="Times New Roman" w:hAnsi="Times New Roman" w:cs="Times New Roman"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5E52354F"/>
    <w:multiLevelType w:val="multilevel"/>
    <w:tmpl w:val="12164214"/>
    <w:lvl w:ilvl="0">
      <w:start w:val="1"/>
      <w:numFmt w:val="decimal"/>
      <w:lvlText w:val="%1."/>
      <w:legacy w:legacy="1" w:legacySpace="0" w:legacyIndent="360"/>
      <w:lvlJc w:val="left"/>
      <w:rPr>
        <w:rFonts w:ascii="Times New Roman" w:hAnsi="Times New Roman" w:cs="Times New Roman" w:hint="default"/>
      </w:rPr>
    </w:lvl>
    <w:lvl w:ilvl="1">
      <w:start w:val="8"/>
      <w:numFmt w:val="decimal"/>
      <w:isLgl/>
      <w:lvlText w:val="%1.%2."/>
      <w:lvlJc w:val="left"/>
      <w:pPr>
        <w:tabs>
          <w:tab w:val="num" w:pos="720"/>
        </w:tabs>
        <w:ind w:left="720" w:hanging="42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280"/>
        </w:tabs>
        <w:ind w:left="2280" w:hanging="1080"/>
      </w:pPr>
      <w:rPr>
        <w:rFonts w:hint="default"/>
      </w:rPr>
    </w:lvl>
    <w:lvl w:ilvl="5">
      <w:start w:val="1"/>
      <w:numFmt w:val="decimal"/>
      <w:isLgl/>
      <w:lvlText w:val="%1.%2.%3.%4.%5.%6."/>
      <w:lvlJc w:val="left"/>
      <w:pPr>
        <w:tabs>
          <w:tab w:val="num" w:pos="2580"/>
        </w:tabs>
        <w:ind w:left="25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isLgl/>
      <w:lvlText w:val="%1.%2.%3.%4.%5.%6.%7.%8."/>
      <w:lvlJc w:val="left"/>
      <w:pPr>
        <w:tabs>
          <w:tab w:val="num" w:pos="3540"/>
        </w:tabs>
        <w:ind w:left="3540" w:hanging="1440"/>
      </w:pPr>
      <w:rPr>
        <w:rFonts w:hint="default"/>
      </w:rPr>
    </w:lvl>
    <w:lvl w:ilvl="8">
      <w:start w:val="1"/>
      <w:numFmt w:val="decimal"/>
      <w:isLgl/>
      <w:lvlText w:val="%1.%2.%3.%4.%5.%6.%7.%8.%9."/>
      <w:lvlJc w:val="left"/>
      <w:pPr>
        <w:tabs>
          <w:tab w:val="num" w:pos="4200"/>
        </w:tabs>
        <w:ind w:left="4200" w:hanging="1800"/>
      </w:pPr>
      <w:rPr>
        <w:rFonts w:hint="default"/>
      </w:rPr>
    </w:lvl>
  </w:abstractNum>
  <w:abstractNum w:abstractNumId="4">
    <w:nsid w:val="7FC0337E"/>
    <w:multiLevelType w:val="multilevel"/>
    <w:tmpl w:val="328EB7A0"/>
    <w:lvl w:ilvl="0">
      <w:start w:val="6"/>
      <w:numFmt w:val="decimal"/>
      <w:lvlText w:val="%1."/>
      <w:lvlJc w:val="left"/>
      <w:pPr>
        <w:ind w:left="360" w:hanging="360"/>
      </w:pPr>
      <w:rPr>
        <w:rFonts w:hint="default"/>
      </w:rPr>
    </w:lvl>
    <w:lvl w:ilvl="1">
      <w:start w:val="1"/>
      <w:numFmt w:val="decimal"/>
      <w:lvlText w:val="%2."/>
      <w:lvlJc w:val="left"/>
      <w:pPr>
        <w:ind w:left="645" w:hanging="360"/>
      </w:pPr>
      <w:rPr>
        <w:rFonts w:ascii="Times New Roman" w:eastAsia="Calibri" w:hAnsi="Times New Roman" w:cs="Times New Roman"/>
      </w:rPr>
    </w:lvl>
    <w:lvl w:ilvl="2">
      <w:start w:val="1"/>
      <w:numFmt w:val="decimalZero"/>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num w:numId="1">
    <w:abstractNumId w:val="2"/>
  </w:num>
  <w:num w:numId="2">
    <w:abstractNumId w:val="1"/>
  </w:num>
  <w:num w:numId="3">
    <w:abstractNumId w:val="3"/>
  </w:num>
  <w:num w:numId="4">
    <w:abstractNumId w:val="3"/>
    <w:lvlOverride w:ilvl="0">
      <w:lvl w:ilvl="0">
        <w:start w:val="2"/>
        <w:numFmt w:val="decimal"/>
        <w:lvlText w:val="%1."/>
        <w:legacy w:legacy="1" w:legacySpace="0" w:legacyIndent="360"/>
        <w:lvlJc w:val="left"/>
        <w:rPr>
          <w:rFonts w:ascii="Times New Roman" w:hAnsi="Times New Roman" w:cs="Times New Roman" w:hint="default"/>
        </w:rPr>
      </w:lvl>
    </w:lvlOverride>
  </w:num>
  <w:num w:numId="5">
    <w:abstractNumId w:val="2"/>
    <w:lvlOverride w:ilvl="0">
      <w:startOverride w:val="2"/>
    </w:lvlOverride>
    <w:lvlOverride w:ilvl="1">
      <w:startOverride w:val="3"/>
    </w:lvlOverride>
    <w:lvlOverride w:ilvl="2">
      <w:startOverride w:val="3"/>
    </w:lvlOverride>
    <w:lvlOverride w:ilvl="3">
      <w:startOverride w:val="2"/>
    </w:lvlOverride>
  </w:num>
  <w:num w:numId="6">
    <w:abstractNumId w:val="2"/>
    <w:lvlOverride w:ilvl="0">
      <w:startOverride w:val="2"/>
    </w:lvlOverride>
    <w:lvlOverride w:ilvl="1">
      <w:startOverride w:val="3"/>
    </w:lvlOverride>
    <w:lvlOverride w:ilvl="2">
      <w:startOverride w:val="3"/>
    </w:lvlOverride>
    <w:lvlOverride w:ilvl="3">
      <w:startOverride w:val="3"/>
    </w:lvlOverride>
  </w:num>
  <w:num w:numId="7">
    <w:abstractNumId w:val="4"/>
  </w:num>
  <w:num w:numId="8">
    <w:abstractNumId w:val="0"/>
  </w:num>
  <w:num w:numId="9">
    <w:abstractNumId w:val="2"/>
    <w:lvlOverride w:ilvl="0">
      <w:startOverride w:val="5"/>
    </w:lvlOverride>
    <w:lvlOverride w:ilvl="1">
      <w:startOverride w:val="1"/>
    </w:lvlOverride>
  </w:num>
  <w:num w:numId="10">
    <w:abstractNumId w:val="2"/>
    <w:lvlOverride w:ilvl="0">
      <w:startOverride w:val="5"/>
    </w:lvlOverride>
    <w:lvlOverride w:ilvl="1">
      <w:startOverride w:val="2"/>
    </w:lvlOverride>
  </w:num>
  <w:num w:numId="11">
    <w:abstractNumId w:val="2"/>
    <w:lvlOverride w:ilvl="0">
      <w:startOverride w:val="5"/>
    </w:lvlOverride>
    <w:lvlOverride w:ilvl="1">
      <w:startOverride w:val="4"/>
    </w:lvlOverride>
  </w:num>
  <w:num w:numId="12">
    <w:abstractNumId w:val="2"/>
    <w:lvlOverride w:ilvl="0">
      <w:startOverride w:val="5"/>
    </w:lvlOverride>
    <w:lvlOverride w:ilvl="1">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888"/>
    <w:rsid w:val="00020146"/>
    <w:rsid w:val="00035C90"/>
    <w:rsid w:val="000415D0"/>
    <w:rsid w:val="00041713"/>
    <w:rsid w:val="00055B2E"/>
    <w:rsid w:val="0009125F"/>
    <w:rsid w:val="000A4EE0"/>
    <w:rsid w:val="000F6C82"/>
    <w:rsid w:val="00140257"/>
    <w:rsid w:val="001A5439"/>
    <w:rsid w:val="001C1198"/>
    <w:rsid w:val="001C178D"/>
    <w:rsid w:val="001C1E0D"/>
    <w:rsid w:val="001C22D1"/>
    <w:rsid w:val="001E41E1"/>
    <w:rsid w:val="00203CC8"/>
    <w:rsid w:val="0021167E"/>
    <w:rsid w:val="002427E4"/>
    <w:rsid w:val="00243CCE"/>
    <w:rsid w:val="00256E75"/>
    <w:rsid w:val="002579CD"/>
    <w:rsid w:val="00277254"/>
    <w:rsid w:val="00295102"/>
    <w:rsid w:val="002C677F"/>
    <w:rsid w:val="00357DD8"/>
    <w:rsid w:val="00373BC9"/>
    <w:rsid w:val="003742B8"/>
    <w:rsid w:val="003E3EA1"/>
    <w:rsid w:val="003F12B0"/>
    <w:rsid w:val="004157E4"/>
    <w:rsid w:val="00442474"/>
    <w:rsid w:val="00490B71"/>
    <w:rsid w:val="004A58D1"/>
    <w:rsid w:val="004A5D74"/>
    <w:rsid w:val="004E1872"/>
    <w:rsid w:val="004E30B6"/>
    <w:rsid w:val="005F4585"/>
    <w:rsid w:val="00612693"/>
    <w:rsid w:val="00626088"/>
    <w:rsid w:val="00650F89"/>
    <w:rsid w:val="007134D5"/>
    <w:rsid w:val="007850D7"/>
    <w:rsid w:val="007A2FC9"/>
    <w:rsid w:val="007C3CB0"/>
    <w:rsid w:val="00822C81"/>
    <w:rsid w:val="00842B42"/>
    <w:rsid w:val="00893839"/>
    <w:rsid w:val="008B1DF5"/>
    <w:rsid w:val="0097062E"/>
    <w:rsid w:val="00980155"/>
    <w:rsid w:val="009A519A"/>
    <w:rsid w:val="009C360F"/>
    <w:rsid w:val="00A84089"/>
    <w:rsid w:val="00A87888"/>
    <w:rsid w:val="00A92A06"/>
    <w:rsid w:val="00B43D6E"/>
    <w:rsid w:val="00B56A46"/>
    <w:rsid w:val="00B62ADE"/>
    <w:rsid w:val="00B80953"/>
    <w:rsid w:val="00BF685C"/>
    <w:rsid w:val="00C10F68"/>
    <w:rsid w:val="00C324F2"/>
    <w:rsid w:val="00C472B0"/>
    <w:rsid w:val="00C75232"/>
    <w:rsid w:val="00C80618"/>
    <w:rsid w:val="00CA3970"/>
    <w:rsid w:val="00D2553B"/>
    <w:rsid w:val="00D67F73"/>
    <w:rsid w:val="00D85E33"/>
    <w:rsid w:val="00DE6944"/>
    <w:rsid w:val="00E21E64"/>
    <w:rsid w:val="00E23D75"/>
    <w:rsid w:val="00E45BB1"/>
    <w:rsid w:val="00EB1B64"/>
    <w:rsid w:val="00F0676E"/>
    <w:rsid w:val="00F32AE0"/>
    <w:rsid w:val="00F64F10"/>
    <w:rsid w:val="00F77AC7"/>
    <w:rsid w:val="00FA7CD3"/>
    <w:rsid w:val="00FB5F0F"/>
    <w:rsid w:val="00FC7C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87888"/>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A87888"/>
    <w:rPr>
      <w:sz w:val="22"/>
      <w:szCs w:val="22"/>
      <w:lang w:eastAsia="en-US"/>
    </w:rPr>
  </w:style>
  <w:style w:type="character" w:styleId="Hipersaitas">
    <w:name w:val="Hyperlink"/>
    <w:rsid w:val="00A87888"/>
    <w:rPr>
      <w:color w:val="0000FF"/>
      <w:u w:val="single"/>
    </w:rPr>
  </w:style>
  <w:style w:type="table" w:styleId="Lentelstinklelis">
    <w:name w:val="Table Grid"/>
    <w:basedOn w:val="prastojilentel"/>
    <w:uiPriority w:val="59"/>
    <w:rsid w:val="00A878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4157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87888"/>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A87888"/>
    <w:rPr>
      <w:sz w:val="22"/>
      <w:szCs w:val="22"/>
      <w:lang w:eastAsia="en-US"/>
    </w:rPr>
  </w:style>
  <w:style w:type="character" w:styleId="Hipersaitas">
    <w:name w:val="Hyperlink"/>
    <w:rsid w:val="00A87888"/>
    <w:rPr>
      <w:color w:val="0000FF"/>
      <w:u w:val="single"/>
    </w:rPr>
  </w:style>
  <w:style w:type="table" w:styleId="Lentelstinklelis">
    <w:name w:val="Table Grid"/>
    <w:basedOn w:val="prastojilentel"/>
    <w:uiPriority w:val="59"/>
    <w:rsid w:val="00A878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4157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81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kretingosligonine.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6C7A7C-AE06-48F0-A570-6AFA7D8D0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9402</Words>
  <Characters>5360</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14733</CharactersWithSpaces>
  <SharedDoc>false</SharedDoc>
  <HLinks>
    <vt:vector size="6" baseType="variant">
      <vt:variant>
        <vt:i4>1114118</vt:i4>
      </vt:variant>
      <vt:variant>
        <vt:i4>0</vt:i4>
      </vt:variant>
      <vt:variant>
        <vt:i4>0</vt:i4>
      </vt:variant>
      <vt:variant>
        <vt:i4>5</vt:i4>
      </vt:variant>
      <vt:variant>
        <vt:lpwstr>http://www.kretingosligonine.lt/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ligonine</dc:creator>
  <cp:lastModifiedBy>user</cp:lastModifiedBy>
  <cp:revision>6</cp:revision>
  <cp:lastPrinted>2015-03-13T09:24:00Z</cp:lastPrinted>
  <dcterms:created xsi:type="dcterms:W3CDTF">2015-03-19T13:19:00Z</dcterms:created>
  <dcterms:modified xsi:type="dcterms:W3CDTF">2015-03-27T11:06:00Z</dcterms:modified>
</cp:coreProperties>
</file>