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7A" w:rsidRDefault="004C52CD" w:rsidP="0045447A">
      <w:pPr>
        <w:spacing w:after="0" w:line="240" w:lineRule="auto"/>
        <w:ind w:left="4252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40D5B">
        <w:rPr>
          <w:rFonts w:ascii="Times New Roman" w:hAnsi="Times New Roman"/>
          <w:sz w:val="24"/>
          <w:szCs w:val="24"/>
        </w:rPr>
        <w:t>PATVIRTINTA</w:t>
      </w:r>
    </w:p>
    <w:p w:rsidR="00E40D5B" w:rsidRPr="007F1DA0" w:rsidRDefault="004C52CD" w:rsidP="0045447A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40D5B" w:rsidRPr="007F1DA0">
        <w:rPr>
          <w:rFonts w:ascii="Times New Roman" w:hAnsi="Times New Roman"/>
          <w:sz w:val="24"/>
          <w:szCs w:val="24"/>
        </w:rPr>
        <w:t>Kretingos rajono savivaldybės tarybos</w:t>
      </w:r>
    </w:p>
    <w:p w:rsidR="00E40D5B" w:rsidRPr="007F1DA0" w:rsidRDefault="0045447A" w:rsidP="004544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4C52CD">
        <w:rPr>
          <w:rFonts w:ascii="Times New Roman" w:hAnsi="Times New Roman"/>
          <w:sz w:val="24"/>
          <w:szCs w:val="24"/>
        </w:rPr>
        <w:t xml:space="preserve">      </w:t>
      </w:r>
      <w:r w:rsidR="00E40D5B">
        <w:rPr>
          <w:rFonts w:ascii="Times New Roman" w:hAnsi="Times New Roman"/>
          <w:sz w:val="24"/>
          <w:szCs w:val="24"/>
        </w:rPr>
        <w:t xml:space="preserve">2015 m. vasario </w:t>
      </w:r>
      <w:r w:rsidR="00E40D5B" w:rsidRPr="007F1DA0">
        <w:rPr>
          <w:rFonts w:ascii="Times New Roman" w:hAnsi="Times New Roman"/>
          <w:sz w:val="24"/>
          <w:szCs w:val="24"/>
        </w:rPr>
        <w:t>2</w:t>
      </w:r>
      <w:r w:rsidR="00CA2DC0">
        <w:rPr>
          <w:rFonts w:ascii="Times New Roman" w:hAnsi="Times New Roman"/>
          <w:sz w:val="24"/>
          <w:szCs w:val="24"/>
        </w:rPr>
        <w:t>7</w:t>
      </w:r>
      <w:r w:rsidR="00E40D5B" w:rsidRPr="007F1DA0">
        <w:rPr>
          <w:rFonts w:ascii="Times New Roman" w:hAnsi="Times New Roman"/>
          <w:sz w:val="24"/>
          <w:szCs w:val="24"/>
        </w:rPr>
        <w:t xml:space="preserve"> d. sprendimu Nr.</w:t>
      </w:r>
      <w:r w:rsidR="004C5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T2-</w:t>
      </w:r>
      <w:r w:rsidR="0025310E">
        <w:rPr>
          <w:rFonts w:ascii="Times New Roman" w:hAnsi="Times New Roman"/>
          <w:sz w:val="24"/>
          <w:szCs w:val="24"/>
        </w:rPr>
        <w:t>41</w:t>
      </w:r>
      <w:r w:rsidR="00E40D5B" w:rsidRPr="007F1DA0">
        <w:rPr>
          <w:rFonts w:ascii="Times New Roman" w:hAnsi="Times New Roman"/>
          <w:sz w:val="24"/>
          <w:szCs w:val="24"/>
        </w:rPr>
        <w:t xml:space="preserve"> </w:t>
      </w:r>
    </w:p>
    <w:p w:rsidR="00CE45C8" w:rsidRDefault="00CE45C8" w:rsidP="00BE65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5C8" w:rsidRDefault="00CE45C8" w:rsidP="004652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BE65A3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KRETINGOS RAJONO </w:t>
      </w:r>
      <w:r w:rsidR="00F43B7D">
        <w:rPr>
          <w:rFonts w:ascii="Times New Roman" w:hAnsi="Times New Roman"/>
          <w:b/>
          <w:sz w:val="24"/>
          <w:szCs w:val="24"/>
          <w:lang w:val="en-US"/>
        </w:rPr>
        <w:t xml:space="preserve">SAVIVALDYBĖS </w:t>
      </w:r>
      <w:r w:rsidRPr="00BE65A3">
        <w:rPr>
          <w:rFonts w:ascii="Times New Roman" w:hAnsi="Times New Roman"/>
          <w:b/>
          <w:sz w:val="24"/>
          <w:szCs w:val="24"/>
          <w:lang w:val="en-US"/>
        </w:rPr>
        <w:t>NEVYRIAUSYBINI</w:t>
      </w:r>
      <w:r w:rsidRPr="00BE65A3">
        <w:rPr>
          <w:rFonts w:ascii="Times New Roman" w:hAnsi="Times New Roman"/>
          <w:b/>
          <w:sz w:val="24"/>
          <w:szCs w:val="24"/>
        </w:rPr>
        <w:t>Ų</w:t>
      </w:r>
      <w:r w:rsidRPr="00BE65A3">
        <w:rPr>
          <w:rFonts w:ascii="Times New Roman" w:hAnsi="Times New Roman"/>
          <w:b/>
          <w:sz w:val="24"/>
          <w:szCs w:val="24"/>
          <w:lang w:val="en-US"/>
        </w:rPr>
        <w:t xml:space="preserve"> ORGANIZACIJŲ </w:t>
      </w:r>
      <w:r w:rsidR="00F43B7D">
        <w:rPr>
          <w:rFonts w:ascii="Times New Roman" w:hAnsi="Times New Roman"/>
          <w:b/>
          <w:sz w:val="24"/>
          <w:szCs w:val="24"/>
          <w:lang w:val="en-US"/>
        </w:rPr>
        <w:t>TARYBOS 2014</w:t>
      </w:r>
      <w:r w:rsidRPr="00BE65A3">
        <w:rPr>
          <w:rFonts w:ascii="Times New Roman" w:hAnsi="Times New Roman"/>
          <w:b/>
          <w:sz w:val="24"/>
          <w:szCs w:val="24"/>
          <w:lang w:val="en-US"/>
        </w:rPr>
        <w:t xml:space="preserve"> M. VEIKLOS ATASKAITA </w:t>
      </w:r>
    </w:p>
    <w:p w:rsidR="00CE45C8" w:rsidRPr="00BE65A3" w:rsidRDefault="00CE45C8" w:rsidP="00F175A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175A5" w:rsidRPr="006C469A" w:rsidRDefault="00CE45C8" w:rsidP="00F175A5">
      <w:pPr>
        <w:pStyle w:val="prastasistinklapis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5A3">
        <w:rPr>
          <w:rFonts w:ascii="Times New Roman" w:hAnsi="Times New Roman"/>
          <w:sz w:val="24"/>
          <w:szCs w:val="24"/>
        </w:rPr>
        <w:t xml:space="preserve">            </w:t>
      </w:r>
      <w:r w:rsidR="00F43B7D">
        <w:rPr>
          <w:rFonts w:ascii="Times New Roman" w:hAnsi="Times New Roman"/>
          <w:sz w:val="24"/>
          <w:szCs w:val="24"/>
        </w:rPr>
        <w:t xml:space="preserve">Kretingos rajono savivaldybės </w:t>
      </w:r>
      <w:r w:rsidR="00F43B7D" w:rsidRPr="003D457B">
        <w:rPr>
          <w:rFonts w:ascii="Times New Roman" w:hAnsi="Times New Roman"/>
          <w:sz w:val="24"/>
          <w:szCs w:val="24"/>
        </w:rPr>
        <w:t>n</w:t>
      </w:r>
      <w:r w:rsidRPr="003D457B">
        <w:rPr>
          <w:rFonts w:ascii="Times New Roman" w:hAnsi="Times New Roman"/>
          <w:sz w:val="24"/>
          <w:szCs w:val="24"/>
        </w:rPr>
        <w:t xml:space="preserve">evyriausybinių organizacijų </w:t>
      </w:r>
      <w:r w:rsidR="00134A06" w:rsidRPr="003D457B">
        <w:rPr>
          <w:rFonts w:ascii="Times New Roman" w:hAnsi="Times New Roman"/>
          <w:sz w:val="24"/>
          <w:szCs w:val="24"/>
        </w:rPr>
        <w:t>taryba</w:t>
      </w:r>
      <w:r w:rsidR="00134A06">
        <w:rPr>
          <w:rFonts w:ascii="Times New Roman" w:hAnsi="Times New Roman"/>
          <w:b/>
          <w:sz w:val="24"/>
          <w:szCs w:val="24"/>
        </w:rPr>
        <w:t xml:space="preserve"> </w:t>
      </w:r>
      <w:r w:rsidR="00134A06" w:rsidRPr="00E40D5B">
        <w:rPr>
          <w:rFonts w:ascii="Times New Roman" w:hAnsi="Times New Roman"/>
          <w:sz w:val="24"/>
          <w:szCs w:val="24"/>
        </w:rPr>
        <w:t>(toliau</w:t>
      </w:r>
      <w:r w:rsidR="000C1EE0">
        <w:rPr>
          <w:rFonts w:ascii="Times New Roman" w:hAnsi="Times New Roman"/>
          <w:sz w:val="24"/>
          <w:szCs w:val="24"/>
        </w:rPr>
        <w:t xml:space="preserve"> </w:t>
      </w:r>
      <w:r w:rsidR="00134A06" w:rsidRPr="00E40D5B">
        <w:rPr>
          <w:rFonts w:ascii="Times New Roman" w:hAnsi="Times New Roman"/>
          <w:sz w:val="24"/>
          <w:szCs w:val="24"/>
        </w:rPr>
        <w:t>–</w:t>
      </w:r>
      <w:r w:rsidR="000C1EE0">
        <w:rPr>
          <w:rFonts w:ascii="Times New Roman" w:hAnsi="Times New Roman"/>
          <w:sz w:val="24"/>
          <w:szCs w:val="24"/>
        </w:rPr>
        <w:t xml:space="preserve"> </w:t>
      </w:r>
      <w:r w:rsidR="00134A06" w:rsidRPr="00E40D5B">
        <w:rPr>
          <w:rFonts w:ascii="Times New Roman" w:hAnsi="Times New Roman"/>
          <w:sz w:val="24"/>
          <w:szCs w:val="24"/>
        </w:rPr>
        <w:t>NVO</w:t>
      </w:r>
      <w:r w:rsidRPr="00E40D5B">
        <w:rPr>
          <w:rFonts w:ascii="Times New Roman" w:hAnsi="Times New Roman"/>
          <w:sz w:val="24"/>
          <w:szCs w:val="24"/>
        </w:rPr>
        <w:t xml:space="preserve"> taryba) veikia</w:t>
      </w:r>
      <w:r w:rsidR="00134A06" w:rsidRPr="00E40D5B">
        <w:rPr>
          <w:rFonts w:ascii="Times New Roman" w:hAnsi="Times New Roman"/>
          <w:sz w:val="24"/>
          <w:szCs w:val="24"/>
        </w:rPr>
        <w:t xml:space="preserve"> </w:t>
      </w:r>
      <w:r w:rsidR="00134A06">
        <w:rPr>
          <w:rFonts w:ascii="Times New Roman" w:hAnsi="Times New Roman"/>
          <w:sz w:val="24"/>
          <w:szCs w:val="24"/>
        </w:rPr>
        <w:t>pagal savivaldybės Tarybos 2014 m. rugpjūčio 28</w:t>
      </w:r>
      <w:r w:rsidRPr="00BE65A3">
        <w:rPr>
          <w:rFonts w:ascii="Times New Roman" w:hAnsi="Times New Roman"/>
          <w:sz w:val="24"/>
          <w:szCs w:val="24"/>
        </w:rPr>
        <w:t xml:space="preserve"> d. sprendimu Nr. T2-</w:t>
      </w:r>
      <w:r w:rsidR="00134A06">
        <w:rPr>
          <w:rFonts w:ascii="Times New Roman" w:hAnsi="Times New Roman"/>
          <w:sz w:val="24"/>
          <w:szCs w:val="24"/>
        </w:rPr>
        <w:t>229</w:t>
      </w:r>
      <w:r w:rsidRPr="00BE65A3">
        <w:rPr>
          <w:rFonts w:ascii="Times New Roman" w:hAnsi="Times New Roman"/>
          <w:sz w:val="24"/>
          <w:szCs w:val="24"/>
        </w:rPr>
        <w:t xml:space="preserve"> patvirt</w:t>
      </w:r>
      <w:r w:rsidR="00134A06">
        <w:rPr>
          <w:rFonts w:ascii="Times New Roman" w:hAnsi="Times New Roman"/>
          <w:sz w:val="24"/>
          <w:szCs w:val="24"/>
        </w:rPr>
        <w:t>intus nuostatus</w:t>
      </w:r>
      <w:r w:rsidRPr="00BE65A3">
        <w:rPr>
          <w:rFonts w:ascii="Times New Roman" w:hAnsi="Times New Roman"/>
          <w:sz w:val="24"/>
          <w:szCs w:val="24"/>
        </w:rPr>
        <w:t xml:space="preserve">. </w:t>
      </w:r>
      <w:r w:rsidR="00F175A5" w:rsidRPr="00DE156A">
        <w:rPr>
          <w:rFonts w:ascii="Times New Roman" w:hAnsi="Times New Roman"/>
          <w:sz w:val="24"/>
          <w:szCs w:val="24"/>
        </w:rPr>
        <w:t>2013 m. gruodžio 17 d. priimtas Lietuvos Respublikos nevyriausybinių organizacijų plėtros įstatymas, kuris įsigaliojo nuo 2014 m. balandžio 1 d.</w:t>
      </w:r>
      <w:r w:rsidR="000C1EE0">
        <w:rPr>
          <w:rFonts w:ascii="Times New Roman" w:hAnsi="Times New Roman"/>
          <w:sz w:val="24"/>
          <w:szCs w:val="24"/>
        </w:rPr>
        <w:t>,</w:t>
      </w:r>
      <w:r w:rsidR="00F175A5" w:rsidRPr="00DE156A">
        <w:rPr>
          <w:rFonts w:ascii="Times New Roman" w:hAnsi="Times New Roman"/>
          <w:sz w:val="24"/>
          <w:szCs w:val="24"/>
        </w:rPr>
        <w:t xml:space="preserve">  nustato nevyriausybin</w:t>
      </w:r>
      <w:r w:rsidR="00E40D5B">
        <w:rPr>
          <w:rFonts w:ascii="Times New Roman" w:hAnsi="Times New Roman"/>
          <w:sz w:val="24"/>
          <w:szCs w:val="24"/>
        </w:rPr>
        <w:t xml:space="preserve">ių organizacijų </w:t>
      </w:r>
      <w:r w:rsidR="00F175A5" w:rsidRPr="00DE156A">
        <w:rPr>
          <w:rFonts w:ascii="Times New Roman" w:hAnsi="Times New Roman"/>
          <w:sz w:val="24"/>
          <w:szCs w:val="24"/>
        </w:rPr>
        <w:t>plėtros politikos formavimo ir įgyvendinimo principus, valstybės ir savivaldybių  institucijų ir</w:t>
      </w:r>
      <w:r w:rsidR="000C1EE0">
        <w:rPr>
          <w:rFonts w:ascii="Times New Roman" w:hAnsi="Times New Roman"/>
          <w:sz w:val="24"/>
          <w:szCs w:val="24"/>
        </w:rPr>
        <w:t xml:space="preserve"> kitų įstaigų bendradarbiavimo </w:t>
      </w:r>
      <w:r w:rsidR="00F175A5" w:rsidRPr="00DE156A">
        <w:rPr>
          <w:rFonts w:ascii="Times New Roman" w:hAnsi="Times New Roman"/>
          <w:sz w:val="24"/>
          <w:szCs w:val="24"/>
        </w:rPr>
        <w:t>su nev</w:t>
      </w:r>
      <w:r w:rsidR="000C1EE0">
        <w:rPr>
          <w:rFonts w:ascii="Times New Roman" w:hAnsi="Times New Roman"/>
          <w:sz w:val="24"/>
          <w:szCs w:val="24"/>
        </w:rPr>
        <w:t xml:space="preserve">yriausybinėmis organizacijomis </w:t>
      </w:r>
      <w:r w:rsidR="00F175A5" w:rsidRPr="00DE156A">
        <w:rPr>
          <w:rFonts w:ascii="Times New Roman" w:hAnsi="Times New Roman"/>
          <w:sz w:val="24"/>
          <w:szCs w:val="24"/>
        </w:rPr>
        <w:t xml:space="preserve">ir kitas nevyriausybinių organizacijų veiklos sąlygas, skatinančias jų plėtrą. </w:t>
      </w:r>
      <w:r w:rsidR="00F175A5">
        <w:rPr>
          <w:rFonts w:ascii="Times New Roman" w:hAnsi="Times New Roman"/>
          <w:sz w:val="24"/>
          <w:szCs w:val="24"/>
        </w:rPr>
        <w:t>Šio į</w:t>
      </w:r>
      <w:r w:rsidR="00F175A5" w:rsidRPr="00DE156A">
        <w:rPr>
          <w:rFonts w:ascii="Times New Roman" w:hAnsi="Times New Roman"/>
          <w:sz w:val="24"/>
          <w:szCs w:val="24"/>
        </w:rPr>
        <w:t>statymo 6 str. 4 d. reglamentuoja</w:t>
      </w:r>
      <w:r w:rsidR="00E40D5B">
        <w:rPr>
          <w:rFonts w:ascii="Times New Roman" w:hAnsi="Times New Roman"/>
          <w:sz w:val="24"/>
          <w:szCs w:val="24"/>
        </w:rPr>
        <w:t xml:space="preserve"> savivaldybės tarybos sprendimu</w:t>
      </w:r>
      <w:r w:rsidR="00F175A5" w:rsidRPr="00DE156A">
        <w:rPr>
          <w:rFonts w:ascii="Times New Roman" w:hAnsi="Times New Roman"/>
          <w:sz w:val="24"/>
          <w:szCs w:val="24"/>
        </w:rPr>
        <w:t xml:space="preserve"> sudaromos NVO tarybos  tikslu</w:t>
      </w:r>
      <w:r w:rsidR="00F175A5">
        <w:rPr>
          <w:rFonts w:ascii="Times New Roman" w:hAnsi="Times New Roman"/>
          <w:sz w:val="24"/>
          <w:szCs w:val="24"/>
        </w:rPr>
        <w:t xml:space="preserve">s, o to paties straipsnio 5 d. </w:t>
      </w:r>
      <w:r w:rsidR="00F175A5" w:rsidRPr="00DE156A">
        <w:rPr>
          <w:rFonts w:ascii="Times New Roman" w:hAnsi="Times New Roman"/>
          <w:sz w:val="24"/>
          <w:szCs w:val="24"/>
        </w:rPr>
        <w:t xml:space="preserve"> įtvirtina esminius šios tarybos sudarymo principus.</w:t>
      </w:r>
      <w:r w:rsidR="00F175A5" w:rsidRPr="00F175A5">
        <w:rPr>
          <w:rFonts w:ascii="Times New Roman" w:hAnsi="Times New Roman"/>
          <w:sz w:val="24"/>
          <w:szCs w:val="24"/>
        </w:rPr>
        <w:t xml:space="preserve"> </w:t>
      </w:r>
      <w:r w:rsidR="00F175A5">
        <w:rPr>
          <w:rFonts w:ascii="Times New Roman" w:hAnsi="Times New Roman" w:cs="Times New Roman"/>
          <w:color w:val="auto"/>
          <w:sz w:val="24"/>
          <w:szCs w:val="24"/>
        </w:rPr>
        <w:t xml:space="preserve">NVO taryba </w:t>
      </w:r>
      <w:r w:rsidR="00F175A5" w:rsidRPr="006C469A">
        <w:rPr>
          <w:rFonts w:ascii="Times New Roman" w:hAnsi="Times New Roman" w:cs="Times New Roman"/>
          <w:sz w:val="24"/>
          <w:szCs w:val="24"/>
        </w:rPr>
        <w:t>yra kolegiali patariamoji institucija, teikianti pasiūlymus Kretingos rajono savivaldybei dėl savivaldybės teritorijoje veikiančių nevyriausybinių organizacijų veiklos skatinimo, nevyriausybinių organizacijų plėtros politikos tikslų ir uždavinių įgyvendinimo ir veiklos prioritetų nustatymo.</w:t>
      </w:r>
    </w:p>
    <w:p w:rsidR="00F175A5" w:rsidRDefault="00F175A5" w:rsidP="00F175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6C469A">
        <w:rPr>
          <w:rFonts w:ascii="Times New Roman" w:hAnsi="Times New Roman"/>
          <w:sz w:val="24"/>
          <w:szCs w:val="24"/>
        </w:rPr>
        <w:t>NVO tarybos uždavinys – teikti Kretingos rajono savivaldybei pasiūlymus dėl rajono nevyriausybinių organizacijų politikos formavimo bei šios politikos įgyvendinimo.</w:t>
      </w:r>
    </w:p>
    <w:p w:rsidR="00134A06" w:rsidRDefault="00F175A5" w:rsidP="000E5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90BEE">
        <w:rPr>
          <w:rFonts w:ascii="Times New Roman" w:hAnsi="Times New Roman"/>
          <w:sz w:val="24"/>
          <w:szCs w:val="24"/>
        </w:rPr>
        <w:t xml:space="preserve">NVO tarybą sudaro 13 narių, iš kurių nevyriausybinių organizacijų narių, atstovaujančių skirtingų sričių ir veiklos krypčių organizacijas, yra daugiau nei pusė. </w:t>
      </w:r>
      <w:r w:rsidR="00CE45C8" w:rsidRPr="00BE65A3">
        <w:rPr>
          <w:rFonts w:ascii="Times New Roman" w:hAnsi="Times New Roman"/>
          <w:sz w:val="24"/>
          <w:szCs w:val="24"/>
        </w:rPr>
        <w:t xml:space="preserve">Pagrindinės </w:t>
      </w:r>
      <w:r w:rsidR="00134A06">
        <w:rPr>
          <w:rFonts w:ascii="Times New Roman" w:hAnsi="Times New Roman"/>
          <w:sz w:val="24"/>
          <w:szCs w:val="24"/>
        </w:rPr>
        <w:t xml:space="preserve">NVO </w:t>
      </w:r>
      <w:r w:rsidR="00CE45C8" w:rsidRPr="00BE65A3">
        <w:rPr>
          <w:rFonts w:ascii="Times New Roman" w:hAnsi="Times New Roman"/>
          <w:sz w:val="24"/>
          <w:szCs w:val="24"/>
        </w:rPr>
        <w:t xml:space="preserve">tarybos </w:t>
      </w:r>
      <w:r w:rsidR="00134A06">
        <w:rPr>
          <w:rFonts w:ascii="Times New Roman" w:hAnsi="Times New Roman"/>
          <w:sz w:val="24"/>
          <w:szCs w:val="24"/>
        </w:rPr>
        <w:t>funkcijos:</w:t>
      </w:r>
    </w:p>
    <w:p w:rsidR="00CB7309" w:rsidRPr="006C469A" w:rsidRDefault="00CB7309" w:rsidP="000E549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teikti</w:t>
      </w:r>
      <w:r w:rsidRPr="006C469A">
        <w:rPr>
          <w:rFonts w:ascii="Times New Roman" w:hAnsi="Times New Roman" w:cs="Times New Roman"/>
          <w:sz w:val="24"/>
          <w:szCs w:val="24"/>
        </w:rPr>
        <w:t>  pasiūlymus bei išvadas  rajono nevyriausybinių organizacijų plėtros politikos įgyvendinimo klausimais;</w:t>
      </w:r>
    </w:p>
    <w:p w:rsidR="00CB7309" w:rsidRPr="006C469A" w:rsidRDefault="00CB7309" w:rsidP="000E549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teikti</w:t>
      </w:r>
      <w:r w:rsidRPr="006C469A">
        <w:rPr>
          <w:rFonts w:ascii="Times New Roman" w:hAnsi="Times New Roman" w:cs="Times New Roman"/>
          <w:sz w:val="24"/>
          <w:szCs w:val="24"/>
        </w:rPr>
        <w:t xml:space="preserve"> pasiūlymus bei išvadas Kretingos rajono savivaldybės institucijoms dėl nevyriausybinių organizacijų programų ir priemonių prioritetų; </w:t>
      </w:r>
    </w:p>
    <w:p w:rsidR="00CB7309" w:rsidRPr="006C469A" w:rsidRDefault="00CB7309" w:rsidP="000E549C">
      <w:pPr>
        <w:pStyle w:val="prastasistinklapis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inicijuoti</w:t>
      </w:r>
      <w:r w:rsidRPr="006C469A">
        <w:rPr>
          <w:rFonts w:ascii="Times New Roman" w:hAnsi="Times New Roman" w:cs="Times New Roman"/>
          <w:sz w:val="24"/>
          <w:szCs w:val="24"/>
        </w:rPr>
        <w:t xml:space="preserve"> rajono nevyriausybinių organizacijų plėtros programų rengimą bei teik</w:t>
      </w:r>
      <w:r w:rsidR="00BC1E24">
        <w:rPr>
          <w:rFonts w:ascii="Times New Roman" w:hAnsi="Times New Roman" w:cs="Times New Roman"/>
          <w:sz w:val="24"/>
          <w:szCs w:val="24"/>
        </w:rPr>
        <w:t>ti</w:t>
      </w:r>
      <w:r w:rsidRPr="006C469A">
        <w:rPr>
          <w:rFonts w:ascii="Times New Roman" w:hAnsi="Times New Roman" w:cs="Times New Roman"/>
          <w:sz w:val="24"/>
          <w:szCs w:val="24"/>
        </w:rPr>
        <w:t xml:space="preserve"> pasiūlymus dėl parengtų programų priemonių finansavimo prioritetų.</w:t>
      </w:r>
    </w:p>
    <w:p w:rsidR="00CB7309" w:rsidRDefault="00DD6928" w:rsidP="00DD69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2014 m. rugsėjo - gruodžio mėn. laikotarpiu </w:t>
      </w:r>
      <w:r w:rsidR="00870AC8">
        <w:rPr>
          <w:rFonts w:ascii="Times New Roman" w:hAnsi="Times New Roman"/>
          <w:sz w:val="24"/>
          <w:szCs w:val="24"/>
        </w:rPr>
        <w:t>NVO taryba organizavo 3 posėdžius, iš kurių vienas</w:t>
      </w:r>
      <w:r w:rsidR="00F175A5">
        <w:rPr>
          <w:rFonts w:ascii="Times New Roman" w:hAnsi="Times New Roman"/>
          <w:sz w:val="24"/>
          <w:szCs w:val="24"/>
        </w:rPr>
        <w:t xml:space="preserve"> </w:t>
      </w:r>
      <w:r w:rsidR="00870AC8">
        <w:rPr>
          <w:rFonts w:ascii="Times New Roman" w:hAnsi="Times New Roman"/>
          <w:sz w:val="24"/>
          <w:szCs w:val="24"/>
        </w:rPr>
        <w:t>- išplėstinis, dalyvaujant Strateginio planavimo skyriaus specialistei</w:t>
      </w:r>
      <w:r w:rsidR="00A978DF">
        <w:rPr>
          <w:rFonts w:ascii="Times New Roman" w:hAnsi="Times New Roman"/>
          <w:sz w:val="24"/>
          <w:szCs w:val="24"/>
        </w:rPr>
        <w:t xml:space="preserve"> G. </w:t>
      </w:r>
      <w:r w:rsidR="00F175A5">
        <w:rPr>
          <w:rFonts w:ascii="Times New Roman" w:hAnsi="Times New Roman"/>
          <w:sz w:val="24"/>
          <w:szCs w:val="24"/>
        </w:rPr>
        <w:t>Ringytei</w:t>
      </w:r>
      <w:r w:rsidR="00870AC8">
        <w:rPr>
          <w:rFonts w:ascii="Times New Roman" w:hAnsi="Times New Roman"/>
          <w:sz w:val="24"/>
          <w:szCs w:val="24"/>
        </w:rPr>
        <w:t xml:space="preserve"> bei administracijos direktoriaus pavaduotojai</w:t>
      </w:r>
      <w:r w:rsidR="00F175A5">
        <w:rPr>
          <w:rFonts w:ascii="Times New Roman" w:hAnsi="Times New Roman"/>
          <w:sz w:val="24"/>
          <w:szCs w:val="24"/>
        </w:rPr>
        <w:t xml:space="preserve"> D. </w:t>
      </w:r>
      <w:proofErr w:type="spellStart"/>
      <w:r w:rsidR="00F175A5">
        <w:rPr>
          <w:rFonts w:ascii="Times New Roman" w:hAnsi="Times New Roman"/>
          <w:sz w:val="24"/>
          <w:szCs w:val="24"/>
        </w:rPr>
        <w:t>Skruibienei</w:t>
      </w:r>
      <w:proofErr w:type="spellEnd"/>
      <w:r w:rsidR="00870AC8">
        <w:rPr>
          <w:rFonts w:ascii="Times New Roman" w:hAnsi="Times New Roman"/>
          <w:sz w:val="24"/>
          <w:szCs w:val="24"/>
        </w:rPr>
        <w:t>, koordinuojančiai kaimo bendruomenių veiklą</w:t>
      </w:r>
      <w:r w:rsidR="00CB7309">
        <w:rPr>
          <w:rFonts w:ascii="Times New Roman" w:hAnsi="Times New Roman"/>
          <w:sz w:val="24"/>
          <w:szCs w:val="24"/>
        </w:rPr>
        <w:t>.</w:t>
      </w:r>
      <w:r w:rsidR="00870AC8">
        <w:rPr>
          <w:rFonts w:ascii="Times New Roman" w:hAnsi="Times New Roman"/>
          <w:sz w:val="24"/>
          <w:szCs w:val="24"/>
        </w:rPr>
        <w:t xml:space="preserve"> </w:t>
      </w:r>
      <w:r w:rsidR="000C1EE0">
        <w:rPr>
          <w:rFonts w:ascii="Times New Roman" w:hAnsi="Times New Roman"/>
          <w:sz w:val="24"/>
          <w:szCs w:val="24"/>
        </w:rPr>
        <w:t>Svarstyta</w:t>
      </w:r>
      <w:r w:rsidR="004B50F0">
        <w:rPr>
          <w:rFonts w:ascii="Times New Roman" w:hAnsi="Times New Roman"/>
          <w:sz w:val="24"/>
          <w:szCs w:val="24"/>
        </w:rPr>
        <w:t xml:space="preserve"> nevyriausybinių organizacijų finansavimo tvarkos iš savivaldybės biudžeto sąlygos,</w:t>
      </w:r>
      <w:r w:rsidR="00E40D5B">
        <w:rPr>
          <w:rFonts w:ascii="Times New Roman" w:hAnsi="Times New Roman"/>
          <w:sz w:val="24"/>
          <w:szCs w:val="24"/>
        </w:rPr>
        <w:t xml:space="preserve">  prioritetinės veiklos kryptys  ir projektų paraiškų </w:t>
      </w:r>
      <w:r w:rsidR="004B50F0">
        <w:rPr>
          <w:rFonts w:ascii="Times New Roman" w:hAnsi="Times New Roman"/>
          <w:sz w:val="24"/>
          <w:szCs w:val="24"/>
        </w:rPr>
        <w:t xml:space="preserve"> vertinimo kriterijai. Pateikti šie pasiūlymai:</w:t>
      </w:r>
    </w:p>
    <w:p w:rsidR="00CB7309" w:rsidRDefault="00E40D5B" w:rsidP="00BE65A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nurodyti</w:t>
      </w:r>
      <w:r w:rsidR="004B50F0">
        <w:rPr>
          <w:rFonts w:ascii="Times New Roman" w:hAnsi="Times New Roman"/>
          <w:sz w:val="24"/>
          <w:szCs w:val="24"/>
        </w:rPr>
        <w:t xml:space="preserve"> galimus pareiškėjus, atsižvelgiant į nevyriausybinėms organizacijos teikiamą paramą iš savivaldybės biudžeto lėšų;</w:t>
      </w:r>
    </w:p>
    <w:p w:rsidR="004B50F0" w:rsidRDefault="004B50F0" w:rsidP="00BE65A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nevyriausybinių organizacijų rėmimo iš savivaldybės biudžeto lėšų nuostatuose  nurodyti tinkamas finansuoti išlaidas – projektų administravimą iki 15 proc.;</w:t>
      </w:r>
    </w:p>
    <w:p w:rsidR="004B50F0" w:rsidRDefault="004B50F0" w:rsidP="00AA2227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pasiūlyti šias projektinių veiklų kryptis:</w:t>
      </w:r>
    </w:p>
    <w:p w:rsidR="004B50F0" w:rsidRPr="00AA2227" w:rsidRDefault="004B50F0" w:rsidP="00AA2227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227">
        <w:rPr>
          <w:rFonts w:ascii="Times New Roman" w:hAnsi="Times New Roman"/>
          <w:sz w:val="24"/>
          <w:szCs w:val="24"/>
        </w:rPr>
        <w:t>lygi</w:t>
      </w:r>
      <w:r w:rsidR="000E549C" w:rsidRPr="00AA2227">
        <w:rPr>
          <w:rFonts w:ascii="Times New Roman" w:hAnsi="Times New Roman"/>
          <w:sz w:val="24"/>
          <w:szCs w:val="24"/>
        </w:rPr>
        <w:t>ų galimybių teisių įgyvendinimą</w:t>
      </w:r>
      <w:r w:rsidRPr="00AA2227">
        <w:rPr>
          <w:rFonts w:ascii="Times New Roman" w:hAnsi="Times New Roman"/>
          <w:sz w:val="24"/>
          <w:szCs w:val="24"/>
        </w:rPr>
        <w:t>;</w:t>
      </w:r>
    </w:p>
    <w:p w:rsidR="004B50F0" w:rsidRPr="00AA2227" w:rsidRDefault="004B50F0" w:rsidP="00AA2227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227">
        <w:rPr>
          <w:rFonts w:ascii="Times New Roman" w:hAnsi="Times New Roman"/>
          <w:sz w:val="24"/>
          <w:szCs w:val="24"/>
        </w:rPr>
        <w:t>pagyvenus</w:t>
      </w:r>
      <w:r w:rsidR="000E549C" w:rsidRPr="00AA2227">
        <w:rPr>
          <w:rFonts w:ascii="Times New Roman" w:hAnsi="Times New Roman"/>
          <w:sz w:val="24"/>
          <w:szCs w:val="24"/>
        </w:rPr>
        <w:t>ių žmonių užimtumo organizavimą</w:t>
      </w:r>
      <w:r w:rsidRPr="00AA2227">
        <w:rPr>
          <w:rFonts w:ascii="Times New Roman" w:hAnsi="Times New Roman"/>
          <w:sz w:val="24"/>
          <w:szCs w:val="24"/>
        </w:rPr>
        <w:t>;</w:t>
      </w:r>
    </w:p>
    <w:p w:rsidR="004B50F0" w:rsidRPr="00AA2227" w:rsidRDefault="004B50F0" w:rsidP="00AA2227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227">
        <w:rPr>
          <w:rFonts w:ascii="Times New Roman" w:hAnsi="Times New Roman"/>
          <w:sz w:val="24"/>
          <w:szCs w:val="24"/>
        </w:rPr>
        <w:t>filantropinės ir sa</w:t>
      </w:r>
      <w:r w:rsidR="000E549C" w:rsidRPr="00AA2227">
        <w:rPr>
          <w:rFonts w:ascii="Times New Roman" w:hAnsi="Times New Roman"/>
          <w:sz w:val="24"/>
          <w:szCs w:val="24"/>
        </w:rPr>
        <w:t>vanoriškos veiklos organizavimą</w:t>
      </w:r>
      <w:r w:rsidRPr="00AA2227">
        <w:rPr>
          <w:rFonts w:ascii="Times New Roman" w:hAnsi="Times New Roman"/>
          <w:sz w:val="24"/>
          <w:szCs w:val="24"/>
        </w:rPr>
        <w:t>;</w:t>
      </w:r>
    </w:p>
    <w:p w:rsidR="004B50F0" w:rsidRPr="00AA2227" w:rsidRDefault="000E549C" w:rsidP="00AA2227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227">
        <w:rPr>
          <w:rFonts w:ascii="Times New Roman" w:hAnsi="Times New Roman"/>
          <w:sz w:val="24"/>
          <w:szCs w:val="24"/>
        </w:rPr>
        <w:t>pilietiškumo skatinimą</w:t>
      </w:r>
      <w:r w:rsidR="004B50F0" w:rsidRPr="00AA2227">
        <w:rPr>
          <w:rFonts w:ascii="Times New Roman" w:hAnsi="Times New Roman"/>
          <w:sz w:val="24"/>
          <w:szCs w:val="24"/>
        </w:rPr>
        <w:t>;</w:t>
      </w:r>
    </w:p>
    <w:p w:rsidR="004B50F0" w:rsidRPr="00AA2227" w:rsidRDefault="000E549C" w:rsidP="00AA2227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227">
        <w:rPr>
          <w:rFonts w:ascii="Times New Roman" w:hAnsi="Times New Roman"/>
          <w:sz w:val="24"/>
          <w:szCs w:val="24"/>
        </w:rPr>
        <w:t>gyventojų švietimą</w:t>
      </w:r>
      <w:r w:rsidR="004B50F0" w:rsidRPr="00AA2227">
        <w:rPr>
          <w:rFonts w:ascii="Times New Roman" w:hAnsi="Times New Roman"/>
          <w:sz w:val="24"/>
          <w:szCs w:val="24"/>
        </w:rPr>
        <w:t>.</w:t>
      </w:r>
    </w:p>
    <w:p w:rsidR="00870AC8" w:rsidRDefault="00013592" w:rsidP="00870A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Išplėstinio posėdžio metu nutarta pateikti pasiūlymus</w:t>
      </w:r>
      <w:r w:rsidR="00870AC8">
        <w:rPr>
          <w:rFonts w:ascii="Times New Roman" w:hAnsi="Times New Roman"/>
          <w:sz w:val="24"/>
          <w:szCs w:val="24"/>
        </w:rPr>
        <w:t xml:space="preserve"> keisti kaimo bendruomenių veiklos išlaidų finansavimo tvarką</w:t>
      </w:r>
      <w:r>
        <w:rPr>
          <w:rFonts w:ascii="Times New Roman" w:hAnsi="Times New Roman"/>
          <w:sz w:val="24"/>
          <w:szCs w:val="24"/>
        </w:rPr>
        <w:t>:</w:t>
      </w:r>
    </w:p>
    <w:p w:rsidR="00013592" w:rsidRPr="00013592" w:rsidRDefault="00E40D5B" w:rsidP="0001359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13592" w:rsidRPr="00013592">
        <w:rPr>
          <w:rFonts w:ascii="Times New Roman" w:hAnsi="Times New Roman"/>
          <w:sz w:val="24"/>
          <w:szCs w:val="24"/>
        </w:rPr>
        <w:t>eisti paraiškų priėmimo terminą;</w:t>
      </w:r>
    </w:p>
    <w:p w:rsidR="00013592" w:rsidRPr="00013592" w:rsidRDefault="00E40D5B" w:rsidP="0001359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13592" w:rsidRPr="00013592">
        <w:rPr>
          <w:rFonts w:ascii="Times New Roman" w:hAnsi="Times New Roman"/>
          <w:sz w:val="24"/>
          <w:szCs w:val="24"/>
        </w:rPr>
        <w:t>idinti projekto veiklos finansavimo ribas iki 1000 eurų;</w:t>
      </w:r>
    </w:p>
    <w:p w:rsidR="00013592" w:rsidRPr="00013592" w:rsidRDefault="00E40D5B" w:rsidP="0001359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13592" w:rsidRPr="00013592">
        <w:rPr>
          <w:rFonts w:ascii="Times New Roman" w:hAnsi="Times New Roman"/>
          <w:sz w:val="24"/>
          <w:szCs w:val="24"/>
        </w:rPr>
        <w:t>omisijai įvertinus projekt</w:t>
      </w:r>
      <w:r>
        <w:rPr>
          <w:rFonts w:ascii="Times New Roman" w:hAnsi="Times New Roman"/>
          <w:sz w:val="24"/>
          <w:szCs w:val="24"/>
        </w:rPr>
        <w:t>o paraiškas, pateikti argumentuotas išvadas</w:t>
      </w:r>
      <w:r w:rsidR="00013592" w:rsidRPr="00013592">
        <w:rPr>
          <w:rFonts w:ascii="Times New Roman" w:hAnsi="Times New Roman"/>
          <w:sz w:val="24"/>
          <w:szCs w:val="24"/>
        </w:rPr>
        <w:t xml:space="preserve"> dėl nesuteikto finansavimo.</w:t>
      </w:r>
    </w:p>
    <w:p w:rsidR="00CB7309" w:rsidRDefault="00013592" w:rsidP="000135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NVO taryba analizavo savivaldybės ir nevyriausybinių organizacijų bendradarbiavimą per projektinių veiklų finansavimą. </w:t>
      </w:r>
      <w:r w:rsidR="000E549C">
        <w:rPr>
          <w:rFonts w:ascii="Times New Roman" w:hAnsi="Times New Roman"/>
          <w:sz w:val="24"/>
          <w:szCs w:val="24"/>
        </w:rPr>
        <w:t>Analizuojant nevyriausybinių organizacijų rėmimo iš savivaldybės biudžeto duomenis</w:t>
      </w:r>
      <w:r w:rsidR="00BD1B6C">
        <w:rPr>
          <w:rFonts w:ascii="Times New Roman" w:hAnsi="Times New Roman"/>
          <w:sz w:val="24"/>
          <w:szCs w:val="24"/>
        </w:rPr>
        <w:t>,</w:t>
      </w:r>
      <w:r w:rsidR="000E549C">
        <w:rPr>
          <w:rFonts w:ascii="Times New Roman" w:hAnsi="Times New Roman"/>
          <w:sz w:val="24"/>
          <w:szCs w:val="24"/>
        </w:rPr>
        <w:t xml:space="preserve"> pastebima, kad  lėšų skyrimas nuo 2010 m. didėja (žr. 1 pav.).</w:t>
      </w:r>
    </w:p>
    <w:p w:rsidR="00282C5E" w:rsidRDefault="00282C5E" w:rsidP="00013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B10" w:rsidRDefault="00F21E51" w:rsidP="008A6F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126644F3" wp14:editId="66765C31">
            <wp:extent cx="6120130" cy="2561715"/>
            <wp:effectExtent l="0" t="0" r="13970" b="1016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75A5" w:rsidRDefault="00F175A5" w:rsidP="008A6F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49C" w:rsidRDefault="008A6F63" w:rsidP="008A6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1EE0">
        <w:rPr>
          <w:rFonts w:ascii="Times New Roman" w:hAnsi="Times New Roman"/>
          <w:sz w:val="24"/>
          <w:szCs w:val="24"/>
        </w:rPr>
        <w:t>1 pav.</w:t>
      </w:r>
      <w:r w:rsidRPr="008A6F63">
        <w:rPr>
          <w:rFonts w:ascii="Times New Roman" w:hAnsi="Times New Roman"/>
          <w:sz w:val="24"/>
          <w:szCs w:val="24"/>
        </w:rPr>
        <w:t xml:space="preserve"> Nevyriausybinių organizacijų finansavimas iš Kretingos rajono savivaldybės biudžeto 2010 -2014 m.</w:t>
      </w:r>
      <w:r>
        <w:rPr>
          <w:rFonts w:ascii="Times New Roman" w:hAnsi="Times New Roman"/>
          <w:sz w:val="24"/>
          <w:szCs w:val="24"/>
        </w:rPr>
        <w:t xml:space="preserve"> (Lt.)</w:t>
      </w:r>
    </w:p>
    <w:p w:rsidR="008A6F63" w:rsidRDefault="008A6F63" w:rsidP="008A6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6F63" w:rsidRDefault="00DF5219" w:rsidP="00282C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82C5E">
        <w:rPr>
          <w:rFonts w:ascii="Times New Roman" w:hAnsi="Times New Roman"/>
          <w:sz w:val="24"/>
          <w:szCs w:val="24"/>
        </w:rPr>
        <w:t xml:space="preserve">2014 m. nevyriausybinės organizacijos teikė paraiškas ir vykdė projektines veiklas, finansuojamas iš savivaldybės biudžeto pagal </w:t>
      </w:r>
      <w:r w:rsidR="008A6F63">
        <w:rPr>
          <w:rFonts w:ascii="Times New Roman" w:hAnsi="Times New Roman"/>
          <w:sz w:val="24"/>
          <w:szCs w:val="24"/>
        </w:rPr>
        <w:t>8</w:t>
      </w:r>
      <w:r w:rsidR="00282C5E">
        <w:rPr>
          <w:rFonts w:ascii="Times New Roman" w:hAnsi="Times New Roman"/>
          <w:sz w:val="24"/>
          <w:szCs w:val="24"/>
        </w:rPr>
        <w:t>-ias programa</w:t>
      </w:r>
      <w:r w:rsidR="008A6F63">
        <w:rPr>
          <w:rFonts w:ascii="Times New Roman" w:hAnsi="Times New Roman"/>
          <w:sz w:val="24"/>
          <w:szCs w:val="24"/>
        </w:rPr>
        <w:t>s:</w:t>
      </w:r>
    </w:p>
    <w:p w:rsidR="008A6F63" w:rsidRPr="009F02B2" w:rsidRDefault="00E10BBA" w:rsidP="00DF521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Jaunimo projektų finansavimas</w:t>
      </w:r>
      <w:r w:rsidR="009F02B2">
        <w:rPr>
          <w:rFonts w:ascii="Times New Roman" w:hAnsi="Times New Roman"/>
          <w:sz w:val="24"/>
          <w:szCs w:val="24"/>
        </w:rPr>
        <w:t>;</w:t>
      </w:r>
    </w:p>
    <w:p w:rsidR="00E10BBA" w:rsidRPr="009F02B2" w:rsidRDefault="00E10BBA" w:rsidP="00DF521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lastRenderedPageBreak/>
        <w:t>NVO projektų finansavimas</w:t>
      </w:r>
      <w:r w:rsidR="009F02B2">
        <w:rPr>
          <w:rFonts w:ascii="Times New Roman" w:hAnsi="Times New Roman"/>
          <w:sz w:val="24"/>
          <w:szCs w:val="24"/>
        </w:rPr>
        <w:t>;</w:t>
      </w:r>
    </w:p>
    <w:p w:rsidR="00E10BBA" w:rsidRPr="009F02B2" w:rsidRDefault="00E10BBA" w:rsidP="00DF521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Paramos visuo</w:t>
      </w:r>
      <w:r w:rsidR="000C1EE0">
        <w:rPr>
          <w:rFonts w:ascii="Times New Roman" w:hAnsi="Times New Roman"/>
          <w:sz w:val="24"/>
          <w:szCs w:val="24"/>
        </w:rPr>
        <w:t>meninei labdaros organizacijai ,,Rūpestėliai“</w:t>
      </w:r>
      <w:r w:rsidRPr="009F02B2">
        <w:rPr>
          <w:rFonts w:ascii="Times New Roman" w:hAnsi="Times New Roman"/>
          <w:sz w:val="24"/>
          <w:szCs w:val="24"/>
        </w:rPr>
        <w:t xml:space="preserve"> teikimas</w:t>
      </w:r>
      <w:r w:rsidR="009F02B2">
        <w:rPr>
          <w:rFonts w:ascii="Times New Roman" w:hAnsi="Times New Roman"/>
          <w:sz w:val="24"/>
          <w:szCs w:val="24"/>
        </w:rPr>
        <w:t>;</w:t>
      </w:r>
    </w:p>
    <w:p w:rsidR="000E549C" w:rsidRPr="009F02B2" w:rsidRDefault="00E10BBA" w:rsidP="00DF52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Kaimo bendruomenių projektų finansavimas;</w:t>
      </w:r>
    </w:p>
    <w:p w:rsidR="00E10BBA" w:rsidRPr="009F02B2" w:rsidRDefault="00E10BBA" w:rsidP="00DF521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Kaimo bendruomenių veiklos išlaidų finansavimas</w:t>
      </w:r>
      <w:r w:rsidR="00A978DF">
        <w:rPr>
          <w:rFonts w:ascii="Times New Roman" w:hAnsi="Times New Roman"/>
          <w:sz w:val="24"/>
          <w:szCs w:val="24"/>
        </w:rPr>
        <w:t>;</w:t>
      </w:r>
    </w:p>
    <w:p w:rsidR="009F02B2" w:rsidRPr="009F02B2" w:rsidRDefault="009F02B2" w:rsidP="009F02B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Rajono kultūrinės veiklos programos įgyvendinimas;</w:t>
      </w:r>
    </w:p>
    <w:p w:rsidR="009F02B2" w:rsidRPr="009F02B2" w:rsidRDefault="009F02B2" w:rsidP="009F02B2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Nevyriausybinių organizacijų projektams socialinei reabilitacijai finansuoti</w:t>
      </w:r>
      <w:r>
        <w:rPr>
          <w:rFonts w:ascii="Times New Roman" w:hAnsi="Times New Roman"/>
          <w:sz w:val="24"/>
          <w:szCs w:val="24"/>
        </w:rPr>
        <w:t>;</w:t>
      </w:r>
    </w:p>
    <w:p w:rsidR="00AA2227" w:rsidRPr="00A978DF" w:rsidRDefault="009F02B2" w:rsidP="00AA222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>Sporto ir kultūrinių švenčių, varžybų ir stovyklų organizavimas</w:t>
      </w:r>
      <w:r>
        <w:rPr>
          <w:rFonts w:ascii="Times New Roman" w:hAnsi="Times New Roman"/>
          <w:sz w:val="24"/>
          <w:szCs w:val="24"/>
        </w:rPr>
        <w:t>.</w:t>
      </w:r>
    </w:p>
    <w:p w:rsidR="009F02B2" w:rsidRDefault="00AA2227" w:rsidP="009F02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DF5219">
        <w:rPr>
          <w:rFonts w:ascii="Times New Roman" w:hAnsi="Times New Roman"/>
          <w:sz w:val="24"/>
          <w:szCs w:val="24"/>
        </w:rPr>
        <w:t>Nevyriausybinių organizacijų, teikusių</w:t>
      </w:r>
      <w:r w:rsidR="000C1EE0">
        <w:rPr>
          <w:rFonts w:ascii="Times New Roman" w:hAnsi="Times New Roman"/>
          <w:sz w:val="24"/>
          <w:szCs w:val="24"/>
        </w:rPr>
        <w:t xml:space="preserve"> paraiškas projektinei</w:t>
      </w:r>
      <w:r w:rsidR="009F02B2">
        <w:rPr>
          <w:rFonts w:ascii="Times New Roman" w:hAnsi="Times New Roman"/>
          <w:sz w:val="24"/>
          <w:szCs w:val="24"/>
        </w:rPr>
        <w:t xml:space="preserve"> veiklai vykdyti </w:t>
      </w:r>
      <w:r w:rsidR="00DF5219">
        <w:rPr>
          <w:rFonts w:ascii="Times New Roman" w:hAnsi="Times New Roman"/>
          <w:sz w:val="24"/>
          <w:szCs w:val="24"/>
        </w:rPr>
        <w:t>ir gavusių finansavimą</w:t>
      </w:r>
      <w:r w:rsidR="0001224E">
        <w:rPr>
          <w:rFonts w:ascii="Times New Roman" w:hAnsi="Times New Roman"/>
          <w:sz w:val="24"/>
          <w:szCs w:val="24"/>
        </w:rPr>
        <w:t xml:space="preserve"> skaičius ženkliai didėjo (žr. 2 pav.)</w:t>
      </w:r>
      <w:r w:rsidR="009F02B2">
        <w:rPr>
          <w:rFonts w:ascii="Times New Roman" w:hAnsi="Times New Roman"/>
          <w:sz w:val="24"/>
          <w:szCs w:val="24"/>
        </w:rPr>
        <w:t>:</w:t>
      </w:r>
    </w:p>
    <w:p w:rsidR="009F02B2" w:rsidRPr="009F02B2" w:rsidRDefault="00852190" w:rsidP="009F02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A7299BD" wp14:editId="69808DF2">
            <wp:extent cx="5915025" cy="2266950"/>
            <wp:effectExtent l="0" t="0" r="9525" b="19050"/>
            <wp:docPr id="34" name="Objektas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02B2" w:rsidRPr="009F02B2" w:rsidRDefault="009F02B2" w:rsidP="00DF52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02B2">
        <w:rPr>
          <w:rFonts w:ascii="Times New Roman" w:hAnsi="Times New Roman"/>
          <w:sz w:val="24"/>
          <w:szCs w:val="24"/>
        </w:rPr>
        <w:t xml:space="preserve">2 pav. Organizacijų, gavusių finansavimą iš savivaldybės biudžeto  2010-2014 m. laikotarpyje, skaičius </w:t>
      </w:r>
    </w:p>
    <w:p w:rsidR="0001224E" w:rsidRDefault="00FC1A29" w:rsidP="009F02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C1A29" w:rsidRDefault="00F53860" w:rsidP="00F175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C1A29">
        <w:rPr>
          <w:rFonts w:ascii="Times New Roman" w:hAnsi="Times New Roman"/>
          <w:sz w:val="24"/>
          <w:szCs w:val="24"/>
        </w:rPr>
        <w:t xml:space="preserve">Nevyriausybinių organizacijų informacinė mugė organizuota Kretingos </w:t>
      </w:r>
      <w:r w:rsidR="00CE6E78">
        <w:rPr>
          <w:rFonts w:ascii="Times New Roman" w:hAnsi="Times New Roman"/>
          <w:sz w:val="24"/>
          <w:szCs w:val="24"/>
        </w:rPr>
        <w:t xml:space="preserve">miesto Rotušės aikštėje siekiant </w:t>
      </w:r>
      <w:r w:rsidR="00A75EA2">
        <w:rPr>
          <w:rFonts w:ascii="Times New Roman" w:hAnsi="Times New Roman"/>
          <w:sz w:val="24"/>
          <w:szCs w:val="24"/>
        </w:rPr>
        <w:t xml:space="preserve">populiarinti nevyriausybinių organizacijų veiklą, pristatyti </w:t>
      </w:r>
      <w:r w:rsidR="003259A5">
        <w:rPr>
          <w:rFonts w:ascii="Times New Roman" w:hAnsi="Times New Roman"/>
          <w:sz w:val="24"/>
          <w:szCs w:val="24"/>
        </w:rPr>
        <w:t xml:space="preserve">organizacijų </w:t>
      </w:r>
      <w:r w:rsidR="00855CC7">
        <w:rPr>
          <w:rFonts w:ascii="Times New Roman" w:hAnsi="Times New Roman"/>
          <w:sz w:val="24"/>
          <w:szCs w:val="24"/>
        </w:rPr>
        <w:t>veiklą</w:t>
      </w:r>
      <w:r w:rsidR="00A75EA2">
        <w:rPr>
          <w:rFonts w:ascii="Times New Roman" w:hAnsi="Times New Roman"/>
          <w:sz w:val="24"/>
          <w:szCs w:val="24"/>
        </w:rPr>
        <w:t xml:space="preserve">. </w:t>
      </w:r>
      <w:r w:rsidR="003259A5">
        <w:rPr>
          <w:rFonts w:ascii="Times New Roman" w:hAnsi="Times New Roman"/>
          <w:sz w:val="24"/>
          <w:szCs w:val="24"/>
        </w:rPr>
        <w:t>Renginio metu buvo o</w:t>
      </w:r>
      <w:r w:rsidR="00A75EA2">
        <w:rPr>
          <w:rFonts w:ascii="Times New Roman" w:hAnsi="Times New Roman"/>
          <w:sz w:val="24"/>
          <w:szCs w:val="24"/>
        </w:rPr>
        <w:t>rganizuota akcija ,,</w:t>
      </w:r>
      <w:proofErr w:type="spellStart"/>
      <w:r w:rsidR="00A75EA2">
        <w:rPr>
          <w:rFonts w:ascii="Times New Roman" w:hAnsi="Times New Roman"/>
          <w:sz w:val="24"/>
          <w:szCs w:val="24"/>
        </w:rPr>
        <w:t>Europietiškiausia</w:t>
      </w:r>
      <w:proofErr w:type="spellEnd"/>
      <w:r w:rsidR="00A75EA2">
        <w:rPr>
          <w:rFonts w:ascii="Times New Roman" w:hAnsi="Times New Roman"/>
          <w:sz w:val="24"/>
          <w:szCs w:val="24"/>
        </w:rPr>
        <w:t xml:space="preserve"> transporto priemonė“, įvertinti organizacijų </w:t>
      </w:r>
      <w:r w:rsidR="00AA2227">
        <w:rPr>
          <w:rFonts w:ascii="Times New Roman" w:hAnsi="Times New Roman"/>
          <w:sz w:val="24"/>
          <w:szCs w:val="24"/>
        </w:rPr>
        <w:t xml:space="preserve">veiklų </w:t>
      </w:r>
      <w:r w:rsidR="00A75EA2">
        <w:rPr>
          <w:rFonts w:ascii="Times New Roman" w:hAnsi="Times New Roman"/>
          <w:sz w:val="24"/>
          <w:szCs w:val="24"/>
        </w:rPr>
        <w:t>pristatymai, įteiktos nominacijos</w:t>
      </w:r>
      <w:r w:rsidR="00E85DF8">
        <w:rPr>
          <w:rFonts w:ascii="Times New Roman" w:hAnsi="Times New Roman"/>
          <w:sz w:val="24"/>
          <w:szCs w:val="24"/>
        </w:rPr>
        <w:t xml:space="preserve"> aktyviausioms organizacijoms</w:t>
      </w:r>
      <w:r w:rsidR="00A75EA2">
        <w:rPr>
          <w:rFonts w:ascii="Times New Roman" w:hAnsi="Times New Roman"/>
          <w:sz w:val="24"/>
          <w:szCs w:val="24"/>
        </w:rPr>
        <w:t xml:space="preserve">. </w:t>
      </w:r>
    </w:p>
    <w:p w:rsidR="00F175A5" w:rsidRDefault="00F175A5" w:rsidP="00F175A5">
      <w:pPr>
        <w:pStyle w:val="prastasistinklapis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A2227">
        <w:rPr>
          <w:rFonts w:ascii="Times New Roman" w:hAnsi="Times New Roman"/>
          <w:sz w:val="24"/>
          <w:szCs w:val="24"/>
        </w:rPr>
        <w:t>NVO taryba</w:t>
      </w:r>
      <w:r>
        <w:rPr>
          <w:rFonts w:ascii="Times New Roman" w:hAnsi="Times New Roman"/>
          <w:sz w:val="24"/>
          <w:szCs w:val="24"/>
        </w:rPr>
        <w:t>,</w:t>
      </w:r>
      <w:r w:rsidR="00AA2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siekdama </w:t>
      </w:r>
      <w:r w:rsidR="00E85DF8">
        <w:rPr>
          <w:rFonts w:ascii="Times New Roman" w:hAnsi="Times New Roman"/>
          <w:sz w:val="24"/>
          <w:szCs w:val="24"/>
        </w:rPr>
        <w:t xml:space="preserve">Kretingos rajono savivaldybės </w:t>
      </w:r>
      <w:r w:rsidRPr="006C469A">
        <w:rPr>
          <w:rFonts w:ascii="Times New Roman" w:hAnsi="Times New Roman" w:cs="Times New Roman"/>
          <w:sz w:val="24"/>
          <w:szCs w:val="24"/>
        </w:rPr>
        <w:t>nevyriausybinių organizacijų plėtros</w:t>
      </w:r>
      <w:r>
        <w:rPr>
          <w:rFonts w:ascii="Times New Roman" w:hAnsi="Times New Roman" w:cs="Times New Roman"/>
          <w:sz w:val="24"/>
          <w:szCs w:val="24"/>
        </w:rPr>
        <w:t>, siekia</w:t>
      </w:r>
      <w:r w:rsidRPr="006C469A">
        <w:rPr>
          <w:rFonts w:ascii="Times New Roman" w:hAnsi="Times New Roman" w:cs="Times New Roman"/>
          <w:sz w:val="24"/>
          <w:szCs w:val="24"/>
        </w:rPr>
        <w:t xml:space="preserve"> </w:t>
      </w:r>
      <w:r w:rsidR="00A978DF">
        <w:rPr>
          <w:rFonts w:ascii="Times New Roman" w:hAnsi="Times New Roman" w:cs="Times New Roman"/>
          <w:sz w:val="24"/>
          <w:szCs w:val="24"/>
        </w:rPr>
        <w:t xml:space="preserve">glaudesnio </w:t>
      </w:r>
      <w:proofErr w:type="spellStart"/>
      <w:r w:rsidR="00A978DF">
        <w:rPr>
          <w:rFonts w:ascii="Times New Roman" w:hAnsi="Times New Roman" w:cs="Times New Roman"/>
          <w:sz w:val="24"/>
          <w:szCs w:val="24"/>
        </w:rPr>
        <w:t>tarpinstitucinio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bendradarbiavimo tarp  savivaldybės institucijų ir nevyriausybinio sektoriaus atstovų.</w:t>
      </w:r>
      <w:r w:rsidR="00E85DF8">
        <w:rPr>
          <w:rFonts w:ascii="Times New Roman" w:hAnsi="Times New Roman" w:cs="Times New Roman"/>
          <w:sz w:val="24"/>
          <w:szCs w:val="24"/>
        </w:rPr>
        <w:t xml:space="preserve"> Palankios aplinkos kūrimas nevyriausybinėms organizacijoms, kaip svarbiam pilietiniam elementui, prisideda prie visuomenės</w:t>
      </w:r>
      <w:r w:rsidR="00AF3F73">
        <w:rPr>
          <w:rFonts w:ascii="Times New Roman" w:hAnsi="Times New Roman" w:cs="Times New Roman"/>
          <w:sz w:val="24"/>
          <w:szCs w:val="24"/>
        </w:rPr>
        <w:t xml:space="preserve"> veiklos ir plėtros sąlygų užti</w:t>
      </w:r>
      <w:r w:rsidR="00E85DF8">
        <w:rPr>
          <w:rFonts w:ascii="Times New Roman" w:hAnsi="Times New Roman" w:cs="Times New Roman"/>
          <w:sz w:val="24"/>
          <w:szCs w:val="24"/>
        </w:rPr>
        <w:t>k</w:t>
      </w:r>
      <w:r w:rsidR="00AF3F73">
        <w:rPr>
          <w:rFonts w:ascii="Times New Roman" w:hAnsi="Times New Roman" w:cs="Times New Roman"/>
          <w:sz w:val="24"/>
          <w:szCs w:val="24"/>
        </w:rPr>
        <w:t>r</w:t>
      </w:r>
      <w:r w:rsidR="00E85DF8">
        <w:rPr>
          <w:rFonts w:ascii="Times New Roman" w:hAnsi="Times New Roman" w:cs="Times New Roman"/>
          <w:sz w:val="24"/>
          <w:szCs w:val="24"/>
        </w:rPr>
        <w:t>inimo.</w:t>
      </w:r>
    </w:p>
    <w:p w:rsidR="004C52CD" w:rsidRPr="006C469A" w:rsidRDefault="004C52CD" w:rsidP="00F175A5">
      <w:pPr>
        <w:pStyle w:val="prastasistinklapis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45C8" w:rsidRPr="00341E82" w:rsidRDefault="00CE45C8" w:rsidP="00BE65A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E65A3">
        <w:rPr>
          <w:rFonts w:ascii="Times New Roman" w:hAnsi="Times New Roman"/>
          <w:sz w:val="24"/>
          <w:szCs w:val="24"/>
        </w:rPr>
        <w:t>_______________________________</w:t>
      </w:r>
    </w:p>
    <w:sectPr w:rsidR="00CE45C8" w:rsidRPr="00341E82" w:rsidSect="00BA6D05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98" w:rsidRDefault="00314498" w:rsidP="00D766E1">
      <w:pPr>
        <w:spacing w:after="0" w:line="240" w:lineRule="auto"/>
      </w:pPr>
      <w:r>
        <w:separator/>
      </w:r>
    </w:p>
  </w:endnote>
  <w:endnote w:type="continuationSeparator" w:id="0">
    <w:p w:rsidR="00314498" w:rsidRDefault="0031449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98" w:rsidRDefault="00314498" w:rsidP="00D766E1">
      <w:pPr>
        <w:spacing w:after="0" w:line="240" w:lineRule="auto"/>
      </w:pPr>
      <w:r>
        <w:separator/>
      </w:r>
    </w:p>
  </w:footnote>
  <w:footnote w:type="continuationSeparator" w:id="0">
    <w:p w:rsidR="00314498" w:rsidRDefault="0031449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Pr="00A26F83" w:rsidRDefault="00CE45C8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4C52CD">
      <w:rPr>
        <w:rFonts w:ascii="Times New Roman" w:hAnsi="Times New Roman"/>
        <w:noProof/>
        <w:sz w:val="24"/>
        <w:szCs w:val="24"/>
      </w:rPr>
      <w:t>3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Default="00CE45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4339F"/>
    <w:multiLevelType w:val="hybridMultilevel"/>
    <w:tmpl w:val="00BA3F3C"/>
    <w:lvl w:ilvl="0" w:tplc="448AB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F76A7"/>
    <w:multiLevelType w:val="hybridMultilevel"/>
    <w:tmpl w:val="A8AA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54C25"/>
    <w:rsid w:val="000762B9"/>
    <w:rsid w:val="00086124"/>
    <w:rsid w:val="000C1EE0"/>
    <w:rsid w:val="000E549C"/>
    <w:rsid w:val="00134A06"/>
    <w:rsid w:val="00140EF4"/>
    <w:rsid w:val="00142456"/>
    <w:rsid w:val="001C4006"/>
    <w:rsid w:val="001E7354"/>
    <w:rsid w:val="0022240B"/>
    <w:rsid w:val="0022793F"/>
    <w:rsid w:val="0025310E"/>
    <w:rsid w:val="002619E0"/>
    <w:rsid w:val="0027592A"/>
    <w:rsid w:val="00282C5E"/>
    <w:rsid w:val="002E3EAE"/>
    <w:rsid w:val="002E4F1A"/>
    <w:rsid w:val="002F727D"/>
    <w:rsid w:val="00314498"/>
    <w:rsid w:val="003259A5"/>
    <w:rsid w:val="00333F1B"/>
    <w:rsid w:val="00341E82"/>
    <w:rsid w:val="003D43BB"/>
    <w:rsid w:val="003D457B"/>
    <w:rsid w:val="003F7C91"/>
    <w:rsid w:val="004064E6"/>
    <w:rsid w:val="00415FB0"/>
    <w:rsid w:val="0045447A"/>
    <w:rsid w:val="004652F7"/>
    <w:rsid w:val="00487819"/>
    <w:rsid w:val="004918C6"/>
    <w:rsid w:val="004B0A4F"/>
    <w:rsid w:val="004B50F0"/>
    <w:rsid w:val="004C223C"/>
    <w:rsid w:val="004C52CD"/>
    <w:rsid w:val="005103E1"/>
    <w:rsid w:val="00513206"/>
    <w:rsid w:val="00514BEC"/>
    <w:rsid w:val="00521479"/>
    <w:rsid w:val="005533EE"/>
    <w:rsid w:val="005659F3"/>
    <w:rsid w:val="00583BC8"/>
    <w:rsid w:val="00590F0D"/>
    <w:rsid w:val="005A439C"/>
    <w:rsid w:val="005A63F4"/>
    <w:rsid w:val="005B1F95"/>
    <w:rsid w:val="005B450E"/>
    <w:rsid w:val="005E02AB"/>
    <w:rsid w:val="0065190A"/>
    <w:rsid w:val="0066674D"/>
    <w:rsid w:val="00681607"/>
    <w:rsid w:val="00692B5C"/>
    <w:rsid w:val="006932F8"/>
    <w:rsid w:val="006A0861"/>
    <w:rsid w:val="006B4564"/>
    <w:rsid w:val="00764E69"/>
    <w:rsid w:val="00790BEE"/>
    <w:rsid w:val="007A6472"/>
    <w:rsid w:val="007C1694"/>
    <w:rsid w:val="007E4426"/>
    <w:rsid w:val="007E74C5"/>
    <w:rsid w:val="00820993"/>
    <w:rsid w:val="00822294"/>
    <w:rsid w:val="00852190"/>
    <w:rsid w:val="00855CC7"/>
    <w:rsid w:val="00870AC8"/>
    <w:rsid w:val="008A6F63"/>
    <w:rsid w:val="008B7713"/>
    <w:rsid w:val="008E3C4D"/>
    <w:rsid w:val="00907469"/>
    <w:rsid w:val="00910381"/>
    <w:rsid w:val="009529C8"/>
    <w:rsid w:val="009671F0"/>
    <w:rsid w:val="009F02B2"/>
    <w:rsid w:val="00A26F83"/>
    <w:rsid w:val="00A75EA2"/>
    <w:rsid w:val="00A840CE"/>
    <w:rsid w:val="00A93B72"/>
    <w:rsid w:val="00A978DF"/>
    <w:rsid w:val="00AA2227"/>
    <w:rsid w:val="00AD7408"/>
    <w:rsid w:val="00AF3F73"/>
    <w:rsid w:val="00B00FBA"/>
    <w:rsid w:val="00B062B5"/>
    <w:rsid w:val="00B5213A"/>
    <w:rsid w:val="00B96DB5"/>
    <w:rsid w:val="00BA6B89"/>
    <w:rsid w:val="00BA6D05"/>
    <w:rsid w:val="00BB59E7"/>
    <w:rsid w:val="00BC1E24"/>
    <w:rsid w:val="00BD1B6C"/>
    <w:rsid w:val="00BE65A3"/>
    <w:rsid w:val="00C62365"/>
    <w:rsid w:val="00CA2DC0"/>
    <w:rsid w:val="00CB7309"/>
    <w:rsid w:val="00CD3D8B"/>
    <w:rsid w:val="00CE45C8"/>
    <w:rsid w:val="00CE6E78"/>
    <w:rsid w:val="00D5022D"/>
    <w:rsid w:val="00D50D53"/>
    <w:rsid w:val="00D766E1"/>
    <w:rsid w:val="00D86AA1"/>
    <w:rsid w:val="00D90FE0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F00B10"/>
    <w:rsid w:val="00F175A5"/>
    <w:rsid w:val="00F21E51"/>
    <w:rsid w:val="00F4075C"/>
    <w:rsid w:val="00F43B7D"/>
    <w:rsid w:val="00F47930"/>
    <w:rsid w:val="00F53860"/>
    <w:rsid w:val="00F90548"/>
    <w:rsid w:val="00FA6F59"/>
    <w:rsid w:val="00FC1A29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Lapas1!$B$1:$F$1</c:f>
              <c:strCache>
                <c:ptCount val="5"/>
                <c:pt idx="0">
                  <c:v>2010 m.</c:v>
                </c:pt>
                <c:pt idx="1">
                  <c:v>2011 m.</c:v>
                </c:pt>
                <c:pt idx="2">
                  <c:v>2012 m.</c:v>
                </c:pt>
                <c:pt idx="3">
                  <c:v>2013 m.</c:v>
                </c:pt>
                <c:pt idx="4">
                  <c:v>2014 m.</c:v>
                </c:pt>
              </c:strCache>
            </c:strRef>
          </c:cat>
          <c:val>
            <c:numRef>
              <c:f>Lapas1!$B$2:$F$2</c:f>
              <c:numCache>
                <c:formatCode>General</c:formatCode>
                <c:ptCount val="5"/>
                <c:pt idx="0">
                  <c:v>167543</c:v>
                </c:pt>
                <c:pt idx="1">
                  <c:v>185912.4</c:v>
                </c:pt>
                <c:pt idx="2">
                  <c:v>232994.6</c:v>
                </c:pt>
                <c:pt idx="3">
                  <c:v>284200</c:v>
                </c:pt>
                <c:pt idx="4">
                  <c:v>344039.3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936640"/>
        <c:axId val="111938176"/>
      </c:barChart>
      <c:catAx>
        <c:axId val="11193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11938176"/>
        <c:crosses val="autoZero"/>
        <c:auto val="1"/>
        <c:lblAlgn val="ctr"/>
        <c:lblOffset val="100"/>
        <c:noMultiLvlLbl val="0"/>
      </c:catAx>
      <c:valAx>
        <c:axId val="11193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936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382343603983058E-2"/>
          <c:y val="6.0659813356663747E-2"/>
          <c:w val="0.90463185287529013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Lapas1!$A$1:$E$1</c:f>
              <c:strCache>
                <c:ptCount val="5"/>
                <c:pt idx="0">
                  <c:v>2010 m.</c:v>
                </c:pt>
                <c:pt idx="1">
                  <c:v>2011 m.</c:v>
                </c:pt>
                <c:pt idx="2">
                  <c:v>2012 m.</c:v>
                </c:pt>
                <c:pt idx="3">
                  <c:v>2013 m.</c:v>
                </c:pt>
                <c:pt idx="4">
                  <c:v>2014 m.</c:v>
                </c:pt>
              </c:strCache>
            </c:strRef>
          </c:cat>
          <c:val>
            <c:numRef>
              <c:f>Lapas1!$A$2:$E$2</c:f>
              <c:numCache>
                <c:formatCode>General</c:formatCode>
                <c:ptCount val="5"/>
                <c:pt idx="0">
                  <c:v>46</c:v>
                </c:pt>
                <c:pt idx="1">
                  <c:v>73</c:v>
                </c:pt>
                <c:pt idx="2">
                  <c:v>91</c:v>
                </c:pt>
                <c:pt idx="3">
                  <c:v>105</c:v>
                </c:pt>
                <c:pt idx="4">
                  <c:v>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30752"/>
        <c:axId val="109936640"/>
      </c:barChart>
      <c:catAx>
        <c:axId val="109930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lt-LT"/>
          </a:p>
        </c:txPr>
        <c:crossAx val="109936640"/>
        <c:crosses val="autoZero"/>
        <c:auto val="1"/>
        <c:lblAlgn val="ctr"/>
        <c:lblOffset val="100"/>
        <c:noMultiLvlLbl val="0"/>
      </c:catAx>
      <c:valAx>
        <c:axId val="10993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lt-LT"/>
          </a:p>
        </c:txPr>
        <c:crossAx val="109930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3518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40</cp:revision>
  <cp:lastPrinted>2015-02-09T14:17:00Z</cp:lastPrinted>
  <dcterms:created xsi:type="dcterms:W3CDTF">2015-02-03T15:03:00Z</dcterms:created>
  <dcterms:modified xsi:type="dcterms:W3CDTF">2015-03-03T09:51:00Z</dcterms:modified>
</cp:coreProperties>
</file>