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E9" w:rsidRPr="00DF79E9" w:rsidRDefault="00CA6464" w:rsidP="00DF79E9">
      <w:pPr>
        <w:ind w:left="6480" w:firstLine="1296"/>
        <w:jc w:val="both"/>
        <w:rPr>
          <w:b/>
          <w:sz w:val="28"/>
        </w:rPr>
      </w:pPr>
      <w:r>
        <w:t xml:space="preserve">     </w:t>
      </w:r>
    </w:p>
    <w:p w:rsidR="00DF79E9" w:rsidRPr="005825A3" w:rsidRDefault="00C64EDF" w:rsidP="00DF79E9">
      <w:pPr>
        <w:snapToGrid w:val="0"/>
        <w:jc w:val="center"/>
        <w:rPr>
          <w:b/>
          <w:caps/>
        </w:rPr>
      </w:pPr>
      <w:r>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DF79E9" w:rsidRPr="005825A3" w:rsidRDefault="00DF79E9" w:rsidP="00DF79E9">
      <w:pPr>
        <w:jc w:val="center"/>
        <w:rPr>
          <w:b/>
          <w:caps/>
        </w:rPr>
      </w:pPr>
    </w:p>
    <w:p w:rsidR="00DF79E9" w:rsidRPr="00356140" w:rsidRDefault="00DF79E9" w:rsidP="00DF79E9">
      <w:pPr>
        <w:jc w:val="center"/>
        <w:rPr>
          <w:b/>
          <w:caps/>
          <w:sz w:val="28"/>
          <w:szCs w:val="28"/>
        </w:rPr>
      </w:pPr>
      <w:r w:rsidRPr="00356140">
        <w:rPr>
          <w:b/>
          <w:caps/>
          <w:sz w:val="28"/>
          <w:szCs w:val="28"/>
        </w:rPr>
        <w:t>KRETINGOS RAJONO SAVIVALDYBĖS taryba</w:t>
      </w:r>
    </w:p>
    <w:p w:rsidR="00DF79E9" w:rsidRPr="005825A3" w:rsidRDefault="00DF79E9" w:rsidP="00DF79E9">
      <w:pPr>
        <w:jc w:val="center"/>
        <w:rPr>
          <w:b/>
          <w:caps/>
        </w:rPr>
      </w:pPr>
    </w:p>
    <w:p w:rsidR="00DF79E9" w:rsidRPr="001B4B4C" w:rsidRDefault="00DF79E9" w:rsidP="00DF79E9">
      <w:pPr>
        <w:jc w:val="center"/>
        <w:rPr>
          <w:b/>
          <w:caps/>
          <w:sz w:val="28"/>
          <w:szCs w:val="28"/>
        </w:rPr>
      </w:pPr>
      <w:r w:rsidRPr="001B4B4C">
        <w:rPr>
          <w:b/>
          <w:caps/>
          <w:sz w:val="28"/>
          <w:szCs w:val="28"/>
        </w:rPr>
        <w:t>sprendimas</w:t>
      </w:r>
    </w:p>
    <w:p w:rsidR="00DF79E9" w:rsidRPr="008F1814" w:rsidRDefault="00DF79E9" w:rsidP="00DF79E9">
      <w:pPr>
        <w:jc w:val="center"/>
        <w:rPr>
          <w:b/>
          <w:caps/>
          <w:sz w:val="26"/>
          <w:szCs w:val="26"/>
        </w:rPr>
      </w:pPr>
      <w:r w:rsidRPr="008F1814">
        <w:rPr>
          <w:b/>
          <w:caps/>
          <w:sz w:val="26"/>
          <w:szCs w:val="26"/>
        </w:rPr>
        <w:t>dėl kretingos</w:t>
      </w:r>
      <w:r>
        <w:rPr>
          <w:b/>
          <w:caps/>
          <w:sz w:val="26"/>
          <w:szCs w:val="26"/>
        </w:rPr>
        <w:t xml:space="preserve"> rajono savivaldybės tarybos 2003-03-20</w:t>
      </w:r>
      <w:r w:rsidRPr="008F1814">
        <w:rPr>
          <w:b/>
          <w:caps/>
          <w:sz w:val="26"/>
          <w:szCs w:val="26"/>
        </w:rPr>
        <w:t xml:space="preserve"> sprendimo </w:t>
      </w:r>
      <w:r w:rsidR="001C24FA">
        <w:rPr>
          <w:b/>
          <w:caps/>
          <w:sz w:val="26"/>
          <w:szCs w:val="26"/>
        </w:rPr>
        <w:t xml:space="preserve">Nr. </w:t>
      </w:r>
      <w:r w:rsidRPr="008F1814">
        <w:rPr>
          <w:b/>
          <w:caps/>
          <w:sz w:val="26"/>
          <w:szCs w:val="26"/>
        </w:rPr>
        <w:t>t2-</w:t>
      </w:r>
      <w:r>
        <w:rPr>
          <w:b/>
          <w:caps/>
          <w:sz w:val="26"/>
          <w:szCs w:val="26"/>
        </w:rPr>
        <w:t>76</w:t>
      </w:r>
      <w:r w:rsidRPr="008F1814">
        <w:rPr>
          <w:b/>
          <w:caps/>
          <w:sz w:val="26"/>
          <w:szCs w:val="26"/>
        </w:rPr>
        <w:t xml:space="preserve"> „DĖL </w:t>
      </w:r>
      <w:r>
        <w:rPr>
          <w:b/>
          <w:caps/>
          <w:sz w:val="26"/>
          <w:szCs w:val="26"/>
        </w:rPr>
        <w:t>butų ir kitų patalpų savininkų bendrosios nuosavybės administravimo išlaidų, namo bEndrojo naudojimo objektų nuolatinės priežiūros (eksploatavimo) darbų, namui priskirtos teritorijos priežiūros, bendrojo naudojimo patalpų valymo tarifų bei bendrojo naudojimo objektų nuolatinės priežiūros (eksploatavimo) darbų sąrašo tvirtinimo“</w:t>
      </w:r>
      <w:r w:rsidRPr="008F1814">
        <w:rPr>
          <w:b/>
          <w:caps/>
          <w:sz w:val="26"/>
          <w:szCs w:val="26"/>
        </w:rPr>
        <w:t xml:space="preserve"> pakeitimo</w:t>
      </w:r>
    </w:p>
    <w:p w:rsidR="00DF79E9" w:rsidRDefault="00DF79E9" w:rsidP="00DF79E9">
      <w:pPr>
        <w:jc w:val="center"/>
      </w:pPr>
    </w:p>
    <w:p w:rsidR="00DF79E9" w:rsidRPr="005825A3" w:rsidRDefault="00DF79E9" w:rsidP="00DF79E9">
      <w:pPr>
        <w:jc w:val="center"/>
      </w:pPr>
      <w:r>
        <w:t>2014</w:t>
      </w:r>
      <w:r w:rsidRPr="005825A3">
        <w:t xml:space="preserve"> m. </w:t>
      </w:r>
      <w:r>
        <w:t xml:space="preserve">gruodžio </w:t>
      </w:r>
      <w:r w:rsidR="007324C1">
        <w:t>1</w:t>
      </w:r>
      <w:r w:rsidR="00E8434C">
        <w:t xml:space="preserve">8 </w:t>
      </w:r>
      <w:r w:rsidRPr="005825A3">
        <w:t>d. Nr.</w:t>
      </w:r>
      <w:r>
        <w:t xml:space="preserve"> </w:t>
      </w:r>
      <w:r w:rsidR="007324C1">
        <w:t>T</w:t>
      </w:r>
      <w:r w:rsidR="00E8434C">
        <w:t>2</w:t>
      </w:r>
      <w:r w:rsidR="007324C1">
        <w:t>-</w:t>
      </w:r>
      <w:r w:rsidR="009814A0">
        <w:t>399</w:t>
      </w:r>
    </w:p>
    <w:p w:rsidR="00DF79E9" w:rsidRDefault="00DF79E9" w:rsidP="00DF79E9">
      <w:pPr>
        <w:jc w:val="center"/>
      </w:pPr>
      <w:r w:rsidRPr="005825A3">
        <w:t>Kretinga</w:t>
      </w:r>
    </w:p>
    <w:p w:rsidR="00DF79E9" w:rsidRPr="005825A3" w:rsidRDefault="00DF79E9" w:rsidP="00DF79E9">
      <w:pPr>
        <w:jc w:val="center"/>
      </w:pPr>
    </w:p>
    <w:p w:rsidR="00DF79E9" w:rsidRDefault="00DF79E9" w:rsidP="00DF79E9">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sidRPr="00352907">
        <w:rPr>
          <w:rFonts w:ascii="Times New Roman" w:hAnsi="Times New Roman" w:cs="Times New Roman"/>
          <w:sz w:val="24"/>
          <w:szCs w:val="24"/>
        </w:rPr>
        <w:t xml:space="preserve">Vadovaudamasi </w:t>
      </w:r>
      <w:r>
        <w:rPr>
          <w:rFonts w:ascii="Times New Roman" w:hAnsi="Times New Roman" w:cs="Times New Roman"/>
          <w:sz w:val="24"/>
          <w:szCs w:val="24"/>
        </w:rPr>
        <w:t>Lietuvos Respublikos vietos savivaldos įstatymo 18 straipsnio 1 dalimi</w:t>
      </w:r>
      <w:r w:rsidR="0081208E">
        <w:rPr>
          <w:rFonts w:ascii="Times New Roman" w:hAnsi="Times New Roman" w:cs="Times New Roman"/>
          <w:sz w:val="24"/>
          <w:szCs w:val="24"/>
        </w:rPr>
        <w:t xml:space="preserve">, </w:t>
      </w:r>
      <w:r w:rsidRPr="005825A3">
        <w:rPr>
          <w:rFonts w:ascii="Times New Roman" w:hAnsi="Times New Roman" w:cs="Times New Roman"/>
          <w:sz w:val="24"/>
          <w:szCs w:val="24"/>
        </w:rPr>
        <w:t>Kretingos rajono savivaldybės taryba  n u s p r e n</w:t>
      </w:r>
      <w:r>
        <w:rPr>
          <w:rFonts w:ascii="Times New Roman" w:hAnsi="Times New Roman" w:cs="Times New Roman"/>
          <w:sz w:val="24"/>
          <w:szCs w:val="24"/>
        </w:rPr>
        <w:t xml:space="preserve"> </w:t>
      </w:r>
      <w:r w:rsidRPr="005825A3">
        <w:rPr>
          <w:rFonts w:ascii="Times New Roman" w:hAnsi="Times New Roman" w:cs="Times New Roman"/>
          <w:sz w:val="24"/>
          <w:szCs w:val="24"/>
        </w:rPr>
        <w:t xml:space="preserve">d ž i a: </w:t>
      </w:r>
    </w:p>
    <w:p w:rsidR="00DF79E9" w:rsidRDefault="00DF79E9" w:rsidP="00DF79E9">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cs="Times New Roman"/>
          <w:sz w:val="24"/>
          <w:szCs w:val="24"/>
        </w:rPr>
        <w:tab/>
        <w:t xml:space="preserve">1. </w:t>
      </w:r>
      <w:r w:rsidRPr="00304A92">
        <w:rPr>
          <w:rFonts w:ascii="Times New Roman" w:hAnsi="Times New Roman"/>
          <w:sz w:val="24"/>
          <w:szCs w:val="24"/>
        </w:rPr>
        <w:t xml:space="preserve">Pakeisti </w:t>
      </w:r>
      <w:r>
        <w:rPr>
          <w:rFonts w:ascii="Times New Roman" w:hAnsi="Times New Roman"/>
          <w:sz w:val="24"/>
          <w:szCs w:val="24"/>
        </w:rPr>
        <w:t xml:space="preserve">namo bendrojo naudojimo objektų nuolatinės priežiūros (eksploatavimo) darbų tarifus, </w:t>
      </w:r>
      <w:r w:rsidRPr="00304A92">
        <w:rPr>
          <w:rFonts w:ascii="Times New Roman" w:hAnsi="Times New Roman"/>
          <w:sz w:val="24"/>
          <w:szCs w:val="24"/>
        </w:rPr>
        <w:t>patvirtint</w:t>
      </w:r>
      <w:r>
        <w:rPr>
          <w:rFonts w:ascii="Times New Roman" w:hAnsi="Times New Roman"/>
          <w:sz w:val="24"/>
          <w:szCs w:val="24"/>
        </w:rPr>
        <w:t>us</w:t>
      </w:r>
      <w:r w:rsidRPr="00304A92">
        <w:rPr>
          <w:rFonts w:ascii="Times New Roman" w:hAnsi="Times New Roman"/>
          <w:sz w:val="24"/>
          <w:szCs w:val="24"/>
        </w:rPr>
        <w:t xml:space="preserve"> Kretingos rajon</w:t>
      </w:r>
      <w:r>
        <w:rPr>
          <w:rFonts w:ascii="Times New Roman" w:hAnsi="Times New Roman"/>
          <w:sz w:val="24"/>
          <w:szCs w:val="24"/>
        </w:rPr>
        <w:t>o savivaldybės tarybos 2003 m. kovo 20</w:t>
      </w:r>
      <w:r w:rsidRPr="00304A92">
        <w:rPr>
          <w:rFonts w:ascii="Times New Roman" w:hAnsi="Times New Roman"/>
          <w:sz w:val="24"/>
          <w:szCs w:val="24"/>
        </w:rPr>
        <w:t xml:space="preserve"> d. sprendimu Nr. </w:t>
      </w:r>
      <w:r>
        <w:rPr>
          <w:rFonts w:ascii="Times New Roman" w:hAnsi="Times New Roman"/>
          <w:sz w:val="24"/>
          <w:szCs w:val="24"/>
        </w:rPr>
        <w:t>T2-76</w:t>
      </w:r>
      <w:r w:rsidRPr="00E60FC3">
        <w:rPr>
          <w:rFonts w:ascii="Times New Roman" w:hAnsi="Times New Roman"/>
          <w:sz w:val="24"/>
          <w:szCs w:val="24"/>
        </w:rPr>
        <w:t xml:space="preserve"> </w:t>
      </w:r>
      <w:r>
        <w:rPr>
          <w:rFonts w:ascii="Times New Roman" w:hAnsi="Times New Roman"/>
          <w:sz w:val="24"/>
          <w:szCs w:val="24"/>
        </w:rPr>
        <w:t>„</w:t>
      </w:r>
      <w:r w:rsidRPr="00DF79E9">
        <w:rPr>
          <w:rFonts w:ascii="Times New Roman" w:hAnsi="Times New Roman" w:cs="Times New Roman"/>
          <w:sz w:val="24"/>
          <w:szCs w:val="26"/>
        </w:rPr>
        <w:t>Dėl butų ir kitų patalpų savininkų bendrosios nuosavybės administravimo išlaidų, namo bendrojo naudojimo objektų nuolatinės priežiūros (eksploatavimo) darbų, namui priskirtos teritorijos priežiūros, bendrojo naudojimo patalpų valymo tarifų bei bendrojo naudojimo objektų nuolatinės priežiūros (eksploatavimo) darbų sąrašo tvirtinimo</w:t>
      </w:r>
      <w:r>
        <w:rPr>
          <w:rFonts w:ascii="Times New Roman" w:hAnsi="Times New Roman" w:cs="Times New Roman"/>
          <w:sz w:val="24"/>
          <w:szCs w:val="26"/>
        </w:rPr>
        <w:t>“</w:t>
      </w:r>
      <w:r>
        <w:rPr>
          <w:rFonts w:ascii="Times New Roman" w:hAnsi="Times New Roman"/>
          <w:sz w:val="24"/>
          <w:szCs w:val="24"/>
        </w:rPr>
        <w:t>,</w:t>
      </w:r>
      <w:r w:rsidR="00336236">
        <w:rPr>
          <w:rFonts w:ascii="Times New Roman" w:hAnsi="Times New Roman"/>
          <w:sz w:val="24"/>
          <w:szCs w:val="24"/>
        </w:rPr>
        <w:t xml:space="preserve"> </w:t>
      </w:r>
      <w:r w:rsidRPr="00B54199">
        <w:rPr>
          <w:rFonts w:ascii="Times New Roman" w:hAnsi="Times New Roman"/>
          <w:sz w:val="24"/>
          <w:szCs w:val="24"/>
        </w:rPr>
        <w:t>ir išdėstyti nauja redakcija.</w:t>
      </w:r>
    </w:p>
    <w:p w:rsidR="00DF79E9" w:rsidRDefault="00DF79E9" w:rsidP="00DF79E9">
      <w:pPr>
        <w:ind w:firstLine="425"/>
      </w:pPr>
      <w:r>
        <w:tab/>
      </w:r>
      <w:r w:rsidRPr="006A6962">
        <w:t>2</w:t>
      </w:r>
      <w:r>
        <w:t>. Sprendimą skelbti Teisėkūros pagrindų įstatymo nustatyta tvarka.</w:t>
      </w:r>
    </w:p>
    <w:p w:rsidR="00DF79E9" w:rsidRPr="006A6962" w:rsidRDefault="00DF79E9" w:rsidP="00DF79E9">
      <w:pPr>
        <w:ind w:firstLine="425"/>
      </w:pPr>
      <w:r>
        <w:tab/>
        <w:t xml:space="preserve">3. </w:t>
      </w:r>
      <w:r w:rsidRPr="006A6962">
        <w:t>Šis sprendimas įsigalioja nuo 2015 m. sausio 1 d.</w:t>
      </w:r>
    </w:p>
    <w:p w:rsidR="00DF79E9" w:rsidRDefault="00DF79E9" w:rsidP="00DF79E9">
      <w:pPr>
        <w:pStyle w:val="HTMLPreformatted1"/>
        <w:tabs>
          <w:tab w:val="clear" w:pos="916"/>
          <w:tab w:val="left" w:pos="720"/>
        </w:tabs>
        <w:jc w:val="both"/>
        <w:rPr>
          <w:color w:val="000000"/>
        </w:rPr>
      </w:pPr>
    </w:p>
    <w:p w:rsidR="00DF79E9" w:rsidRPr="005825A3" w:rsidRDefault="00DF79E9" w:rsidP="00DF79E9">
      <w:pPr>
        <w:rPr>
          <w:color w:val="000000"/>
        </w:rPr>
      </w:pPr>
    </w:p>
    <w:p w:rsidR="00DF79E9" w:rsidRDefault="00DF79E9" w:rsidP="00DF79E9">
      <w:pPr>
        <w:jc w:val="both"/>
      </w:pPr>
      <w:r w:rsidRPr="005825A3">
        <w:t>Savivaldybės meras</w:t>
      </w:r>
      <w:r w:rsidRPr="005825A3">
        <w:tab/>
      </w:r>
      <w:r w:rsidRPr="005825A3">
        <w:tab/>
      </w:r>
      <w:r w:rsidR="00E8434C">
        <w:tab/>
      </w:r>
      <w:r w:rsidR="00E8434C">
        <w:tab/>
      </w:r>
      <w:r w:rsidR="00E8434C">
        <w:tab/>
        <w:t xml:space="preserve">     </w:t>
      </w:r>
      <w:bookmarkStart w:id="0" w:name="_GoBack"/>
      <w:bookmarkEnd w:id="0"/>
      <w:r w:rsidR="00E8434C">
        <w:t xml:space="preserve">Juozas Mažeika         </w:t>
      </w:r>
      <w:r w:rsidRPr="005825A3">
        <w:tab/>
      </w:r>
      <w:r w:rsidRPr="005825A3">
        <w:tab/>
      </w:r>
      <w:r>
        <w:tab/>
      </w:r>
      <w:r w:rsidRPr="005825A3">
        <w:t xml:space="preserve"> </w:t>
      </w:r>
    </w:p>
    <w:p w:rsidR="00DF79E9" w:rsidRDefault="00DF79E9" w:rsidP="00DF79E9">
      <w:pPr>
        <w:jc w:val="both"/>
      </w:pPr>
    </w:p>
    <w:p w:rsidR="00DF79E9" w:rsidRDefault="00DF79E9" w:rsidP="00DF79E9">
      <w:pPr>
        <w:jc w:val="both"/>
      </w:pPr>
    </w:p>
    <w:p w:rsidR="00DF79E9" w:rsidRDefault="00DF79E9" w:rsidP="00DF79E9">
      <w:pPr>
        <w:jc w:val="center"/>
      </w:pPr>
    </w:p>
    <w:p w:rsidR="00DF79E9" w:rsidRDefault="00DF79E9" w:rsidP="00DF79E9">
      <w:pPr>
        <w:jc w:val="center"/>
      </w:pPr>
    </w:p>
    <w:p w:rsidR="00DF79E9" w:rsidRDefault="00DF79E9" w:rsidP="00DF79E9">
      <w:pPr>
        <w:jc w:val="center"/>
      </w:pPr>
    </w:p>
    <w:p w:rsidR="00DF79E9" w:rsidRDefault="00DF79E9" w:rsidP="00DF79E9">
      <w:pPr>
        <w:jc w:val="center"/>
      </w:pPr>
    </w:p>
    <w:p w:rsidR="00DF79E9" w:rsidRDefault="00DF79E9" w:rsidP="00DF79E9">
      <w:pPr>
        <w:jc w:val="center"/>
      </w:pPr>
    </w:p>
    <w:p w:rsidR="00DF79E9" w:rsidRDefault="00DF79E9" w:rsidP="00DF79E9">
      <w:pPr>
        <w:jc w:val="center"/>
      </w:pPr>
    </w:p>
    <w:p w:rsidR="00DF79E9" w:rsidRDefault="00DF79E9" w:rsidP="00DF79E9"/>
    <w:p w:rsidR="00DF79E9" w:rsidRDefault="00DF79E9" w:rsidP="00DF79E9"/>
    <w:p w:rsidR="00DF79E9" w:rsidRDefault="00DF79E9" w:rsidP="00DF79E9"/>
    <w:p w:rsidR="00DF79E9" w:rsidRDefault="00DF79E9" w:rsidP="00DF79E9"/>
    <w:p w:rsidR="007324C1" w:rsidRDefault="007324C1" w:rsidP="00DF79E9"/>
    <w:p w:rsidR="00314FF0" w:rsidRDefault="00314FF0" w:rsidP="00DF79E9"/>
    <w:p w:rsidR="007324C1" w:rsidRDefault="007324C1" w:rsidP="00DF79E9"/>
    <w:p w:rsidR="00DF79E9" w:rsidRDefault="00DF79E9" w:rsidP="00DF79E9">
      <w:pPr>
        <w:jc w:val="center"/>
      </w:pPr>
    </w:p>
    <w:p w:rsidR="00E8434C" w:rsidRDefault="00E8434C" w:rsidP="00DF79E9">
      <w:pPr>
        <w:jc w:val="both"/>
        <w:rPr>
          <w:lang w:val="pt-BR"/>
        </w:rPr>
      </w:pPr>
    </w:p>
    <w:p w:rsidR="00DF79E9" w:rsidRDefault="00DF79E9" w:rsidP="00DF79E9">
      <w:pPr>
        <w:jc w:val="both"/>
        <w:rPr>
          <w:lang w:val="pt-BR"/>
        </w:rPr>
      </w:pPr>
      <w:r>
        <w:rPr>
          <w:lang w:val="pt-BR"/>
        </w:rPr>
        <w:t>Nijolė Vaičienė</w:t>
      </w:r>
    </w:p>
    <w:p w:rsidR="00314FF0" w:rsidRDefault="00314FF0" w:rsidP="00DF79E9">
      <w:pPr>
        <w:jc w:val="both"/>
        <w:rPr>
          <w:lang w:val="pt-BR"/>
        </w:rPr>
      </w:pPr>
    </w:p>
    <w:p w:rsidR="00E8434C" w:rsidRDefault="00E8434C" w:rsidP="00DF79E9">
      <w:pPr>
        <w:jc w:val="both"/>
        <w:rPr>
          <w:lang w:val="pt-BR"/>
        </w:rPr>
      </w:pPr>
    </w:p>
    <w:p w:rsidR="00DF79E9" w:rsidRDefault="00DF79E9" w:rsidP="00DF79E9">
      <w:pPr>
        <w:jc w:val="both"/>
        <w:rPr>
          <w:lang w:val="pt-BR"/>
        </w:rPr>
      </w:pPr>
    </w:p>
    <w:p w:rsidR="00314FF0" w:rsidRPr="00314FF0" w:rsidRDefault="00314FF0" w:rsidP="00314FF0">
      <w:pPr>
        <w:ind w:left="5184"/>
        <w:rPr>
          <w:bCs/>
        </w:rPr>
      </w:pPr>
      <w:r w:rsidRPr="00314FF0">
        <w:rPr>
          <w:bCs/>
        </w:rPr>
        <w:t>PATVIRTINTA</w:t>
      </w:r>
    </w:p>
    <w:p w:rsidR="00314FF0" w:rsidRPr="00314FF0" w:rsidRDefault="00314FF0" w:rsidP="00314FF0">
      <w:pPr>
        <w:ind w:left="5184"/>
        <w:rPr>
          <w:bCs/>
        </w:rPr>
      </w:pPr>
      <w:r w:rsidRPr="00314FF0">
        <w:rPr>
          <w:bCs/>
        </w:rPr>
        <w:t>Kretingos rajono savivaldybės tarybos</w:t>
      </w:r>
    </w:p>
    <w:p w:rsidR="00314FF0" w:rsidRPr="00314FF0" w:rsidRDefault="00314FF0" w:rsidP="00314FF0">
      <w:pPr>
        <w:ind w:left="5184"/>
        <w:rPr>
          <w:bCs/>
        </w:rPr>
      </w:pPr>
      <w:r w:rsidRPr="00314FF0">
        <w:rPr>
          <w:bCs/>
        </w:rPr>
        <w:t xml:space="preserve">2003 m. kovo 20 d. sprendimu Nr. T2-76  </w:t>
      </w:r>
    </w:p>
    <w:p w:rsidR="00314FF0" w:rsidRPr="00314FF0" w:rsidRDefault="00314FF0" w:rsidP="00314FF0">
      <w:pPr>
        <w:ind w:left="5184"/>
        <w:rPr>
          <w:bCs/>
        </w:rPr>
      </w:pPr>
      <w:r w:rsidRPr="00314FF0">
        <w:rPr>
          <w:bCs/>
        </w:rPr>
        <w:t>(Kretingos rajono savivaldybės tarybos</w:t>
      </w:r>
    </w:p>
    <w:p w:rsidR="00314FF0" w:rsidRPr="00314FF0" w:rsidRDefault="00314FF0" w:rsidP="00314FF0">
      <w:pPr>
        <w:ind w:left="5184"/>
        <w:rPr>
          <w:bCs/>
        </w:rPr>
      </w:pPr>
      <w:r w:rsidRPr="00314FF0">
        <w:rPr>
          <w:bCs/>
        </w:rPr>
        <w:t>2014 m. gruodžio 18 d. sprendimu Nr. T2-</w:t>
      </w:r>
      <w:r w:rsidR="009814A0">
        <w:rPr>
          <w:bCs/>
        </w:rPr>
        <w:t>399</w:t>
      </w:r>
      <w:r w:rsidRPr="00314FF0">
        <w:rPr>
          <w:bCs/>
        </w:rPr>
        <w:t xml:space="preserve">   </w:t>
      </w:r>
    </w:p>
    <w:p w:rsidR="00314FF0" w:rsidRPr="00314FF0" w:rsidRDefault="00314FF0" w:rsidP="00314FF0">
      <w:pPr>
        <w:ind w:left="5184"/>
        <w:rPr>
          <w:bCs/>
        </w:rPr>
      </w:pPr>
      <w:r w:rsidRPr="00314FF0">
        <w:rPr>
          <w:bCs/>
        </w:rPr>
        <w:t>redakcija)</w:t>
      </w:r>
    </w:p>
    <w:p w:rsidR="00314FF0" w:rsidRDefault="00314FF0" w:rsidP="00314FF0">
      <w:pPr>
        <w:spacing w:line="360" w:lineRule="auto"/>
        <w:jc w:val="center"/>
      </w:pPr>
    </w:p>
    <w:p w:rsidR="00E8434C" w:rsidRPr="00314FF0" w:rsidRDefault="00E8434C" w:rsidP="00314FF0">
      <w:pPr>
        <w:spacing w:line="360" w:lineRule="auto"/>
        <w:jc w:val="center"/>
      </w:pPr>
    </w:p>
    <w:p w:rsidR="00314FF0" w:rsidRDefault="00314FF0" w:rsidP="00314FF0">
      <w:pPr>
        <w:spacing w:line="360" w:lineRule="auto"/>
        <w:jc w:val="center"/>
        <w:rPr>
          <w:b/>
        </w:rPr>
      </w:pPr>
      <w:r>
        <w:rPr>
          <w:b/>
        </w:rPr>
        <w:t>NAMO BENDROJO NAUDOJIMO OBJEKTŲ NUOLATINĖS PRIEŽIŪROS (EKSPLOATAVIMO) DARBŲ TARIFAI</w:t>
      </w:r>
    </w:p>
    <w:p w:rsidR="00314FF0" w:rsidRDefault="00314FF0" w:rsidP="00314FF0">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54"/>
        <w:gridCol w:w="2551"/>
      </w:tblGrid>
      <w:tr w:rsidR="00314FF0" w:rsidTr="00314FF0">
        <w:tc>
          <w:tcPr>
            <w:tcW w:w="675"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Darbų tarifo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Tarifas 1 m</w:t>
            </w:r>
            <w:r>
              <w:rPr>
                <w:vertAlign w:val="superscript"/>
              </w:rPr>
              <w:t>2</w:t>
            </w:r>
            <w:r>
              <w:t xml:space="preserve"> naudingo ploto per mėn., </w:t>
            </w:r>
          </w:p>
          <w:p w:rsidR="00314FF0" w:rsidRDefault="00314FF0">
            <w:pPr>
              <w:jc w:val="center"/>
            </w:pPr>
            <w:proofErr w:type="spellStart"/>
            <w:r>
              <w:t>Eur</w:t>
            </w:r>
            <w:proofErr w:type="spellEnd"/>
            <w:r>
              <w:t xml:space="preserve"> be PVM</w:t>
            </w:r>
          </w:p>
        </w:tc>
      </w:tr>
      <w:tr w:rsidR="00314FF0" w:rsidTr="00314FF0">
        <w:tc>
          <w:tcPr>
            <w:tcW w:w="675"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1.</w:t>
            </w:r>
          </w:p>
        </w:tc>
        <w:tc>
          <w:tcPr>
            <w:tcW w:w="5954" w:type="dxa"/>
            <w:tcBorders>
              <w:top w:val="single" w:sz="4" w:space="0" w:color="auto"/>
              <w:left w:val="single" w:sz="4" w:space="0" w:color="auto"/>
              <w:bottom w:val="single" w:sz="4" w:space="0" w:color="auto"/>
              <w:right w:val="single" w:sz="4" w:space="0" w:color="auto"/>
            </w:tcBorders>
            <w:hideMark/>
          </w:tcPr>
          <w:p w:rsidR="00314FF0" w:rsidRDefault="00314FF0">
            <w:r>
              <w:t>Namo bendrojo naudojimo elektros energijos tiekimo tinklų ir įrenginių nuolatinės priežiūros (eksploatavimo) darbų tarifas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4FF0" w:rsidRPr="00E8434C" w:rsidRDefault="00314FF0">
            <w:pPr>
              <w:jc w:val="center"/>
            </w:pPr>
            <w:r w:rsidRPr="00E8434C">
              <w:t>0,0116</w:t>
            </w:r>
          </w:p>
        </w:tc>
      </w:tr>
      <w:tr w:rsidR="00314FF0" w:rsidTr="00314FF0">
        <w:tc>
          <w:tcPr>
            <w:tcW w:w="675"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2.</w:t>
            </w:r>
          </w:p>
        </w:tc>
        <w:tc>
          <w:tcPr>
            <w:tcW w:w="5954" w:type="dxa"/>
            <w:tcBorders>
              <w:top w:val="single" w:sz="4" w:space="0" w:color="auto"/>
              <w:left w:val="single" w:sz="4" w:space="0" w:color="auto"/>
              <w:bottom w:val="single" w:sz="4" w:space="0" w:color="auto"/>
              <w:right w:val="single" w:sz="4" w:space="0" w:color="auto"/>
            </w:tcBorders>
            <w:hideMark/>
          </w:tcPr>
          <w:p w:rsidR="00314FF0" w:rsidRDefault="00314FF0">
            <w:r>
              <w:t>Namo bendrojo naudojimo vandens tiekimo ir nuotėkų šalinimo tinklų nuolatinės priežiūros (eksploatavimo) darbų tarifas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0,0072</w:t>
            </w:r>
          </w:p>
        </w:tc>
      </w:tr>
      <w:tr w:rsidR="00314FF0" w:rsidTr="00314FF0">
        <w:tc>
          <w:tcPr>
            <w:tcW w:w="675"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3.</w:t>
            </w:r>
          </w:p>
        </w:tc>
        <w:tc>
          <w:tcPr>
            <w:tcW w:w="5954" w:type="dxa"/>
            <w:tcBorders>
              <w:top w:val="single" w:sz="4" w:space="0" w:color="auto"/>
              <w:left w:val="single" w:sz="4" w:space="0" w:color="auto"/>
              <w:bottom w:val="single" w:sz="4" w:space="0" w:color="auto"/>
              <w:right w:val="single" w:sz="4" w:space="0" w:color="auto"/>
            </w:tcBorders>
            <w:hideMark/>
          </w:tcPr>
          <w:p w:rsidR="00314FF0" w:rsidRDefault="00314FF0">
            <w:r>
              <w:t>Namo bendrųjų konstrukcijų nuolatinės priežiūros (eksploatavimo) darbų tarifas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4FF0" w:rsidRDefault="00314FF0">
            <w:pPr>
              <w:jc w:val="center"/>
            </w:pPr>
            <w:r>
              <w:t>0,0261</w:t>
            </w:r>
          </w:p>
        </w:tc>
      </w:tr>
    </w:tbl>
    <w:p w:rsidR="00314FF0" w:rsidRDefault="00314FF0" w:rsidP="00314FF0">
      <w:pPr>
        <w:spacing w:line="360" w:lineRule="auto"/>
        <w:jc w:val="center"/>
      </w:pPr>
      <w:r>
        <w:t xml:space="preserve">____________________________________ </w:t>
      </w:r>
    </w:p>
    <w:p w:rsidR="00314FF0" w:rsidRDefault="00314FF0" w:rsidP="00314FF0"/>
    <w:p w:rsidR="00DF79E9" w:rsidRDefault="00DF79E9" w:rsidP="00DF79E9">
      <w:pPr>
        <w:jc w:val="both"/>
        <w:rPr>
          <w:lang w:val="pt-BR"/>
        </w:rPr>
      </w:pPr>
    </w:p>
    <w:p w:rsidR="00DF79E9" w:rsidRDefault="00DF79E9" w:rsidP="00DF79E9">
      <w:pPr>
        <w:jc w:val="both"/>
        <w:rPr>
          <w:lang w:val="pt-BR"/>
        </w:rPr>
      </w:pPr>
    </w:p>
    <w:p w:rsidR="00DF79E9" w:rsidRDefault="00DF79E9" w:rsidP="00DF79E9">
      <w:pPr>
        <w:jc w:val="both"/>
        <w:rPr>
          <w:lang w:val="pt-BR"/>
        </w:rPr>
      </w:pPr>
    </w:p>
    <w:p w:rsidR="00DF79E9" w:rsidRDefault="00DF79E9" w:rsidP="00DF79E9">
      <w:pPr>
        <w:jc w:val="both"/>
        <w:rPr>
          <w:lang w:val="pt-BR"/>
        </w:rPr>
      </w:pPr>
    </w:p>
    <w:p w:rsidR="00DF79E9" w:rsidRDefault="00DF79E9" w:rsidP="00DF79E9">
      <w:pPr>
        <w:jc w:val="both"/>
        <w:rPr>
          <w:lang w:val="pt-BR"/>
        </w:rPr>
      </w:pPr>
    </w:p>
    <w:p w:rsidR="00DF79E9" w:rsidRDefault="00DF79E9" w:rsidP="00DF79E9">
      <w:pPr>
        <w:jc w:val="both"/>
        <w:rPr>
          <w:lang w:val="pt-BR"/>
        </w:rPr>
      </w:pPr>
    </w:p>
    <w:p w:rsidR="00DF79E9" w:rsidRDefault="00DF79E9" w:rsidP="00DF79E9">
      <w:pPr>
        <w:jc w:val="both"/>
        <w:rPr>
          <w:lang w:val="pt-BR"/>
        </w:rPr>
      </w:pPr>
    </w:p>
    <w:p w:rsidR="00913D68" w:rsidRDefault="00913D68" w:rsidP="00DF79E9">
      <w:pPr>
        <w:jc w:val="both"/>
        <w:rPr>
          <w:lang w:val="pt-BR"/>
        </w:rPr>
      </w:pPr>
    </w:p>
    <w:p w:rsidR="00DF79E9" w:rsidRDefault="00DF79E9" w:rsidP="00DF79E9">
      <w:pPr>
        <w:jc w:val="both"/>
        <w:rPr>
          <w:lang w:val="pt-BR"/>
        </w:rPr>
      </w:pPr>
    </w:p>
    <w:p w:rsidR="00913D68" w:rsidRDefault="00913D68" w:rsidP="00DF79E9">
      <w:pPr>
        <w:jc w:val="both"/>
        <w:rPr>
          <w:lang w:val="pt-BR"/>
        </w:rPr>
      </w:pPr>
    </w:p>
    <w:p w:rsidR="00DF79E9" w:rsidRDefault="00DF79E9"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p w:rsidR="00314FF0" w:rsidRDefault="00314FF0" w:rsidP="00DF79E9">
      <w:pPr>
        <w:jc w:val="both"/>
        <w:rPr>
          <w:lang w:val="pt-BR"/>
        </w:rPr>
      </w:pPr>
    </w:p>
    <w:sectPr w:rsidR="00314FF0" w:rsidSect="007324C1">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E9"/>
    <w:rsid w:val="00111E0E"/>
    <w:rsid w:val="00180001"/>
    <w:rsid w:val="001C24FA"/>
    <w:rsid w:val="0030150F"/>
    <w:rsid w:val="00314FF0"/>
    <w:rsid w:val="00336236"/>
    <w:rsid w:val="00421FF7"/>
    <w:rsid w:val="00496C93"/>
    <w:rsid w:val="00641211"/>
    <w:rsid w:val="007324C1"/>
    <w:rsid w:val="0081208E"/>
    <w:rsid w:val="009012D2"/>
    <w:rsid w:val="00913D68"/>
    <w:rsid w:val="009814A0"/>
    <w:rsid w:val="00A23C13"/>
    <w:rsid w:val="00C64EDF"/>
    <w:rsid w:val="00CA6464"/>
    <w:rsid w:val="00DD094E"/>
    <w:rsid w:val="00DF79E9"/>
    <w:rsid w:val="00E8434C"/>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9E9"/>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DF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rsid w:val="00DF79E9"/>
    <w:pPr>
      <w:widowControl/>
      <w:suppressAutoHyphens w:val="0"/>
      <w:ind w:firstLine="720"/>
      <w:jc w:val="both"/>
    </w:pPr>
    <w:rPr>
      <w:rFonts w:eastAsia="Times New Roman"/>
      <w:szCs w:val="20"/>
      <w:lang w:eastAsia="en-US"/>
    </w:rPr>
  </w:style>
  <w:style w:type="character" w:customStyle="1" w:styleId="PagrindiniotekstotraukaDiagrama">
    <w:name w:val="Pagrindinio teksto įtrauka Diagrama"/>
    <w:link w:val="Pagrindiniotekstotrauka"/>
    <w:rsid w:val="00DF79E9"/>
    <w:rPr>
      <w:rFonts w:eastAsia="Times New Roman"/>
      <w:sz w:val="24"/>
      <w:lang w:eastAsia="en-US"/>
    </w:rPr>
  </w:style>
  <w:style w:type="paragraph" w:styleId="Pagrindinistekstas">
    <w:name w:val="Body Text"/>
    <w:basedOn w:val="prastasis"/>
    <w:link w:val="PagrindinistekstasDiagrama"/>
    <w:rsid w:val="00496C93"/>
    <w:pPr>
      <w:widowControl/>
      <w:suppressAutoHyphens w:val="0"/>
      <w:spacing w:after="120"/>
    </w:pPr>
    <w:rPr>
      <w:rFonts w:eastAsia="Times New Roman"/>
      <w:szCs w:val="20"/>
      <w:lang w:eastAsia="en-US"/>
    </w:rPr>
  </w:style>
  <w:style w:type="character" w:customStyle="1" w:styleId="PagrindinistekstasDiagrama">
    <w:name w:val="Pagrindinis tekstas Diagrama"/>
    <w:link w:val="Pagrindinistekstas"/>
    <w:rsid w:val="00496C93"/>
    <w:rPr>
      <w:rFonts w:eastAsia="Times New Roman"/>
      <w:sz w:val="24"/>
      <w:lang w:eastAsia="en-US"/>
    </w:rPr>
  </w:style>
  <w:style w:type="paragraph" w:styleId="Debesliotekstas">
    <w:name w:val="Balloon Text"/>
    <w:basedOn w:val="prastasis"/>
    <w:link w:val="DebesliotekstasDiagrama"/>
    <w:uiPriority w:val="99"/>
    <w:semiHidden/>
    <w:unhideWhenUsed/>
    <w:rsid w:val="007324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24C1"/>
    <w:rPr>
      <w:rFonts w:ascii="Tahoma" w:eastAsia="Lucida Sans Unicode"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9E9"/>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DF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rsid w:val="00DF79E9"/>
    <w:pPr>
      <w:widowControl/>
      <w:suppressAutoHyphens w:val="0"/>
      <w:ind w:firstLine="720"/>
      <w:jc w:val="both"/>
    </w:pPr>
    <w:rPr>
      <w:rFonts w:eastAsia="Times New Roman"/>
      <w:szCs w:val="20"/>
      <w:lang w:eastAsia="en-US"/>
    </w:rPr>
  </w:style>
  <w:style w:type="character" w:customStyle="1" w:styleId="PagrindiniotekstotraukaDiagrama">
    <w:name w:val="Pagrindinio teksto įtrauka Diagrama"/>
    <w:link w:val="Pagrindiniotekstotrauka"/>
    <w:rsid w:val="00DF79E9"/>
    <w:rPr>
      <w:rFonts w:eastAsia="Times New Roman"/>
      <w:sz w:val="24"/>
      <w:lang w:eastAsia="en-US"/>
    </w:rPr>
  </w:style>
  <w:style w:type="paragraph" w:styleId="Pagrindinistekstas">
    <w:name w:val="Body Text"/>
    <w:basedOn w:val="prastasis"/>
    <w:link w:val="PagrindinistekstasDiagrama"/>
    <w:rsid w:val="00496C93"/>
    <w:pPr>
      <w:widowControl/>
      <w:suppressAutoHyphens w:val="0"/>
      <w:spacing w:after="120"/>
    </w:pPr>
    <w:rPr>
      <w:rFonts w:eastAsia="Times New Roman"/>
      <w:szCs w:val="20"/>
      <w:lang w:eastAsia="en-US"/>
    </w:rPr>
  </w:style>
  <w:style w:type="character" w:customStyle="1" w:styleId="PagrindinistekstasDiagrama">
    <w:name w:val="Pagrindinis tekstas Diagrama"/>
    <w:link w:val="Pagrindinistekstas"/>
    <w:rsid w:val="00496C93"/>
    <w:rPr>
      <w:rFonts w:eastAsia="Times New Roman"/>
      <w:sz w:val="24"/>
      <w:lang w:eastAsia="en-US"/>
    </w:rPr>
  </w:style>
  <w:style w:type="paragraph" w:styleId="Debesliotekstas">
    <w:name w:val="Balloon Text"/>
    <w:basedOn w:val="prastasis"/>
    <w:link w:val="DebesliotekstasDiagrama"/>
    <w:uiPriority w:val="99"/>
    <w:semiHidden/>
    <w:unhideWhenUsed/>
    <w:rsid w:val="007324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24C1"/>
    <w:rPr>
      <w:rFonts w:ascii="Tahoma" w:eastAsia="Lucida Sans Unicod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8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BCAF-3370-4C20-83B8-96047502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1413</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2014-12-12T11:38:00Z</cp:lastPrinted>
  <dcterms:created xsi:type="dcterms:W3CDTF">2014-12-12T14:03:00Z</dcterms:created>
  <dcterms:modified xsi:type="dcterms:W3CDTF">2014-12-19T11:00:00Z</dcterms:modified>
</cp:coreProperties>
</file>