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BE" w:rsidRPr="003F58BE" w:rsidRDefault="00D279C1" w:rsidP="00D279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lt-LT"/>
        </w:rPr>
        <w:t xml:space="preserve">                                                                    </w:t>
      </w:r>
      <w:r w:rsidR="00021B36">
        <w:rPr>
          <w:rFonts w:ascii="Times New Roman" w:hAnsi="Times New Roman"/>
          <w:b/>
          <w:noProof/>
          <w:sz w:val="24"/>
          <w:szCs w:val="24"/>
          <w:lang w:eastAsia="lt-LT"/>
        </w:rPr>
        <w:t xml:space="preserve">                      </w:t>
      </w:r>
      <w:r>
        <w:rPr>
          <w:rFonts w:ascii="Times New Roman" w:hAnsi="Times New Roman"/>
          <w:b/>
          <w:noProof/>
          <w:sz w:val="24"/>
          <w:szCs w:val="24"/>
          <w:lang w:eastAsia="lt-LT"/>
        </w:rPr>
        <w:t xml:space="preserve">              </w:t>
      </w: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lt-LT"/>
        </w:rPr>
        <w:drawing>
          <wp:inline distT="0" distB="0" distL="0" distR="0" wp14:anchorId="7B8D99AF" wp14:editId="024DD766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F58BE" w:rsidRDefault="00D279C1" w:rsidP="003F58B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687347">
        <w:rPr>
          <w:rFonts w:ascii="Times New Roman" w:hAnsi="Times New Roman"/>
          <w:b/>
          <w:caps/>
          <w:sz w:val="28"/>
          <w:szCs w:val="24"/>
        </w:rPr>
        <w:t xml:space="preserve"> </w:t>
      </w:r>
      <w:r w:rsidR="003F58BE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 DIENOS VEIKLOS CENTRO NEĮGALIŲJŲ MAITINIMO KAINOS NUSTATYMO</w:t>
      </w: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spalio </w:t>
      </w:r>
      <w:r w:rsidR="00687347">
        <w:rPr>
          <w:rFonts w:ascii="Times New Roman" w:hAnsi="Times New Roman"/>
          <w:sz w:val="24"/>
          <w:szCs w:val="24"/>
        </w:rPr>
        <w:t>30</w:t>
      </w:r>
      <w:r w:rsidR="0002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 Nr. T</w:t>
      </w:r>
      <w:r w:rsidR="00021B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5D794A">
        <w:rPr>
          <w:rFonts w:ascii="Times New Roman" w:hAnsi="Times New Roman"/>
          <w:sz w:val="24"/>
          <w:szCs w:val="24"/>
        </w:rPr>
        <w:t>308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F58BE" w:rsidRDefault="003F58BE" w:rsidP="003F58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3F58BE" w:rsidRDefault="003F58BE" w:rsidP="003F58B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16 straipsnio 2 dalies 37 punktu, 18 straipsnio 1 dalimi, Kretingos rajono savivaldybės taryba  n u s p r e n d ž i a:</w:t>
      </w: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1. Nustatyti Dienos veiklos centro teikiamo maitinimo dienos socialinėje globoje kainą vienam asmeniui – 11,00 Lt (3,19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), trumpalaikėje socialinėje globoje – 15,00 Lt (4,34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3F58BE" w:rsidRDefault="005D794A" w:rsidP="005D794A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F58BE" w:rsidRPr="005D794A">
        <w:rPr>
          <w:rFonts w:ascii="Times New Roman" w:hAnsi="Times New Roman"/>
          <w:sz w:val="24"/>
          <w:szCs w:val="24"/>
        </w:rPr>
        <w:t>Pripažinti netekusiais galios Kretingos rajono savivaldybės tarybos 2011 m. 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3F58BE">
        <w:rPr>
          <w:rFonts w:ascii="Times New Roman" w:hAnsi="Times New Roman"/>
          <w:sz w:val="24"/>
          <w:szCs w:val="24"/>
        </w:rPr>
        <w:t xml:space="preserve">28 d. sprendimą Nr. T2-187 „Dėl Kretingos rajono savivaldybės tarybos 2010 m. balandžio 29 d. sprendimo Nr. T2-194 „Dėl Dienos veiklos centro neįgaliųjų maitinimo kainos patvirtinimo“ pakeitimo“ ir Kretingos rajono savivaldybės tarybos 2010 m. balandžio 29 d. sprendimą Nr. T2-194 ,,Dėl Dienos veiklos centro neįgaliųjų maitinimo kainos patvirtinimo“. </w:t>
      </w:r>
    </w:p>
    <w:p w:rsidR="003F58BE" w:rsidRPr="005D794A" w:rsidRDefault="003F58BE" w:rsidP="005D794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4A">
        <w:rPr>
          <w:rFonts w:ascii="Times New Roman" w:hAnsi="Times New Roman"/>
          <w:sz w:val="24"/>
          <w:szCs w:val="24"/>
        </w:rPr>
        <w:t xml:space="preserve">Sprendimas įsigalioja nuo 2015 m. sausio 1 d. </w:t>
      </w:r>
    </w:p>
    <w:p w:rsidR="003F58BE" w:rsidRPr="00D279C1" w:rsidRDefault="00D279C1" w:rsidP="00D279C1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4. </w:t>
      </w:r>
      <w:r w:rsidR="003F58BE" w:rsidRPr="00D279C1">
        <w:rPr>
          <w:rFonts w:ascii="Times New Roman" w:hAnsi="Times New Roman"/>
          <w:sz w:val="24"/>
          <w:szCs w:val="24"/>
        </w:rPr>
        <w:t>Sprendimas gali būti skundžiamas Administracinių bylų teisenos įstatymo nustatyta</w:t>
      </w:r>
      <w:r w:rsidRPr="00D279C1">
        <w:rPr>
          <w:rFonts w:ascii="Times New Roman" w:hAnsi="Times New Roman"/>
          <w:sz w:val="24"/>
          <w:szCs w:val="24"/>
        </w:rPr>
        <w:t xml:space="preserve"> </w:t>
      </w:r>
      <w:r w:rsidR="003F58BE" w:rsidRPr="00D279C1">
        <w:rPr>
          <w:rFonts w:ascii="Times New Roman" w:hAnsi="Times New Roman"/>
          <w:sz w:val="24"/>
          <w:szCs w:val="24"/>
        </w:rPr>
        <w:t>tvarka.</w:t>
      </w:r>
    </w:p>
    <w:p w:rsidR="003F58BE" w:rsidRDefault="003F58BE" w:rsidP="003F58BE">
      <w:pPr>
        <w:spacing w:after="0" w:line="240" w:lineRule="auto"/>
        <w:jc w:val="both"/>
      </w:pPr>
      <w:bookmarkStart w:id="0" w:name="_GoBack"/>
      <w:bookmarkEnd w:id="0"/>
    </w:p>
    <w:p w:rsidR="003F58BE" w:rsidRDefault="003F58BE" w:rsidP="003F58BE">
      <w:pPr>
        <w:spacing w:after="0" w:line="240" w:lineRule="auto"/>
        <w:jc w:val="both"/>
      </w:pPr>
    </w:p>
    <w:p w:rsidR="003F58BE" w:rsidRDefault="003F58BE" w:rsidP="003F58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347">
        <w:rPr>
          <w:rFonts w:ascii="Times New Roman" w:hAnsi="Times New Roman"/>
          <w:sz w:val="24"/>
          <w:szCs w:val="24"/>
        </w:rPr>
        <w:t xml:space="preserve">                           Juozas Mažeika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4B4C" w:rsidRDefault="00354B4C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79C1" w:rsidRDefault="00D279C1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8BE" w:rsidRDefault="003F58BE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94A" w:rsidRDefault="005D794A" w:rsidP="003F5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B36" w:rsidRDefault="003F58BE" w:rsidP="0068734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/>
          <w:sz w:val="24"/>
          <w:szCs w:val="24"/>
        </w:rPr>
        <w:t>Blagnienė</w:t>
      </w:r>
      <w:proofErr w:type="spellEnd"/>
    </w:p>
    <w:sectPr w:rsidR="00021B36" w:rsidSect="00D279C1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CD1"/>
    <w:multiLevelType w:val="hybridMultilevel"/>
    <w:tmpl w:val="6DEEC600"/>
    <w:lvl w:ilvl="0" w:tplc="BFD84FCA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>
    <w:nsid w:val="30032DBA"/>
    <w:multiLevelType w:val="hybridMultilevel"/>
    <w:tmpl w:val="EC840C14"/>
    <w:lvl w:ilvl="0" w:tplc="8772BCA8">
      <w:start w:val="3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48CC72E2"/>
    <w:multiLevelType w:val="hybridMultilevel"/>
    <w:tmpl w:val="C0D098AC"/>
    <w:lvl w:ilvl="0" w:tplc="EF96DD42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5EC79EA"/>
    <w:multiLevelType w:val="hybridMultilevel"/>
    <w:tmpl w:val="D3807C64"/>
    <w:lvl w:ilvl="0" w:tplc="0E8EA1EE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29"/>
    <w:rsid w:val="00021B36"/>
    <w:rsid w:val="00306828"/>
    <w:rsid w:val="00354B4C"/>
    <w:rsid w:val="003F58BE"/>
    <w:rsid w:val="00553DAB"/>
    <w:rsid w:val="005D794A"/>
    <w:rsid w:val="00687347"/>
    <w:rsid w:val="009C6E75"/>
    <w:rsid w:val="00A60929"/>
    <w:rsid w:val="00B20915"/>
    <w:rsid w:val="00D279C1"/>
    <w:rsid w:val="00DA1D7D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58B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58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8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58B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58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8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2014-10-29T14:46:00Z</dcterms:created>
  <dcterms:modified xsi:type="dcterms:W3CDTF">2014-11-03T08:01:00Z</dcterms:modified>
</cp:coreProperties>
</file>