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CA1" w:rsidRPr="00AD6F0D" w:rsidRDefault="00D320AB" w:rsidP="003D05BA">
      <w:pPr>
        <w:spacing w:after="0" w:line="240" w:lineRule="auto"/>
        <w:jc w:val="center"/>
        <w:rPr>
          <w:rFonts w:ascii="Times New Roman" w:hAnsi="Times New Roman"/>
        </w:rPr>
      </w:pPr>
      <w:bookmarkStart w:id="0" w:name="_GoBack"/>
      <w:bookmarkEnd w:id="0"/>
      <w:r>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44.25pt;height:59.25pt;visibility:visible;mso-wrap-style:square">
            <v:imagedata r:id="rId8" o:title=""/>
          </v:shape>
        </w:pict>
      </w:r>
      <w:r w:rsidR="00AD6F0D">
        <w:rPr>
          <w:b/>
          <w:caps/>
          <w:noProof/>
          <w:lang w:eastAsia="lt-LT"/>
        </w:rPr>
        <w:t xml:space="preserve">                                               </w:t>
      </w:r>
    </w:p>
    <w:p w:rsidR="00784CA1" w:rsidRPr="006932F8" w:rsidRDefault="00784CA1" w:rsidP="003D05BA">
      <w:pPr>
        <w:spacing w:after="0" w:line="240" w:lineRule="auto"/>
        <w:jc w:val="center"/>
        <w:rPr>
          <w:rFonts w:ascii="Times New Roman" w:hAnsi="Times New Roman"/>
          <w:sz w:val="20"/>
          <w:szCs w:val="20"/>
        </w:rPr>
      </w:pPr>
    </w:p>
    <w:p w:rsidR="00784CA1" w:rsidRPr="0066674D" w:rsidRDefault="00784CA1" w:rsidP="003D05BA">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rsidR="00784CA1" w:rsidRPr="006932F8" w:rsidRDefault="00784CA1" w:rsidP="003D05BA">
      <w:pPr>
        <w:spacing w:after="0" w:line="240" w:lineRule="auto"/>
        <w:jc w:val="center"/>
        <w:rPr>
          <w:rFonts w:ascii="Times New Roman" w:hAnsi="Times New Roman"/>
          <w:b/>
          <w:caps/>
          <w:sz w:val="20"/>
          <w:szCs w:val="20"/>
        </w:rPr>
      </w:pPr>
    </w:p>
    <w:p w:rsidR="00784CA1" w:rsidRPr="006932F8" w:rsidRDefault="00784CA1" w:rsidP="003D05BA">
      <w:pPr>
        <w:spacing w:after="0" w:line="240" w:lineRule="auto"/>
        <w:jc w:val="center"/>
        <w:rPr>
          <w:rFonts w:ascii="Times New Roman" w:hAnsi="Times New Roman"/>
          <w:b/>
          <w:caps/>
          <w:sz w:val="20"/>
          <w:szCs w:val="20"/>
        </w:rPr>
      </w:pPr>
    </w:p>
    <w:p w:rsidR="00784CA1" w:rsidRPr="00341E82" w:rsidRDefault="00784CA1" w:rsidP="003D05BA">
      <w:pPr>
        <w:spacing w:after="0" w:line="240" w:lineRule="auto"/>
        <w:jc w:val="center"/>
        <w:rPr>
          <w:rFonts w:ascii="Times New Roman" w:hAnsi="Times New Roman"/>
          <w:b/>
          <w:caps/>
          <w:sz w:val="24"/>
          <w:szCs w:val="24"/>
        </w:rPr>
      </w:pPr>
      <w:r w:rsidRPr="00341E82">
        <w:rPr>
          <w:rFonts w:ascii="Times New Roman" w:hAnsi="Times New Roman"/>
          <w:b/>
          <w:caps/>
          <w:sz w:val="24"/>
          <w:szCs w:val="24"/>
        </w:rPr>
        <w:t>Sprendimas</w:t>
      </w:r>
    </w:p>
    <w:p w:rsidR="00784CA1" w:rsidRPr="00341E82" w:rsidRDefault="00784CA1" w:rsidP="003D05BA">
      <w:pPr>
        <w:spacing w:after="0" w:line="240" w:lineRule="auto"/>
        <w:jc w:val="center"/>
        <w:rPr>
          <w:rFonts w:ascii="Times New Roman" w:hAnsi="Times New Roman"/>
          <w:b/>
          <w:caps/>
          <w:sz w:val="24"/>
          <w:szCs w:val="24"/>
        </w:rPr>
      </w:pPr>
      <w:r w:rsidRPr="00341E82">
        <w:rPr>
          <w:rFonts w:ascii="Times New Roman" w:hAnsi="Times New Roman"/>
          <w:b/>
          <w:caps/>
          <w:sz w:val="24"/>
          <w:szCs w:val="24"/>
        </w:rPr>
        <w:t xml:space="preserve">Dėl </w:t>
      </w:r>
      <w:r>
        <w:rPr>
          <w:rFonts w:ascii="Times New Roman" w:hAnsi="Times New Roman"/>
          <w:b/>
          <w:caps/>
          <w:sz w:val="24"/>
          <w:szCs w:val="24"/>
        </w:rPr>
        <w:t>KAINŲ UŽ PREKYBOS VIETAS TURGAVIETĖJE (PREkyvietėje) nustatymo</w:t>
      </w:r>
    </w:p>
    <w:p w:rsidR="00784CA1" w:rsidRDefault="00784CA1" w:rsidP="003D05BA">
      <w:pPr>
        <w:spacing w:after="0" w:line="240" w:lineRule="auto"/>
        <w:jc w:val="center"/>
        <w:rPr>
          <w:rFonts w:ascii="Times New Roman" w:hAnsi="Times New Roman"/>
          <w:sz w:val="24"/>
          <w:szCs w:val="24"/>
        </w:rPr>
      </w:pPr>
    </w:p>
    <w:p w:rsidR="00784CA1" w:rsidRDefault="00784CA1" w:rsidP="003D05BA">
      <w:pPr>
        <w:spacing w:after="0" w:line="240" w:lineRule="auto"/>
        <w:jc w:val="center"/>
        <w:rPr>
          <w:rFonts w:ascii="Times New Roman" w:hAnsi="Times New Roman"/>
          <w:sz w:val="24"/>
          <w:szCs w:val="24"/>
        </w:rPr>
      </w:pPr>
      <w:r>
        <w:rPr>
          <w:rFonts w:ascii="Times New Roman" w:hAnsi="Times New Roman"/>
          <w:sz w:val="24"/>
          <w:szCs w:val="24"/>
        </w:rPr>
        <w:t xml:space="preserve">2014 m. rugsėjo </w:t>
      </w:r>
      <w:r w:rsidR="00925E0F">
        <w:rPr>
          <w:rFonts w:ascii="Times New Roman" w:hAnsi="Times New Roman"/>
          <w:sz w:val="24"/>
          <w:szCs w:val="24"/>
        </w:rPr>
        <w:t>25</w:t>
      </w:r>
      <w:r>
        <w:rPr>
          <w:rFonts w:ascii="Times New Roman" w:hAnsi="Times New Roman"/>
          <w:sz w:val="24"/>
          <w:szCs w:val="24"/>
        </w:rPr>
        <w:t xml:space="preserve"> d. Nr. </w:t>
      </w:r>
      <w:r w:rsidR="00AD6F0D">
        <w:rPr>
          <w:rFonts w:ascii="Times New Roman" w:hAnsi="Times New Roman"/>
          <w:sz w:val="24"/>
          <w:szCs w:val="24"/>
        </w:rPr>
        <w:t>T</w:t>
      </w:r>
      <w:r w:rsidR="00925E0F">
        <w:rPr>
          <w:rFonts w:ascii="Times New Roman" w:hAnsi="Times New Roman"/>
          <w:sz w:val="24"/>
          <w:szCs w:val="24"/>
        </w:rPr>
        <w:t>2</w:t>
      </w:r>
      <w:r w:rsidR="00AD6F0D">
        <w:rPr>
          <w:rFonts w:ascii="Times New Roman" w:hAnsi="Times New Roman"/>
          <w:sz w:val="24"/>
          <w:szCs w:val="24"/>
        </w:rPr>
        <w:t>-</w:t>
      </w:r>
      <w:r w:rsidR="004F254A">
        <w:rPr>
          <w:rFonts w:ascii="Times New Roman" w:hAnsi="Times New Roman"/>
          <w:sz w:val="24"/>
          <w:szCs w:val="24"/>
        </w:rPr>
        <w:t>264</w:t>
      </w:r>
    </w:p>
    <w:p w:rsidR="00784CA1" w:rsidRDefault="00784CA1" w:rsidP="003D05BA">
      <w:pPr>
        <w:spacing w:after="0" w:line="240" w:lineRule="auto"/>
        <w:jc w:val="center"/>
        <w:rPr>
          <w:rFonts w:ascii="Times New Roman" w:hAnsi="Times New Roman"/>
          <w:sz w:val="24"/>
          <w:szCs w:val="24"/>
        </w:rPr>
      </w:pPr>
      <w:r>
        <w:rPr>
          <w:rFonts w:ascii="Times New Roman" w:hAnsi="Times New Roman"/>
          <w:sz w:val="24"/>
          <w:szCs w:val="24"/>
        </w:rPr>
        <w:t>Kretinga</w:t>
      </w:r>
    </w:p>
    <w:p w:rsidR="00784CA1" w:rsidRDefault="00784CA1" w:rsidP="003D05BA">
      <w:pPr>
        <w:spacing w:after="0" w:line="240" w:lineRule="auto"/>
        <w:ind w:firstLine="851"/>
        <w:jc w:val="both"/>
        <w:rPr>
          <w:rFonts w:ascii="Times New Roman" w:hAnsi="Times New Roman"/>
          <w:sz w:val="24"/>
          <w:szCs w:val="24"/>
        </w:rPr>
      </w:pPr>
    </w:p>
    <w:p w:rsidR="00784CA1" w:rsidRPr="004824AC" w:rsidRDefault="00784CA1" w:rsidP="003D05BA">
      <w:pPr>
        <w:spacing w:after="0" w:line="240" w:lineRule="auto"/>
        <w:ind w:firstLine="851"/>
        <w:jc w:val="both"/>
        <w:rPr>
          <w:rFonts w:ascii="Times New Roman" w:hAnsi="Times New Roman"/>
          <w:sz w:val="24"/>
          <w:szCs w:val="24"/>
        </w:rPr>
      </w:pPr>
      <w:r w:rsidRPr="004824AC">
        <w:rPr>
          <w:rFonts w:ascii="Times New Roman" w:hAnsi="Times New Roman"/>
          <w:sz w:val="24"/>
          <w:szCs w:val="24"/>
        </w:rPr>
        <w:t>Vadovaudamasi Lietuvos Respublikos vietos savivaldos įstatymo</w:t>
      </w:r>
      <w:r>
        <w:rPr>
          <w:rFonts w:ascii="Times New Roman" w:hAnsi="Times New Roman"/>
          <w:sz w:val="24"/>
          <w:szCs w:val="24"/>
        </w:rPr>
        <w:t xml:space="preserve"> 16 straipsnio 2 dalies 37 punktu,</w:t>
      </w:r>
      <w:r w:rsidRPr="004824AC">
        <w:rPr>
          <w:rFonts w:ascii="Times New Roman" w:hAnsi="Times New Roman"/>
          <w:sz w:val="24"/>
          <w:szCs w:val="24"/>
        </w:rPr>
        <w:t xml:space="preserve"> 18 straipsnio 1 dalimi, Kretingos rajono savivaldybės taryba  n u s p r e n d ž i a:</w:t>
      </w:r>
    </w:p>
    <w:p w:rsidR="00784CA1" w:rsidRPr="004824AC" w:rsidRDefault="00784CA1" w:rsidP="003D05BA">
      <w:pPr>
        <w:numPr>
          <w:ilvl w:val="0"/>
          <w:numId w:val="1"/>
        </w:numPr>
        <w:tabs>
          <w:tab w:val="clear" w:pos="1991"/>
          <w:tab w:val="num" w:pos="1260"/>
        </w:tabs>
        <w:spacing w:after="0" w:line="240" w:lineRule="auto"/>
        <w:ind w:left="0" w:firstLine="900"/>
        <w:jc w:val="both"/>
        <w:rPr>
          <w:rFonts w:ascii="Times New Roman" w:hAnsi="Times New Roman"/>
          <w:sz w:val="24"/>
          <w:szCs w:val="24"/>
        </w:rPr>
      </w:pPr>
      <w:r w:rsidRPr="004824AC">
        <w:rPr>
          <w:rFonts w:ascii="Times New Roman" w:hAnsi="Times New Roman"/>
          <w:sz w:val="24"/>
          <w:szCs w:val="24"/>
        </w:rPr>
        <w:t>Patvirtinti UAB „Kretingos turgus“ vienos dienos kainas už prekybos vietas turgavietėje (prekyvietėje) pagal priedą.</w:t>
      </w:r>
    </w:p>
    <w:p w:rsidR="00784CA1" w:rsidRPr="004824AC" w:rsidRDefault="00784CA1" w:rsidP="003D05BA">
      <w:pPr>
        <w:numPr>
          <w:ilvl w:val="0"/>
          <w:numId w:val="1"/>
        </w:numPr>
        <w:tabs>
          <w:tab w:val="clear" w:pos="1991"/>
          <w:tab w:val="num" w:pos="1260"/>
        </w:tabs>
        <w:spacing w:after="0" w:line="240" w:lineRule="auto"/>
        <w:ind w:left="0" w:firstLine="900"/>
        <w:jc w:val="both"/>
        <w:rPr>
          <w:rFonts w:ascii="Times New Roman" w:hAnsi="Times New Roman"/>
          <w:sz w:val="24"/>
          <w:szCs w:val="24"/>
        </w:rPr>
      </w:pPr>
      <w:r w:rsidRPr="004824AC">
        <w:rPr>
          <w:rFonts w:ascii="Times New Roman" w:hAnsi="Times New Roman"/>
          <w:sz w:val="24"/>
          <w:szCs w:val="24"/>
        </w:rPr>
        <w:t>Leisti neįgaliesiems ir vyresniems kaip 70 metų amžiaus asmenims prekybai žemės ūkio produkcija, išauginta savo sodybiniuose sklypuose (kolektyviniuose soduose), pienu ir pieno produktais, turint Valstybinės maisto ir veterinarijos tarnybos išduotą Leidimą pieno produktų gamybai ūkiuose ir jų pardavimui, bei savo gamybos prekėmis (pirštinėmis, kojinėmis, įrankiais padargais ir kt.) išsipirkti ne daugiau kaip po 2 mokamas prekybos vietas turgavietėje su 50 proc. nuolaida, o specialiai paskirtoje atskiroje prekybos zonoje lauko paviljone – atleisti šiuos asmenis nuo kainos už prekybos vietas turgavietėje (prekyvietėje) mokėjimo.</w:t>
      </w:r>
    </w:p>
    <w:p w:rsidR="00784CA1" w:rsidRPr="004824AC" w:rsidRDefault="00784CA1" w:rsidP="003D05BA">
      <w:pPr>
        <w:numPr>
          <w:ilvl w:val="0"/>
          <w:numId w:val="1"/>
        </w:numPr>
        <w:tabs>
          <w:tab w:val="clear" w:pos="1991"/>
          <w:tab w:val="num" w:pos="1260"/>
        </w:tabs>
        <w:spacing w:after="0" w:line="240" w:lineRule="auto"/>
        <w:ind w:left="0" w:firstLine="900"/>
        <w:jc w:val="both"/>
        <w:rPr>
          <w:rFonts w:ascii="Times New Roman" w:hAnsi="Times New Roman"/>
          <w:sz w:val="24"/>
          <w:szCs w:val="24"/>
        </w:rPr>
      </w:pPr>
      <w:r w:rsidRPr="004824AC">
        <w:rPr>
          <w:rFonts w:ascii="Times New Roman" w:hAnsi="Times New Roman"/>
          <w:sz w:val="24"/>
          <w:szCs w:val="24"/>
        </w:rPr>
        <w:t>Taikyti:</w:t>
      </w:r>
    </w:p>
    <w:p w:rsidR="00784CA1" w:rsidRPr="004824AC" w:rsidRDefault="00784CA1" w:rsidP="003D05BA">
      <w:pPr>
        <w:numPr>
          <w:ilvl w:val="1"/>
          <w:numId w:val="1"/>
        </w:numPr>
        <w:tabs>
          <w:tab w:val="clear" w:pos="1256"/>
          <w:tab w:val="num" w:pos="1440"/>
        </w:tabs>
        <w:spacing w:after="0" w:line="240" w:lineRule="auto"/>
        <w:ind w:left="0" w:firstLine="900"/>
        <w:jc w:val="both"/>
        <w:rPr>
          <w:rFonts w:ascii="Times New Roman" w:hAnsi="Times New Roman"/>
          <w:sz w:val="24"/>
          <w:szCs w:val="24"/>
        </w:rPr>
      </w:pPr>
      <w:r w:rsidRPr="004824AC">
        <w:rPr>
          <w:rFonts w:ascii="Times New Roman" w:hAnsi="Times New Roman"/>
          <w:sz w:val="24"/>
          <w:szCs w:val="24"/>
        </w:rPr>
        <w:t>20 proc. kainos už prekybos vietą nuolaidą asmenims, kurie prekiauja pramoninėmis prekėmis lauko paviljonuose ir išsiperka prekybos vietą turgavietėje ne trumpiau kaip mėnesiui iš anksto;</w:t>
      </w:r>
    </w:p>
    <w:p w:rsidR="00784CA1" w:rsidRPr="004824AC" w:rsidRDefault="00784CA1" w:rsidP="003D05BA">
      <w:pPr>
        <w:numPr>
          <w:ilvl w:val="1"/>
          <w:numId w:val="1"/>
        </w:numPr>
        <w:tabs>
          <w:tab w:val="clear" w:pos="1256"/>
          <w:tab w:val="num" w:pos="1440"/>
        </w:tabs>
        <w:spacing w:after="0" w:line="240" w:lineRule="auto"/>
        <w:ind w:left="0" w:firstLine="900"/>
        <w:jc w:val="both"/>
        <w:rPr>
          <w:rFonts w:ascii="Times New Roman" w:hAnsi="Times New Roman"/>
          <w:sz w:val="24"/>
          <w:szCs w:val="24"/>
        </w:rPr>
      </w:pPr>
      <w:r w:rsidRPr="004824AC">
        <w:rPr>
          <w:rFonts w:ascii="Times New Roman" w:hAnsi="Times New Roman"/>
          <w:sz w:val="24"/>
          <w:szCs w:val="24"/>
        </w:rPr>
        <w:t>Sausio, vasario ir gruodžio mėnesiais 20 proc. kainos už prekybos vietą nuolaidą asmenims, kurie prekiauja naujomis ir naudotomis ne maisto prekėmis iš automobilių ir palapinių ir išsiperka prekybos vietą turgavietėje ne trumpiau kaip mėnesiui iš anksto</w:t>
      </w:r>
      <w:r w:rsidR="00401362">
        <w:rPr>
          <w:rFonts w:ascii="Times New Roman" w:hAnsi="Times New Roman"/>
          <w:sz w:val="24"/>
          <w:szCs w:val="24"/>
        </w:rPr>
        <w:t>;</w:t>
      </w:r>
      <w:r w:rsidRPr="004824AC">
        <w:rPr>
          <w:rFonts w:ascii="Times New Roman" w:hAnsi="Times New Roman"/>
          <w:sz w:val="24"/>
          <w:szCs w:val="24"/>
        </w:rPr>
        <w:t xml:space="preserve"> </w:t>
      </w:r>
    </w:p>
    <w:p w:rsidR="00784CA1" w:rsidRPr="004824AC" w:rsidRDefault="00784CA1" w:rsidP="003D05BA">
      <w:pPr>
        <w:numPr>
          <w:ilvl w:val="1"/>
          <w:numId w:val="1"/>
        </w:numPr>
        <w:tabs>
          <w:tab w:val="clear" w:pos="1256"/>
          <w:tab w:val="num" w:pos="1440"/>
        </w:tabs>
        <w:spacing w:after="0" w:line="240" w:lineRule="auto"/>
        <w:ind w:left="0" w:firstLine="900"/>
        <w:jc w:val="both"/>
        <w:rPr>
          <w:rFonts w:ascii="Times New Roman" w:hAnsi="Times New Roman"/>
          <w:sz w:val="24"/>
          <w:szCs w:val="24"/>
        </w:rPr>
      </w:pPr>
      <w:r w:rsidRPr="004824AC">
        <w:rPr>
          <w:rFonts w:ascii="Times New Roman" w:hAnsi="Times New Roman"/>
          <w:sz w:val="24"/>
          <w:szCs w:val="24"/>
        </w:rPr>
        <w:t>10 proc. kainos už prekybos vietą nuolaidą (išskyrus gruodžio, sausio ir vasario mėn.) asmenims, kurie prekiauja naujomis ir naudotomis ne maisto prekėmis iš automobilių ir palapinių bei išsiperka vietas turgavietėje ne t</w:t>
      </w:r>
      <w:r w:rsidR="00401362">
        <w:rPr>
          <w:rFonts w:ascii="Times New Roman" w:hAnsi="Times New Roman"/>
          <w:sz w:val="24"/>
          <w:szCs w:val="24"/>
        </w:rPr>
        <w:t>rumpiau kaip mėnesiui iš anksto;</w:t>
      </w:r>
      <w:r w:rsidRPr="004824AC">
        <w:rPr>
          <w:rFonts w:ascii="Times New Roman" w:hAnsi="Times New Roman"/>
          <w:sz w:val="24"/>
          <w:szCs w:val="24"/>
        </w:rPr>
        <w:t xml:space="preserve"> </w:t>
      </w:r>
    </w:p>
    <w:p w:rsidR="00784CA1" w:rsidRPr="004824AC" w:rsidRDefault="00784CA1" w:rsidP="003D05BA">
      <w:pPr>
        <w:numPr>
          <w:ilvl w:val="1"/>
          <w:numId w:val="1"/>
        </w:numPr>
        <w:tabs>
          <w:tab w:val="clear" w:pos="1256"/>
          <w:tab w:val="num" w:pos="1440"/>
        </w:tabs>
        <w:spacing w:after="0" w:line="240" w:lineRule="auto"/>
        <w:ind w:left="0" w:firstLine="900"/>
        <w:jc w:val="both"/>
        <w:rPr>
          <w:rFonts w:ascii="Times New Roman" w:hAnsi="Times New Roman"/>
          <w:sz w:val="24"/>
          <w:szCs w:val="24"/>
        </w:rPr>
      </w:pPr>
      <w:r w:rsidRPr="004824AC">
        <w:rPr>
          <w:rFonts w:ascii="Times New Roman" w:hAnsi="Times New Roman"/>
          <w:sz w:val="24"/>
          <w:szCs w:val="24"/>
        </w:rPr>
        <w:t>5 proc. nuolaidą (išskyrus gruodžio, sausio ir vasario mėn.) asmenims, kurie prekiauja naujomis ir naudotomis ne maisto prekėmis iš automobilių ir palapinių bei išsiperka vietas turgavietėje prekiauti vienai dienai per savaitę ne trumpiau kaip mėnesiui iš anksto.</w:t>
      </w:r>
    </w:p>
    <w:p w:rsidR="00784CA1" w:rsidRPr="004824AC" w:rsidRDefault="00784CA1" w:rsidP="003D05BA">
      <w:pPr>
        <w:numPr>
          <w:ilvl w:val="0"/>
          <w:numId w:val="1"/>
        </w:numPr>
        <w:tabs>
          <w:tab w:val="clear" w:pos="1991"/>
          <w:tab w:val="num" w:pos="1260"/>
        </w:tabs>
        <w:spacing w:after="0" w:line="240" w:lineRule="auto"/>
        <w:ind w:left="0" w:firstLine="900"/>
        <w:jc w:val="both"/>
        <w:rPr>
          <w:rFonts w:ascii="Times New Roman" w:hAnsi="Times New Roman"/>
          <w:sz w:val="24"/>
          <w:szCs w:val="24"/>
        </w:rPr>
      </w:pPr>
      <w:r w:rsidRPr="004824AC">
        <w:rPr>
          <w:rFonts w:ascii="Times New Roman" w:hAnsi="Times New Roman"/>
          <w:sz w:val="24"/>
          <w:szCs w:val="24"/>
        </w:rPr>
        <w:t xml:space="preserve">Asmenims, kurie prekiauja pramoninėmis prekėmis lauko paviljonuose, bei asmenims, kurie prekiauja naujomis ir naudotomis ne maisto prekėmis iš automobilių ir palapinių, pateikus vienuolikos mėnesių iš eilės sumokėtos kainos už prekybos vietas kasos kvitus, dvyliktą mėnesį </w:t>
      </w:r>
      <w:r>
        <w:rPr>
          <w:rFonts w:ascii="Times New Roman" w:hAnsi="Times New Roman"/>
          <w:sz w:val="24"/>
          <w:szCs w:val="24"/>
        </w:rPr>
        <w:t>kainos už prekybos vietą dydis</w:t>
      </w:r>
      <w:r w:rsidRPr="004824AC">
        <w:rPr>
          <w:rFonts w:ascii="Times New Roman" w:hAnsi="Times New Roman"/>
          <w:sz w:val="24"/>
          <w:szCs w:val="24"/>
        </w:rPr>
        <w:t xml:space="preserve"> – 1 ct.</w:t>
      </w:r>
    </w:p>
    <w:p w:rsidR="00784CA1" w:rsidRPr="004824AC" w:rsidRDefault="00784CA1" w:rsidP="000E787B">
      <w:pPr>
        <w:numPr>
          <w:ilvl w:val="0"/>
          <w:numId w:val="1"/>
        </w:numPr>
        <w:tabs>
          <w:tab w:val="clear" w:pos="1991"/>
          <w:tab w:val="num" w:pos="1260"/>
        </w:tabs>
        <w:spacing w:after="0" w:line="240" w:lineRule="auto"/>
        <w:ind w:left="0" w:firstLine="900"/>
        <w:jc w:val="both"/>
        <w:rPr>
          <w:rFonts w:ascii="Times New Roman" w:hAnsi="Times New Roman"/>
          <w:sz w:val="24"/>
          <w:szCs w:val="24"/>
        </w:rPr>
      </w:pPr>
      <w:r>
        <w:rPr>
          <w:rFonts w:ascii="Times New Roman" w:hAnsi="Times New Roman"/>
          <w:sz w:val="24"/>
          <w:szCs w:val="24"/>
        </w:rPr>
        <w:t>Pripažinti netekusiu</w:t>
      </w:r>
      <w:r w:rsidRPr="004824AC">
        <w:rPr>
          <w:rFonts w:ascii="Times New Roman" w:hAnsi="Times New Roman"/>
          <w:sz w:val="24"/>
          <w:szCs w:val="24"/>
        </w:rPr>
        <w:t xml:space="preserve"> galios Kretingos rajono savivaldybės tarybos</w:t>
      </w:r>
      <w:r>
        <w:rPr>
          <w:rFonts w:ascii="Times New Roman" w:hAnsi="Times New Roman"/>
          <w:sz w:val="24"/>
          <w:szCs w:val="24"/>
        </w:rPr>
        <w:t xml:space="preserve"> </w:t>
      </w:r>
      <w:r w:rsidRPr="004824AC">
        <w:rPr>
          <w:rFonts w:ascii="Times New Roman" w:hAnsi="Times New Roman"/>
          <w:sz w:val="24"/>
          <w:szCs w:val="24"/>
        </w:rPr>
        <w:t>2007 m. rugsėjo 27 d. sprendimą Nr. T2-295 „Dėl turgavietės rinkliavos nustatymo“</w:t>
      </w:r>
      <w:r>
        <w:rPr>
          <w:rFonts w:ascii="Times New Roman" w:hAnsi="Times New Roman"/>
          <w:sz w:val="24"/>
          <w:szCs w:val="24"/>
        </w:rPr>
        <w:t xml:space="preserve"> (su vėlesniais pakeitimais)</w:t>
      </w:r>
      <w:r w:rsidR="00401362">
        <w:rPr>
          <w:rFonts w:ascii="Times New Roman" w:hAnsi="Times New Roman"/>
          <w:sz w:val="24"/>
          <w:szCs w:val="24"/>
        </w:rPr>
        <w:t>.</w:t>
      </w:r>
    </w:p>
    <w:p w:rsidR="00784CA1" w:rsidRDefault="00784CA1" w:rsidP="00AA0452">
      <w:pPr>
        <w:numPr>
          <w:ilvl w:val="0"/>
          <w:numId w:val="1"/>
        </w:numPr>
        <w:tabs>
          <w:tab w:val="clear" w:pos="1991"/>
          <w:tab w:val="left" w:pos="1440"/>
        </w:tabs>
        <w:spacing w:after="0" w:line="240" w:lineRule="auto"/>
        <w:ind w:left="0" w:firstLine="900"/>
        <w:jc w:val="both"/>
        <w:rPr>
          <w:rFonts w:ascii="Times New Roman" w:hAnsi="Times New Roman"/>
          <w:sz w:val="24"/>
          <w:szCs w:val="24"/>
        </w:rPr>
      </w:pPr>
      <w:r>
        <w:rPr>
          <w:rFonts w:ascii="Times New Roman" w:hAnsi="Times New Roman"/>
          <w:sz w:val="24"/>
          <w:szCs w:val="24"/>
        </w:rPr>
        <w:t>Sprendimas įsigalioja nuo 2015 m. sausio 1 d.</w:t>
      </w:r>
    </w:p>
    <w:p w:rsidR="00784CA1" w:rsidRPr="00AA0452" w:rsidRDefault="00784CA1" w:rsidP="00AA0452">
      <w:pPr>
        <w:numPr>
          <w:ilvl w:val="0"/>
          <w:numId w:val="1"/>
        </w:numPr>
        <w:tabs>
          <w:tab w:val="clear" w:pos="1991"/>
          <w:tab w:val="left" w:pos="1440"/>
        </w:tabs>
        <w:spacing w:after="0" w:line="240" w:lineRule="auto"/>
        <w:ind w:left="0" w:firstLine="900"/>
        <w:jc w:val="both"/>
        <w:rPr>
          <w:rFonts w:ascii="Times New Roman" w:hAnsi="Times New Roman"/>
          <w:sz w:val="24"/>
          <w:szCs w:val="24"/>
        </w:rPr>
      </w:pPr>
      <w:r>
        <w:rPr>
          <w:rFonts w:ascii="Times New Roman" w:hAnsi="Times New Roman"/>
          <w:sz w:val="24"/>
          <w:szCs w:val="24"/>
        </w:rPr>
        <w:t>S</w:t>
      </w:r>
      <w:r w:rsidRPr="00AA0452">
        <w:rPr>
          <w:rFonts w:ascii="Times New Roman" w:hAnsi="Times New Roman"/>
          <w:sz w:val="24"/>
          <w:szCs w:val="24"/>
        </w:rPr>
        <w:t>prendimas gali būti skundžiamas Administracinių bylų teisenos įstatymo nustatyta tvarka.</w:t>
      </w:r>
    </w:p>
    <w:p w:rsidR="00784CA1" w:rsidRDefault="00784CA1" w:rsidP="003D05BA">
      <w:pPr>
        <w:spacing w:after="0" w:line="240" w:lineRule="auto"/>
        <w:jc w:val="both"/>
      </w:pPr>
    </w:p>
    <w:p w:rsidR="00401362" w:rsidRPr="00ED72DD" w:rsidRDefault="00401362" w:rsidP="003D05BA">
      <w:pPr>
        <w:spacing w:after="0" w:line="240" w:lineRule="auto"/>
        <w:jc w:val="both"/>
      </w:pPr>
    </w:p>
    <w:p w:rsidR="00784CA1" w:rsidRDefault="00784CA1" w:rsidP="003D05BA">
      <w:pPr>
        <w:spacing w:after="0" w:line="240" w:lineRule="auto"/>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25E0F">
        <w:rPr>
          <w:rFonts w:ascii="Times New Roman" w:hAnsi="Times New Roman"/>
          <w:sz w:val="24"/>
          <w:szCs w:val="24"/>
        </w:rPr>
        <w:t xml:space="preserve">                     Juozas Mažeika </w:t>
      </w:r>
      <w:r>
        <w:rPr>
          <w:rFonts w:ascii="Times New Roman" w:hAnsi="Times New Roman"/>
          <w:sz w:val="24"/>
          <w:szCs w:val="24"/>
        </w:rPr>
        <w:tab/>
        <w:t xml:space="preserve">       </w:t>
      </w:r>
    </w:p>
    <w:p w:rsidR="00784CA1" w:rsidRDefault="00784CA1" w:rsidP="003D05BA">
      <w:pPr>
        <w:spacing w:after="0" w:line="240" w:lineRule="auto"/>
        <w:jc w:val="both"/>
        <w:rPr>
          <w:rFonts w:ascii="Times New Roman" w:hAnsi="Times New Roman"/>
          <w:sz w:val="24"/>
          <w:szCs w:val="24"/>
        </w:rPr>
      </w:pPr>
    </w:p>
    <w:tbl>
      <w:tblPr>
        <w:tblW w:w="0" w:type="auto"/>
        <w:tblLook w:val="00A0" w:firstRow="1" w:lastRow="0" w:firstColumn="1" w:lastColumn="0" w:noHBand="0" w:noVBand="0"/>
      </w:tblPr>
      <w:tblGrid>
        <w:gridCol w:w="4927"/>
        <w:gridCol w:w="4927"/>
      </w:tblGrid>
      <w:tr w:rsidR="00784CA1" w:rsidRPr="00FF3C68" w:rsidTr="00FF3C68">
        <w:tc>
          <w:tcPr>
            <w:tcW w:w="4927" w:type="dxa"/>
          </w:tcPr>
          <w:p w:rsidR="00401362" w:rsidRDefault="00401362" w:rsidP="00401362">
            <w:pPr>
              <w:spacing w:after="0" w:line="240" w:lineRule="auto"/>
              <w:rPr>
                <w:rFonts w:ascii="Times New Roman" w:hAnsi="Times New Roman"/>
                <w:sz w:val="24"/>
                <w:szCs w:val="24"/>
              </w:rPr>
            </w:pPr>
          </w:p>
          <w:p w:rsidR="00784CA1" w:rsidRPr="00FF3C68" w:rsidRDefault="00784CA1" w:rsidP="00401362">
            <w:pPr>
              <w:spacing w:after="0" w:line="240" w:lineRule="auto"/>
              <w:rPr>
                <w:rFonts w:ascii="Times New Roman" w:hAnsi="Times New Roman"/>
                <w:sz w:val="24"/>
                <w:szCs w:val="24"/>
              </w:rPr>
            </w:pPr>
            <w:r>
              <w:rPr>
                <w:rFonts w:ascii="Times New Roman" w:hAnsi="Times New Roman"/>
                <w:sz w:val="24"/>
                <w:szCs w:val="24"/>
              </w:rPr>
              <w:t xml:space="preserve">Alvydas </w:t>
            </w:r>
            <w:proofErr w:type="spellStart"/>
            <w:r>
              <w:rPr>
                <w:rFonts w:ascii="Times New Roman" w:hAnsi="Times New Roman"/>
                <w:sz w:val="24"/>
                <w:szCs w:val="24"/>
              </w:rPr>
              <w:t>Poškys</w:t>
            </w:r>
            <w:proofErr w:type="spellEnd"/>
          </w:p>
        </w:tc>
        <w:tc>
          <w:tcPr>
            <w:tcW w:w="4927" w:type="dxa"/>
          </w:tcPr>
          <w:p w:rsidR="00784CA1" w:rsidRPr="00FF3C68" w:rsidRDefault="00784CA1" w:rsidP="003D05BA">
            <w:pPr>
              <w:spacing w:after="0" w:line="240" w:lineRule="auto"/>
              <w:jc w:val="both"/>
              <w:rPr>
                <w:rFonts w:ascii="Times New Roman" w:hAnsi="Times New Roman"/>
                <w:sz w:val="24"/>
                <w:szCs w:val="24"/>
              </w:rPr>
            </w:pPr>
          </w:p>
        </w:tc>
      </w:tr>
    </w:tbl>
    <w:p w:rsidR="00925E0F" w:rsidRDefault="00784CA1" w:rsidP="003D05BA">
      <w:pPr>
        <w:spacing w:after="0"/>
        <w:ind w:left="4963"/>
        <w:rPr>
          <w:rFonts w:ascii="Times New Roman" w:hAnsi="Times New Roman"/>
          <w:sz w:val="24"/>
          <w:szCs w:val="24"/>
        </w:rPr>
      </w:pPr>
      <w:r>
        <w:rPr>
          <w:rFonts w:ascii="Times New Roman" w:hAnsi="Times New Roman"/>
          <w:sz w:val="24"/>
          <w:szCs w:val="24"/>
        </w:rPr>
        <w:t xml:space="preserve">  </w:t>
      </w:r>
    </w:p>
    <w:p w:rsidR="00784CA1" w:rsidRPr="000B03AC" w:rsidRDefault="00925E0F" w:rsidP="003D05BA">
      <w:pPr>
        <w:spacing w:after="0"/>
        <w:ind w:left="4963"/>
        <w:rPr>
          <w:rFonts w:ascii="Times New Roman" w:hAnsi="Times New Roman"/>
          <w:sz w:val="24"/>
          <w:szCs w:val="24"/>
        </w:rPr>
      </w:pPr>
      <w:r>
        <w:rPr>
          <w:rFonts w:ascii="Times New Roman" w:hAnsi="Times New Roman"/>
          <w:sz w:val="24"/>
          <w:szCs w:val="24"/>
        </w:rPr>
        <w:lastRenderedPageBreak/>
        <w:t xml:space="preserve">  </w:t>
      </w:r>
      <w:r w:rsidR="00784CA1" w:rsidRPr="000B03AC">
        <w:rPr>
          <w:rFonts w:ascii="Times New Roman" w:hAnsi="Times New Roman"/>
          <w:sz w:val="24"/>
          <w:szCs w:val="24"/>
        </w:rPr>
        <w:t>PATVIRTINTA</w:t>
      </w:r>
    </w:p>
    <w:p w:rsidR="00784CA1" w:rsidRPr="000B03AC" w:rsidRDefault="00784CA1" w:rsidP="003D05BA">
      <w:pPr>
        <w:spacing w:after="0"/>
        <w:rPr>
          <w:rFonts w:ascii="Times New Roman" w:hAnsi="Times New Roman"/>
          <w:sz w:val="24"/>
          <w:szCs w:val="24"/>
        </w:rPr>
      </w:pPr>
      <w:r w:rsidRPr="000B03AC">
        <w:rPr>
          <w:rFonts w:ascii="Times New Roman" w:hAnsi="Times New Roman"/>
          <w:sz w:val="24"/>
          <w:szCs w:val="24"/>
        </w:rPr>
        <w:tab/>
      </w:r>
      <w:r w:rsidRPr="000B03AC">
        <w:rPr>
          <w:rFonts w:ascii="Times New Roman" w:hAnsi="Times New Roman"/>
          <w:sz w:val="24"/>
          <w:szCs w:val="24"/>
        </w:rPr>
        <w:tab/>
      </w:r>
      <w:r w:rsidRPr="000B03AC">
        <w:rPr>
          <w:rFonts w:ascii="Times New Roman" w:hAnsi="Times New Roman"/>
          <w:sz w:val="24"/>
          <w:szCs w:val="24"/>
        </w:rPr>
        <w:tab/>
      </w:r>
      <w:r w:rsidRPr="000B03AC">
        <w:rPr>
          <w:rFonts w:ascii="Times New Roman" w:hAnsi="Times New Roman"/>
          <w:sz w:val="24"/>
          <w:szCs w:val="24"/>
        </w:rPr>
        <w:tab/>
      </w:r>
      <w:r w:rsidRPr="000B03AC">
        <w:rPr>
          <w:rFonts w:ascii="Times New Roman" w:hAnsi="Times New Roman"/>
          <w:sz w:val="24"/>
          <w:szCs w:val="24"/>
        </w:rPr>
        <w:tab/>
      </w:r>
      <w:r w:rsidRPr="000B03AC">
        <w:rPr>
          <w:rFonts w:ascii="Times New Roman" w:hAnsi="Times New Roman"/>
          <w:sz w:val="24"/>
          <w:szCs w:val="24"/>
        </w:rPr>
        <w:tab/>
      </w:r>
      <w:r>
        <w:rPr>
          <w:rFonts w:ascii="Times New Roman" w:hAnsi="Times New Roman"/>
          <w:sz w:val="24"/>
          <w:szCs w:val="24"/>
        </w:rPr>
        <w:t>K</w:t>
      </w:r>
      <w:r w:rsidRPr="000B03AC">
        <w:rPr>
          <w:rFonts w:ascii="Times New Roman" w:hAnsi="Times New Roman"/>
          <w:sz w:val="24"/>
          <w:szCs w:val="24"/>
        </w:rPr>
        <w:t xml:space="preserve">retingos rajono savivaldybės tarybos </w:t>
      </w:r>
    </w:p>
    <w:p w:rsidR="00784CA1" w:rsidRPr="000B03AC" w:rsidRDefault="00784CA1" w:rsidP="003D05BA">
      <w:pPr>
        <w:widowControl w:val="0"/>
        <w:autoSpaceDE w:val="0"/>
        <w:autoSpaceDN w:val="0"/>
        <w:adjustRightInd w:val="0"/>
        <w:spacing w:after="0"/>
        <w:rPr>
          <w:rFonts w:ascii="Times New Roman" w:hAnsi="Times New Roman"/>
          <w:sz w:val="24"/>
          <w:szCs w:val="24"/>
        </w:rPr>
      </w:pPr>
      <w:r w:rsidRPr="000B03AC">
        <w:rPr>
          <w:rFonts w:ascii="Times New Roman" w:hAnsi="Times New Roman"/>
          <w:sz w:val="24"/>
          <w:szCs w:val="24"/>
        </w:rPr>
        <w:tab/>
      </w:r>
      <w:r w:rsidRPr="000B03AC">
        <w:rPr>
          <w:rFonts w:ascii="Times New Roman" w:hAnsi="Times New Roman"/>
          <w:sz w:val="24"/>
          <w:szCs w:val="24"/>
        </w:rPr>
        <w:tab/>
      </w:r>
      <w:r w:rsidRPr="000B03AC">
        <w:rPr>
          <w:rFonts w:ascii="Times New Roman" w:hAnsi="Times New Roman"/>
          <w:sz w:val="24"/>
          <w:szCs w:val="24"/>
        </w:rPr>
        <w:tab/>
      </w:r>
      <w:r w:rsidRPr="000B03AC">
        <w:rPr>
          <w:rFonts w:ascii="Times New Roman" w:hAnsi="Times New Roman"/>
          <w:sz w:val="24"/>
          <w:szCs w:val="24"/>
        </w:rPr>
        <w:tab/>
      </w:r>
      <w:r w:rsidRPr="000B03AC">
        <w:rPr>
          <w:rFonts w:ascii="Times New Roman" w:hAnsi="Times New Roman"/>
          <w:sz w:val="24"/>
          <w:szCs w:val="24"/>
        </w:rPr>
        <w:tab/>
      </w:r>
      <w:r w:rsidRPr="000B03AC">
        <w:rPr>
          <w:rFonts w:ascii="Times New Roman" w:hAnsi="Times New Roman"/>
          <w:sz w:val="24"/>
          <w:szCs w:val="24"/>
        </w:rPr>
        <w:tab/>
        <w:t>20</w:t>
      </w:r>
      <w:r>
        <w:rPr>
          <w:rFonts w:ascii="Times New Roman" w:hAnsi="Times New Roman"/>
          <w:sz w:val="24"/>
          <w:szCs w:val="24"/>
        </w:rPr>
        <w:t>14</w:t>
      </w:r>
      <w:r w:rsidRPr="000B03AC">
        <w:rPr>
          <w:rFonts w:ascii="Times New Roman" w:hAnsi="Times New Roman"/>
          <w:sz w:val="24"/>
          <w:szCs w:val="24"/>
        </w:rPr>
        <w:t xml:space="preserve"> m. rugsėjo 2</w:t>
      </w:r>
      <w:r w:rsidR="00401362">
        <w:rPr>
          <w:rFonts w:ascii="Times New Roman" w:hAnsi="Times New Roman"/>
          <w:sz w:val="24"/>
          <w:szCs w:val="24"/>
        </w:rPr>
        <w:t>5</w:t>
      </w:r>
      <w:r w:rsidRPr="000B03AC">
        <w:rPr>
          <w:rFonts w:ascii="Times New Roman" w:hAnsi="Times New Roman"/>
          <w:sz w:val="24"/>
          <w:szCs w:val="24"/>
        </w:rPr>
        <w:t xml:space="preserve"> d. sprendimu Nr. T2-</w:t>
      </w:r>
      <w:r w:rsidR="004F254A">
        <w:rPr>
          <w:rFonts w:ascii="Times New Roman" w:hAnsi="Times New Roman"/>
          <w:sz w:val="24"/>
          <w:szCs w:val="24"/>
        </w:rPr>
        <w:t>264</w:t>
      </w:r>
    </w:p>
    <w:p w:rsidR="00784CA1" w:rsidRDefault="00784CA1" w:rsidP="003D05BA">
      <w:pPr>
        <w:spacing w:after="0"/>
        <w:jc w:val="center"/>
      </w:pPr>
    </w:p>
    <w:p w:rsidR="00401362" w:rsidRDefault="00401362" w:rsidP="003D05BA">
      <w:pPr>
        <w:spacing w:after="0"/>
        <w:jc w:val="center"/>
      </w:pPr>
    </w:p>
    <w:p w:rsidR="00784CA1" w:rsidRPr="00E21BD8" w:rsidRDefault="00784CA1" w:rsidP="003D05BA">
      <w:pPr>
        <w:spacing w:after="0"/>
        <w:jc w:val="center"/>
        <w:rPr>
          <w:rFonts w:ascii="Times New Roman" w:hAnsi="Times New Roman"/>
          <w:b/>
          <w:sz w:val="24"/>
          <w:szCs w:val="24"/>
        </w:rPr>
      </w:pPr>
      <w:r w:rsidRPr="00E21BD8">
        <w:rPr>
          <w:rFonts w:ascii="Times New Roman" w:hAnsi="Times New Roman"/>
          <w:b/>
          <w:sz w:val="24"/>
          <w:szCs w:val="24"/>
        </w:rPr>
        <w:t>UAB „KRETINGOS TURGUS“</w:t>
      </w:r>
      <w:r w:rsidR="00925E0F">
        <w:rPr>
          <w:rFonts w:ascii="Times New Roman" w:hAnsi="Times New Roman"/>
          <w:b/>
          <w:sz w:val="24"/>
          <w:szCs w:val="24"/>
        </w:rPr>
        <w:t xml:space="preserve"> </w:t>
      </w:r>
      <w:r w:rsidRPr="00E21BD8">
        <w:rPr>
          <w:rFonts w:ascii="Times New Roman" w:hAnsi="Times New Roman"/>
          <w:b/>
          <w:sz w:val="24"/>
          <w:szCs w:val="24"/>
        </w:rPr>
        <w:t>VIENOS DIENOS KAINOS UŽ NUSTATYTĄ PREKYBOS VIETĄ</w:t>
      </w:r>
    </w:p>
    <w:p w:rsidR="00784CA1" w:rsidRPr="003D05BA" w:rsidRDefault="00784CA1" w:rsidP="003D05BA">
      <w:pPr>
        <w:spacing w:after="0"/>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5565"/>
        <w:gridCol w:w="1500"/>
        <w:gridCol w:w="1538"/>
      </w:tblGrid>
      <w:tr w:rsidR="00784CA1" w:rsidRPr="003D05BA" w:rsidTr="00AC1191">
        <w:trPr>
          <w:trHeight w:val="745"/>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Eil. Nr.</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Prekybos vieta</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Prekybos vietos dydis</w:t>
            </w:r>
          </w:p>
        </w:tc>
        <w:tc>
          <w:tcPr>
            <w:tcW w:w="1538" w:type="dxa"/>
          </w:tcPr>
          <w:p w:rsidR="00784CA1" w:rsidRPr="003D05BA" w:rsidRDefault="00784CA1" w:rsidP="003D05BA">
            <w:pPr>
              <w:spacing w:after="0" w:line="240" w:lineRule="auto"/>
              <w:rPr>
                <w:rFonts w:ascii="Times New Roman" w:hAnsi="Times New Roman"/>
                <w:sz w:val="24"/>
                <w:szCs w:val="24"/>
              </w:rPr>
            </w:pPr>
            <w:r>
              <w:rPr>
                <w:rFonts w:ascii="Times New Roman" w:hAnsi="Times New Roman"/>
                <w:sz w:val="24"/>
                <w:szCs w:val="24"/>
              </w:rPr>
              <w:t>Kaina</w:t>
            </w:r>
            <w:r w:rsidRPr="003D05BA">
              <w:rPr>
                <w:rFonts w:ascii="Times New Roman" w:hAnsi="Times New Roman"/>
                <w:sz w:val="24"/>
                <w:szCs w:val="24"/>
              </w:rPr>
              <w:t xml:space="preserve">, </w:t>
            </w:r>
            <w:proofErr w:type="spellStart"/>
            <w:r>
              <w:rPr>
                <w:rFonts w:ascii="Times New Roman" w:hAnsi="Times New Roman"/>
                <w:sz w:val="24"/>
                <w:szCs w:val="24"/>
              </w:rPr>
              <w:t>Eur</w:t>
            </w:r>
            <w:proofErr w:type="spellEnd"/>
          </w:p>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be PVM</w:t>
            </w:r>
          </w:p>
        </w:tc>
      </w:tr>
      <w:tr w:rsidR="00784CA1" w:rsidRPr="003D05BA" w:rsidTr="00AC1191">
        <w:trPr>
          <w:trHeight w:val="373"/>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1.</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Prekyba naujomis ne maisto prekėmis nuo grindinio</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1 kv. m</w:t>
            </w:r>
          </w:p>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(1m x 1m)</w:t>
            </w:r>
          </w:p>
        </w:tc>
        <w:tc>
          <w:tcPr>
            <w:tcW w:w="1538" w:type="dxa"/>
          </w:tcPr>
          <w:p w:rsidR="00784CA1" w:rsidRPr="003D05BA" w:rsidRDefault="00784CA1" w:rsidP="00AC1191">
            <w:pPr>
              <w:spacing w:after="0" w:line="240" w:lineRule="auto"/>
              <w:jc w:val="center"/>
              <w:rPr>
                <w:rFonts w:ascii="Times New Roman" w:hAnsi="Times New Roman"/>
                <w:sz w:val="24"/>
                <w:szCs w:val="24"/>
              </w:rPr>
            </w:pPr>
            <w:r>
              <w:rPr>
                <w:rFonts w:ascii="Times New Roman" w:hAnsi="Times New Roman"/>
                <w:sz w:val="24"/>
                <w:szCs w:val="24"/>
              </w:rPr>
              <w:t>2,95</w:t>
            </w:r>
          </w:p>
        </w:tc>
      </w:tr>
      <w:tr w:rsidR="00784CA1" w:rsidRPr="003D05BA" w:rsidTr="00AC1191">
        <w:trPr>
          <w:trHeight w:val="363"/>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2.</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Prekyba pramoninėmis prekėmis lauko paviljonuose</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 xml:space="preserve">9,6 kv. m </w:t>
            </w:r>
          </w:p>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(2,4m x 4m)</w:t>
            </w:r>
          </w:p>
        </w:tc>
        <w:tc>
          <w:tcPr>
            <w:tcW w:w="1538" w:type="dxa"/>
          </w:tcPr>
          <w:p w:rsidR="00784CA1" w:rsidRPr="003D05BA" w:rsidRDefault="00784CA1" w:rsidP="00AC1191">
            <w:pPr>
              <w:spacing w:after="0" w:line="240" w:lineRule="auto"/>
              <w:jc w:val="center"/>
              <w:rPr>
                <w:rFonts w:ascii="Times New Roman" w:hAnsi="Times New Roman"/>
                <w:sz w:val="24"/>
                <w:szCs w:val="24"/>
              </w:rPr>
            </w:pPr>
            <w:r>
              <w:rPr>
                <w:rFonts w:ascii="Times New Roman" w:hAnsi="Times New Roman"/>
                <w:sz w:val="24"/>
                <w:szCs w:val="24"/>
              </w:rPr>
              <w:t>7,85</w:t>
            </w:r>
          </w:p>
        </w:tc>
      </w:tr>
      <w:tr w:rsidR="00784CA1" w:rsidRPr="003D05BA" w:rsidTr="00AC1191">
        <w:trPr>
          <w:trHeight w:val="365"/>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3.</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 xml:space="preserve">Prekyba </w:t>
            </w:r>
            <w:r>
              <w:rPr>
                <w:rFonts w:ascii="Times New Roman" w:hAnsi="Times New Roman"/>
                <w:sz w:val="24"/>
                <w:szCs w:val="24"/>
              </w:rPr>
              <w:t>maisto produktais</w:t>
            </w:r>
          </w:p>
        </w:tc>
        <w:tc>
          <w:tcPr>
            <w:tcW w:w="1500" w:type="dxa"/>
          </w:tcPr>
          <w:p w:rsidR="00784CA1" w:rsidRPr="003D05BA" w:rsidRDefault="00784CA1" w:rsidP="003D05BA">
            <w:pPr>
              <w:spacing w:after="0" w:line="240" w:lineRule="auto"/>
              <w:rPr>
                <w:rFonts w:ascii="Times New Roman" w:hAnsi="Times New Roman"/>
                <w:sz w:val="24"/>
                <w:szCs w:val="24"/>
              </w:rPr>
            </w:pPr>
          </w:p>
        </w:tc>
        <w:tc>
          <w:tcPr>
            <w:tcW w:w="1538" w:type="dxa"/>
          </w:tcPr>
          <w:p w:rsidR="00784CA1" w:rsidRPr="003D05BA" w:rsidRDefault="00784CA1" w:rsidP="00AC1191">
            <w:pPr>
              <w:spacing w:after="0" w:line="240" w:lineRule="auto"/>
              <w:jc w:val="center"/>
              <w:rPr>
                <w:rFonts w:ascii="Times New Roman" w:hAnsi="Times New Roman"/>
                <w:sz w:val="24"/>
                <w:szCs w:val="24"/>
              </w:rPr>
            </w:pPr>
          </w:p>
        </w:tc>
      </w:tr>
      <w:tr w:rsidR="00784CA1" w:rsidRPr="003D05BA" w:rsidTr="00AC1191">
        <w:trPr>
          <w:trHeight w:val="368"/>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3.1.</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 xml:space="preserve">        iš bendrovei priklausančių šaldymo vitrinų</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0,8 m</w:t>
            </w:r>
          </w:p>
        </w:tc>
        <w:tc>
          <w:tcPr>
            <w:tcW w:w="1538" w:type="dxa"/>
          </w:tcPr>
          <w:p w:rsidR="00784CA1" w:rsidRPr="003D05BA" w:rsidRDefault="00784CA1" w:rsidP="00AC1191">
            <w:pPr>
              <w:spacing w:after="0" w:line="240" w:lineRule="auto"/>
              <w:jc w:val="center"/>
              <w:rPr>
                <w:rFonts w:ascii="Times New Roman" w:hAnsi="Times New Roman"/>
                <w:sz w:val="24"/>
                <w:szCs w:val="24"/>
              </w:rPr>
            </w:pPr>
            <w:r>
              <w:rPr>
                <w:rFonts w:ascii="Times New Roman" w:hAnsi="Times New Roman"/>
                <w:sz w:val="24"/>
                <w:szCs w:val="24"/>
              </w:rPr>
              <w:t>5,89</w:t>
            </w:r>
          </w:p>
        </w:tc>
      </w:tr>
      <w:tr w:rsidR="00784CA1" w:rsidRPr="003D05BA" w:rsidTr="00AC1191">
        <w:trPr>
          <w:trHeight w:val="371"/>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3.2.</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 xml:space="preserve">        iš pardavėjams priklausančių šaldymo vitrinų</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0,8 m</w:t>
            </w:r>
          </w:p>
        </w:tc>
        <w:tc>
          <w:tcPr>
            <w:tcW w:w="1538" w:type="dxa"/>
          </w:tcPr>
          <w:p w:rsidR="00784CA1" w:rsidRPr="003D05BA" w:rsidRDefault="00784CA1" w:rsidP="00AC1191">
            <w:pPr>
              <w:spacing w:after="0" w:line="240" w:lineRule="auto"/>
              <w:jc w:val="center"/>
              <w:rPr>
                <w:rFonts w:ascii="Times New Roman" w:hAnsi="Times New Roman"/>
                <w:sz w:val="24"/>
                <w:szCs w:val="24"/>
              </w:rPr>
            </w:pPr>
            <w:r>
              <w:rPr>
                <w:rFonts w:ascii="Times New Roman" w:hAnsi="Times New Roman"/>
                <w:sz w:val="24"/>
                <w:szCs w:val="24"/>
              </w:rPr>
              <w:t>2,95</w:t>
            </w:r>
          </w:p>
        </w:tc>
      </w:tr>
      <w:tr w:rsidR="00784CA1" w:rsidRPr="003D05BA" w:rsidTr="00AC1191">
        <w:trPr>
          <w:trHeight w:val="601"/>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4.</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Prekyba žemės ūkio produkcija, konditerijos gaminiais, daigais, sodinukais ir gėlėmis:</w:t>
            </w:r>
          </w:p>
        </w:tc>
        <w:tc>
          <w:tcPr>
            <w:tcW w:w="1500" w:type="dxa"/>
          </w:tcPr>
          <w:p w:rsidR="00784CA1" w:rsidRPr="003D05BA" w:rsidRDefault="00784CA1" w:rsidP="003D05BA">
            <w:pPr>
              <w:spacing w:after="0" w:line="240" w:lineRule="auto"/>
              <w:rPr>
                <w:rFonts w:ascii="Times New Roman" w:hAnsi="Times New Roman"/>
                <w:sz w:val="24"/>
                <w:szCs w:val="24"/>
              </w:rPr>
            </w:pPr>
          </w:p>
        </w:tc>
        <w:tc>
          <w:tcPr>
            <w:tcW w:w="1538" w:type="dxa"/>
          </w:tcPr>
          <w:p w:rsidR="00784CA1" w:rsidRPr="003D05BA" w:rsidRDefault="00784CA1" w:rsidP="00AC1191">
            <w:pPr>
              <w:spacing w:after="0" w:line="240" w:lineRule="auto"/>
              <w:jc w:val="center"/>
              <w:rPr>
                <w:rFonts w:ascii="Times New Roman" w:hAnsi="Times New Roman"/>
                <w:sz w:val="24"/>
                <w:szCs w:val="24"/>
              </w:rPr>
            </w:pPr>
          </w:p>
        </w:tc>
      </w:tr>
      <w:tr w:rsidR="00784CA1" w:rsidRPr="003D05BA" w:rsidTr="00AC1191">
        <w:trPr>
          <w:trHeight w:val="367"/>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4.1.</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 xml:space="preserve">        nuo prekystalio</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0.8 kv. m</w:t>
            </w:r>
          </w:p>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(0,8m x 1m)</w:t>
            </w:r>
          </w:p>
        </w:tc>
        <w:tc>
          <w:tcPr>
            <w:tcW w:w="1538" w:type="dxa"/>
          </w:tcPr>
          <w:p w:rsidR="00784CA1" w:rsidRPr="003D05BA" w:rsidRDefault="00784CA1" w:rsidP="00AC1191">
            <w:pPr>
              <w:spacing w:after="0" w:line="240" w:lineRule="auto"/>
              <w:jc w:val="center"/>
              <w:rPr>
                <w:rFonts w:ascii="Times New Roman" w:hAnsi="Times New Roman"/>
                <w:sz w:val="24"/>
                <w:szCs w:val="24"/>
              </w:rPr>
            </w:pPr>
            <w:r>
              <w:rPr>
                <w:rFonts w:ascii="Times New Roman" w:hAnsi="Times New Roman"/>
                <w:sz w:val="24"/>
                <w:szCs w:val="24"/>
              </w:rPr>
              <w:t>1,23</w:t>
            </w:r>
          </w:p>
        </w:tc>
      </w:tr>
      <w:tr w:rsidR="00784CA1" w:rsidRPr="003D05BA" w:rsidTr="00AC1191">
        <w:trPr>
          <w:trHeight w:val="369"/>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4.2.</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 xml:space="preserve">        nuo grindinio</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1,5 kv. m</w:t>
            </w:r>
          </w:p>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(1,5m x 1m)</w:t>
            </w:r>
          </w:p>
        </w:tc>
        <w:tc>
          <w:tcPr>
            <w:tcW w:w="1538" w:type="dxa"/>
          </w:tcPr>
          <w:p w:rsidR="00784CA1" w:rsidRPr="003D05BA" w:rsidRDefault="00784CA1" w:rsidP="00AC1191">
            <w:pPr>
              <w:spacing w:after="0" w:line="240" w:lineRule="auto"/>
              <w:jc w:val="center"/>
              <w:rPr>
                <w:rFonts w:ascii="Times New Roman" w:hAnsi="Times New Roman"/>
                <w:sz w:val="24"/>
                <w:szCs w:val="24"/>
              </w:rPr>
            </w:pPr>
            <w:r>
              <w:rPr>
                <w:rFonts w:ascii="Times New Roman" w:hAnsi="Times New Roman"/>
                <w:sz w:val="24"/>
                <w:szCs w:val="24"/>
              </w:rPr>
              <w:t>1,23</w:t>
            </w:r>
          </w:p>
        </w:tc>
      </w:tr>
      <w:tr w:rsidR="00784CA1" w:rsidRPr="003D05BA" w:rsidTr="00AC1191">
        <w:trPr>
          <w:trHeight w:val="320"/>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5.</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Prekyba žemės ūkio produkcija ir gyvūnais:</w:t>
            </w:r>
          </w:p>
        </w:tc>
        <w:tc>
          <w:tcPr>
            <w:tcW w:w="1500" w:type="dxa"/>
          </w:tcPr>
          <w:p w:rsidR="00784CA1" w:rsidRPr="003D05BA" w:rsidRDefault="00784CA1" w:rsidP="003D05BA">
            <w:pPr>
              <w:spacing w:after="0" w:line="240" w:lineRule="auto"/>
              <w:rPr>
                <w:rFonts w:ascii="Times New Roman" w:hAnsi="Times New Roman"/>
                <w:sz w:val="24"/>
                <w:szCs w:val="24"/>
              </w:rPr>
            </w:pPr>
          </w:p>
        </w:tc>
        <w:tc>
          <w:tcPr>
            <w:tcW w:w="1538" w:type="dxa"/>
          </w:tcPr>
          <w:p w:rsidR="00784CA1" w:rsidRPr="003D05BA" w:rsidRDefault="00784CA1" w:rsidP="00AC1191">
            <w:pPr>
              <w:spacing w:after="0" w:line="240" w:lineRule="auto"/>
              <w:jc w:val="center"/>
              <w:rPr>
                <w:rFonts w:ascii="Times New Roman" w:hAnsi="Times New Roman"/>
                <w:sz w:val="24"/>
                <w:szCs w:val="24"/>
              </w:rPr>
            </w:pPr>
          </w:p>
        </w:tc>
      </w:tr>
      <w:tr w:rsidR="00784CA1" w:rsidRPr="003D05BA" w:rsidTr="00AC1191">
        <w:trPr>
          <w:trHeight w:val="375"/>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5.1.</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 xml:space="preserve">        nuo grindinio</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1 kv. m</w:t>
            </w:r>
          </w:p>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(1m x 1m)</w:t>
            </w:r>
          </w:p>
        </w:tc>
        <w:tc>
          <w:tcPr>
            <w:tcW w:w="1538" w:type="dxa"/>
          </w:tcPr>
          <w:p w:rsidR="00784CA1" w:rsidRPr="003D05BA" w:rsidRDefault="00784CA1" w:rsidP="00AC1191">
            <w:pPr>
              <w:spacing w:after="0" w:line="240" w:lineRule="auto"/>
              <w:jc w:val="center"/>
              <w:rPr>
                <w:rFonts w:ascii="Times New Roman" w:hAnsi="Times New Roman"/>
                <w:sz w:val="24"/>
                <w:szCs w:val="24"/>
              </w:rPr>
            </w:pPr>
            <w:r>
              <w:rPr>
                <w:rFonts w:ascii="Times New Roman" w:hAnsi="Times New Roman"/>
                <w:sz w:val="24"/>
                <w:szCs w:val="24"/>
              </w:rPr>
              <w:t>1,23</w:t>
            </w:r>
          </w:p>
        </w:tc>
      </w:tr>
      <w:tr w:rsidR="00784CA1" w:rsidRPr="003D05BA" w:rsidTr="00AC1191">
        <w:trPr>
          <w:trHeight w:val="364"/>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5.2.</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 xml:space="preserve">        iš lengvųjų automobilių</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1 transporto</w:t>
            </w:r>
          </w:p>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priemonei</w:t>
            </w:r>
          </w:p>
        </w:tc>
        <w:tc>
          <w:tcPr>
            <w:tcW w:w="1538" w:type="dxa"/>
          </w:tcPr>
          <w:p w:rsidR="00784CA1" w:rsidRPr="003D05BA" w:rsidRDefault="00784CA1" w:rsidP="00AC1191">
            <w:pPr>
              <w:spacing w:after="0" w:line="240" w:lineRule="auto"/>
              <w:jc w:val="center"/>
              <w:rPr>
                <w:rFonts w:ascii="Times New Roman" w:hAnsi="Times New Roman"/>
                <w:sz w:val="24"/>
                <w:szCs w:val="24"/>
              </w:rPr>
            </w:pPr>
            <w:r>
              <w:rPr>
                <w:rFonts w:ascii="Times New Roman" w:hAnsi="Times New Roman"/>
                <w:sz w:val="24"/>
                <w:szCs w:val="24"/>
              </w:rPr>
              <w:t>1,96</w:t>
            </w:r>
          </w:p>
        </w:tc>
      </w:tr>
      <w:tr w:rsidR="00784CA1" w:rsidRPr="003D05BA" w:rsidTr="00AC1191">
        <w:trPr>
          <w:trHeight w:val="381"/>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5.3.</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 xml:space="preserve">        iš lengvųjų automobilių su priekabomis</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 xml:space="preserve">1 transporto </w:t>
            </w:r>
          </w:p>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priemonei</w:t>
            </w:r>
          </w:p>
        </w:tc>
        <w:tc>
          <w:tcPr>
            <w:tcW w:w="1538" w:type="dxa"/>
          </w:tcPr>
          <w:p w:rsidR="00784CA1" w:rsidRPr="003D05BA" w:rsidRDefault="00784CA1" w:rsidP="00AC1191">
            <w:pPr>
              <w:spacing w:after="0" w:line="240" w:lineRule="auto"/>
              <w:jc w:val="center"/>
              <w:rPr>
                <w:rFonts w:ascii="Times New Roman" w:hAnsi="Times New Roman"/>
                <w:sz w:val="24"/>
                <w:szCs w:val="24"/>
              </w:rPr>
            </w:pPr>
            <w:r>
              <w:rPr>
                <w:rFonts w:ascii="Times New Roman" w:hAnsi="Times New Roman"/>
                <w:sz w:val="24"/>
                <w:szCs w:val="24"/>
              </w:rPr>
              <w:t>2,21</w:t>
            </w:r>
          </w:p>
        </w:tc>
      </w:tr>
      <w:tr w:rsidR="00784CA1" w:rsidRPr="003D05BA" w:rsidTr="00AC1191">
        <w:trPr>
          <w:trHeight w:val="370"/>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5.4.</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 xml:space="preserve">        iš sunkvežimių ir traktorių</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 xml:space="preserve">1 transporto </w:t>
            </w:r>
          </w:p>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priemonei</w:t>
            </w:r>
          </w:p>
        </w:tc>
        <w:tc>
          <w:tcPr>
            <w:tcW w:w="1538" w:type="dxa"/>
          </w:tcPr>
          <w:p w:rsidR="00784CA1" w:rsidRPr="003D05BA" w:rsidRDefault="00784CA1" w:rsidP="00AC1191">
            <w:pPr>
              <w:spacing w:after="0" w:line="240" w:lineRule="auto"/>
              <w:jc w:val="center"/>
              <w:rPr>
                <w:rFonts w:ascii="Times New Roman" w:hAnsi="Times New Roman"/>
                <w:sz w:val="24"/>
                <w:szCs w:val="24"/>
              </w:rPr>
            </w:pPr>
            <w:r>
              <w:rPr>
                <w:rFonts w:ascii="Times New Roman" w:hAnsi="Times New Roman"/>
                <w:sz w:val="24"/>
                <w:szCs w:val="24"/>
              </w:rPr>
              <w:t>6,14</w:t>
            </w:r>
          </w:p>
        </w:tc>
      </w:tr>
      <w:tr w:rsidR="00784CA1" w:rsidRPr="003D05BA" w:rsidTr="00AC1191">
        <w:trPr>
          <w:trHeight w:val="373"/>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6.</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Prekyba naujomis ir naudotomis ne maisto prekėmis iš automobilių ir palapinių</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12,5 kv. m</w:t>
            </w:r>
          </w:p>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(2,5m x 5m)</w:t>
            </w:r>
          </w:p>
        </w:tc>
        <w:tc>
          <w:tcPr>
            <w:tcW w:w="1538" w:type="dxa"/>
          </w:tcPr>
          <w:p w:rsidR="00784CA1" w:rsidRPr="003D05BA" w:rsidRDefault="00784CA1" w:rsidP="00AC1191">
            <w:pPr>
              <w:spacing w:after="0" w:line="240" w:lineRule="auto"/>
              <w:jc w:val="center"/>
              <w:rPr>
                <w:rFonts w:ascii="Times New Roman" w:hAnsi="Times New Roman"/>
                <w:sz w:val="24"/>
                <w:szCs w:val="24"/>
              </w:rPr>
            </w:pPr>
            <w:r>
              <w:rPr>
                <w:rFonts w:ascii="Times New Roman" w:hAnsi="Times New Roman"/>
                <w:sz w:val="24"/>
                <w:szCs w:val="24"/>
              </w:rPr>
              <w:t>6,14</w:t>
            </w:r>
          </w:p>
        </w:tc>
      </w:tr>
      <w:tr w:rsidR="00784CA1" w:rsidRPr="003D05BA" w:rsidTr="00AC1191">
        <w:trPr>
          <w:trHeight w:val="362"/>
        </w:trPr>
        <w:tc>
          <w:tcPr>
            <w:tcW w:w="668"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7.</w:t>
            </w:r>
          </w:p>
        </w:tc>
        <w:tc>
          <w:tcPr>
            <w:tcW w:w="5565"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Prekyba naudotomis ir savos gamybos ne maisto prekėmis nuo grindinio</w:t>
            </w:r>
          </w:p>
        </w:tc>
        <w:tc>
          <w:tcPr>
            <w:tcW w:w="1500" w:type="dxa"/>
          </w:tcPr>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1 kv. m</w:t>
            </w:r>
          </w:p>
          <w:p w:rsidR="00784CA1" w:rsidRPr="003D05BA" w:rsidRDefault="00784CA1" w:rsidP="003D05BA">
            <w:pPr>
              <w:spacing w:after="0" w:line="240" w:lineRule="auto"/>
              <w:rPr>
                <w:rFonts w:ascii="Times New Roman" w:hAnsi="Times New Roman"/>
                <w:sz w:val="24"/>
                <w:szCs w:val="24"/>
              </w:rPr>
            </w:pPr>
            <w:r w:rsidRPr="003D05BA">
              <w:rPr>
                <w:rFonts w:ascii="Times New Roman" w:hAnsi="Times New Roman"/>
                <w:sz w:val="24"/>
                <w:szCs w:val="24"/>
              </w:rPr>
              <w:t>(1m x 1m)</w:t>
            </w:r>
          </w:p>
        </w:tc>
        <w:tc>
          <w:tcPr>
            <w:tcW w:w="1538" w:type="dxa"/>
          </w:tcPr>
          <w:p w:rsidR="00784CA1" w:rsidRPr="003D05BA" w:rsidRDefault="00784CA1" w:rsidP="00AC1191">
            <w:pPr>
              <w:spacing w:after="0" w:line="240" w:lineRule="auto"/>
              <w:jc w:val="center"/>
              <w:rPr>
                <w:rFonts w:ascii="Times New Roman" w:hAnsi="Times New Roman"/>
                <w:sz w:val="24"/>
                <w:szCs w:val="24"/>
              </w:rPr>
            </w:pPr>
            <w:r>
              <w:rPr>
                <w:rFonts w:ascii="Times New Roman" w:hAnsi="Times New Roman"/>
                <w:sz w:val="24"/>
                <w:szCs w:val="24"/>
              </w:rPr>
              <w:t>0,49</w:t>
            </w:r>
          </w:p>
        </w:tc>
      </w:tr>
    </w:tbl>
    <w:p w:rsidR="00784CA1" w:rsidRPr="003D05BA" w:rsidRDefault="00784CA1" w:rsidP="003D05BA">
      <w:pPr>
        <w:spacing w:after="0"/>
        <w:rPr>
          <w:rFonts w:ascii="Times New Roman" w:hAnsi="Times New Roman"/>
          <w:sz w:val="24"/>
          <w:szCs w:val="24"/>
          <w:u w:val="single"/>
        </w:rPr>
      </w:pPr>
    </w:p>
    <w:p w:rsidR="00784CA1" w:rsidRPr="003D05BA" w:rsidRDefault="00784CA1" w:rsidP="003D05BA">
      <w:pPr>
        <w:spacing w:after="0"/>
        <w:jc w:val="center"/>
        <w:rPr>
          <w:rFonts w:ascii="Times New Roman" w:hAnsi="Times New Roman"/>
          <w:sz w:val="24"/>
          <w:szCs w:val="24"/>
        </w:rPr>
      </w:pPr>
      <w:r w:rsidRPr="003D05BA">
        <w:rPr>
          <w:rFonts w:ascii="Times New Roman" w:hAnsi="Times New Roman"/>
          <w:sz w:val="24"/>
          <w:szCs w:val="24"/>
        </w:rPr>
        <w:t>____________________________________</w:t>
      </w:r>
    </w:p>
    <w:p w:rsidR="00784CA1" w:rsidRDefault="00784CA1" w:rsidP="003D05BA">
      <w:pPr>
        <w:spacing w:after="0" w:line="240" w:lineRule="auto"/>
        <w:jc w:val="both"/>
        <w:rPr>
          <w:rFonts w:ascii="Times New Roman" w:hAnsi="Times New Roman"/>
          <w:sz w:val="24"/>
          <w:szCs w:val="24"/>
        </w:rPr>
      </w:pPr>
    </w:p>
    <w:p w:rsidR="00784CA1" w:rsidRDefault="00784CA1" w:rsidP="003D05BA">
      <w:pPr>
        <w:spacing w:after="0" w:line="240" w:lineRule="auto"/>
        <w:jc w:val="both"/>
        <w:rPr>
          <w:rFonts w:ascii="Times New Roman" w:hAnsi="Times New Roman"/>
          <w:sz w:val="24"/>
          <w:szCs w:val="24"/>
        </w:rPr>
      </w:pPr>
    </w:p>
    <w:p w:rsidR="00784CA1" w:rsidRDefault="00784CA1" w:rsidP="003D05BA">
      <w:pPr>
        <w:spacing w:after="0" w:line="240" w:lineRule="auto"/>
        <w:jc w:val="both"/>
        <w:rPr>
          <w:rFonts w:ascii="Times New Roman" w:hAnsi="Times New Roman"/>
          <w:sz w:val="24"/>
          <w:szCs w:val="24"/>
        </w:rPr>
      </w:pPr>
    </w:p>
    <w:p w:rsidR="00784CA1" w:rsidRDefault="00784CA1" w:rsidP="003D05BA">
      <w:pPr>
        <w:spacing w:after="0" w:line="240" w:lineRule="auto"/>
        <w:ind w:firstLine="851"/>
        <w:jc w:val="both"/>
        <w:rPr>
          <w:rFonts w:ascii="Times New Roman" w:hAnsi="Times New Roman"/>
          <w:sz w:val="24"/>
          <w:szCs w:val="24"/>
        </w:rPr>
      </w:pPr>
    </w:p>
    <w:p w:rsidR="00784CA1" w:rsidRDefault="00784CA1" w:rsidP="003D05BA">
      <w:pPr>
        <w:spacing w:after="0" w:line="240" w:lineRule="auto"/>
        <w:ind w:firstLine="851"/>
        <w:jc w:val="both"/>
        <w:rPr>
          <w:rFonts w:ascii="Times New Roman" w:hAnsi="Times New Roman"/>
          <w:sz w:val="24"/>
          <w:szCs w:val="24"/>
        </w:rPr>
      </w:pPr>
    </w:p>
    <w:p w:rsidR="00784CA1" w:rsidRDefault="00784CA1" w:rsidP="003D05BA">
      <w:pPr>
        <w:spacing w:after="0" w:line="240" w:lineRule="auto"/>
        <w:ind w:firstLine="851"/>
        <w:jc w:val="both"/>
        <w:rPr>
          <w:rFonts w:ascii="Times New Roman" w:hAnsi="Times New Roman"/>
          <w:sz w:val="24"/>
          <w:szCs w:val="24"/>
        </w:rPr>
      </w:pPr>
    </w:p>
    <w:p w:rsidR="00784CA1" w:rsidRDefault="00784CA1" w:rsidP="003D05BA">
      <w:pPr>
        <w:spacing w:after="0" w:line="240" w:lineRule="auto"/>
        <w:ind w:firstLine="851"/>
        <w:jc w:val="both"/>
        <w:rPr>
          <w:rFonts w:ascii="Times New Roman" w:hAnsi="Times New Roman"/>
          <w:sz w:val="24"/>
          <w:szCs w:val="24"/>
        </w:rPr>
      </w:pPr>
    </w:p>
    <w:p w:rsidR="00784CA1" w:rsidRDefault="00784CA1" w:rsidP="003D05BA">
      <w:pPr>
        <w:spacing w:after="0" w:line="240" w:lineRule="auto"/>
        <w:ind w:firstLine="851"/>
        <w:jc w:val="both"/>
        <w:rPr>
          <w:rFonts w:ascii="Times New Roman" w:hAnsi="Times New Roman"/>
          <w:sz w:val="24"/>
          <w:szCs w:val="24"/>
        </w:rPr>
      </w:pPr>
    </w:p>
    <w:sectPr w:rsidR="00784CA1" w:rsidSect="00401362">
      <w:headerReference w:type="default" r:id="rId9"/>
      <w:pgSz w:w="11906" w:h="16838" w:code="9"/>
      <w:pgMar w:top="568" w:right="567" w:bottom="709" w:left="1701" w:header="28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0AB" w:rsidRDefault="00D320AB" w:rsidP="00D766E1">
      <w:pPr>
        <w:spacing w:after="0" w:line="240" w:lineRule="auto"/>
      </w:pPr>
      <w:r>
        <w:separator/>
      </w:r>
    </w:p>
  </w:endnote>
  <w:endnote w:type="continuationSeparator" w:id="0">
    <w:p w:rsidR="00D320AB" w:rsidRDefault="00D320A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0AB" w:rsidRDefault="00D320AB" w:rsidP="00D766E1">
      <w:pPr>
        <w:spacing w:after="0" w:line="240" w:lineRule="auto"/>
      </w:pPr>
      <w:r>
        <w:separator/>
      </w:r>
    </w:p>
  </w:footnote>
  <w:footnote w:type="continuationSeparator" w:id="0">
    <w:p w:rsidR="00D320AB" w:rsidRDefault="00D320AB"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CA1" w:rsidRPr="00A26F83" w:rsidRDefault="00784CA1">
    <w:pPr>
      <w:pStyle w:val="Antrats"/>
      <w:jc w:val="center"/>
      <w:rPr>
        <w:rFonts w:ascii="Times New Roman" w:hAnsi="Times New Roman"/>
        <w:sz w:val="24"/>
        <w:szCs w:val="24"/>
      </w:rPr>
    </w:pPr>
  </w:p>
  <w:p w:rsidR="00784CA1" w:rsidRPr="00D766E1" w:rsidRDefault="00784CA1" w:rsidP="00D766E1">
    <w:pPr>
      <w:pStyle w:val="Antrats"/>
      <w:jc w:val="right"/>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46BA2"/>
    <w:multiLevelType w:val="hybridMultilevel"/>
    <w:tmpl w:val="4B8A57DE"/>
    <w:lvl w:ilvl="0" w:tplc="550045AC">
      <w:start w:val="1"/>
      <w:numFmt w:val="decimal"/>
      <w:lvlText w:val="%1."/>
      <w:lvlJc w:val="left"/>
      <w:pPr>
        <w:tabs>
          <w:tab w:val="num" w:pos="1650"/>
        </w:tabs>
        <w:ind w:left="1650" w:hanging="360"/>
      </w:pPr>
      <w:rPr>
        <w:rFonts w:cs="Times New Roman" w:hint="default"/>
      </w:rPr>
    </w:lvl>
    <w:lvl w:ilvl="1" w:tplc="04270019" w:tentative="1">
      <w:start w:val="1"/>
      <w:numFmt w:val="lowerLetter"/>
      <w:lvlText w:val="%2."/>
      <w:lvlJc w:val="left"/>
      <w:pPr>
        <w:tabs>
          <w:tab w:val="num" w:pos="2370"/>
        </w:tabs>
        <w:ind w:left="2370" w:hanging="360"/>
      </w:pPr>
      <w:rPr>
        <w:rFonts w:cs="Times New Roman"/>
      </w:rPr>
    </w:lvl>
    <w:lvl w:ilvl="2" w:tplc="0427001B" w:tentative="1">
      <w:start w:val="1"/>
      <w:numFmt w:val="lowerRoman"/>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abstractNum w:abstractNumId="1">
    <w:nsid w:val="6B7C2F7D"/>
    <w:multiLevelType w:val="hybridMultilevel"/>
    <w:tmpl w:val="96802584"/>
    <w:lvl w:ilvl="0" w:tplc="93DE4266">
      <w:start w:val="1"/>
      <w:numFmt w:val="decimal"/>
      <w:lvlText w:val="%1."/>
      <w:lvlJc w:val="left"/>
      <w:pPr>
        <w:tabs>
          <w:tab w:val="num" w:pos="1650"/>
        </w:tabs>
        <w:ind w:left="1650" w:hanging="360"/>
      </w:pPr>
      <w:rPr>
        <w:rFonts w:cs="Times New Roman" w:hint="default"/>
        <w:b/>
      </w:rPr>
    </w:lvl>
    <w:lvl w:ilvl="1" w:tplc="04270019" w:tentative="1">
      <w:start w:val="1"/>
      <w:numFmt w:val="lowerLetter"/>
      <w:lvlText w:val="%2."/>
      <w:lvlJc w:val="left"/>
      <w:pPr>
        <w:tabs>
          <w:tab w:val="num" w:pos="2370"/>
        </w:tabs>
        <w:ind w:left="2370" w:hanging="360"/>
      </w:pPr>
      <w:rPr>
        <w:rFonts w:cs="Times New Roman"/>
      </w:rPr>
    </w:lvl>
    <w:lvl w:ilvl="2" w:tplc="0427001B" w:tentative="1">
      <w:start w:val="1"/>
      <w:numFmt w:val="lowerRoman"/>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abstractNum w:abstractNumId="2">
    <w:nsid w:val="7DE345B5"/>
    <w:multiLevelType w:val="multilevel"/>
    <w:tmpl w:val="B04E1A1A"/>
    <w:lvl w:ilvl="0">
      <w:start w:val="1"/>
      <w:numFmt w:val="decimal"/>
      <w:lvlText w:val="%1."/>
      <w:lvlJc w:val="left"/>
      <w:pPr>
        <w:tabs>
          <w:tab w:val="num" w:pos="1991"/>
        </w:tabs>
        <w:ind w:left="1991" w:hanging="1140"/>
      </w:pPr>
      <w:rPr>
        <w:rFonts w:cs="Times New Roman" w:hint="default"/>
      </w:rPr>
    </w:lvl>
    <w:lvl w:ilvl="1">
      <w:start w:val="1"/>
      <w:numFmt w:val="decimal"/>
      <w:isLgl/>
      <w:lvlText w:val="%1.%2."/>
      <w:lvlJc w:val="left"/>
      <w:pPr>
        <w:tabs>
          <w:tab w:val="num" w:pos="1256"/>
        </w:tabs>
        <w:ind w:left="1256" w:hanging="405"/>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571"/>
        </w:tabs>
        <w:ind w:left="1571" w:hanging="72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1931"/>
        </w:tabs>
        <w:ind w:left="1931" w:hanging="1080"/>
      </w:pPr>
      <w:rPr>
        <w:rFonts w:cs="Times New Roman" w:hint="default"/>
      </w:rPr>
    </w:lvl>
    <w:lvl w:ilvl="6">
      <w:start w:val="1"/>
      <w:numFmt w:val="decimal"/>
      <w:isLgl/>
      <w:lvlText w:val="%1.%2.%3.%4.%5.%6.%7."/>
      <w:lvlJc w:val="left"/>
      <w:pPr>
        <w:tabs>
          <w:tab w:val="num" w:pos="2291"/>
        </w:tabs>
        <w:ind w:left="2291" w:hanging="1440"/>
      </w:pPr>
      <w:rPr>
        <w:rFonts w:cs="Times New Roman" w:hint="default"/>
      </w:rPr>
    </w:lvl>
    <w:lvl w:ilvl="7">
      <w:start w:val="1"/>
      <w:numFmt w:val="decimal"/>
      <w:isLgl/>
      <w:lvlText w:val="%1.%2.%3.%4.%5.%6.%7.%8."/>
      <w:lvlJc w:val="left"/>
      <w:pPr>
        <w:tabs>
          <w:tab w:val="num" w:pos="2291"/>
        </w:tabs>
        <w:ind w:left="2291" w:hanging="1440"/>
      </w:pPr>
      <w:rPr>
        <w:rFonts w:cs="Times New Roman" w:hint="default"/>
      </w:rPr>
    </w:lvl>
    <w:lvl w:ilvl="8">
      <w:start w:val="1"/>
      <w:numFmt w:val="decimal"/>
      <w:isLgl/>
      <w:lvlText w:val="%1.%2.%3.%4.%5.%6.%7.%8.%9."/>
      <w:lvlJc w:val="left"/>
      <w:pPr>
        <w:tabs>
          <w:tab w:val="num" w:pos="2651"/>
        </w:tabs>
        <w:ind w:left="2651" w:hanging="1800"/>
      </w:pPr>
      <w:rPr>
        <w:rFonts w:cs="Times New Roman"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851"/>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39C"/>
    <w:rsid w:val="000017A1"/>
    <w:rsid w:val="00001BDE"/>
    <w:rsid w:val="00054C25"/>
    <w:rsid w:val="00077BC5"/>
    <w:rsid w:val="000B03AC"/>
    <w:rsid w:val="000E787B"/>
    <w:rsid w:val="000F34F2"/>
    <w:rsid w:val="00140EF4"/>
    <w:rsid w:val="00142456"/>
    <w:rsid w:val="00171829"/>
    <w:rsid w:val="0018596D"/>
    <w:rsid w:val="00193DED"/>
    <w:rsid w:val="001A714D"/>
    <w:rsid w:val="002D5761"/>
    <w:rsid w:val="002F727D"/>
    <w:rsid w:val="00326128"/>
    <w:rsid w:val="00333F1B"/>
    <w:rsid w:val="00341E82"/>
    <w:rsid w:val="003D05BA"/>
    <w:rsid w:val="00401362"/>
    <w:rsid w:val="00415FB0"/>
    <w:rsid w:val="004652F7"/>
    <w:rsid w:val="00472BD3"/>
    <w:rsid w:val="004824AC"/>
    <w:rsid w:val="004E5EBF"/>
    <w:rsid w:val="004F254A"/>
    <w:rsid w:val="005103E1"/>
    <w:rsid w:val="005325DE"/>
    <w:rsid w:val="00582525"/>
    <w:rsid w:val="00583BC8"/>
    <w:rsid w:val="005A439C"/>
    <w:rsid w:val="005A5AC6"/>
    <w:rsid w:val="005A63F4"/>
    <w:rsid w:val="005B450E"/>
    <w:rsid w:val="0066674D"/>
    <w:rsid w:val="006932F8"/>
    <w:rsid w:val="006A0861"/>
    <w:rsid w:val="006F34AF"/>
    <w:rsid w:val="00770E23"/>
    <w:rsid w:val="00784CA1"/>
    <w:rsid w:val="00822294"/>
    <w:rsid w:val="008814A8"/>
    <w:rsid w:val="00910381"/>
    <w:rsid w:val="00925E0F"/>
    <w:rsid w:val="009E7BB1"/>
    <w:rsid w:val="00A26F83"/>
    <w:rsid w:val="00A93B72"/>
    <w:rsid w:val="00AA0452"/>
    <w:rsid w:val="00AC1191"/>
    <w:rsid w:val="00AD6F0D"/>
    <w:rsid w:val="00AD7408"/>
    <w:rsid w:val="00B15DE3"/>
    <w:rsid w:val="00B5213A"/>
    <w:rsid w:val="00C81FDA"/>
    <w:rsid w:val="00D320AB"/>
    <w:rsid w:val="00D5022D"/>
    <w:rsid w:val="00D766E1"/>
    <w:rsid w:val="00D86AA1"/>
    <w:rsid w:val="00DC2CA3"/>
    <w:rsid w:val="00DD7AD0"/>
    <w:rsid w:val="00E21BD8"/>
    <w:rsid w:val="00E40C11"/>
    <w:rsid w:val="00EA4DAB"/>
    <w:rsid w:val="00ED72DD"/>
    <w:rsid w:val="00F47930"/>
    <w:rsid w:val="00F64149"/>
    <w:rsid w:val="00FA6F59"/>
    <w:rsid w:val="00FE1D61"/>
    <w:rsid w:val="00FF3C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576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link w:val="Porat"/>
    <w:uiPriority w:val="99"/>
    <w:locked/>
    <w:rsid w:val="00D766E1"/>
    <w:rPr>
      <w:rFonts w:cs="Times New Roman"/>
    </w:rPr>
  </w:style>
  <w:style w:type="table" w:styleId="Lentelstinklelis">
    <w:name w:val="Table Grid"/>
    <w:basedOn w:val="prastojilentel"/>
    <w:uiPriority w:val="99"/>
    <w:rsid w:val="00A26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99117">
      <w:marLeft w:val="0"/>
      <w:marRight w:val="0"/>
      <w:marTop w:val="0"/>
      <w:marBottom w:val="0"/>
      <w:divBdr>
        <w:top w:val="none" w:sz="0" w:space="0" w:color="auto"/>
        <w:left w:val="none" w:sz="0" w:space="0" w:color="auto"/>
        <w:bottom w:val="none" w:sz="0" w:space="0" w:color="auto"/>
        <w:right w:val="none" w:sz="0" w:space="0" w:color="auto"/>
      </w:divBdr>
    </w:div>
    <w:div w:id="4135991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2666</Words>
  <Characters>1520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arunas</dc:creator>
  <cp:keywords/>
  <dc:description/>
  <cp:lastModifiedBy>user</cp:lastModifiedBy>
  <cp:revision>27</cp:revision>
  <cp:lastPrinted>2014-09-12T05:33:00Z</cp:lastPrinted>
  <dcterms:created xsi:type="dcterms:W3CDTF">2014-02-06T14:45:00Z</dcterms:created>
  <dcterms:modified xsi:type="dcterms:W3CDTF">2014-09-25T13:04:00Z</dcterms:modified>
</cp:coreProperties>
</file>