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2E" w:rsidRPr="00E40E11" w:rsidRDefault="004F722E" w:rsidP="004F722E">
      <w:pPr>
        <w:spacing w:before="20" w:after="2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4F722E">
        <w:rPr>
          <w:rFonts w:ascii="Times New Roman" w:hAnsi="Times New Roman"/>
        </w:rPr>
        <w:t xml:space="preserve">                                                                                                                        </w:t>
      </w:r>
      <w:r w:rsidR="00817029">
        <w:rPr>
          <w:rFonts w:ascii="Times New Roman" w:hAnsi="Times New Roman"/>
        </w:rPr>
        <w:t xml:space="preserve">                   </w:t>
      </w:r>
      <w:r w:rsidRPr="004F722E">
        <w:rPr>
          <w:rFonts w:ascii="Times New Roman" w:hAnsi="Times New Roman"/>
        </w:rPr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4F722E" w:rsidRPr="004F722E" w:rsidTr="00366F80">
        <w:trPr>
          <w:trHeight w:val="1985"/>
          <w:tblHeader/>
        </w:trPr>
        <w:tc>
          <w:tcPr>
            <w:tcW w:w="9747" w:type="dxa"/>
          </w:tcPr>
          <w:p w:rsidR="004F722E" w:rsidRPr="004F722E" w:rsidRDefault="0053328C" w:rsidP="004F722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722E" w:rsidRPr="004F722E" w:rsidRDefault="004F722E" w:rsidP="004F722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4F722E" w:rsidRPr="004F722E" w:rsidRDefault="004F722E" w:rsidP="004F722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 w:rsidRPr="004F722E">
              <w:rPr>
                <w:rFonts w:ascii="Times New Roman" w:hAnsi="Times New Roman"/>
                <w:b/>
                <w:caps/>
                <w:sz w:val="28"/>
              </w:rPr>
              <w:t>KRETINGOS RAJONO SAVIVALDYBĖS taryba</w:t>
            </w:r>
          </w:p>
          <w:p w:rsidR="004F722E" w:rsidRPr="004F722E" w:rsidRDefault="004F722E" w:rsidP="004F722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4F722E" w:rsidRPr="004F722E" w:rsidTr="00366F80">
        <w:tc>
          <w:tcPr>
            <w:tcW w:w="9747" w:type="dxa"/>
          </w:tcPr>
          <w:p w:rsidR="004F722E" w:rsidRPr="001718B3" w:rsidRDefault="004F722E" w:rsidP="004F722E">
            <w:pPr>
              <w:pStyle w:val="Antrat1"/>
              <w:spacing w:before="20" w:after="20"/>
              <w:jc w:val="center"/>
              <w:rPr>
                <w:sz w:val="28"/>
                <w:szCs w:val="28"/>
              </w:rPr>
            </w:pPr>
            <w:r w:rsidRPr="001718B3">
              <w:rPr>
                <w:sz w:val="28"/>
                <w:szCs w:val="28"/>
              </w:rPr>
              <w:t>SPRENDIMAS</w:t>
            </w:r>
          </w:p>
        </w:tc>
      </w:tr>
      <w:tr w:rsidR="004F722E" w:rsidRPr="004F722E" w:rsidTr="00366F80">
        <w:tc>
          <w:tcPr>
            <w:tcW w:w="9747" w:type="dxa"/>
          </w:tcPr>
          <w:p w:rsidR="004F722E" w:rsidRPr="001718B3" w:rsidRDefault="004F722E" w:rsidP="004F722E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1718B3">
              <w:rPr>
                <w:rFonts w:ascii="Times New Roman" w:hAnsi="Times New Roman"/>
                <w:b/>
                <w:caps/>
                <w:sz w:val="24"/>
                <w:szCs w:val="24"/>
              </w:rPr>
              <w:t>dėl SUTIKIMO NURAŠYTI MATERIALŲJĮ TURTĄ</w:t>
            </w:r>
          </w:p>
        </w:tc>
      </w:tr>
      <w:tr w:rsidR="004F722E" w:rsidRPr="004F722E" w:rsidTr="00366F80">
        <w:tc>
          <w:tcPr>
            <w:tcW w:w="9747" w:type="dxa"/>
          </w:tcPr>
          <w:p w:rsidR="004F722E" w:rsidRPr="004F722E" w:rsidRDefault="004F722E" w:rsidP="004F722E">
            <w:pPr>
              <w:spacing w:before="20" w:after="2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F722E" w:rsidRPr="004F722E" w:rsidTr="00366F80">
        <w:tc>
          <w:tcPr>
            <w:tcW w:w="9747" w:type="dxa"/>
          </w:tcPr>
          <w:p w:rsidR="004F722E" w:rsidRPr="004F722E" w:rsidRDefault="004F722E" w:rsidP="004F722E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2E">
              <w:rPr>
                <w:rFonts w:ascii="Times New Roman" w:hAnsi="Times New Roman"/>
                <w:sz w:val="24"/>
                <w:szCs w:val="24"/>
              </w:rPr>
              <w:t xml:space="preserve">2014 m. balandžio </w:t>
            </w:r>
            <w:r w:rsidR="00743CCA">
              <w:rPr>
                <w:rFonts w:ascii="Times New Roman" w:hAnsi="Times New Roman"/>
                <w:sz w:val="24"/>
                <w:szCs w:val="24"/>
              </w:rPr>
              <w:t>24</w:t>
            </w:r>
            <w:r w:rsidRPr="004F722E">
              <w:rPr>
                <w:rFonts w:ascii="Times New Roman" w:hAnsi="Times New Roman"/>
                <w:sz w:val="24"/>
                <w:szCs w:val="24"/>
              </w:rPr>
              <w:t xml:space="preserve"> d. Nr. </w:t>
            </w:r>
            <w:r w:rsidR="00E40E11">
              <w:rPr>
                <w:rFonts w:ascii="Times New Roman" w:hAnsi="Times New Roman"/>
                <w:sz w:val="24"/>
                <w:szCs w:val="24"/>
              </w:rPr>
              <w:t>T</w:t>
            </w:r>
            <w:r w:rsidR="00743CCA">
              <w:rPr>
                <w:rFonts w:ascii="Times New Roman" w:hAnsi="Times New Roman"/>
                <w:sz w:val="24"/>
                <w:szCs w:val="24"/>
              </w:rPr>
              <w:t>2</w:t>
            </w:r>
            <w:r w:rsidR="00E40E11">
              <w:rPr>
                <w:rFonts w:ascii="Times New Roman" w:hAnsi="Times New Roman"/>
                <w:sz w:val="24"/>
                <w:szCs w:val="24"/>
              </w:rPr>
              <w:t>-</w:t>
            </w:r>
            <w:r w:rsidR="0063305E">
              <w:rPr>
                <w:rFonts w:ascii="Times New Roman" w:hAnsi="Times New Roman"/>
                <w:sz w:val="24"/>
                <w:szCs w:val="24"/>
              </w:rPr>
              <w:t>156</w:t>
            </w:r>
            <w:r w:rsidRPr="004F722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F722E" w:rsidRPr="004F722E" w:rsidRDefault="004F722E" w:rsidP="004F722E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22E">
              <w:rPr>
                <w:rFonts w:ascii="Times New Roman" w:hAnsi="Times New Roman"/>
                <w:sz w:val="24"/>
                <w:szCs w:val="24"/>
              </w:rPr>
              <w:t>Kretinga</w:t>
            </w:r>
          </w:p>
        </w:tc>
      </w:tr>
    </w:tbl>
    <w:p w:rsidR="004F722E" w:rsidRPr="004F722E" w:rsidRDefault="004F722E" w:rsidP="004F722E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22E" w:rsidRPr="004F722E" w:rsidRDefault="004F722E" w:rsidP="004F722E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F722E">
        <w:rPr>
          <w:rFonts w:ascii="Times New Roman" w:hAnsi="Times New Roman"/>
          <w:sz w:val="24"/>
          <w:szCs w:val="24"/>
        </w:rPr>
        <w:t>Vadovaudamasi Lietuvos Respublikos vietos savivaldos įstatymo 16 straipsnio 2 dalies 26 punktu, Lietuvos Respublikos valstybės ir savivaldybių turto valdymo, naudojimo ir disponavimo juo įstatymo 23 straipsnio 2 dalimi, Pripažinto nereikalingu arba netinkamu (negalimu) naudoti valstybės ir savivaldybių turto nurašymo, išardymo ir likvidavimo tvarkos aprašo</w:t>
      </w:r>
      <w:r w:rsidR="002A2F88">
        <w:rPr>
          <w:rFonts w:ascii="Times New Roman" w:hAnsi="Times New Roman"/>
          <w:sz w:val="24"/>
          <w:szCs w:val="24"/>
        </w:rPr>
        <w:t xml:space="preserve">, patvirtinto </w:t>
      </w:r>
      <w:r w:rsidR="002A2F88" w:rsidRPr="004F722E">
        <w:rPr>
          <w:rFonts w:ascii="Times New Roman" w:hAnsi="Times New Roman"/>
          <w:sz w:val="24"/>
          <w:szCs w:val="24"/>
        </w:rPr>
        <w:t>Lietuvos Respublikos Vyriausybės 2001 m. spalio 19 d. nutarimu Nr. 1250</w:t>
      </w:r>
      <w:r w:rsidR="00615D5D">
        <w:rPr>
          <w:rFonts w:ascii="Times New Roman" w:hAnsi="Times New Roman"/>
          <w:sz w:val="24"/>
          <w:szCs w:val="24"/>
        </w:rPr>
        <w:t xml:space="preserve"> „Dėl pripažinto </w:t>
      </w:r>
      <w:r w:rsidR="00615D5D" w:rsidRPr="004F722E">
        <w:rPr>
          <w:rFonts w:ascii="Times New Roman" w:hAnsi="Times New Roman"/>
          <w:sz w:val="24"/>
          <w:szCs w:val="24"/>
        </w:rPr>
        <w:t>nereikalingu arba netinkamu (negalimu) naudoti valstybės ir savivaldybių turto nurašymo, išardymo ir likvidavimo tvarkos aprašo</w:t>
      </w:r>
      <w:r w:rsidR="00615D5D">
        <w:rPr>
          <w:rFonts w:ascii="Times New Roman" w:hAnsi="Times New Roman"/>
          <w:sz w:val="24"/>
          <w:szCs w:val="24"/>
        </w:rPr>
        <w:t xml:space="preserve"> patvirtinimo“</w:t>
      </w:r>
      <w:r w:rsidR="002A2F88">
        <w:rPr>
          <w:rFonts w:ascii="Times New Roman" w:hAnsi="Times New Roman"/>
          <w:sz w:val="24"/>
          <w:szCs w:val="24"/>
        </w:rPr>
        <w:t>,</w:t>
      </w:r>
      <w:r w:rsidRPr="004F722E">
        <w:rPr>
          <w:rFonts w:ascii="Times New Roman" w:hAnsi="Times New Roman"/>
          <w:sz w:val="24"/>
          <w:szCs w:val="24"/>
        </w:rPr>
        <w:t xml:space="preserve"> 11.5.1 punktu, Kretingos rajono savivaldybės turto valdymo, naudojimo ir disponavimo juo tvarkos aprašo</w:t>
      </w:r>
      <w:r w:rsidR="00615D5D">
        <w:rPr>
          <w:rFonts w:ascii="Times New Roman" w:hAnsi="Times New Roman"/>
          <w:sz w:val="24"/>
          <w:szCs w:val="24"/>
        </w:rPr>
        <w:t xml:space="preserve">, patvirtinto </w:t>
      </w:r>
      <w:r w:rsidR="00615D5D" w:rsidRPr="004F722E">
        <w:rPr>
          <w:rFonts w:ascii="Times New Roman" w:hAnsi="Times New Roman"/>
          <w:sz w:val="24"/>
          <w:szCs w:val="24"/>
        </w:rPr>
        <w:t>Kretingos rajono savivaldybės tarybos 2007 m. sausio 25 d. sprendimu Nr. T2-31</w:t>
      </w:r>
      <w:r w:rsidR="00615D5D">
        <w:rPr>
          <w:rFonts w:ascii="Times New Roman" w:hAnsi="Times New Roman"/>
          <w:sz w:val="24"/>
          <w:szCs w:val="24"/>
        </w:rPr>
        <w:t xml:space="preserve"> „Dėl </w:t>
      </w:r>
      <w:r w:rsidR="00615D5D" w:rsidRPr="004F722E">
        <w:rPr>
          <w:rFonts w:ascii="Times New Roman" w:hAnsi="Times New Roman"/>
          <w:sz w:val="24"/>
          <w:szCs w:val="24"/>
        </w:rPr>
        <w:t>Kretingos rajono savivaldybės turto valdymo, naudojimo ir disponavimo juo tvarkos aprašo</w:t>
      </w:r>
      <w:r w:rsidR="00615D5D">
        <w:rPr>
          <w:rFonts w:ascii="Times New Roman" w:hAnsi="Times New Roman"/>
          <w:sz w:val="24"/>
          <w:szCs w:val="24"/>
        </w:rPr>
        <w:t xml:space="preserve"> patvirtinimo“,</w:t>
      </w:r>
      <w:r w:rsidRPr="004F722E">
        <w:rPr>
          <w:rFonts w:ascii="Times New Roman" w:hAnsi="Times New Roman"/>
          <w:sz w:val="24"/>
          <w:szCs w:val="24"/>
        </w:rPr>
        <w:t xml:space="preserve"> 55.3.1 bei 59 punktais ir atsižvelgdama į SĮ „Kretingos komunalininkas“ 2014-04-07 raštą Nr. (3.6.) V4-210 „Dėl sutikimo nurašyti materialųjį turtą“, Kretingos rajono savivaldybės taryba </w:t>
      </w:r>
      <w:r w:rsidR="00E40E11">
        <w:rPr>
          <w:rFonts w:ascii="Times New Roman" w:hAnsi="Times New Roman"/>
          <w:sz w:val="24"/>
          <w:szCs w:val="24"/>
        </w:rPr>
        <w:t xml:space="preserve"> </w:t>
      </w:r>
      <w:r w:rsidRPr="004F722E">
        <w:rPr>
          <w:rFonts w:ascii="Times New Roman" w:hAnsi="Times New Roman"/>
          <w:sz w:val="24"/>
          <w:szCs w:val="24"/>
        </w:rPr>
        <w:t>n u s p r e n d ž i a:</w:t>
      </w:r>
    </w:p>
    <w:p w:rsidR="004F722E" w:rsidRPr="004F722E" w:rsidRDefault="004F722E" w:rsidP="004F722E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F722E">
        <w:rPr>
          <w:rFonts w:ascii="Times New Roman" w:hAnsi="Times New Roman"/>
          <w:sz w:val="24"/>
          <w:szCs w:val="24"/>
        </w:rPr>
        <w:t>1. Sutikti nurašyti Kretingos rajono savivaldybei nuosavybės teise priklausantį SĮ „Kretingos komunalininkas“ patikėjimo teise valdomą dėl fizinio ir funkcinio nusidėvėjimo pripažintą netinkamu (negalimu) naudoti materialųjį turtą pagal priedą.</w:t>
      </w:r>
    </w:p>
    <w:p w:rsidR="004F722E" w:rsidRPr="004F722E" w:rsidRDefault="004F722E" w:rsidP="004F722E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F722E">
        <w:rPr>
          <w:rFonts w:ascii="Times New Roman" w:hAnsi="Times New Roman"/>
          <w:sz w:val="24"/>
          <w:szCs w:val="24"/>
        </w:rPr>
        <w:t xml:space="preserve">2. Įpareigoti SĮ „Kretingos komunalininkas“ direktorę Renatą </w:t>
      </w:r>
      <w:proofErr w:type="spellStart"/>
      <w:r w:rsidRPr="004F722E">
        <w:rPr>
          <w:rFonts w:ascii="Times New Roman" w:hAnsi="Times New Roman"/>
          <w:sz w:val="24"/>
          <w:szCs w:val="24"/>
        </w:rPr>
        <w:t>Surblytę</w:t>
      </w:r>
      <w:proofErr w:type="spellEnd"/>
      <w:r w:rsidRPr="004F722E">
        <w:rPr>
          <w:rFonts w:ascii="Times New Roman" w:hAnsi="Times New Roman"/>
          <w:sz w:val="24"/>
          <w:szCs w:val="24"/>
        </w:rPr>
        <w:t xml:space="preserve"> būti atsakingą už priede nurodyto materialiojo turto likvidavimą įstatymų nustatyta tvarka. </w:t>
      </w:r>
    </w:p>
    <w:p w:rsidR="004F722E" w:rsidRPr="004F722E" w:rsidRDefault="004F722E" w:rsidP="004F722E">
      <w:pPr>
        <w:pStyle w:val="Pagrindinistekstas2"/>
        <w:spacing w:before="20" w:after="20" w:line="240" w:lineRule="auto"/>
        <w:ind w:firstLine="720"/>
        <w:rPr>
          <w:rFonts w:ascii="Times New Roman" w:hAnsi="Times New Roman"/>
          <w:sz w:val="24"/>
          <w:szCs w:val="24"/>
        </w:rPr>
      </w:pPr>
      <w:r w:rsidRPr="004F722E">
        <w:rPr>
          <w:rFonts w:ascii="Times New Roman" w:hAnsi="Times New Roman"/>
          <w:sz w:val="24"/>
          <w:szCs w:val="24"/>
        </w:rPr>
        <w:t>3. Šis sprendimas gali būti skundžiamas Lietuvos Respublikos administracinių bylų teisenos įstatymo nustatyta tvarka.</w:t>
      </w:r>
    </w:p>
    <w:p w:rsidR="004F722E" w:rsidRPr="004F722E" w:rsidRDefault="004F722E" w:rsidP="004F722E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F722E" w:rsidRDefault="004F722E" w:rsidP="004F722E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43CCA" w:rsidRDefault="00743CCA" w:rsidP="00743C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Juozas Mažeika</w:t>
      </w:r>
    </w:p>
    <w:p w:rsidR="00743CCA" w:rsidRDefault="00743CCA" w:rsidP="004F722E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43CCA" w:rsidRPr="004F722E" w:rsidRDefault="00743CCA" w:rsidP="004F722E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F722E" w:rsidRPr="004F722E" w:rsidRDefault="004F722E" w:rsidP="004F722E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4F722E">
        <w:rPr>
          <w:rFonts w:ascii="Times New Roman" w:hAnsi="Times New Roman"/>
          <w:sz w:val="24"/>
          <w:szCs w:val="24"/>
        </w:rPr>
        <w:tab/>
        <w:t xml:space="preserve"> </w:t>
      </w:r>
      <w:r w:rsidRPr="004F722E">
        <w:rPr>
          <w:rFonts w:ascii="Times New Roman" w:hAnsi="Times New Roman"/>
          <w:sz w:val="24"/>
          <w:szCs w:val="24"/>
        </w:rPr>
        <w:tab/>
      </w:r>
    </w:p>
    <w:p w:rsidR="004F722E" w:rsidRPr="004F722E" w:rsidRDefault="004F722E" w:rsidP="004F722E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029" w:rsidRDefault="00817029" w:rsidP="004F722E">
      <w:pPr>
        <w:pStyle w:val="Pagrindiniotekstotrauka"/>
        <w:spacing w:before="20" w:after="20"/>
      </w:pPr>
    </w:p>
    <w:p w:rsidR="004F722E" w:rsidRDefault="004F722E" w:rsidP="004F722E">
      <w:pPr>
        <w:pStyle w:val="Pagrindiniotekstotrauka"/>
        <w:spacing w:before="20" w:after="20"/>
      </w:pPr>
    </w:p>
    <w:p w:rsidR="00E24DFC" w:rsidRDefault="00E24DFC" w:rsidP="004F722E">
      <w:pPr>
        <w:pStyle w:val="Pagrindiniotekstotrauka"/>
        <w:spacing w:before="20" w:after="20"/>
      </w:pPr>
    </w:p>
    <w:p w:rsidR="00743CCA" w:rsidRDefault="00743CCA" w:rsidP="004F722E">
      <w:pPr>
        <w:pStyle w:val="Pagrindiniotekstotrauka"/>
        <w:spacing w:before="20" w:after="20"/>
      </w:pPr>
    </w:p>
    <w:p w:rsidR="00743CCA" w:rsidRDefault="00743CCA" w:rsidP="004F722E">
      <w:pPr>
        <w:pStyle w:val="Pagrindiniotekstotrauka"/>
        <w:spacing w:before="20" w:after="20"/>
      </w:pPr>
    </w:p>
    <w:p w:rsidR="00743CCA" w:rsidRDefault="00743CCA" w:rsidP="004F722E">
      <w:pPr>
        <w:pStyle w:val="Pagrindiniotekstotrauka"/>
        <w:spacing w:before="20" w:after="20"/>
      </w:pPr>
    </w:p>
    <w:p w:rsidR="00743CCA" w:rsidRDefault="00743CCA" w:rsidP="004F722E">
      <w:pPr>
        <w:pStyle w:val="Pagrindiniotekstotrauka"/>
        <w:spacing w:before="20" w:after="20"/>
      </w:pPr>
    </w:p>
    <w:p w:rsidR="00E40E11" w:rsidRDefault="00E40E11" w:rsidP="004F722E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3CCA" w:rsidRDefault="00743CCA" w:rsidP="004F722E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22E" w:rsidRDefault="004F722E" w:rsidP="004F722E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4F722E">
        <w:rPr>
          <w:rFonts w:ascii="Times New Roman" w:hAnsi="Times New Roman"/>
          <w:sz w:val="24"/>
          <w:szCs w:val="24"/>
        </w:rPr>
        <w:t>Jolita Jasinskienė</w:t>
      </w:r>
    </w:p>
    <w:p w:rsidR="001718B3" w:rsidRPr="0000023E" w:rsidRDefault="001718B3" w:rsidP="00743CC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17029">
        <w:rPr>
          <w:rFonts w:ascii="Times New Roman" w:hAnsi="Times New Roman"/>
        </w:rPr>
        <w:lastRenderedPageBreak/>
        <w:t xml:space="preserve">                                                               </w:t>
      </w:r>
      <w:r w:rsidR="0000023E">
        <w:rPr>
          <w:rFonts w:ascii="Times New Roman" w:hAnsi="Times New Roman"/>
        </w:rPr>
        <w:t xml:space="preserve">        </w:t>
      </w:r>
      <w:r w:rsidRPr="00817029">
        <w:rPr>
          <w:rFonts w:ascii="Times New Roman" w:hAnsi="Times New Roman"/>
        </w:rPr>
        <w:t xml:space="preserve">                       </w:t>
      </w:r>
      <w:r w:rsidRPr="0000023E">
        <w:rPr>
          <w:rFonts w:ascii="Times New Roman" w:hAnsi="Times New Roman"/>
          <w:sz w:val="24"/>
          <w:szCs w:val="24"/>
        </w:rPr>
        <w:t>Kretingos rajono savivaldybės tarybos</w:t>
      </w:r>
    </w:p>
    <w:p w:rsidR="001718B3" w:rsidRPr="0000023E" w:rsidRDefault="001718B3" w:rsidP="00743C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023E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63305E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00023E">
        <w:rPr>
          <w:rFonts w:ascii="Times New Roman" w:hAnsi="Times New Roman"/>
          <w:sz w:val="24"/>
          <w:szCs w:val="24"/>
        </w:rPr>
        <w:t xml:space="preserve">2014 m. balandžio </w:t>
      </w:r>
      <w:r w:rsidR="00E40E11">
        <w:rPr>
          <w:rFonts w:ascii="Times New Roman" w:hAnsi="Times New Roman"/>
          <w:sz w:val="24"/>
          <w:szCs w:val="24"/>
        </w:rPr>
        <w:t>24</w:t>
      </w:r>
      <w:r w:rsidRPr="0000023E">
        <w:rPr>
          <w:rFonts w:ascii="Times New Roman" w:hAnsi="Times New Roman"/>
          <w:sz w:val="24"/>
          <w:szCs w:val="24"/>
        </w:rPr>
        <w:t xml:space="preserve"> d. sprendimo Nr.</w:t>
      </w:r>
      <w:r w:rsidR="00E40E11">
        <w:rPr>
          <w:rFonts w:ascii="Times New Roman" w:hAnsi="Times New Roman"/>
          <w:sz w:val="24"/>
          <w:szCs w:val="24"/>
        </w:rPr>
        <w:t>T2-</w:t>
      </w:r>
      <w:r w:rsidR="0063305E">
        <w:rPr>
          <w:rFonts w:ascii="Times New Roman" w:hAnsi="Times New Roman"/>
          <w:sz w:val="24"/>
          <w:szCs w:val="24"/>
        </w:rPr>
        <w:t>156</w:t>
      </w:r>
    </w:p>
    <w:p w:rsidR="001718B3" w:rsidRPr="0000023E" w:rsidRDefault="001718B3" w:rsidP="00743C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023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00023E">
        <w:rPr>
          <w:rFonts w:ascii="Times New Roman" w:hAnsi="Times New Roman"/>
          <w:sz w:val="24"/>
          <w:szCs w:val="24"/>
        </w:rPr>
        <w:t xml:space="preserve"> </w:t>
      </w:r>
      <w:r w:rsidRPr="0000023E">
        <w:rPr>
          <w:rFonts w:ascii="Times New Roman" w:hAnsi="Times New Roman"/>
          <w:sz w:val="24"/>
          <w:szCs w:val="24"/>
        </w:rPr>
        <w:t xml:space="preserve">   priedas</w:t>
      </w:r>
    </w:p>
    <w:p w:rsidR="00743CCA" w:rsidRPr="00817029" w:rsidRDefault="0000023E" w:rsidP="00817029">
      <w:pPr>
        <w:spacing w:before="20" w:after="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718B3" w:rsidRPr="00817029" w:rsidRDefault="001718B3" w:rsidP="00817029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  <w:r w:rsidRPr="00817029">
        <w:rPr>
          <w:rFonts w:ascii="Times New Roman" w:hAnsi="Times New Roman"/>
          <w:sz w:val="24"/>
          <w:szCs w:val="24"/>
        </w:rPr>
        <w:t>PRIPAŽINTO NETINKAMU (NEGALIMU) NAUDOTI MATERIALIOJO TURTO SĄRAŠAS</w:t>
      </w:r>
    </w:p>
    <w:p w:rsidR="00817029" w:rsidRDefault="00817029" w:rsidP="00817029">
      <w:pPr>
        <w:spacing w:before="20" w:after="20" w:line="240" w:lineRule="auto"/>
        <w:jc w:val="center"/>
        <w:rPr>
          <w:rFonts w:ascii="Times New Roman" w:hAnsi="Times New Roman"/>
          <w:b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1980"/>
        <w:gridCol w:w="1440"/>
        <w:gridCol w:w="1260"/>
        <w:gridCol w:w="1260"/>
        <w:gridCol w:w="1260"/>
        <w:gridCol w:w="1440"/>
      </w:tblGrid>
      <w:tr w:rsidR="00817029" w:rsidRPr="00817029" w:rsidTr="00366F80">
        <w:tc>
          <w:tcPr>
            <w:tcW w:w="54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Eil.Nr.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817029">
              <w:rPr>
                <w:rFonts w:ascii="Times New Roman" w:hAnsi="Times New Roman"/>
                <w:bCs/>
              </w:rPr>
              <w:t>Inv</w:t>
            </w:r>
            <w:proofErr w:type="spellEnd"/>
            <w:r w:rsidRPr="00817029">
              <w:rPr>
                <w:rFonts w:ascii="Times New Roman" w:hAnsi="Times New Roman"/>
                <w:bCs/>
              </w:rPr>
              <w:t>. Nr.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Pavadinimas</w:t>
            </w:r>
          </w:p>
        </w:tc>
        <w:tc>
          <w:tcPr>
            <w:tcW w:w="1440" w:type="dxa"/>
          </w:tcPr>
          <w:p w:rsid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Įsigijimo</w:t>
            </w:r>
          </w:p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 xml:space="preserve"> data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Pradinė vertė, Lt</w:t>
            </w:r>
          </w:p>
        </w:tc>
        <w:tc>
          <w:tcPr>
            <w:tcW w:w="1260" w:type="dxa"/>
          </w:tcPr>
          <w:p w:rsidR="00817029" w:rsidRPr="00817029" w:rsidRDefault="00817029" w:rsidP="00743CCA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743CCA">
              <w:rPr>
                <w:rFonts w:ascii="Times New Roman" w:hAnsi="Times New Roman"/>
                <w:bCs/>
              </w:rPr>
              <w:t>Nusidėvėji</w:t>
            </w:r>
            <w:r w:rsidR="00743CCA">
              <w:rPr>
                <w:rFonts w:ascii="Times New Roman" w:hAnsi="Times New Roman"/>
                <w:bCs/>
              </w:rPr>
              <w:t>-</w:t>
            </w:r>
            <w:r w:rsidRPr="00743CCA">
              <w:rPr>
                <w:rFonts w:ascii="Times New Roman" w:hAnsi="Times New Roman"/>
                <w:bCs/>
              </w:rPr>
              <w:t>mas,</w:t>
            </w:r>
            <w:proofErr w:type="spellEnd"/>
            <w:r w:rsidRPr="00743CCA">
              <w:rPr>
                <w:rFonts w:ascii="Times New Roman" w:hAnsi="Times New Roman"/>
                <w:bCs/>
              </w:rPr>
              <w:t xml:space="preserve"> </w:t>
            </w:r>
            <w:r w:rsidRPr="00817029">
              <w:rPr>
                <w:rFonts w:ascii="Times New Roman" w:hAnsi="Times New Roman"/>
                <w:bCs/>
              </w:rPr>
              <w:t>Lt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Likutinė vertė, Lt</w:t>
            </w:r>
          </w:p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2013-12-31</w:t>
            </w:r>
          </w:p>
        </w:tc>
        <w:tc>
          <w:tcPr>
            <w:tcW w:w="1440" w:type="dxa"/>
          </w:tcPr>
          <w:p w:rsid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Nurašymo</w:t>
            </w:r>
          </w:p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priežastys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213E72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8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2620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KA</w:t>
            </w:r>
            <w:r>
              <w:rPr>
                <w:rFonts w:ascii="Times New Roman" w:hAnsi="Times New Roman"/>
                <w:bCs/>
              </w:rPr>
              <w:t xml:space="preserve"> k</w:t>
            </w:r>
            <w:r w:rsidRPr="00817029">
              <w:rPr>
                <w:rFonts w:ascii="Times New Roman" w:hAnsi="Times New Roman"/>
                <w:bCs/>
              </w:rPr>
              <w:t>onteineris 1100 l, plastikinis, naudotas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2008-02-21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556,00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543,28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12,72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 xml:space="preserve">Susidėvėjęs, sulūžęs, 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2651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AŽ</w:t>
            </w:r>
            <w:r>
              <w:rPr>
                <w:rFonts w:ascii="Times New Roman" w:hAnsi="Times New Roman"/>
                <w:bCs/>
              </w:rPr>
              <w:t xml:space="preserve"> k</w:t>
            </w:r>
            <w:r w:rsidRPr="00817029">
              <w:rPr>
                <w:rFonts w:ascii="Times New Roman" w:hAnsi="Times New Roman"/>
                <w:bCs/>
              </w:rPr>
              <w:t>onteineriai</w:t>
            </w:r>
          </w:p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 xml:space="preserve">10 </w:t>
            </w:r>
            <w:proofErr w:type="spellStart"/>
            <w:r w:rsidRPr="00817029">
              <w:rPr>
                <w:rFonts w:ascii="Times New Roman" w:hAnsi="Times New Roman"/>
                <w:bCs/>
              </w:rPr>
              <w:t>kompl</w:t>
            </w:r>
            <w:proofErr w:type="spellEnd"/>
            <w:r w:rsidRPr="00817029">
              <w:rPr>
                <w:rFonts w:ascii="Times New Roman" w:hAnsi="Times New Roman"/>
                <w:bCs/>
              </w:rPr>
              <w:t>. (3 vnt. po 1035,32 Lt)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2007-08-30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31059,60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28100,80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2958,80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Sugadint</w:t>
            </w:r>
            <w:r>
              <w:rPr>
                <w:rFonts w:ascii="Times New Roman" w:hAnsi="Times New Roman"/>
                <w:bCs/>
              </w:rPr>
              <w:t>i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286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Konteineriai (14 vnt. po 450,85 Lt)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2005-09-20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6311,90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6310,90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1,00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Susidėvėję, sulūžę,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4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287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Konteineriai (14 vnt. po 450,85 Lt)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2005-09-20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6311,90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6310,90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1,00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Susidėvėję, sulūžę,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5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2655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Konteineriai (28 vnt. po 420,00 Lt)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2008-04-01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11760,00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11759,00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1,00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Susidėvėję, sulūžę,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6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295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Konteineriai (16 vnt. po 420,00 Lt)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2006-04-03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6720,00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6719,00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1,00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Susidėvėję, sulūžę,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7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297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Konteineriai (12 vnt. po 420,00 Lt)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2006-05-12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5880,00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5879,00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1,00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Susidėvėję, sulūžę,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8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299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Konteineriai (12 vnt. po 438,00 Lt)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2006-06-29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5256,00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5255,00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1,00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Susidėvėję, sulūžę,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9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310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Konteineriai (12 vnt. po 572,00 Lt)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2007-03-05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6864,00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6863,00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1,00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Susidėvėję, sulūžę,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312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Konteineriai (18 vnt. po 506,00 Lt)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2007-04-24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9108,00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9107,00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1,00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Susidėvėję, sulūžę,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317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Konteineriai (20 vnt. po 420,00 Lt)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2007-05-19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8400,00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8399,00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1,00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Susidėvėję, sulūžę,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12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318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Konteineriai (8 vnt. po 554,50 Lt)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2007-08-22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4436,00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4435,00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1,00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Susidėvėję, sulūžę,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13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309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Konteineriai (6 vnt. po 506,00 Lt)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2007-03-05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3036,00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3035,00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1,00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Susidėvėję, sulūžę,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14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305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Konteineriai (28 vnt. po 377,57 Lt)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2006-11-02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10571,96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10570,96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1,00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Susidėvėję, sulūžę,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15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303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Konteineriai (17 vnt. po 576,00 Lt)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2006-10-09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9792,00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9791,00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1,00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Susidėvėję, sulūžę,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16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302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Konteineriai (10 vnt. po 566,77 Lt)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2006-09-26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7368,01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7367,01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1,00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Susidėvėję, sulūžę,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17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314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Konteineriai (10 vnt. po 526,80 Lt)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2007-04-04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5268,00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5267,00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1,00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Susidėvėję, sulūžę,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18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2989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Konteineriai 240 l plastikiniai, naudoti (57 vnt. po 50,00 Lt)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2009-08-18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2850,00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2849,00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1,00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Susidėvėję, sulūžę,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19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2682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Konteineriai 1100 l metaliniai, naudoti (8 vnt. po 535,75 Lt)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2009-11-16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4286,00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2098,33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2187,67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Susidėvėję, sulūžę,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213E72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20</w:t>
            </w:r>
            <w:r w:rsidR="00817029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257</w:t>
            </w:r>
          </w:p>
        </w:tc>
        <w:tc>
          <w:tcPr>
            <w:tcW w:w="1980" w:type="dxa"/>
          </w:tcPr>
          <w:p w:rsidR="00817029" w:rsidRPr="00817029" w:rsidRDefault="00817029" w:rsidP="00271E32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 xml:space="preserve">Kompiuteris </w:t>
            </w:r>
            <w:r w:rsidR="00271E32" w:rsidRPr="00271E32">
              <w:rPr>
                <w:rFonts w:ascii="Times New Roman" w:hAnsi="Times New Roman"/>
                <w:bCs/>
                <w:i/>
              </w:rPr>
              <w:t>I</w:t>
            </w:r>
            <w:r w:rsidRPr="00271E32">
              <w:rPr>
                <w:rFonts w:ascii="Times New Roman" w:hAnsi="Times New Roman"/>
                <w:bCs/>
                <w:i/>
              </w:rPr>
              <w:t>ntel</w:t>
            </w:r>
            <w:r w:rsidRPr="00817029">
              <w:rPr>
                <w:rFonts w:ascii="Times New Roman" w:hAnsi="Times New Roman"/>
                <w:bCs/>
              </w:rPr>
              <w:t xml:space="preserve"> 3.0 </w:t>
            </w:r>
            <w:proofErr w:type="spellStart"/>
            <w:r w:rsidRPr="00817029">
              <w:rPr>
                <w:rFonts w:ascii="Times New Roman" w:hAnsi="Times New Roman"/>
                <w:bCs/>
              </w:rPr>
              <w:t>GHz</w:t>
            </w:r>
            <w:proofErr w:type="spellEnd"/>
            <w:r w:rsidRPr="00817029">
              <w:rPr>
                <w:rFonts w:ascii="Times New Roman" w:hAnsi="Times New Roman"/>
                <w:bCs/>
              </w:rPr>
              <w:t>/512MB RAM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2004-11-24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3152,55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3151,55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1,00</w:t>
            </w:r>
          </w:p>
        </w:tc>
        <w:tc>
          <w:tcPr>
            <w:tcW w:w="1440" w:type="dxa"/>
          </w:tcPr>
          <w:p w:rsidR="00817029" w:rsidRPr="00817029" w:rsidRDefault="00271E32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</w:t>
            </w:r>
            <w:r w:rsidR="00817029" w:rsidRPr="00817029">
              <w:rPr>
                <w:rFonts w:ascii="Times New Roman" w:hAnsi="Times New Roman"/>
                <w:bCs/>
              </w:rPr>
              <w:t xml:space="preserve">ugedęs 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213E72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</w:t>
            </w:r>
            <w:r w:rsidR="00817029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2637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 xml:space="preserve">Faksas CANON FAX-L100 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2008-05-12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702,55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701,55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1,00</w:t>
            </w:r>
          </w:p>
        </w:tc>
        <w:tc>
          <w:tcPr>
            <w:tcW w:w="1440" w:type="dxa"/>
          </w:tcPr>
          <w:p w:rsidR="00817029" w:rsidRPr="00817029" w:rsidRDefault="00271E32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</w:t>
            </w:r>
            <w:r w:rsidR="00817029" w:rsidRPr="00817029">
              <w:rPr>
                <w:rFonts w:ascii="Times New Roman" w:hAnsi="Times New Roman"/>
                <w:bCs/>
              </w:rPr>
              <w:t>ugedęs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213E72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</w:t>
            </w:r>
            <w:r w:rsidR="00213E72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187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Kompiuteris  NOVA BUSSINES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2000-09-05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3644,07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3643,07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1,00</w:t>
            </w:r>
          </w:p>
        </w:tc>
        <w:tc>
          <w:tcPr>
            <w:tcW w:w="1440" w:type="dxa"/>
          </w:tcPr>
          <w:p w:rsidR="00817029" w:rsidRPr="00817029" w:rsidRDefault="00271E32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</w:t>
            </w:r>
            <w:r w:rsidR="00817029" w:rsidRPr="00817029">
              <w:rPr>
                <w:rFonts w:ascii="Times New Roman" w:hAnsi="Times New Roman"/>
                <w:bCs/>
              </w:rPr>
              <w:t xml:space="preserve">ugedęs 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213E72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</w:t>
            </w:r>
            <w:r w:rsidR="00213E72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150</w:t>
            </w:r>
          </w:p>
        </w:tc>
        <w:tc>
          <w:tcPr>
            <w:tcW w:w="198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Spinta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1997-12-22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677,97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676,97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1,00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Nusidėvėjusi, sulūžusi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213E72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</w:t>
            </w:r>
            <w:r w:rsidR="00213E72">
              <w:rPr>
                <w:rFonts w:ascii="Times New Roman" w:hAnsi="Times New Roman"/>
                <w:bCs/>
              </w:rPr>
              <w:t>4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2913</w:t>
            </w:r>
          </w:p>
        </w:tc>
        <w:tc>
          <w:tcPr>
            <w:tcW w:w="1980" w:type="dxa"/>
          </w:tcPr>
          <w:p w:rsidR="00817029" w:rsidRPr="00817029" w:rsidRDefault="00817029" w:rsidP="00271E32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Speciali dėžė šunų eks</w:t>
            </w:r>
            <w:r w:rsidR="00271E32">
              <w:rPr>
                <w:rFonts w:ascii="Times New Roman" w:hAnsi="Times New Roman"/>
                <w:bCs/>
              </w:rPr>
              <w:t>k</w:t>
            </w:r>
            <w:r w:rsidRPr="00817029">
              <w:rPr>
                <w:rFonts w:ascii="Times New Roman" w:hAnsi="Times New Roman"/>
                <w:bCs/>
              </w:rPr>
              <w:t>r</w:t>
            </w:r>
            <w:r w:rsidR="00271E32">
              <w:rPr>
                <w:rFonts w:ascii="Times New Roman" w:hAnsi="Times New Roman"/>
                <w:bCs/>
              </w:rPr>
              <w:t>e</w:t>
            </w:r>
            <w:r w:rsidRPr="00817029">
              <w:rPr>
                <w:rFonts w:ascii="Times New Roman" w:hAnsi="Times New Roman"/>
                <w:bCs/>
              </w:rPr>
              <w:t>mentams (3</w:t>
            </w:r>
            <w:r w:rsidR="00271E32">
              <w:rPr>
                <w:rFonts w:ascii="Times New Roman" w:hAnsi="Times New Roman"/>
                <w:bCs/>
              </w:rPr>
              <w:t>x</w:t>
            </w:r>
            <w:r w:rsidRPr="00817029">
              <w:rPr>
                <w:rFonts w:ascii="Times New Roman" w:hAnsi="Times New Roman"/>
                <w:bCs/>
              </w:rPr>
              <w:t>365,42)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2012-09-06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1096,26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167,31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928,95</w:t>
            </w:r>
          </w:p>
        </w:tc>
        <w:tc>
          <w:tcPr>
            <w:tcW w:w="1440" w:type="dxa"/>
          </w:tcPr>
          <w:p w:rsidR="00817029" w:rsidRPr="00817029" w:rsidRDefault="00271E32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</w:t>
            </w:r>
            <w:r w:rsidR="00817029" w:rsidRPr="00817029">
              <w:rPr>
                <w:rFonts w:ascii="Times New Roman" w:hAnsi="Times New Roman"/>
                <w:bCs/>
              </w:rPr>
              <w:t>ulūžusi</w:t>
            </w:r>
          </w:p>
        </w:tc>
      </w:tr>
      <w:tr w:rsidR="00817029" w:rsidRPr="00817029" w:rsidTr="00366F80">
        <w:tc>
          <w:tcPr>
            <w:tcW w:w="540" w:type="dxa"/>
          </w:tcPr>
          <w:p w:rsidR="00817029" w:rsidRPr="00817029" w:rsidRDefault="00817029" w:rsidP="00213E72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</w:t>
            </w:r>
            <w:r w:rsidR="00213E72">
              <w:rPr>
                <w:rFonts w:ascii="Times New Roman" w:hAnsi="Times New Roman"/>
                <w:bCs/>
              </w:rPr>
              <w:t>5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2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2914</w:t>
            </w:r>
          </w:p>
        </w:tc>
        <w:tc>
          <w:tcPr>
            <w:tcW w:w="1980" w:type="dxa"/>
          </w:tcPr>
          <w:p w:rsidR="00817029" w:rsidRPr="00817029" w:rsidRDefault="00817029" w:rsidP="00271E32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Speciali dėžė šunų eks</w:t>
            </w:r>
            <w:r w:rsidR="00271E32">
              <w:rPr>
                <w:rFonts w:ascii="Times New Roman" w:hAnsi="Times New Roman"/>
                <w:bCs/>
              </w:rPr>
              <w:t>k</w:t>
            </w:r>
            <w:r w:rsidRPr="00817029">
              <w:rPr>
                <w:rFonts w:ascii="Times New Roman" w:hAnsi="Times New Roman"/>
                <w:bCs/>
              </w:rPr>
              <w:t>r</w:t>
            </w:r>
            <w:r w:rsidR="00271E32">
              <w:rPr>
                <w:rFonts w:ascii="Times New Roman" w:hAnsi="Times New Roman"/>
                <w:bCs/>
              </w:rPr>
              <w:t>e</w:t>
            </w:r>
            <w:r w:rsidRPr="00817029">
              <w:rPr>
                <w:rFonts w:ascii="Times New Roman" w:hAnsi="Times New Roman"/>
                <w:bCs/>
              </w:rPr>
              <w:t>mentams (3</w:t>
            </w:r>
            <w:r w:rsidR="00271E32">
              <w:rPr>
                <w:rFonts w:ascii="Times New Roman" w:hAnsi="Times New Roman"/>
                <w:bCs/>
              </w:rPr>
              <w:t>x</w:t>
            </w:r>
            <w:r w:rsidRPr="00817029">
              <w:rPr>
                <w:rFonts w:ascii="Times New Roman" w:hAnsi="Times New Roman"/>
                <w:bCs/>
              </w:rPr>
              <w:t>365,42)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2012-09-06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1096,26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167,31</w:t>
            </w:r>
          </w:p>
        </w:tc>
        <w:tc>
          <w:tcPr>
            <w:tcW w:w="1260" w:type="dxa"/>
          </w:tcPr>
          <w:p w:rsidR="00817029" w:rsidRPr="00817029" w:rsidRDefault="00817029" w:rsidP="0081702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</w:rPr>
            </w:pPr>
            <w:r w:rsidRPr="00817029">
              <w:rPr>
                <w:rFonts w:ascii="Times New Roman" w:hAnsi="Times New Roman"/>
                <w:bCs/>
              </w:rPr>
              <w:t>928,95</w:t>
            </w:r>
          </w:p>
        </w:tc>
        <w:tc>
          <w:tcPr>
            <w:tcW w:w="1440" w:type="dxa"/>
          </w:tcPr>
          <w:p w:rsidR="00817029" w:rsidRPr="00817029" w:rsidRDefault="00271E32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</w:t>
            </w:r>
            <w:r w:rsidR="00817029" w:rsidRPr="00817029">
              <w:rPr>
                <w:rFonts w:ascii="Times New Roman" w:hAnsi="Times New Roman"/>
                <w:bCs/>
              </w:rPr>
              <w:t>ulūžusi</w:t>
            </w:r>
          </w:p>
        </w:tc>
      </w:tr>
      <w:tr w:rsidR="00817029" w:rsidRPr="00817029" w:rsidTr="00366F80">
        <w:tc>
          <w:tcPr>
            <w:tcW w:w="4680" w:type="dxa"/>
            <w:gridSpan w:val="4"/>
          </w:tcPr>
          <w:p w:rsidR="00817029" w:rsidRPr="00271E32" w:rsidRDefault="00817029" w:rsidP="00817029">
            <w:pPr>
              <w:spacing w:before="20" w:after="20" w:line="240" w:lineRule="auto"/>
              <w:rPr>
                <w:rFonts w:ascii="Times New Roman" w:hAnsi="Times New Roman"/>
                <w:b/>
                <w:bCs/>
              </w:rPr>
            </w:pPr>
            <w:r w:rsidRPr="00271E32">
              <w:rPr>
                <w:rFonts w:ascii="Times New Roman" w:hAnsi="Times New Roman"/>
                <w:b/>
                <w:bCs/>
              </w:rPr>
              <w:t>Iš viso:</w:t>
            </w:r>
          </w:p>
        </w:tc>
        <w:tc>
          <w:tcPr>
            <w:tcW w:w="1260" w:type="dxa"/>
          </w:tcPr>
          <w:p w:rsidR="00817029" w:rsidRPr="00271E32" w:rsidRDefault="00817029" w:rsidP="00271E32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71E32">
              <w:rPr>
                <w:rFonts w:ascii="Times New Roman" w:hAnsi="Times New Roman"/>
                <w:b/>
                <w:bCs/>
              </w:rPr>
              <w:t>156205,03</w:t>
            </w:r>
          </w:p>
        </w:tc>
        <w:tc>
          <w:tcPr>
            <w:tcW w:w="1260" w:type="dxa"/>
          </w:tcPr>
          <w:p w:rsidR="00817029" w:rsidRPr="00271E32" w:rsidRDefault="00817029" w:rsidP="00271E32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71E32">
              <w:rPr>
                <w:rFonts w:ascii="Times New Roman" w:hAnsi="Times New Roman"/>
                <w:b/>
                <w:bCs/>
              </w:rPr>
              <w:t>149167,94</w:t>
            </w:r>
          </w:p>
        </w:tc>
        <w:tc>
          <w:tcPr>
            <w:tcW w:w="1260" w:type="dxa"/>
          </w:tcPr>
          <w:p w:rsidR="00817029" w:rsidRPr="00271E32" w:rsidRDefault="00817029" w:rsidP="00271E32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71E32">
              <w:rPr>
                <w:rFonts w:ascii="Times New Roman" w:hAnsi="Times New Roman"/>
                <w:b/>
                <w:bCs/>
              </w:rPr>
              <w:t>4037,09</w:t>
            </w:r>
          </w:p>
        </w:tc>
        <w:tc>
          <w:tcPr>
            <w:tcW w:w="1440" w:type="dxa"/>
          </w:tcPr>
          <w:p w:rsidR="00817029" w:rsidRPr="00817029" w:rsidRDefault="00817029" w:rsidP="00817029">
            <w:pPr>
              <w:spacing w:before="20" w:after="20" w:line="240" w:lineRule="auto"/>
              <w:rPr>
                <w:rFonts w:ascii="Times New Roman" w:hAnsi="Times New Roman"/>
                <w:bCs/>
              </w:rPr>
            </w:pPr>
          </w:p>
        </w:tc>
      </w:tr>
    </w:tbl>
    <w:p w:rsidR="001718B3" w:rsidRPr="004F722E" w:rsidRDefault="00271E32" w:rsidP="00271E32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:rsidR="004C48A5" w:rsidRDefault="004C48A5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213E72" w:rsidRDefault="00213E72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00023E" w:rsidRDefault="0000023E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E40E11" w:rsidRDefault="00E40E11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E40E11" w:rsidRDefault="00E40E11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E40E11" w:rsidRDefault="00E40E11" w:rsidP="004F722E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sectPr w:rsidR="00E40E11" w:rsidSect="00E40E11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4C7" w:rsidRDefault="003B74C7" w:rsidP="0071610A">
      <w:pPr>
        <w:spacing w:after="0" w:line="240" w:lineRule="auto"/>
      </w:pPr>
      <w:r>
        <w:separator/>
      </w:r>
    </w:p>
  </w:endnote>
  <w:endnote w:type="continuationSeparator" w:id="0">
    <w:p w:rsidR="003B74C7" w:rsidRDefault="003B74C7" w:rsidP="0071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4C7" w:rsidRDefault="003B74C7" w:rsidP="0071610A">
      <w:pPr>
        <w:spacing w:after="0" w:line="240" w:lineRule="auto"/>
      </w:pPr>
      <w:r>
        <w:separator/>
      </w:r>
    </w:p>
  </w:footnote>
  <w:footnote w:type="continuationSeparator" w:id="0">
    <w:p w:rsidR="003B74C7" w:rsidRDefault="003B74C7" w:rsidP="00716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E2184"/>
    <w:multiLevelType w:val="hybridMultilevel"/>
    <w:tmpl w:val="BA96A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FF"/>
    <w:rsid w:val="0000023E"/>
    <w:rsid w:val="00034961"/>
    <w:rsid w:val="00064813"/>
    <w:rsid w:val="0008354C"/>
    <w:rsid w:val="000B250A"/>
    <w:rsid w:val="000C0C7A"/>
    <w:rsid w:val="00156916"/>
    <w:rsid w:val="001573C6"/>
    <w:rsid w:val="001718B3"/>
    <w:rsid w:val="00211774"/>
    <w:rsid w:val="00213E72"/>
    <w:rsid w:val="00244774"/>
    <w:rsid w:val="00271E32"/>
    <w:rsid w:val="002A2F88"/>
    <w:rsid w:val="002C1D16"/>
    <w:rsid w:val="00342A1C"/>
    <w:rsid w:val="00366F80"/>
    <w:rsid w:val="003B74C7"/>
    <w:rsid w:val="003F68BF"/>
    <w:rsid w:val="003F7662"/>
    <w:rsid w:val="0043282D"/>
    <w:rsid w:val="00434788"/>
    <w:rsid w:val="00442F7E"/>
    <w:rsid w:val="00462000"/>
    <w:rsid w:val="004C48A5"/>
    <w:rsid w:val="004F332E"/>
    <w:rsid w:val="004F722E"/>
    <w:rsid w:val="00501609"/>
    <w:rsid w:val="005231D8"/>
    <w:rsid w:val="0053328C"/>
    <w:rsid w:val="00534C35"/>
    <w:rsid w:val="0053546B"/>
    <w:rsid w:val="00541025"/>
    <w:rsid w:val="005418A8"/>
    <w:rsid w:val="00541AB3"/>
    <w:rsid w:val="0056767F"/>
    <w:rsid w:val="005A50FD"/>
    <w:rsid w:val="005E280B"/>
    <w:rsid w:val="005F5101"/>
    <w:rsid w:val="00615D5D"/>
    <w:rsid w:val="0063305E"/>
    <w:rsid w:val="006B2F9E"/>
    <w:rsid w:val="006B7210"/>
    <w:rsid w:val="006C5E54"/>
    <w:rsid w:val="006C6BFF"/>
    <w:rsid w:val="0071610A"/>
    <w:rsid w:val="00737CA0"/>
    <w:rsid w:val="00743CCA"/>
    <w:rsid w:val="00792E43"/>
    <w:rsid w:val="007A2BBB"/>
    <w:rsid w:val="007E707E"/>
    <w:rsid w:val="007F1F37"/>
    <w:rsid w:val="007F65C9"/>
    <w:rsid w:val="00810B0C"/>
    <w:rsid w:val="00813B51"/>
    <w:rsid w:val="00814697"/>
    <w:rsid w:val="00817029"/>
    <w:rsid w:val="008A0AEC"/>
    <w:rsid w:val="008D1662"/>
    <w:rsid w:val="008E462F"/>
    <w:rsid w:val="008F0F8B"/>
    <w:rsid w:val="00900F67"/>
    <w:rsid w:val="00925BC6"/>
    <w:rsid w:val="00971470"/>
    <w:rsid w:val="0099649F"/>
    <w:rsid w:val="009A6672"/>
    <w:rsid w:val="009B17F8"/>
    <w:rsid w:val="009E01EF"/>
    <w:rsid w:val="00A131E2"/>
    <w:rsid w:val="00A60B7F"/>
    <w:rsid w:val="00A81E42"/>
    <w:rsid w:val="00AA50D6"/>
    <w:rsid w:val="00AE2A78"/>
    <w:rsid w:val="00B20663"/>
    <w:rsid w:val="00B25F46"/>
    <w:rsid w:val="00B32AFF"/>
    <w:rsid w:val="00B57027"/>
    <w:rsid w:val="00B57BA7"/>
    <w:rsid w:val="00B660D2"/>
    <w:rsid w:val="00BE1F51"/>
    <w:rsid w:val="00BF1078"/>
    <w:rsid w:val="00BF4B46"/>
    <w:rsid w:val="00C45C48"/>
    <w:rsid w:val="00C46B2D"/>
    <w:rsid w:val="00C63EC2"/>
    <w:rsid w:val="00CA174A"/>
    <w:rsid w:val="00D0708D"/>
    <w:rsid w:val="00D578AD"/>
    <w:rsid w:val="00D67290"/>
    <w:rsid w:val="00D838F6"/>
    <w:rsid w:val="00D8677E"/>
    <w:rsid w:val="00DD3F1B"/>
    <w:rsid w:val="00DF0D73"/>
    <w:rsid w:val="00E24DFC"/>
    <w:rsid w:val="00E346FF"/>
    <w:rsid w:val="00E40E11"/>
    <w:rsid w:val="00E4716B"/>
    <w:rsid w:val="00E540BE"/>
    <w:rsid w:val="00E60733"/>
    <w:rsid w:val="00E763E7"/>
    <w:rsid w:val="00EC786E"/>
    <w:rsid w:val="00F05718"/>
    <w:rsid w:val="00F40C22"/>
    <w:rsid w:val="00F968F8"/>
    <w:rsid w:val="00FB7AEF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B17F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B32AFF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32AFF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F68BF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3F68BF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9B17F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867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D8677E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610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1610A"/>
    <w:rPr>
      <w:sz w:val="22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54102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541025"/>
    <w:rPr>
      <w:rFonts w:ascii="Times New Roman" w:eastAsia="Times New Roman" w:hAnsi="Times New Roman"/>
      <w:b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F0D7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B17F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B32AFF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32AFF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F68BF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3F68BF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9B17F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867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D8677E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610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1610A"/>
    <w:rPr>
      <w:sz w:val="22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54102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541025"/>
    <w:rPr>
      <w:rFonts w:ascii="Times New Roman" w:eastAsia="Times New Roman" w:hAnsi="Times New Roman"/>
      <w:b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F0D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08779-FA47-4019-907F-065CCDDD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3289</Words>
  <Characters>1876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2014-04-16T05:06:00Z</cp:lastPrinted>
  <dcterms:created xsi:type="dcterms:W3CDTF">2014-04-16T12:07:00Z</dcterms:created>
  <dcterms:modified xsi:type="dcterms:W3CDTF">2014-04-25T08:39:00Z</dcterms:modified>
</cp:coreProperties>
</file>