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B92E" w14:textId="77777777" w:rsidR="00246362" w:rsidRDefault="00917D56" w:rsidP="00917D56">
      <w:pPr>
        <w:pStyle w:val="Pagrindinistekstas"/>
        <w:jc w:val="center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AIŠKINAMASIS RAŠTAS</w:t>
      </w:r>
    </w:p>
    <w:p w14:paraId="5AC21125" w14:textId="4F9DF2FF" w:rsidR="00917D56" w:rsidRPr="00F454E0" w:rsidRDefault="00917D56" w:rsidP="00F454E0">
      <w:pPr>
        <w:pStyle w:val="Pagrindinistekstas"/>
        <w:jc w:val="center"/>
        <w:rPr>
          <w:b/>
          <w:lang w:val="lt-LT"/>
        </w:rPr>
      </w:pPr>
      <w:r w:rsidRPr="00F454E0">
        <w:rPr>
          <w:b/>
          <w:bCs/>
          <w:szCs w:val="24"/>
          <w:lang w:val="lt-LT"/>
        </w:rPr>
        <w:t>PRIE KRETINGOS RAJONO SAVIVALDYBĖS TARYBOS SPRENDIMO PROJEKTO</w:t>
      </w:r>
    </w:p>
    <w:p w14:paraId="6218A6CF" w14:textId="5E90E773" w:rsidR="00917D56" w:rsidRDefault="00454C00" w:rsidP="00C6574D">
      <w:pPr>
        <w:pStyle w:val="Pagrindinistekstas"/>
        <w:jc w:val="center"/>
        <w:rPr>
          <w:b/>
        </w:rPr>
      </w:pPr>
      <w:r w:rsidRPr="00F454E0">
        <w:rPr>
          <w:b/>
          <w:lang w:val="lt-LT"/>
        </w:rPr>
        <w:t>„</w:t>
      </w:r>
      <w:r w:rsidR="00C6574D" w:rsidRPr="00C6574D">
        <w:rPr>
          <w:b/>
        </w:rPr>
        <w:t xml:space="preserve">DĖL </w:t>
      </w:r>
      <w:r w:rsidR="000B1689" w:rsidRPr="000B1689">
        <w:rPr>
          <w:b/>
          <w:bCs/>
          <w:lang w:val="lt-LT"/>
        </w:rPr>
        <w:t xml:space="preserve">ASMENŲ, PAGEIDAUJANČIŲ SKIRTI PRIVAČIŲ (TIKSLINIŲ) LĖŠŲ KRETINGOS RAJONO SAVIVALDYBĖS VIETINĖS REIKŠMĖS KELIŲ STATINIAMS </w:t>
      </w:r>
      <w:r w:rsidR="000B1689" w:rsidRPr="000B1689">
        <w:rPr>
          <w:b/>
          <w:lang w:val="lt-LT"/>
        </w:rPr>
        <w:t>REKONSTRUOTI, TAISYTI (REMONTUOTI)</w:t>
      </w:r>
      <w:r w:rsidR="000B1689" w:rsidRPr="000B1689">
        <w:rPr>
          <w:b/>
          <w:bCs/>
          <w:lang w:val="lt-LT"/>
        </w:rPr>
        <w:t>, PASIŪLYMŲ TEIKIMO, JŲ VERTINIMO, PRIPAŽINIMO TINKAMAIS ĮGYVENDINTI IR FINANSAVIMO TVARKOS APRAŠO</w:t>
      </w:r>
      <w:r w:rsidR="000B1689" w:rsidRPr="000B1689">
        <w:rPr>
          <w:b/>
          <w:lang w:val="lt-LT"/>
        </w:rPr>
        <w:t xml:space="preserve"> PATVIRTINIMO</w:t>
      </w:r>
      <w:r w:rsidR="00F33B7E">
        <w:rPr>
          <w:b/>
          <w:lang w:val="lt-LT"/>
        </w:rPr>
        <w:t>“</w:t>
      </w:r>
    </w:p>
    <w:p w14:paraId="66C44264" w14:textId="77777777" w:rsidR="008E57BD" w:rsidRDefault="008E57BD" w:rsidP="00BE4E24">
      <w:pPr>
        <w:pStyle w:val="Pagrindinistekstas"/>
        <w:rPr>
          <w:b/>
          <w:bCs/>
          <w:szCs w:val="24"/>
          <w:lang w:val="lt-LT"/>
        </w:rPr>
      </w:pPr>
    </w:p>
    <w:p w14:paraId="1233E573" w14:textId="0EDE2420" w:rsidR="00917D56" w:rsidRDefault="00917D56" w:rsidP="00917D56">
      <w:pPr>
        <w:pStyle w:val="Pagrindinistekstas"/>
        <w:jc w:val="center"/>
        <w:rPr>
          <w:szCs w:val="24"/>
          <w:lang w:val="lt-LT"/>
        </w:rPr>
      </w:pPr>
      <w:r>
        <w:rPr>
          <w:szCs w:val="24"/>
          <w:lang w:val="lt-LT"/>
        </w:rPr>
        <w:t>20</w:t>
      </w:r>
      <w:r w:rsidR="008E57BD">
        <w:rPr>
          <w:szCs w:val="24"/>
          <w:lang w:val="lt-LT"/>
        </w:rPr>
        <w:t>2</w:t>
      </w:r>
      <w:r w:rsidR="00D9208C">
        <w:rPr>
          <w:szCs w:val="24"/>
          <w:lang w:val="lt-LT"/>
        </w:rPr>
        <w:t>6</w:t>
      </w:r>
      <w:r w:rsidR="00F4460A">
        <w:rPr>
          <w:szCs w:val="24"/>
          <w:lang w:val="lt-LT"/>
        </w:rPr>
        <w:t xml:space="preserve"> m.</w:t>
      </w:r>
      <w:r w:rsidR="008E57BD">
        <w:rPr>
          <w:szCs w:val="24"/>
          <w:lang w:val="lt-LT"/>
        </w:rPr>
        <w:t xml:space="preserve"> </w:t>
      </w:r>
      <w:r w:rsidR="003F1497">
        <w:rPr>
          <w:szCs w:val="24"/>
          <w:lang w:val="lt-LT"/>
        </w:rPr>
        <w:t>birželio</w:t>
      </w:r>
      <w:r w:rsidR="004445E2">
        <w:rPr>
          <w:szCs w:val="24"/>
          <w:lang w:val="lt-LT"/>
        </w:rPr>
        <w:t xml:space="preserve"> </w:t>
      </w:r>
      <w:r w:rsidR="00680327">
        <w:rPr>
          <w:szCs w:val="24"/>
          <w:lang w:val="lt-LT"/>
        </w:rPr>
        <w:t>1</w:t>
      </w:r>
      <w:r w:rsidR="003F1497">
        <w:rPr>
          <w:szCs w:val="24"/>
          <w:lang w:val="lt-LT"/>
        </w:rPr>
        <w:t>0</w:t>
      </w:r>
      <w:r>
        <w:rPr>
          <w:szCs w:val="24"/>
          <w:lang w:val="lt-LT"/>
        </w:rPr>
        <w:t xml:space="preserve"> d.</w:t>
      </w:r>
    </w:p>
    <w:p w14:paraId="6BF62E90" w14:textId="77777777" w:rsidR="00917D56" w:rsidRDefault="00917D56" w:rsidP="00917D56">
      <w:pPr>
        <w:pStyle w:val="Pagrindinistekstas"/>
        <w:jc w:val="center"/>
        <w:rPr>
          <w:szCs w:val="24"/>
          <w:lang w:val="lt-LT"/>
        </w:rPr>
      </w:pPr>
      <w:r>
        <w:rPr>
          <w:szCs w:val="24"/>
          <w:lang w:val="lt-LT"/>
        </w:rPr>
        <w:t xml:space="preserve">Kretinga </w:t>
      </w:r>
    </w:p>
    <w:p w14:paraId="5E653695" w14:textId="77777777" w:rsidR="00917D56" w:rsidRDefault="00917D56" w:rsidP="00BE4E24">
      <w:pPr>
        <w:jc w:val="both"/>
        <w:rPr>
          <w:b/>
        </w:rPr>
      </w:pPr>
    </w:p>
    <w:p w14:paraId="49425AC4" w14:textId="77777777" w:rsidR="003850C6" w:rsidRDefault="00917D56" w:rsidP="006E16CB">
      <w:pPr>
        <w:ind w:firstLine="851"/>
        <w:jc w:val="both"/>
        <w:rPr>
          <w:b/>
          <w:lang w:eastAsia="lt-LT"/>
        </w:rPr>
      </w:pPr>
      <w:r w:rsidRPr="00B45F2C">
        <w:rPr>
          <w:b/>
        </w:rPr>
        <w:t>1.</w:t>
      </w:r>
      <w:r w:rsidRPr="00B45F2C">
        <w:t xml:space="preserve"> </w:t>
      </w:r>
      <w:r w:rsidRPr="00B45F2C">
        <w:rPr>
          <w:b/>
        </w:rPr>
        <w:t>Parengto sprendimo p</w:t>
      </w:r>
      <w:r w:rsidRPr="00B45F2C">
        <w:rPr>
          <w:b/>
          <w:bCs/>
        </w:rPr>
        <w:t>rojekto tiksla</w:t>
      </w:r>
      <w:r>
        <w:rPr>
          <w:b/>
          <w:bCs/>
        </w:rPr>
        <w:t>i</w:t>
      </w:r>
      <w:r w:rsidRPr="00B45F2C">
        <w:rPr>
          <w:b/>
          <w:bCs/>
        </w:rPr>
        <w:t xml:space="preserve"> ir uždaviniai</w:t>
      </w:r>
      <w:r>
        <w:rPr>
          <w:b/>
          <w:bCs/>
        </w:rPr>
        <w:t>.</w:t>
      </w:r>
      <w:r w:rsidRPr="00874218">
        <w:rPr>
          <w:b/>
          <w:lang w:eastAsia="lt-LT"/>
        </w:rPr>
        <w:t xml:space="preserve"> </w:t>
      </w:r>
    </w:p>
    <w:p w14:paraId="171CA90B" w14:textId="79FFF34E" w:rsidR="006E16CB" w:rsidRDefault="00C6574D" w:rsidP="006E16CB">
      <w:pPr>
        <w:ind w:firstLine="851"/>
        <w:jc w:val="both"/>
        <w:rPr>
          <w:lang w:eastAsia="lt-LT"/>
        </w:rPr>
      </w:pPr>
      <w:r w:rsidRPr="00C6574D">
        <w:rPr>
          <w:lang w:eastAsia="lt-LT"/>
        </w:rPr>
        <w:t>Patvirtinti</w:t>
      </w:r>
      <w:r w:rsidR="006E16CB" w:rsidRPr="00F454E0">
        <w:rPr>
          <w:lang w:eastAsia="lt-LT"/>
        </w:rPr>
        <w:t xml:space="preserve"> </w:t>
      </w:r>
      <w:r w:rsidR="003F1497" w:rsidRPr="003F1497">
        <w:rPr>
          <w:bCs/>
          <w:lang w:eastAsia="lt-LT"/>
        </w:rPr>
        <w:t xml:space="preserve">Asmenų, pageidaujančių skirti privačių (tikslinių) lėšų Kretingos rajono savivaldybės vietinės reikšmės kelių statiniams </w:t>
      </w:r>
      <w:r w:rsidR="003F1497" w:rsidRPr="003F1497">
        <w:rPr>
          <w:lang w:eastAsia="lt-LT"/>
        </w:rPr>
        <w:t>rekonstruoti, taisyti (remontuoti)</w:t>
      </w:r>
      <w:r w:rsidR="003F1497" w:rsidRPr="003F1497">
        <w:rPr>
          <w:bCs/>
          <w:lang w:eastAsia="lt-LT"/>
        </w:rPr>
        <w:t>, pasiūlymų teikimo, jų vertinimo, pripažinimo tinkamais įgyvendinti ir finansavimo tvarkos aprašą</w:t>
      </w:r>
      <w:r w:rsidR="00F02717">
        <w:rPr>
          <w:lang w:eastAsia="lt-LT"/>
        </w:rPr>
        <w:t>.</w:t>
      </w:r>
    </w:p>
    <w:p w14:paraId="6E7012BB" w14:textId="77777777" w:rsidR="003850C6" w:rsidRPr="003850C6" w:rsidRDefault="003850C6" w:rsidP="003850C6">
      <w:pPr>
        <w:ind w:firstLine="851"/>
        <w:jc w:val="both"/>
        <w:rPr>
          <w:b/>
          <w:bCs/>
          <w:lang w:eastAsia="lt-LT"/>
        </w:rPr>
      </w:pPr>
      <w:r w:rsidRPr="003850C6">
        <w:rPr>
          <w:b/>
          <w:lang w:eastAsia="lt-LT"/>
        </w:rPr>
        <w:t>2.</w:t>
      </w:r>
      <w:r w:rsidRPr="003850C6">
        <w:rPr>
          <w:b/>
          <w:bCs/>
          <w:lang w:eastAsia="lt-LT"/>
        </w:rPr>
        <w:t xml:space="preserve">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3B68226" w14:textId="18E8A740" w:rsidR="00086419" w:rsidRDefault="003020C1" w:rsidP="00F30819">
      <w:pPr>
        <w:ind w:firstLine="851"/>
        <w:jc w:val="both"/>
        <w:rPr>
          <w:lang w:eastAsia="lt-LT"/>
        </w:rPr>
      </w:pPr>
      <w:r w:rsidRPr="003020C1">
        <w:rPr>
          <w:lang w:eastAsia="lt-LT"/>
        </w:rPr>
        <w:t xml:space="preserve">Kretingos rajono savivaldybės taryba </w:t>
      </w:r>
      <w:r w:rsidRPr="003020C1">
        <w:rPr>
          <w:bCs/>
          <w:lang w:eastAsia="lt-LT"/>
        </w:rPr>
        <w:t>20</w:t>
      </w:r>
      <w:r>
        <w:rPr>
          <w:bCs/>
          <w:lang w:eastAsia="lt-LT"/>
        </w:rPr>
        <w:t>15</w:t>
      </w:r>
      <w:r w:rsidRPr="003020C1">
        <w:rPr>
          <w:bCs/>
          <w:lang w:eastAsia="lt-LT"/>
        </w:rPr>
        <w:t xml:space="preserve"> m. lapkričio </w:t>
      </w:r>
      <w:r>
        <w:rPr>
          <w:bCs/>
          <w:lang w:eastAsia="lt-LT"/>
        </w:rPr>
        <w:t>26</w:t>
      </w:r>
      <w:r w:rsidRPr="003020C1">
        <w:rPr>
          <w:bCs/>
          <w:lang w:eastAsia="lt-LT"/>
        </w:rPr>
        <w:t xml:space="preserve"> d. sprendimu Nr. T2-</w:t>
      </w:r>
      <w:r>
        <w:rPr>
          <w:bCs/>
          <w:lang w:eastAsia="lt-LT"/>
        </w:rPr>
        <w:t>296</w:t>
      </w:r>
      <w:r w:rsidRPr="003020C1">
        <w:rPr>
          <w:bCs/>
          <w:lang w:eastAsia="lt-LT"/>
        </w:rPr>
        <w:t xml:space="preserve"> </w:t>
      </w:r>
      <w:r w:rsidR="00F04440" w:rsidRPr="00F04440">
        <w:rPr>
          <w:bCs/>
          <w:lang w:eastAsia="lt-LT"/>
        </w:rPr>
        <w:t>„Dėl Asmenų, pageidaujančių skirti privačių (tikslinių) lėšų Kretingos rajono savivaldybės vietinės reikšmės kelių statiniams rekonstruoti, taisyti (remontuoti), pasiūlymų teikimo, jų vertinimo, pripažinimo tinkamais įgyvendinti ir finansavimo tvarkos aprašo patvirtinimo“</w:t>
      </w:r>
      <w:r w:rsidR="00F04440">
        <w:rPr>
          <w:bCs/>
          <w:lang w:eastAsia="lt-LT"/>
        </w:rPr>
        <w:t xml:space="preserve"> </w:t>
      </w:r>
      <w:r w:rsidRPr="003020C1">
        <w:rPr>
          <w:lang w:eastAsia="lt-LT"/>
        </w:rPr>
        <w:t>patvirtino</w:t>
      </w:r>
      <w:r>
        <w:rPr>
          <w:lang w:eastAsia="lt-LT"/>
        </w:rPr>
        <w:t xml:space="preserve"> </w:t>
      </w:r>
      <w:r w:rsidRPr="003020C1">
        <w:rPr>
          <w:bCs/>
          <w:lang w:eastAsia="lt-LT"/>
        </w:rPr>
        <w:t xml:space="preserve">Asmenų, pageidaujančių skirti privačių (tikslinių) lėšų Kretingos rajono savivaldybės vietinės reikšmės kelių statiniams </w:t>
      </w:r>
      <w:r w:rsidRPr="003020C1">
        <w:rPr>
          <w:lang w:eastAsia="lt-LT"/>
        </w:rPr>
        <w:t>rekonstruoti, taisyti (remontuoti)</w:t>
      </w:r>
      <w:r w:rsidRPr="003020C1">
        <w:rPr>
          <w:bCs/>
          <w:lang w:eastAsia="lt-LT"/>
        </w:rPr>
        <w:t>, pasiūlymų teikimo, jų vertinimo, pripažinimo tinkamais įgyvendinti ir finansavimo tvarkos aprašą</w:t>
      </w:r>
      <w:r w:rsidR="00FA6220">
        <w:rPr>
          <w:bCs/>
          <w:lang w:eastAsia="lt-LT"/>
        </w:rPr>
        <w:t xml:space="preserve"> (toliau</w:t>
      </w:r>
      <w:r w:rsidR="00B1132C">
        <w:rPr>
          <w:bCs/>
          <w:lang w:eastAsia="lt-LT"/>
        </w:rPr>
        <w:t xml:space="preserve"> </w:t>
      </w:r>
      <w:r w:rsidR="00B1132C" w:rsidRPr="00B1132C">
        <w:rPr>
          <w:bCs/>
          <w:lang w:eastAsia="lt-LT"/>
        </w:rPr>
        <w:t>–</w:t>
      </w:r>
      <w:r w:rsidR="00FA6220">
        <w:rPr>
          <w:bCs/>
          <w:lang w:eastAsia="lt-LT"/>
        </w:rPr>
        <w:t xml:space="preserve"> Aprašas)</w:t>
      </w:r>
      <w:r w:rsidR="000549F1">
        <w:rPr>
          <w:lang w:eastAsia="lt-LT"/>
        </w:rPr>
        <w:t>.</w:t>
      </w:r>
    </w:p>
    <w:p w14:paraId="6C938EA4" w14:textId="4DC12CA0" w:rsidR="00F454E0" w:rsidRDefault="00D13E53" w:rsidP="006E16CB">
      <w:pPr>
        <w:ind w:firstLine="851"/>
        <w:jc w:val="both"/>
        <w:rPr>
          <w:lang w:eastAsia="lt-LT"/>
        </w:rPr>
      </w:pPr>
      <w:r>
        <w:rPr>
          <w:lang w:eastAsia="lt-LT"/>
        </w:rPr>
        <w:t xml:space="preserve">Kadangi </w:t>
      </w:r>
      <w:r w:rsidRPr="00D13E53">
        <w:rPr>
          <w:lang w:eastAsia="lt-LT"/>
        </w:rPr>
        <w:t>Kretingos rajono savivaldybės taryb</w:t>
      </w:r>
      <w:r>
        <w:rPr>
          <w:lang w:eastAsia="lt-LT"/>
        </w:rPr>
        <w:t>os</w:t>
      </w:r>
      <w:r w:rsidRPr="00D13E53">
        <w:rPr>
          <w:lang w:eastAsia="lt-LT"/>
        </w:rPr>
        <w:t xml:space="preserve"> </w:t>
      </w:r>
      <w:r w:rsidRPr="00D13E53">
        <w:rPr>
          <w:bCs/>
          <w:lang w:eastAsia="lt-LT"/>
        </w:rPr>
        <w:t>2015 m. lapkričio 26 d. sprendim</w:t>
      </w:r>
      <w:r>
        <w:rPr>
          <w:bCs/>
          <w:lang w:eastAsia="lt-LT"/>
        </w:rPr>
        <w:t>as</w:t>
      </w:r>
      <w:r w:rsidRPr="00D13E53">
        <w:rPr>
          <w:bCs/>
          <w:lang w:eastAsia="lt-LT"/>
        </w:rPr>
        <w:t xml:space="preserve"> Nr. T2-296</w:t>
      </w:r>
      <w:r>
        <w:rPr>
          <w:bCs/>
          <w:lang w:eastAsia="lt-LT"/>
        </w:rPr>
        <w:t xml:space="preserve"> nebuvo skelbtas Teisės aktų registre, s</w:t>
      </w:r>
      <w:r w:rsidR="001E11AC">
        <w:rPr>
          <w:lang w:eastAsia="lt-LT"/>
        </w:rPr>
        <w:t xml:space="preserve">prendimo projekto </w:t>
      </w:r>
      <w:r>
        <w:rPr>
          <w:lang w:eastAsia="lt-LT"/>
        </w:rPr>
        <w:t xml:space="preserve">1 punktu </w:t>
      </w:r>
      <w:r w:rsidR="006A438B">
        <w:rPr>
          <w:lang w:eastAsia="lt-LT"/>
        </w:rPr>
        <w:t xml:space="preserve">naujai </w:t>
      </w:r>
      <w:r>
        <w:rPr>
          <w:lang w:eastAsia="lt-LT"/>
        </w:rPr>
        <w:t xml:space="preserve">tvirtinamas Aprašas, o </w:t>
      </w:r>
      <w:r w:rsidR="001E11AC">
        <w:rPr>
          <w:lang w:eastAsia="lt-LT"/>
        </w:rPr>
        <w:t>2 punktu pripažįstamas netekusiu galios</w:t>
      </w:r>
      <w:r w:rsidR="001E11AC" w:rsidRPr="001E11AC">
        <w:t xml:space="preserve"> </w:t>
      </w:r>
      <w:r>
        <w:rPr>
          <w:lang w:eastAsia="lt-LT"/>
        </w:rPr>
        <w:t>minėtas</w:t>
      </w:r>
      <w:r w:rsidR="00B03B8D" w:rsidRPr="00B03B8D">
        <w:rPr>
          <w:lang w:eastAsia="lt-LT"/>
        </w:rPr>
        <w:t xml:space="preserve"> sprendim</w:t>
      </w:r>
      <w:r w:rsidR="00B03B8D">
        <w:rPr>
          <w:lang w:eastAsia="lt-LT"/>
        </w:rPr>
        <w:t>as</w:t>
      </w:r>
      <w:r w:rsidR="001E11AC">
        <w:rPr>
          <w:lang w:eastAsia="lt-LT"/>
        </w:rPr>
        <w:t>.</w:t>
      </w:r>
    </w:p>
    <w:p w14:paraId="0CF3896C" w14:textId="77777777" w:rsidR="00D13E53" w:rsidRDefault="00D13E53" w:rsidP="00D13E53">
      <w:pPr>
        <w:ind w:firstLine="851"/>
        <w:jc w:val="both"/>
        <w:rPr>
          <w:lang w:eastAsia="lt-LT"/>
        </w:rPr>
      </w:pPr>
      <w:r>
        <w:rPr>
          <w:lang w:eastAsia="lt-LT"/>
        </w:rPr>
        <w:t>Naujai tvirtiname Apraše atlikti šie pakeitimai:</w:t>
      </w:r>
    </w:p>
    <w:p w14:paraId="114F212A" w14:textId="396F1E20" w:rsidR="00D13E53" w:rsidRDefault="00D13E53" w:rsidP="00D13E53">
      <w:pPr>
        <w:pStyle w:val="Sraopastraipa"/>
        <w:numPr>
          <w:ilvl w:val="0"/>
          <w:numId w:val="8"/>
        </w:numPr>
        <w:ind w:left="0" w:firstLine="851"/>
        <w:jc w:val="both"/>
      </w:pPr>
      <w:r>
        <w:t>7 punkte aiškiau aprašyta, kaip pareiškėjai gali pateikti pasiūlymus, t</w:t>
      </w:r>
      <w:r w:rsidR="006A438B">
        <w:t>ai</w:t>
      </w:r>
      <w:r>
        <w:t xml:space="preserve"> y</w:t>
      </w:r>
      <w:r w:rsidR="006A438B">
        <w:t>ra</w:t>
      </w:r>
      <w:r>
        <w:t>, kad pasiūlymus galima pateikti tiesiogiai Savivaldybės administracijai arba paštu, arba elektroniniu paštu;</w:t>
      </w:r>
    </w:p>
    <w:p w14:paraId="4193EA1A" w14:textId="59958843" w:rsidR="00D13E53" w:rsidRDefault="00D13E53" w:rsidP="00D13E53">
      <w:pPr>
        <w:pStyle w:val="Sraopastraipa"/>
        <w:numPr>
          <w:ilvl w:val="0"/>
          <w:numId w:val="8"/>
        </w:numPr>
        <w:ind w:left="0" w:firstLine="851"/>
        <w:jc w:val="both"/>
      </w:pPr>
      <w:r>
        <w:t>10 punkte aprašyta, kaip sudaroma pasiūlymų vertinimo komisija, jos sudėtis, sprendimų priėmimas;</w:t>
      </w:r>
    </w:p>
    <w:p w14:paraId="21172213" w14:textId="047DD3DA" w:rsidR="00D13E53" w:rsidRPr="00D13E53" w:rsidRDefault="006A438B" w:rsidP="006A438B">
      <w:pPr>
        <w:pStyle w:val="Sraopastraipa"/>
        <w:numPr>
          <w:ilvl w:val="0"/>
          <w:numId w:val="8"/>
        </w:numPr>
        <w:ind w:left="0" w:firstLine="851"/>
        <w:jc w:val="both"/>
      </w:pPr>
      <w:r>
        <w:t xml:space="preserve">esminis pakeitimas siūlomas Aprašo 21 punkte, kuriame nurodyta, jog </w:t>
      </w:r>
      <w:r w:rsidR="00D13E53" w:rsidRPr="00D13E53">
        <w:t>Savivaldybės administracija</w:t>
      </w:r>
      <w:r>
        <w:t xml:space="preserve">i vykdant viešųjų pirkimų procedūras ir gavus tiekėjo pasiūlymą, kuris viršija planuojamą pirkimo vertę, </w:t>
      </w:r>
      <w:r w:rsidRPr="006A438B">
        <w:t>atitinkančią paraiškoje nurodytą preliminarią kelių projekto vertę, Savivaldybė</w:t>
      </w:r>
      <w:r>
        <w:t>s administracija</w:t>
      </w:r>
      <w:r w:rsidRPr="006A438B">
        <w:t xml:space="preserve"> raštu siūlo pareiškėjui skirti papildomas privačias (tikslines) lėšas. Papildomų privačių (tikslinių) lėšų suma nustatoma proporcingai pareiškėjo pasiūlyme nurodytai privačių (tikslinių) lėšų daliai, paskaičiuotai nuo planuotos pirkimo vertės viršijimo sumos.</w:t>
      </w:r>
      <w:r>
        <w:t xml:space="preserve"> Pareiškėjui sutikus </w:t>
      </w:r>
      <w:r w:rsidRPr="006A438B">
        <w:t>skirti papildomas privačias (tikslines) lėšas</w:t>
      </w:r>
      <w:r w:rsidRPr="006A438B">
        <w:rPr>
          <w:b/>
          <w:bCs/>
        </w:rPr>
        <w:t xml:space="preserve"> </w:t>
      </w:r>
      <w:r w:rsidRPr="006A438B">
        <w:t>projektui įgyvendinti</w:t>
      </w:r>
      <w:r>
        <w:t>,</w:t>
      </w:r>
      <w:r w:rsidRPr="006A438B">
        <w:t xml:space="preserve"> pasirašo</w:t>
      </w:r>
      <w:r>
        <w:t>mas</w:t>
      </w:r>
      <w:r w:rsidRPr="006A438B">
        <w:t xml:space="preserve"> susitarim</w:t>
      </w:r>
      <w:r w:rsidR="00E54C09">
        <w:t>as</w:t>
      </w:r>
      <w:r w:rsidRPr="006A438B">
        <w:t xml:space="preserve"> dėl papildomo finansavimo terminų ir sąlygų</w:t>
      </w:r>
      <w:r w:rsidR="00E54C09">
        <w:t>.</w:t>
      </w:r>
      <w:r w:rsidR="00E54C09" w:rsidRPr="00E54C09">
        <w:t xml:space="preserve"> Pareiškėjui pervedus susitarime numatytas privačias (tikslines) lėšas į Savivaldybės</w:t>
      </w:r>
      <w:r w:rsidR="00E54C09">
        <w:t xml:space="preserve"> administracijos</w:t>
      </w:r>
      <w:r w:rsidR="00E54C09" w:rsidRPr="00E54C09">
        <w:t xml:space="preserve"> nurodytą sąskaitą, tęsia</w:t>
      </w:r>
      <w:r w:rsidR="00E54C09">
        <w:t>mos</w:t>
      </w:r>
      <w:r w:rsidR="00E54C09" w:rsidRPr="00E54C09">
        <w:t xml:space="preserve"> viešųjų pirkimų procedūr</w:t>
      </w:r>
      <w:r w:rsidR="00E54C09">
        <w:t>o</w:t>
      </w:r>
      <w:r w:rsidR="00E54C09" w:rsidRPr="00E54C09">
        <w:t>s kelių projekto rangovui parinkti.</w:t>
      </w:r>
    </w:p>
    <w:p w14:paraId="410B828E" w14:textId="333E3E70" w:rsidR="007D6E5C" w:rsidRDefault="00E54C09" w:rsidP="006E16CB">
      <w:pPr>
        <w:ind w:firstLine="851"/>
        <w:jc w:val="both"/>
        <w:rPr>
          <w:bCs/>
          <w:lang w:eastAsia="lt-LT"/>
        </w:rPr>
      </w:pPr>
      <w:r w:rsidRPr="00E54C09">
        <w:rPr>
          <w:lang w:eastAsia="lt-LT"/>
        </w:rPr>
        <w:t>Aprašo 21 punkt</w:t>
      </w:r>
      <w:r>
        <w:rPr>
          <w:lang w:eastAsia="lt-LT"/>
        </w:rPr>
        <w:t>o pakeitimas siūlomas</w:t>
      </w:r>
      <w:r w:rsidR="00B1132C">
        <w:rPr>
          <w:lang w:eastAsia="lt-LT"/>
        </w:rPr>
        <w:t>,</w:t>
      </w:r>
      <w:r>
        <w:rPr>
          <w:lang w:eastAsia="lt-LT"/>
        </w:rPr>
        <w:t xml:space="preserve"> atsižvelgiant į Savivaldybės administracijos patirtį įgyvendinant S</w:t>
      </w:r>
      <w:r w:rsidRPr="00E54C09">
        <w:rPr>
          <w:lang w:eastAsia="lt-LT"/>
        </w:rPr>
        <w:t xml:space="preserve">avivaldybės tarybos </w:t>
      </w:r>
      <w:r w:rsidRPr="00E54C09">
        <w:rPr>
          <w:bCs/>
          <w:lang w:eastAsia="lt-LT"/>
        </w:rPr>
        <w:t>2015 m. lapkričio 26 d. sprendim</w:t>
      </w:r>
      <w:r>
        <w:rPr>
          <w:bCs/>
          <w:lang w:eastAsia="lt-LT"/>
        </w:rPr>
        <w:t>u</w:t>
      </w:r>
      <w:r w:rsidRPr="00E54C09">
        <w:rPr>
          <w:bCs/>
          <w:lang w:eastAsia="lt-LT"/>
        </w:rPr>
        <w:t xml:space="preserve"> Nr. T2-296</w:t>
      </w:r>
      <w:r>
        <w:rPr>
          <w:bCs/>
          <w:lang w:eastAsia="lt-LT"/>
        </w:rPr>
        <w:t xml:space="preserve"> patvirtintą Aprašą. Pareiškėjui pasiūlius skirti visą planuojamą pirkimo vertę viršijančią sumą, pareiškėjas motyvuoja, jog pri</w:t>
      </w:r>
      <w:r w:rsidR="00B1132C">
        <w:rPr>
          <w:bCs/>
          <w:lang w:eastAsia="lt-LT"/>
        </w:rPr>
        <w:t>s</w:t>
      </w:r>
      <w:r>
        <w:rPr>
          <w:bCs/>
          <w:lang w:eastAsia="lt-LT"/>
        </w:rPr>
        <w:t>idėti pro</w:t>
      </w:r>
      <w:r w:rsidR="00F04440">
        <w:rPr>
          <w:bCs/>
          <w:lang w:eastAsia="lt-LT"/>
        </w:rPr>
        <w:t>porcingai turi abi šalys, nes vienam pareiškėjui tai per didelė finansinė našta.</w:t>
      </w:r>
    </w:p>
    <w:p w14:paraId="388BD23F" w14:textId="719C62B1" w:rsidR="00D13E53" w:rsidRDefault="007D6E5C" w:rsidP="006E16CB">
      <w:pPr>
        <w:ind w:firstLine="851"/>
        <w:jc w:val="both"/>
        <w:rPr>
          <w:bCs/>
          <w:lang w:eastAsia="lt-LT"/>
        </w:rPr>
      </w:pPr>
      <w:r>
        <w:rPr>
          <w:bCs/>
          <w:lang w:eastAsia="lt-LT"/>
        </w:rPr>
        <w:t>Savivaldybės tarybai patvirtinus Aprašą, tikimasi, jog šis Aprašas bus patrauklesnis pareiškėjams.</w:t>
      </w:r>
    </w:p>
    <w:p w14:paraId="2D4E5895" w14:textId="77777777" w:rsidR="00B1132C" w:rsidRDefault="00C621ED" w:rsidP="009D0726">
      <w:pPr>
        <w:ind w:firstLine="851"/>
        <w:jc w:val="both"/>
      </w:pPr>
      <w:r>
        <w:rPr>
          <w:b/>
        </w:rPr>
        <w:t>3</w:t>
      </w:r>
      <w:r w:rsidR="00917D56" w:rsidRPr="00B45F2C">
        <w:rPr>
          <w:b/>
        </w:rPr>
        <w:t xml:space="preserve">. </w:t>
      </w:r>
      <w:r w:rsidRPr="00C621ED">
        <w:rPr>
          <w:b/>
        </w:rPr>
        <w:t>Kokių rezultatų laukiama</w:t>
      </w:r>
      <w:r w:rsidR="00917D56" w:rsidRPr="00B45F2C">
        <w:t>.</w:t>
      </w:r>
    </w:p>
    <w:p w14:paraId="24CE0316" w14:textId="2C64AD05" w:rsidR="009D0726" w:rsidRPr="009D0726" w:rsidRDefault="002559EF" w:rsidP="009D0726">
      <w:pPr>
        <w:ind w:firstLine="851"/>
        <w:jc w:val="both"/>
        <w:rPr>
          <w:lang w:eastAsia="lt-LT"/>
        </w:rPr>
      </w:pPr>
      <w:r>
        <w:t xml:space="preserve">Bus </w:t>
      </w:r>
      <w:r w:rsidR="008C3D7E">
        <w:t>p</w:t>
      </w:r>
      <w:r w:rsidR="008C3D7E" w:rsidRPr="008C3D7E">
        <w:t>atvirtint</w:t>
      </w:r>
      <w:r w:rsidR="008C3D7E">
        <w:t>as</w:t>
      </w:r>
      <w:r w:rsidR="008C3D7E" w:rsidRPr="008C3D7E">
        <w:t xml:space="preserve"> </w:t>
      </w:r>
      <w:r w:rsidR="008C3D7E" w:rsidRPr="008C3D7E">
        <w:rPr>
          <w:bCs/>
        </w:rPr>
        <w:t xml:space="preserve">Asmenų, pageidaujančių skirti privačių (tikslinių) lėšų Kretingos rajono savivaldybės vietinės reikšmės kelių statiniams </w:t>
      </w:r>
      <w:r w:rsidR="008C3D7E" w:rsidRPr="008C3D7E">
        <w:t>rekonstruoti, taisyti (remontuoti)</w:t>
      </w:r>
      <w:r w:rsidR="008C3D7E" w:rsidRPr="008C3D7E">
        <w:rPr>
          <w:bCs/>
        </w:rPr>
        <w:t>, pasiūlymų teikimo, jų vertinimo, pripažinimo tinkamais įgyvendinti ir finansavimo tvarkos apraš</w:t>
      </w:r>
      <w:r w:rsidR="008C3D7E">
        <w:rPr>
          <w:bCs/>
        </w:rPr>
        <w:t>as</w:t>
      </w:r>
      <w:r>
        <w:rPr>
          <w:bCs/>
        </w:rPr>
        <w:t>.</w:t>
      </w:r>
      <w:r w:rsidR="008C3D7E">
        <w:rPr>
          <w:bCs/>
        </w:rPr>
        <w:t xml:space="preserve"> </w:t>
      </w:r>
    </w:p>
    <w:p w14:paraId="372D2674" w14:textId="7CF4A8CA" w:rsidR="005000BB" w:rsidRDefault="00891A9C" w:rsidP="005000BB">
      <w:pPr>
        <w:ind w:firstLine="851"/>
        <w:jc w:val="both"/>
      </w:pPr>
      <w:r>
        <w:rPr>
          <w:b/>
        </w:rPr>
        <w:lastRenderedPageBreak/>
        <w:t>4</w:t>
      </w:r>
      <w:r w:rsidR="00917D56" w:rsidRPr="000F09E6">
        <w:rPr>
          <w:b/>
        </w:rPr>
        <w:t xml:space="preserve">. Lėšų poreikis </w:t>
      </w:r>
      <w:r>
        <w:rPr>
          <w:b/>
        </w:rPr>
        <w:t>ir šaltiniai</w:t>
      </w:r>
      <w:r w:rsidR="00917D56" w:rsidRPr="000F09E6">
        <w:rPr>
          <w:b/>
        </w:rPr>
        <w:t>.</w:t>
      </w:r>
    </w:p>
    <w:p w14:paraId="6BA94CD6" w14:textId="3DF10A31" w:rsidR="00131997" w:rsidRPr="00131997" w:rsidRDefault="003F1497" w:rsidP="00131997">
      <w:pPr>
        <w:ind w:firstLine="851"/>
        <w:jc w:val="both"/>
        <w:rPr>
          <w:bCs/>
        </w:rPr>
      </w:pPr>
      <w:r>
        <w:rPr>
          <w:bCs/>
        </w:rPr>
        <w:t xml:space="preserve">Kiekvienais metais lėšos numatomos </w:t>
      </w:r>
      <w:r w:rsidR="00D3376D" w:rsidRPr="00CD6173">
        <w:rPr>
          <w:bCs/>
        </w:rPr>
        <w:t>Savivaldybės</w:t>
      </w:r>
      <w:r>
        <w:rPr>
          <w:bCs/>
        </w:rPr>
        <w:t xml:space="preserve"> s</w:t>
      </w:r>
      <w:r w:rsidR="007F42C1">
        <w:rPr>
          <w:bCs/>
        </w:rPr>
        <w:t>t</w:t>
      </w:r>
      <w:r>
        <w:rPr>
          <w:bCs/>
        </w:rPr>
        <w:t>rategini</w:t>
      </w:r>
      <w:r w:rsidR="00294A38">
        <w:rPr>
          <w:bCs/>
        </w:rPr>
        <w:t>o</w:t>
      </w:r>
      <w:r>
        <w:rPr>
          <w:bCs/>
        </w:rPr>
        <w:t xml:space="preserve"> veiklos plan</w:t>
      </w:r>
      <w:r w:rsidR="00294A38">
        <w:rPr>
          <w:bCs/>
        </w:rPr>
        <w:t>o 5 programoje 3.1.5.41 priemonėje „Vietinės reikšmės kelių rekonstravimo ir remonto projektų finansavimas“</w:t>
      </w:r>
      <w:r>
        <w:rPr>
          <w:bCs/>
        </w:rPr>
        <w:t>.</w:t>
      </w:r>
      <w:r w:rsidR="007D6E5C">
        <w:rPr>
          <w:bCs/>
        </w:rPr>
        <w:t xml:space="preserve"> Atsižvelgiant į 2025 metais gautus pasiūlymus, </w:t>
      </w:r>
      <w:r w:rsidR="00D3376D" w:rsidRPr="00CD6173">
        <w:rPr>
          <w:bCs/>
        </w:rPr>
        <w:t>202</w:t>
      </w:r>
      <w:r w:rsidR="00612767">
        <w:rPr>
          <w:bCs/>
        </w:rPr>
        <w:t>6</w:t>
      </w:r>
      <w:r w:rsidR="00D3376D" w:rsidRPr="00CD6173">
        <w:rPr>
          <w:bCs/>
        </w:rPr>
        <w:t xml:space="preserve"> metų </w:t>
      </w:r>
      <w:r w:rsidR="00CD6173" w:rsidRPr="00CD6173">
        <w:rPr>
          <w:bCs/>
        </w:rPr>
        <w:t>strateginiame veiklos plane</w:t>
      </w:r>
      <w:r w:rsidR="00D3376D" w:rsidRPr="00CD6173">
        <w:rPr>
          <w:bCs/>
        </w:rPr>
        <w:t xml:space="preserve"> </w:t>
      </w:r>
      <w:r w:rsidR="00294A38">
        <w:rPr>
          <w:bCs/>
        </w:rPr>
        <w:t>5 programoje minėtoje</w:t>
      </w:r>
      <w:r w:rsidR="00D3376D" w:rsidRPr="00CD6173">
        <w:rPr>
          <w:bCs/>
        </w:rPr>
        <w:t xml:space="preserve"> pr</w:t>
      </w:r>
      <w:r w:rsidR="00294A38">
        <w:rPr>
          <w:bCs/>
        </w:rPr>
        <w:t>iemonėj</w:t>
      </w:r>
      <w:r w:rsidR="00D3376D" w:rsidRPr="00CD6173">
        <w:rPr>
          <w:bCs/>
        </w:rPr>
        <w:t xml:space="preserve">e </w:t>
      </w:r>
      <w:r w:rsidR="008C3D7E">
        <w:rPr>
          <w:bCs/>
        </w:rPr>
        <w:t xml:space="preserve">Aprašo įgyvendinimui </w:t>
      </w:r>
      <w:r w:rsidR="00612767">
        <w:rPr>
          <w:bCs/>
        </w:rPr>
        <w:t>numatyt</w:t>
      </w:r>
      <w:r w:rsidR="001E1C1D" w:rsidRPr="00CD6173">
        <w:rPr>
          <w:bCs/>
        </w:rPr>
        <w:t>a</w:t>
      </w:r>
      <w:r w:rsidR="00D3376D" w:rsidRPr="00CD6173">
        <w:rPr>
          <w:bCs/>
        </w:rPr>
        <w:t xml:space="preserve"> </w:t>
      </w:r>
      <w:r w:rsidR="00294A38">
        <w:rPr>
          <w:bCs/>
        </w:rPr>
        <w:t>74,3</w:t>
      </w:r>
      <w:r w:rsidR="00827321" w:rsidRPr="00CD6173">
        <w:rPr>
          <w:bCs/>
        </w:rPr>
        <w:t xml:space="preserve"> tūkst. Eur</w:t>
      </w:r>
      <w:r w:rsidR="008C3D7E">
        <w:rPr>
          <w:bCs/>
        </w:rPr>
        <w:t xml:space="preserve"> Žemės pardavimo pajamų (ZP)</w:t>
      </w:r>
      <w:r w:rsidR="00CD6173">
        <w:rPr>
          <w:bCs/>
        </w:rPr>
        <w:t>.</w:t>
      </w:r>
    </w:p>
    <w:p w14:paraId="6C6C7044" w14:textId="77777777" w:rsidR="007D6E5C" w:rsidRDefault="00891A9C" w:rsidP="00F33B7E">
      <w:pPr>
        <w:ind w:firstLine="851"/>
        <w:jc w:val="both"/>
        <w:rPr>
          <w:b/>
        </w:rPr>
      </w:pPr>
      <w:r w:rsidRPr="00891A9C">
        <w:rPr>
          <w:b/>
        </w:rPr>
        <w:t>5. Kiti sprendimui priimti reikalingi pagrindimai, skaičiavimai ar paaiškinimai.</w:t>
      </w:r>
    </w:p>
    <w:p w14:paraId="6496C630" w14:textId="171BD25F" w:rsidR="00917D56" w:rsidRPr="004B10C7" w:rsidRDefault="00891A9C" w:rsidP="00F33B7E">
      <w:pPr>
        <w:ind w:firstLine="851"/>
        <w:jc w:val="both"/>
        <w:rPr>
          <w:b/>
        </w:rPr>
      </w:pPr>
      <w:r>
        <w:t>Nėra</w:t>
      </w:r>
      <w:r w:rsidR="00917D56" w:rsidRPr="004B10C7">
        <w:t>.</w:t>
      </w:r>
    </w:p>
    <w:p w14:paraId="38B8E424" w14:textId="55CE73D0" w:rsidR="00131997" w:rsidRDefault="00891A9C" w:rsidP="00131997">
      <w:pPr>
        <w:pStyle w:val="Pagrindinistekstas"/>
        <w:ind w:firstLine="851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6</w:t>
      </w:r>
      <w:r w:rsidR="00917D56" w:rsidRPr="000F09E6">
        <w:rPr>
          <w:b/>
          <w:bCs/>
          <w:szCs w:val="24"/>
          <w:lang w:val="lt-LT"/>
        </w:rPr>
        <w:t>. Teisės akto projekto antikorupcinio vertinimo išvada dėl sprendimo projekto teikimo antikorupciniam vertinimui.</w:t>
      </w:r>
      <w:r w:rsidR="00581458">
        <w:rPr>
          <w:b/>
          <w:bCs/>
          <w:szCs w:val="24"/>
          <w:lang w:val="lt-LT"/>
        </w:rPr>
        <w:t xml:space="preserve"> </w:t>
      </w:r>
    </w:p>
    <w:p w14:paraId="1A27D979" w14:textId="5997C11A" w:rsidR="008C3D7E" w:rsidRPr="00F454E0" w:rsidRDefault="008C3D7E" w:rsidP="00131997">
      <w:pPr>
        <w:pStyle w:val="Pagrindinistekstas"/>
        <w:ind w:firstLine="851"/>
        <w:rPr>
          <w:color w:val="000000"/>
          <w:lang w:val="lt-LT"/>
        </w:rPr>
      </w:pPr>
      <w:r w:rsidRPr="008C3D7E">
        <w:rPr>
          <w:color w:val="000000"/>
          <w:lang w:val="lt-LT"/>
        </w:rPr>
        <w:t>Antikorupcinio vertinimo pažyma pridedama</w:t>
      </w:r>
      <w:r>
        <w:rPr>
          <w:color w:val="000000"/>
          <w:lang w:val="lt-LT"/>
        </w:rPr>
        <w:t>.</w:t>
      </w:r>
    </w:p>
    <w:p w14:paraId="165C8719" w14:textId="77777777" w:rsidR="00B1132C" w:rsidRDefault="00891A9C" w:rsidP="00F33B7E">
      <w:pPr>
        <w:pStyle w:val="Pagrindinistekstas"/>
        <w:ind w:firstLine="851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7</w:t>
      </w:r>
      <w:r w:rsidR="00917D56" w:rsidRPr="00F454E0">
        <w:rPr>
          <w:b/>
          <w:bCs/>
          <w:szCs w:val="24"/>
          <w:lang w:val="lt-LT"/>
        </w:rPr>
        <w:t>. Autorius ar autorių grupė</w:t>
      </w:r>
      <w:r w:rsidR="00B1132C">
        <w:rPr>
          <w:b/>
          <w:bCs/>
          <w:szCs w:val="24"/>
          <w:lang w:val="lt-LT"/>
        </w:rPr>
        <w:t>.</w:t>
      </w:r>
    </w:p>
    <w:p w14:paraId="2259461B" w14:textId="13DCBD72" w:rsidR="00917D56" w:rsidRPr="00F454E0" w:rsidRDefault="00917D56" w:rsidP="00F33B7E">
      <w:pPr>
        <w:pStyle w:val="Pagrindinistekstas"/>
        <w:ind w:firstLine="851"/>
        <w:rPr>
          <w:lang w:val="lt-LT"/>
        </w:rPr>
      </w:pPr>
      <w:r w:rsidRPr="00F454E0">
        <w:rPr>
          <w:bCs/>
          <w:szCs w:val="24"/>
          <w:lang w:val="lt-LT"/>
        </w:rPr>
        <w:t xml:space="preserve">Vietinio ūkio ir turto valdymo skyriaus </w:t>
      </w:r>
      <w:r w:rsidR="004F21C3" w:rsidRPr="00F454E0">
        <w:rPr>
          <w:bCs/>
          <w:szCs w:val="24"/>
          <w:lang w:val="lt-LT"/>
        </w:rPr>
        <w:t>vedėja Sigutė Jazbutienė.</w:t>
      </w:r>
    </w:p>
    <w:sectPr w:rsidR="00917D56" w:rsidRPr="00F454E0" w:rsidSect="00DB117F">
      <w:headerReference w:type="default" r:id="rId8"/>
      <w:pgSz w:w="11906" w:h="16838"/>
      <w:pgMar w:top="1135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9A0DD" w14:textId="77777777" w:rsidR="00687398" w:rsidRDefault="00687398" w:rsidP="00196B62">
      <w:r>
        <w:separator/>
      </w:r>
    </w:p>
  </w:endnote>
  <w:endnote w:type="continuationSeparator" w:id="0">
    <w:p w14:paraId="26A00374" w14:textId="77777777" w:rsidR="00687398" w:rsidRDefault="00687398" w:rsidP="00196B62">
      <w:r>
        <w:continuationSeparator/>
      </w:r>
    </w:p>
  </w:endnote>
  <w:endnote w:type="continuationNotice" w:id="1">
    <w:p w14:paraId="1FFAF036" w14:textId="77777777" w:rsidR="00687398" w:rsidRDefault="006873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D6484" w14:textId="77777777" w:rsidR="00687398" w:rsidRDefault="00687398" w:rsidP="00196B62">
      <w:r>
        <w:separator/>
      </w:r>
    </w:p>
  </w:footnote>
  <w:footnote w:type="continuationSeparator" w:id="0">
    <w:p w14:paraId="0CA59BC3" w14:textId="77777777" w:rsidR="00687398" w:rsidRDefault="00687398" w:rsidP="00196B62">
      <w:r>
        <w:continuationSeparator/>
      </w:r>
    </w:p>
  </w:footnote>
  <w:footnote w:type="continuationNotice" w:id="1">
    <w:p w14:paraId="09F696E9" w14:textId="77777777" w:rsidR="00687398" w:rsidRDefault="006873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4120909"/>
      <w:docPartObj>
        <w:docPartGallery w:val="Page Numbers (Top of Page)"/>
        <w:docPartUnique/>
      </w:docPartObj>
    </w:sdtPr>
    <w:sdtEndPr/>
    <w:sdtContent>
      <w:p w14:paraId="699DC0F1" w14:textId="19F1186D" w:rsidR="00452F53" w:rsidRDefault="00452F53">
        <w:pPr>
          <w:pStyle w:val="Antrats"/>
          <w:jc w:val="center"/>
        </w:pPr>
        <w:r>
          <w:t>2</w:t>
        </w:r>
      </w:p>
    </w:sdtContent>
  </w:sdt>
  <w:p w14:paraId="57A93B16" w14:textId="77777777" w:rsidR="00DB0EC4" w:rsidRPr="00A678CC" w:rsidRDefault="00DB0EC4" w:rsidP="00A678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31793A76"/>
    <w:multiLevelType w:val="hybridMultilevel"/>
    <w:tmpl w:val="D7E893C2"/>
    <w:lvl w:ilvl="0" w:tplc="82BCF190">
      <w:start w:val="1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cs="Times New Roman"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5" w15:restartNumberingAfterBreak="0">
    <w:nsid w:val="511F6087"/>
    <w:multiLevelType w:val="hybridMultilevel"/>
    <w:tmpl w:val="DC8C6368"/>
    <w:lvl w:ilvl="0" w:tplc="437A169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7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num w:numId="1" w16cid:durableId="572859703">
    <w:abstractNumId w:val="0"/>
  </w:num>
  <w:num w:numId="2" w16cid:durableId="1751730409">
    <w:abstractNumId w:val="6"/>
  </w:num>
  <w:num w:numId="3" w16cid:durableId="760415656">
    <w:abstractNumId w:val="4"/>
  </w:num>
  <w:num w:numId="4" w16cid:durableId="486289680">
    <w:abstractNumId w:val="7"/>
  </w:num>
  <w:num w:numId="5" w16cid:durableId="20503710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686524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7469787">
    <w:abstractNumId w:val="5"/>
  </w:num>
  <w:num w:numId="8" w16cid:durableId="1232614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A0"/>
    <w:rsid w:val="00002A17"/>
    <w:rsid w:val="000117C4"/>
    <w:rsid w:val="00011CAF"/>
    <w:rsid w:val="00012FFE"/>
    <w:rsid w:val="00014E8B"/>
    <w:rsid w:val="00016C13"/>
    <w:rsid w:val="0001726C"/>
    <w:rsid w:val="00021417"/>
    <w:rsid w:val="00022CCC"/>
    <w:rsid w:val="00034450"/>
    <w:rsid w:val="00043816"/>
    <w:rsid w:val="00046283"/>
    <w:rsid w:val="00054635"/>
    <w:rsid w:val="000549F1"/>
    <w:rsid w:val="00064575"/>
    <w:rsid w:val="00064EAD"/>
    <w:rsid w:val="000808A0"/>
    <w:rsid w:val="00086419"/>
    <w:rsid w:val="00090B8F"/>
    <w:rsid w:val="000A0534"/>
    <w:rsid w:val="000A2A56"/>
    <w:rsid w:val="000A71EC"/>
    <w:rsid w:val="000B06D7"/>
    <w:rsid w:val="000B1689"/>
    <w:rsid w:val="000C3086"/>
    <w:rsid w:val="000C4502"/>
    <w:rsid w:val="000D422D"/>
    <w:rsid w:val="000D6F31"/>
    <w:rsid w:val="000F7394"/>
    <w:rsid w:val="00101524"/>
    <w:rsid w:val="00125339"/>
    <w:rsid w:val="00131997"/>
    <w:rsid w:val="001339A9"/>
    <w:rsid w:val="00134580"/>
    <w:rsid w:val="001354E1"/>
    <w:rsid w:val="00136F07"/>
    <w:rsid w:val="0014521F"/>
    <w:rsid w:val="00157E6F"/>
    <w:rsid w:val="00165BB9"/>
    <w:rsid w:val="00175A9C"/>
    <w:rsid w:val="00175FB7"/>
    <w:rsid w:val="00181421"/>
    <w:rsid w:val="001848FA"/>
    <w:rsid w:val="001902F1"/>
    <w:rsid w:val="001938A3"/>
    <w:rsid w:val="001959A4"/>
    <w:rsid w:val="00196B62"/>
    <w:rsid w:val="001B19E9"/>
    <w:rsid w:val="001B2569"/>
    <w:rsid w:val="001B3BB2"/>
    <w:rsid w:val="001B6B51"/>
    <w:rsid w:val="001D4043"/>
    <w:rsid w:val="001E0A65"/>
    <w:rsid w:val="001E11AC"/>
    <w:rsid w:val="001E1C1D"/>
    <w:rsid w:val="001F2C03"/>
    <w:rsid w:val="001F3144"/>
    <w:rsid w:val="002037F1"/>
    <w:rsid w:val="00221EB8"/>
    <w:rsid w:val="00222060"/>
    <w:rsid w:val="00234F38"/>
    <w:rsid w:val="00246362"/>
    <w:rsid w:val="002559EF"/>
    <w:rsid w:val="002654DB"/>
    <w:rsid w:val="002654FC"/>
    <w:rsid w:val="00270CFA"/>
    <w:rsid w:val="002745DE"/>
    <w:rsid w:val="00285B15"/>
    <w:rsid w:val="00290496"/>
    <w:rsid w:val="00294A38"/>
    <w:rsid w:val="002A782C"/>
    <w:rsid w:val="002C0A75"/>
    <w:rsid w:val="002D4F4B"/>
    <w:rsid w:val="002E09A5"/>
    <w:rsid w:val="002F6021"/>
    <w:rsid w:val="002F7A68"/>
    <w:rsid w:val="00301415"/>
    <w:rsid w:val="003020C1"/>
    <w:rsid w:val="00302706"/>
    <w:rsid w:val="00303EA4"/>
    <w:rsid w:val="0032139B"/>
    <w:rsid w:val="00343140"/>
    <w:rsid w:val="00344649"/>
    <w:rsid w:val="00357EF7"/>
    <w:rsid w:val="00361370"/>
    <w:rsid w:val="00373A2F"/>
    <w:rsid w:val="003850C6"/>
    <w:rsid w:val="003903C0"/>
    <w:rsid w:val="00392372"/>
    <w:rsid w:val="003A13E3"/>
    <w:rsid w:val="003A25A7"/>
    <w:rsid w:val="003B1A30"/>
    <w:rsid w:val="003B2A7D"/>
    <w:rsid w:val="003B3D03"/>
    <w:rsid w:val="003C09D9"/>
    <w:rsid w:val="003C2F50"/>
    <w:rsid w:val="003C7971"/>
    <w:rsid w:val="003D1107"/>
    <w:rsid w:val="003D4A3E"/>
    <w:rsid w:val="003F1497"/>
    <w:rsid w:val="003F3F36"/>
    <w:rsid w:val="003F7A05"/>
    <w:rsid w:val="00407F88"/>
    <w:rsid w:val="0041711E"/>
    <w:rsid w:val="00421612"/>
    <w:rsid w:val="00426A2E"/>
    <w:rsid w:val="004300AB"/>
    <w:rsid w:val="00430963"/>
    <w:rsid w:val="00431B56"/>
    <w:rsid w:val="004445E2"/>
    <w:rsid w:val="00452F53"/>
    <w:rsid w:val="00454C00"/>
    <w:rsid w:val="004618CA"/>
    <w:rsid w:val="00471276"/>
    <w:rsid w:val="00475552"/>
    <w:rsid w:val="00483D84"/>
    <w:rsid w:val="004865CE"/>
    <w:rsid w:val="00487FDB"/>
    <w:rsid w:val="0049523D"/>
    <w:rsid w:val="004A03DD"/>
    <w:rsid w:val="004A1AC6"/>
    <w:rsid w:val="004A779A"/>
    <w:rsid w:val="004B3955"/>
    <w:rsid w:val="004C01A4"/>
    <w:rsid w:val="004E6726"/>
    <w:rsid w:val="004F21C3"/>
    <w:rsid w:val="005000BB"/>
    <w:rsid w:val="00503EAA"/>
    <w:rsid w:val="00507A46"/>
    <w:rsid w:val="00512008"/>
    <w:rsid w:val="00522BF6"/>
    <w:rsid w:val="0052622F"/>
    <w:rsid w:val="005272DC"/>
    <w:rsid w:val="00527AA7"/>
    <w:rsid w:val="00531423"/>
    <w:rsid w:val="00533B1D"/>
    <w:rsid w:val="00550ED9"/>
    <w:rsid w:val="00555E6F"/>
    <w:rsid w:val="00560932"/>
    <w:rsid w:val="005637D2"/>
    <w:rsid w:val="00570F60"/>
    <w:rsid w:val="00575CBD"/>
    <w:rsid w:val="00581458"/>
    <w:rsid w:val="00584FA1"/>
    <w:rsid w:val="00585B20"/>
    <w:rsid w:val="005916CA"/>
    <w:rsid w:val="00591D8E"/>
    <w:rsid w:val="00595CF4"/>
    <w:rsid w:val="005B203B"/>
    <w:rsid w:val="005B5336"/>
    <w:rsid w:val="005C31DE"/>
    <w:rsid w:val="005D7DE1"/>
    <w:rsid w:val="005E067E"/>
    <w:rsid w:val="005E5CE6"/>
    <w:rsid w:val="005E7E42"/>
    <w:rsid w:val="005F0697"/>
    <w:rsid w:val="005F5413"/>
    <w:rsid w:val="00600DEA"/>
    <w:rsid w:val="006010A2"/>
    <w:rsid w:val="00601649"/>
    <w:rsid w:val="00603C5D"/>
    <w:rsid w:val="0060752C"/>
    <w:rsid w:val="0060771D"/>
    <w:rsid w:val="00612767"/>
    <w:rsid w:val="00626753"/>
    <w:rsid w:val="0065720B"/>
    <w:rsid w:val="00673789"/>
    <w:rsid w:val="006802F3"/>
    <w:rsid w:val="00680327"/>
    <w:rsid w:val="00686CA6"/>
    <w:rsid w:val="00687398"/>
    <w:rsid w:val="00696D1E"/>
    <w:rsid w:val="006A01F5"/>
    <w:rsid w:val="006A438B"/>
    <w:rsid w:val="006B5979"/>
    <w:rsid w:val="006B7CE1"/>
    <w:rsid w:val="006C51CE"/>
    <w:rsid w:val="006E16CB"/>
    <w:rsid w:val="006E2AA3"/>
    <w:rsid w:val="006F2522"/>
    <w:rsid w:val="007016F1"/>
    <w:rsid w:val="00702F92"/>
    <w:rsid w:val="00714C46"/>
    <w:rsid w:val="00717BA2"/>
    <w:rsid w:val="00736D59"/>
    <w:rsid w:val="007402EE"/>
    <w:rsid w:val="00750299"/>
    <w:rsid w:val="00751F48"/>
    <w:rsid w:val="007665D1"/>
    <w:rsid w:val="00766F92"/>
    <w:rsid w:val="00772881"/>
    <w:rsid w:val="00777471"/>
    <w:rsid w:val="0079566E"/>
    <w:rsid w:val="007A6F9A"/>
    <w:rsid w:val="007A724D"/>
    <w:rsid w:val="007B20FF"/>
    <w:rsid w:val="007B2465"/>
    <w:rsid w:val="007B2669"/>
    <w:rsid w:val="007B684B"/>
    <w:rsid w:val="007C51EB"/>
    <w:rsid w:val="007C59CA"/>
    <w:rsid w:val="007D395A"/>
    <w:rsid w:val="007D6CEC"/>
    <w:rsid w:val="007D6E5C"/>
    <w:rsid w:val="007E41DD"/>
    <w:rsid w:val="007E5B87"/>
    <w:rsid w:val="007F1BF6"/>
    <w:rsid w:val="007F42C1"/>
    <w:rsid w:val="00805153"/>
    <w:rsid w:val="00807650"/>
    <w:rsid w:val="00812F9B"/>
    <w:rsid w:val="00816DF0"/>
    <w:rsid w:val="00817628"/>
    <w:rsid w:val="00820488"/>
    <w:rsid w:val="00827321"/>
    <w:rsid w:val="0083158B"/>
    <w:rsid w:val="0084065B"/>
    <w:rsid w:val="00847A31"/>
    <w:rsid w:val="00850BFA"/>
    <w:rsid w:val="00853DFC"/>
    <w:rsid w:val="00857655"/>
    <w:rsid w:val="008602D5"/>
    <w:rsid w:val="0086109C"/>
    <w:rsid w:val="008613ED"/>
    <w:rsid w:val="00890053"/>
    <w:rsid w:val="00891A9C"/>
    <w:rsid w:val="008A04D3"/>
    <w:rsid w:val="008A4D2A"/>
    <w:rsid w:val="008A4E8A"/>
    <w:rsid w:val="008A5548"/>
    <w:rsid w:val="008B4DE8"/>
    <w:rsid w:val="008C3D7E"/>
    <w:rsid w:val="008E34E5"/>
    <w:rsid w:val="008E57BD"/>
    <w:rsid w:val="008F7716"/>
    <w:rsid w:val="00901E44"/>
    <w:rsid w:val="0090223A"/>
    <w:rsid w:val="00902E8D"/>
    <w:rsid w:val="00903F10"/>
    <w:rsid w:val="00905A38"/>
    <w:rsid w:val="009060F4"/>
    <w:rsid w:val="00917D56"/>
    <w:rsid w:val="0092613A"/>
    <w:rsid w:val="0093784F"/>
    <w:rsid w:val="00940BA5"/>
    <w:rsid w:val="00940EA4"/>
    <w:rsid w:val="009418FA"/>
    <w:rsid w:val="00951A02"/>
    <w:rsid w:val="00960EDD"/>
    <w:rsid w:val="00964A68"/>
    <w:rsid w:val="009879C3"/>
    <w:rsid w:val="00995570"/>
    <w:rsid w:val="009B1381"/>
    <w:rsid w:val="009C671F"/>
    <w:rsid w:val="009D0726"/>
    <w:rsid w:val="009D1480"/>
    <w:rsid w:val="009F1D29"/>
    <w:rsid w:val="009F30B0"/>
    <w:rsid w:val="00A03AA6"/>
    <w:rsid w:val="00A0796C"/>
    <w:rsid w:val="00A11CB6"/>
    <w:rsid w:val="00A163FE"/>
    <w:rsid w:val="00A16BA2"/>
    <w:rsid w:val="00A245CE"/>
    <w:rsid w:val="00A37BA5"/>
    <w:rsid w:val="00A41816"/>
    <w:rsid w:val="00A51AAE"/>
    <w:rsid w:val="00A529E0"/>
    <w:rsid w:val="00A62957"/>
    <w:rsid w:val="00A678CC"/>
    <w:rsid w:val="00A679C1"/>
    <w:rsid w:val="00A74263"/>
    <w:rsid w:val="00A7651E"/>
    <w:rsid w:val="00A82DFB"/>
    <w:rsid w:val="00A85A35"/>
    <w:rsid w:val="00A868AE"/>
    <w:rsid w:val="00A96704"/>
    <w:rsid w:val="00AA62F7"/>
    <w:rsid w:val="00AB0296"/>
    <w:rsid w:val="00AC15D4"/>
    <w:rsid w:val="00AC59FB"/>
    <w:rsid w:val="00AC6DEC"/>
    <w:rsid w:val="00AD7D9F"/>
    <w:rsid w:val="00AE6691"/>
    <w:rsid w:val="00AE76A5"/>
    <w:rsid w:val="00B03B8D"/>
    <w:rsid w:val="00B072B0"/>
    <w:rsid w:val="00B1132C"/>
    <w:rsid w:val="00B130E5"/>
    <w:rsid w:val="00B23D07"/>
    <w:rsid w:val="00B30C68"/>
    <w:rsid w:val="00B405BD"/>
    <w:rsid w:val="00B52E9F"/>
    <w:rsid w:val="00B62540"/>
    <w:rsid w:val="00B71520"/>
    <w:rsid w:val="00B7648F"/>
    <w:rsid w:val="00B76E1E"/>
    <w:rsid w:val="00B90E51"/>
    <w:rsid w:val="00B9453F"/>
    <w:rsid w:val="00BB324E"/>
    <w:rsid w:val="00BB50C5"/>
    <w:rsid w:val="00BC2181"/>
    <w:rsid w:val="00BC6450"/>
    <w:rsid w:val="00BE4E24"/>
    <w:rsid w:val="00BF2431"/>
    <w:rsid w:val="00BF413A"/>
    <w:rsid w:val="00BF6677"/>
    <w:rsid w:val="00BF74B8"/>
    <w:rsid w:val="00C00B87"/>
    <w:rsid w:val="00C04651"/>
    <w:rsid w:val="00C17BB7"/>
    <w:rsid w:val="00C20EED"/>
    <w:rsid w:val="00C25BD6"/>
    <w:rsid w:val="00C357EE"/>
    <w:rsid w:val="00C45879"/>
    <w:rsid w:val="00C45CB7"/>
    <w:rsid w:val="00C46E7A"/>
    <w:rsid w:val="00C5615D"/>
    <w:rsid w:val="00C621ED"/>
    <w:rsid w:val="00C650B9"/>
    <w:rsid w:val="00C6574D"/>
    <w:rsid w:val="00C66AA6"/>
    <w:rsid w:val="00C718B6"/>
    <w:rsid w:val="00C85117"/>
    <w:rsid w:val="00C85A87"/>
    <w:rsid w:val="00C90880"/>
    <w:rsid w:val="00CA370C"/>
    <w:rsid w:val="00CA77D0"/>
    <w:rsid w:val="00CB146F"/>
    <w:rsid w:val="00CB6910"/>
    <w:rsid w:val="00CC4CAD"/>
    <w:rsid w:val="00CD6173"/>
    <w:rsid w:val="00CD783C"/>
    <w:rsid w:val="00CF022C"/>
    <w:rsid w:val="00CF1983"/>
    <w:rsid w:val="00CF424D"/>
    <w:rsid w:val="00CF5691"/>
    <w:rsid w:val="00D037E5"/>
    <w:rsid w:val="00D04064"/>
    <w:rsid w:val="00D04D97"/>
    <w:rsid w:val="00D07255"/>
    <w:rsid w:val="00D13E53"/>
    <w:rsid w:val="00D170DA"/>
    <w:rsid w:val="00D261E2"/>
    <w:rsid w:val="00D3376D"/>
    <w:rsid w:val="00D37D22"/>
    <w:rsid w:val="00D455BC"/>
    <w:rsid w:val="00D51EA5"/>
    <w:rsid w:val="00D53D81"/>
    <w:rsid w:val="00D575F6"/>
    <w:rsid w:val="00D57821"/>
    <w:rsid w:val="00D60492"/>
    <w:rsid w:val="00D6352D"/>
    <w:rsid w:val="00D63713"/>
    <w:rsid w:val="00D72108"/>
    <w:rsid w:val="00D758F3"/>
    <w:rsid w:val="00D8226C"/>
    <w:rsid w:val="00D84C2E"/>
    <w:rsid w:val="00D9208C"/>
    <w:rsid w:val="00D9441B"/>
    <w:rsid w:val="00DB03E0"/>
    <w:rsid w:val="00DB0EC4"/>
    <w:rsid w:val="00DB117F"/>
    <w:rsid w:val="00DB1CC1"/>
    <w:rsid w:val="00DB1E79"/>
    <w:rsid w:val="00DB3930"/>
    <w:rsid w:val="00DC20E6"/>
    <w:rsid w:val="00DC3729"/>
    <w:rsid w:val="00DE073E"/>
    <w:rsid w:val="00DE21C6"/>
    <w:rsid w:val="00E00921"/>
    <w:rsid w:val="00E0565D"/>
    <w:rsid w:val="00E05F90"/>
    <w:rsid w:val="00E13969"/>
    <w:rsid w:val="00E1594A"/>
    <w:rsid w:val="00E17E8F"/>
    <w:rsid w:val="00E217D0"/>
    <w:rsid w:val="00E226BF"/>
    <w:rsid w:val="00E47BA9"/>
    <w:rsid w:val="00E5341E"/>
    <w:rsid w:val="00E54C08"/>
    <w:rsid w:val="00E54C09"/>
    <w:rsid w:val="00E91FA0"/>
    <w:rsid w:val="00E91FDF"/>
    <w:rsid w:val="00E937A6"/>
    <w:rsid w:val="00E9413E"/>
    <w:rsid w:val="00E97503"/>
    <w:rsid w:val="00E97A7B"/>
    <w:rsid w:val="00EA3DBD"/>
    <w:rsid w:val="00EB5ED9"/>
    <w:rsid w:val="00EB7370"/>
    <w:rsid w:val="00ED45CE"/>
    <w:rsid w:val="00ED64C5"/>
    <w:rsid w:val="00ED7C91"/>
    <w:rsid w:val="00EE52AE"/>
    <w:rsid w:val="00EF1412"/>
    <w:rsid w:val="00F02717"/>
    <w:rsid w:val="00F02A68"/>
    <w:rsid w:val="00F04440"/>
    <w:rsid w:val="00F24499"/>
    <w:rsid w:val="00F24DD9"/>
    <w:rsid w:val="00F30819"/>
    <w:rsid w:val="00F3165D"/>
    <w:rsid w:val="00F33B7E"/>
    <w:rsid w:val="00F433A1"/>
    <w:rsid w:val="00F4460A"/>
    <w:rsid w:val="00F454E0"/>
    <w:rsid w:val="00F5173C"/>
    <w:rsid w:val="00F54FB8"/>
    <w:rsid w:val="00F55389"/>
    <w:rsid w:val="00F60E31"/>
    <w:rsid w:val="00F62DC4"/>
    <w:rsid w:val="00F654F2"/>
    <w:rsid w:val="00F739AF"/>
    <w:rsid w:val="00F77056"/>
    <w:rsid w:val="00F8096F"/>
    <w:rsid w:val="00F84A9E"/>
    <w:rsid w:val="00F904CC"/>
    <w:rsid w:val="00F97DB6"/>
    <w:rsid w:val="00FA30AF"/>
    <w:rsid w:val="00FA368A"/>
    <w:rsid w:val="00FA37B1"/>
    <w:rsid w:val="00FA6220"/>
    <w:rsid w:val="00FA65C0"/>
    <w:rsid w:val="00FB7F31"/>
    <w:rsid w:val="00FC4B06"/>
    <w:rsid w:val="00FC70B6"/>
    <w:rsid w:val="00FD260D"/>
    <w:rsid w:val="00FD6A76"/>
    <w:rsid w:val="00FE565F"/>
    <w:rsid w:val="00FE78B2"/>
    <w:rsid w:val="00FF4DE7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377CF"/>
  <w15:docId w15:val="{03206617-606E-4B26-8997-C7A7CCA7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1D8E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1BF6"/>
    <w:rPr>
      <w:rFonts w:ascii="Times New Roman" w:hAnsi="Times New Roman" w:cs="Times New Roman"/>
      <w:b/>
      <w:sz w:val="24"/>
      <w:lang w:val="en-US" w:eastAsia="ar-SA" w:bidi="ar-SA"/>
    </w:rPr>
  </w:style>
  <w:style w:type="paragraph" w:styleId="Pagrindinistekstas">
    <w:name w:val="Body Text"/>
    <w:basedOn w:val="prastasis"/>
    <w:link w:val="PagrindinistekstasDiagrama"/>
    <w:rsid w:val="000808A0"/>
    <w:pPr>
      <w:jc w:val="both"/>
    </w:pPr>
    <w:rPr>
      <w:szCs w:val="20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0808A0"/>
    <w:rPr>
      <w:rFonts w:ascii="Times New Roman" w:hAnsi="Times New Roman" w:cs="Times New Roman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808A0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808A0"/>
    <w:rPr>
      <w:rFonts w:ascii="Tahoma" w:hAnsi="Tahoma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7F1BF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1BF6"/>
    <w:rPr>
      <w:rFonts w:ascii="Times New Roman" w:hAnsi="Times New Roman" w:cs="Times New Roman"/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7F1BF6"/>
    <w:rPr>
      <w:rFonts w:ascii="Courier New" w:hAnsi="Courier New" w:cs="Times New Roman"/>
    </w:rPr>
  </w:style>
  <w:style w:type="character" w:styleId="Hipersaitas">
    <w:name w:val="Hyperlink"/>
    <w:basedOn w:val="Numatytasispastraiposriftas"/>
    <w:uiPriority w:val="99"/>
    <w:rsid w:val="00E47BA9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686CA6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1E2C6-0955-4B2D-A44F-8897FD46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2933</Words>
  <Characters>1673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KRETINGOS RAJONO SAVIVALDYBĖS TARYBA</vt:lpstr>
      <vt:lpstr>KRETINGOS RAJONO SAVIVALDYBĖS TARYBA</vt:lpstr>
    </vt:vector>
  </TitlesOfParts>
  <Company>KRS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TARYBA</dc:title>
  <dc:creator>User</dc:creator>
  <cp:lastModifiedBy>Sigutė Jazbutienė</cp:lastModifiedBy>
  <cp:revision>9</cp:revision>
  <cp:lastPrinted>2025-02-10T09:23:00Z</cp:lastPrinted>
  <dcterms:created xsi:type="dcterms:W3CDTF">2026-06-10T12:32:00Z</dcterms:created>
  <dcterms:modified xsi:type="dcterms:W3CDTF">2026-06-15T05:50:00Z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-2139334547</vt:i4>
  </property>
</Properties>
</file>