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1"/>
        <w:tblW w:w="4536" w:type="dxa"/>
        <w:tblInd w:w="5103" w:type="dxa"/>
        <w:tblCellMar>
          <w:left w:w="133" w:type="dxa"/>
        </w:tblCellMar>
        <w:tblLook w:val="04A0" w:firstRow="1" w:lastRow="0" w:firstColumn="1" w:lastColumn="0" w:noHBand="0" w:noVBand="1"/>
      </w:tblPr>
      <w:tblGrid>
        <w:gridCol w:w="4536"/>
      </w:tblGrid>
      <w:tr w:rsidR="00675017" w:rsidRPr="00F40F37" w14:paraId="07DB6F80" w14:textId="77777777" w:rsidTr="004A0B9F">
        <w:tc>
          <w:tcPr>
            <w:tcW w:w="4536" w:type="dxa"/>
            <w:tcBorders>
              <w:top w:val="nil"/>
              <w:left w:val="nil"/>
              <w:bottom w:val="nil"/>
              <w:right w:val="nil"/>
            </w:tcBorders>
          </w:tcPr>
          <w:p w14:paraId="588F0F81" w14:textId="77777777" w:rsidR="004A0B9F" w:rsidRPr="004A0B9F" w:rsidRDefault="004A0B9F" w:rsidP="004A0B9F">
            <w:pPr>
              <w:widowControl w:val="0"/>
              <w:autoSpaceDE w:val="0"/>
              <w:autoSpaceDN w:val="0"/>
              <w:ind w:firstLine="0"/>
              <w:jc w:val="left"/>
              <w:rPr>
                <w:sz w:val="24"/>
                <w:szCs w:val="24"/>
              </w:rPr>
            </w:pPr>
            <w:r w:rsidRPr="004A0B9F">
              <w:rPr>
                <w:sz w:val="24"/>
                <w:szCs w:val="24"/>
              </w:rPr>
              <w:t>PRITARTA</w:t>
            </w:r>
          </w:p>
          <w:p w14:paraId="7383A92C" w14:textId="13C4CE8B" w:rsidR="004A0B9F" w:rsidRPr="004A0B9F" w:rsidRDefault="004A0B9F" w:rsidP="004A0B9F">
            <w:pPr>
              <w:widowControl w:val="0"/>
              <w:autoSpaceDE w:val="0"/>
              <w:autoSpaceDN w:val="0"/>
              <w:ind w:firstLine="0"/>
              <w:jc w:val="left"/>
              <w:rPr>
                <w:sz w:val="24"/>
                <w:szCs w:val="24"/>
              </w:rPr>
            </w:pPr>
            <w:r w:rsidRPr="004A0B9F">
              <w:rPr>
                <w:sz w:val="24"/>
                <w:szCs w:val="24"/>
              </w:rPr>
              <w:t xml:space="preserve">Kretingos rajono savivaldybės </w:t>
            </w:r>
            <w:r>
              <w:rPr>
                <w:sz w:val="24"/>
                <w:szCs w:val="24"/>
              </w:rPr>
              <w:t>t</w:t>
            </w:r>
            <w:r w:rsidRPr="004A0B9F">
              <w:rPr>
                <w:sz w:val="24"/>
                <w:szCs w:val="24"/>
              </w:rPr>
              <w:t xml:space="preserve">arybos </w:t>
            </w:r>
          </w:p>
          <w:p w14:paraId="0352AE85" w14:textId="49D5A7FB" w:rsidR="004A0B9F" w:rsidRPr="004A0B9F" w:rsidRDefault="004A0B9F" w:rsidP="004A0B9F">
            <w:pPr>
              <w:widowControl w:val="0"/>
              <w:autoSpaceDE w:val="0"/>
              <w:autoSpaceDN w:val="0"/>
              <w:ind w:firstLine="0"/>
              <w:jc w:val="left"/>
              <w:rPr>
                <w:sz w:val="24"/>
                <w:szCs w:val="24"/>
              </w:rPr>
            </w:pPr>
            <w:r w:rsidRPr="004A0B9F">
              <w:rPr>
                <w:sz w:val="24"/>
                <w:szCs w:val="24"/>
              </w:rPr>
              <w:t xml:space="preserve">2026 m. </w:t>
            </w:r>
            <w:r>
              <w:rPr>
                <w:sz w:val="24"/>
                <w:szCs w:val="24"/>
              </w:rPr>
              <w:t xml:space="preserve">           </w:t>
            </w:r>
            <w:r w:rsidRPr="004A0B9F">
              <w:rPr>
                <w:sz w:val="24"/>
                <w:szCs w:val="24"/>
              </w:rPr>
              <w:t xml:space="preserve">    d. sprendimu </w:t>
            </w:r>
          </w:p>
          <w:p w14:paraId="72823295" w14:textId="15FDD1F3" w:rsidR="00675017" w:rsidRPr="00F40F37" w:rsidRDefault="004A0B9F" w:rsidP="004A0B9F">
            <w:pPr>
              <w:widowControl w:val="0"/>
              <w:autoSpaceDE w:val="0"/>
              <w:autoSpaceDN w:val="0"/>
              <w:ind w:firstLine="0"/>
              <w:jc w:val="left"/>
              <w:rPr>
                <w:szCs w:val="24"/>
              </w:rPr>
            </w:pPr>
            <w:r w:rsidRPr="004A0B9F">
              <w:rPr>
                <w:sz w:val="24"/>
                <w:szCs w:val="24"/>
              </w:rPr>
              <w:t>Nr. T2</w:t>
            </w:r>
            <w:r w:rsidRPr="004A0B9F">
              <w:rPr>
                <w:szCs w:val="24"/>
              </w:rPr>
              <w:t>-</w:t>
            </w:r>
          </w:p>
        </w:tc>
      </w:tr>
    </w:tbl>
    <w:p w14:paraId="08512E3C" w14:textId="77777777" w:rsidR="00675017" w:rsidRPr="00F40F37" w:rsidRDefault="00675017" w:rsidP="005D7E88">
      <w:pPr>
        <w:widowControl w:val="0"/>
        <w:autoSpaceDE w:val="0"/>
        <w:autoSpaceDN w:val="0"/>
        <w:ind w:firstLine="0"/>
        <w:rPr>
          <w:b/>
          <w:szCs w:val="24"/>
        </w:rPr>
      </w:pPr>
    </w:p>
    <w:p w14:paraId="2D677822" w14:textId="77777777" w:rsidR="00675017" w:rsidRPr="00F40F37" w:rsidRDefault="00675017" w:rsidP="00675017">
      <w:pPr>
        <w:widowControl w:val="0"/>
        <w:autoSpaceDE w:val="0"/>
        <w:autoSpaceDN w:val="0"/>
        <w:ind w:firstLine="0"/>
        <w:jc w:val="center"/>
        <w:rPr>
          <w:b/>
          <w:strike/>
          <w:szCs w:val="24"/>
        </w:rPr>
      </w:pPr>
      <w:r w:rsidRPr="00F40F37">
        <w:rPr>
          <w:b/>
          <w:szCs w:val="24"/>
        </w:rPr>
        <w:t>DALYVAVIMO JAUNIMO VASAROS AKADEMIJOJE SUTARTIS</w:t>
      </w:r>
    </w:p>
    <w:p w14:paraId="75787D00" w14:textId="77777777" w:rsidR="00675017" w:rsidRPr="00F40F37" w:rsidRDefault="00675017" w:rsidP="00675017">
      <w:pPr>
        <w:widowControl w:val="0"/>
        <w:autoSpaceDE w:val="0"/>
        <w:autoSpaceDN w:val="0"/>
        <w:ind w:firstLine="0"/>
        <w:jc w:val="left"/>
        <w:rPr>
          <w:szCs w:val="24"/>
        </w:rPr>
      </w:pPr>
    </w:p>
    <w:p w14:paraId="2A60623C" w14:textId="77777777" w:rsidR="00675017" w:rsidRPr="00F40F37" w:rsidRDefault="00675017" w:rsidP="00675017">
      <w:pPr>
        <w:widowControl w:val="0"/>
        <w:tabs>
          <w:tab w:val="left" w:pos="5070"/>
          <w:tab w:val="left" w:pos="5366"/>
          <w:tab w:val="left" w:pos="6771"/>
          <w:tab w:val="left" w:pos="7363"/>
        </w:tabs>
        <w:autoSpaceDE w:val="0"/>
        <w:autoSpaceDN w:val="0"/>
        <w:ind w:firstLine="0"/>
        <w:jc w:val="center"/>
        <w:rPr>
          <w:szCs w:val="24"/>
        </w:rPr>
      </w:pPr>
      <w:r w:rsidRPr="00F40F37">
        <w:rPr>
          <w:szCs w:val="24"/>
        </w:rPr>
        <w:t>2026 m. _________________ d. Nr. ............</w:t>
      </w:r>
    </w:p>
    <w:p w14:paraId="4EA56DBD" w14:textId="77777777" w:rsidR="00675017" w:rsidRPr="00F40F37" w:rsidRDefault="00675017" w:rsidP="00675017">
      <w:pPr>
        <w:widowControl w:val="0"/>
        <w:tabs>
          <w:tab w:val="left" w:pos="5070"/>
          <w:tab w:val="left" w:pos="5366"/>
          <w:tab w:val="left" w:pos="6771"/>
          <w:tab w:val="left" w:pos="7363"/>
        </w:tabs>
        <w:autoSpaceDE w:val="0"/>
        <w:autoSpaceDN w:val="0"/>
        <w:ind w:firstLine="0"/>
        <w:jc w:val="center"/>
        <w:rPr>
          <w:szCs w:val="24"/>
        </w:rPr>
      </w:pPr>
      <w:r w:rsidRPr="00F40F37">
        <w:rPr>
          <w:szCs w:val="24"/>
        </w:rPr>
        <w:t>Plungė</w:t>
      </w:r>
    </w:p>
    <w:p w14:paraId="3B6FD29D" w14:textId="77777777" w:rsidR="00675017" w:rsidRPr="00F40F37" w:rsidRDefault="00675017" w:rsidP="00675017">
      <w:pPr>
        <w:widowControl w:val="0"/>
        <w:tabs>
          <w:tab w:val="left" w:pos="5070"/>
          <w:tab w:val="left" w:pos="5366"/>
          <w:tab w:val="left" w:pos="6771"/>
          <w:tab w:val="left" w:pos="7363"/>
        </w:tabs>
        <w:autoSpaceDE w:val="0"/>
        <w:autoSpaceDN w:val="0"/>
        <w:ind w:firstLine="0"/>
        <w:rPr>
          <w:szCs w:val="24"/>
        </w:rPr>
      </w:pPr>
    </w:p>
    <w:p w14:paraId="4BEF9A8A" w14:textId="77777777" w:rsidR="00675017" w:rsidRPr="00F40F37" w:rsidRDefault="00675017" w:rsidP="00675017">
      <w:pPr>
        <w:widowControl w:val="0"/>
        <w:tabs>
          <w:tab w:val="left" w:pos="0"/>
        </w:tabs>
        <w:autoSpaceDE w:val="0"/>
        <w:autoSpaceDN w:val="0"/>
        <w:ind w:firstLine="0"/>
        <w:jc w:val="center"/>
        <w:rPr>
          <w:b/>
          <w:szCs w:val="24"/>
        </w:rPr>
      </w:pPr>
      <w:r w:rsidRPr="00F40F37">
        <w:rPr>
          <w:b/>
          <w:szCs w:val="24"/>
        </w:rPr>
        <w:t>I SKYRIUS</w:t>
      </w:r>
    </w:p>
    <w:p w14:paraId="4208813D" w14:textId="77777777" w:rsidR="00675017" w:rsidRPr="00F40F37" w:rsidRDefault="00675017" w:rsidP="00675017">
      <w:pPr>
        <w:widowControl w:val="0"/>
        <w:tabs>
          <w:tab w:val="left" w:pos="0"/>
        </w:tabs>
        <w:autoSpaceDE w:val="0"/>
        <w:autoSpaceDN w:val="0"/>
        <w:ind w:firstLine="0"/>
        <w:jc w:val="center"/>
        <w:rPr>
          <w:rFonts w:eastAsia="Calibri"/>
          <w:szCs w:val="24"/>
        </w:rPr>
      </w:pPr>
      <w:r w:rsidRPr="00F40F37">
        <w:rPr>
          <w:b/>
          <w:szCs w:val="24"/>
        </w:rPr>
        <w:t>SUTARTIES ŠALYS</w:t>
      </w:r>
    </w:p>
    <w:p w14:paraId="5B52EA95" w14:textId="77777777" w:rsidR="00675017" w:rsidRPr="00F40F37" w:rsidRDefault="00675017" w:rsidP="00675017">
      <w:pPr>
        <w:widowControl w:val="0"/>
        <w:autoSpaceDE w:val="0"/>
        <w:autoSpaceDN w:val="0"/>
        <w:ind w:firstLine="0"/>
        <w:rPr>
          <w:szCs w:val="24"/>
        </w:rPr>
      </w:pPr>
    </w:p>
    <w:p w14:paraId="16FE45C6" w14:textId="73EB69A3" w:rsidR="00675017" w:rsidRPr="00F40F37" w:rsidRDefault="00675017" w:rsidP="00675017">
      <w:pPr>
        <w:widowControl w:val="0"/>
        <w:autoSpaceDE w:val="0"/>
        <w:autoSpaceDN w:val="0"/>
        <w:rPr>
          <w:szCs w:val="24"/>
          <w:lang w:eastAsia="lt-LT"/>
        </w:rPr>
      </w:pPr>
      <w:r w:rsidRPr="00F40F37">
        <w:rPr>
          <w:szCs w:val="24"/>
        </w:rPr>
        <w:t xml:space="preserve">Plungės rajono savivaldybės administracija (toliau – Organizatorius), juridinio asmens kodas 188714469, atstovaujama administracijos direktoriaus ..................., veikiančio pagal Plungės rajono savivaldybės administracijos nuostatus ir Plungės rajono savivaldybės tarybos 2026 m. balandžio </w:t>
      </w:r>
      <w:r w:rsidR="005D7E88">
        <w:rPr>
          <w:szCs w:val="24"/>
        </w:rPr>
        <w:t> </w:t>
      </w:r>
      <w:r w:rsidRPr="00F40F37">
        <w:rPr>
          <w:szCs w:val="24"/>
        </w:rPr>
        <w:t>d. sprendimą Nr. T1-    ,,Dėl Jaunimo vasaros akademijos 2026 m. „Kartu mes galime daug!“ nuostatų patvirtinimo“ i</w:t>
      </w:r>
      <w:r w:rsidRPr="00F40F37">
        <w:rPr>
          <w:szCs w:val="24"/>
          <w:lang w:eastAsia="lt-LT"/>
        </w:rPr>
        <w:t xml:space="preserve">r </w:t>
      </w:r>
      <w:r w:rsidR="00D037DD">
        <w:rPr>
          <w:szCs w:val="24"/>
          <w:lang w:eastAsia="lt-LT"/>
        </w:rPr>
        <w:t>Kretingos rajono savivaldybės administracija</w:t>
      </w:r>
      <w:r w:rsidRPr="00F40F37">
        <w:rPr>
          <w:szCs w:val="24"/>
          <w:lang w:eastAsia="lt-LT"/>
        </w:rPr>
        <w:t xml:space="preserve"> (toliau – Dalyvaujanti savivaldybė), juridinio asmens kodas </w:t>
      </w:r>
      <w:r w:rsidR="00D037DD">
        <w:rPr>
          <w:szCs w:val="24"/>
          <w:lang w:eastAsia="lt-LT"/>
        </w:rPr>
        <w:t>188715222</w:t>
      </w:r>
      <w:r w:rsidRPr="00F40F37">
        <w:rPr>
          <w:szCs w:val="24"/>
          <w:lang w:eastAsia="lt-LT"/>
        </w:rPr>
        <w:t>, atstovaujama</w:t>
      </w:r>
      <w:r w:rsidR="00D037DD">
        <w:rPr>
          <w:szCs w:val="24"/>
          <w:lang w:eastAsia="lt-LT"/>
        </w:rPr>
        <w:t xml:space="preserve"> </w:t>
      </w:r>
      <w:r w:rsidR="00D037DD" w:rsidRPr="00F40F37">
        <w:rPr>
          <w:szCs w:val="24"/>
        </w:rPr>
        <w:t>administracijos direktor</w:t>
      </w:r>
      <w:r w:rsidR="008F5D48">
        <w:rPr>
          <w:szCs w:val="24"/>
        </w:rPr>
        <w:t>ės</w:t>
      </w:r>
      <w:r w:rsidR="00D037DD">
        <w:rPr>
          <w:szCs w:val="24"/>
        </w:rPr>
        <w:t xml:space="preserve"> Vilmos Preibienės</w:t>
      </w:r>
      <w:r w:rsidRPr="00F40F37">
        <w:rPr>
          <w:szCs w:val="24"/>
          <w:lang w:eastAsia="lt-LT"/>
        </w:rPr>
        <w:t>, veikiančio</w:t>
      </w:r>
      <w:r w:rsidR="008F5D48">
        <w:rPr>
          <w:szCs w:val="24"/>
          <w:lang w:eastAsia="lt-LT"/>
        </w:rPr>
        <w:t>s</w:t>
      </w:r>
      <w:r w:rsidRPr="00F40F37">
        <w:rPr>
          <w:szCs w:val="24"/>
          <w:lang w:eastAsia="lt-LT"/>
        </w:rPr>
        <w:t xml:space="preserve"> pagal</w:t>
      </w:r>
      <w:r w:rsidR="00F72FE2" w:rsidRPr="00F72FE2">
        <w:rPr>
          <w:szCs w:val="24"/>
          <w:lang w:eastAsia="lt-LT"/>
        </w:rPr>
        <w:t xml:space="preserve"> </w:t>
      </w:r>
      <w:r w:rsidR="00F72FE2" w:rsidRPr="001E52B5">
        <w:rPr>
          <w:szCs w:val="24"/>
          <w:lang w:eastAsia="lt-LT"/>
        </w:rPr>
        <w:t>Kretingos rajono savivaldybės administracijos nuostatus</w:t>
      </w:r>
      <w:r w:rsidRPr="00F40F37">
        <w:rPr>
          <w:szCs w:val="24"/>
          <w:lang w:eastAsia="lt-LT"/>
        </w:rPr>
        <w:t>, toliau kartu vadinamos Šalimis, sudarė šią dalyvavimo Jaunimo vasaros akademijoje sutartį (toliau – Sutartis).</w:t>
      </w:r>
    </w:p>
    <w:p w14:paraId="33C78922" w14:textId="77777777" w:rsidR="00675017" w:rsidRPr="00F40F37" w:rsidRDefault="00675017" w:rsidP="00675017">
      <w:pPr>
        <w:widowControl w:val="0"/>
        <w:autoSpaceDE w:val="0"/>
        <w:autoSpaceDN w:val="0"/>
        <w:ind w:firstLine="0"/>
        <w:rPr>
          <w:rFonts w:eastAsia="Calibri"/>
          <w:szCs w:val="24"/>
        </w:rPr>
      </w:pPr>
    </w:p>
    <w:p w14:paraId="08E4ACC7" w14:textId="77777777" w:rsidR="00675017" w:rsidRPr="00F40F37" w:rsidRDefault="00675017" w:rsidP="00675017">
      <w:pPr>
        <w:widowControl w:val="0"/>
        <w:autoSpaceDE w:val="0"/>
        <w:autoSpaceDN w:val="0"/>
        <w:ind w:firstLine="0"/>
        <w:jc w:val="center"/>
        <w:rPr>
          <w:b/>
          <w:szCs w:val="24"/>
        </w:rPr>
      </w:pPr>
      <w:r w:rsidRPr="00F40F37">
        <w:rPr>
          <w:b/>
          <w:szCs w:val="24"/>
        </w:rPr>
        <w:t>II SKYRIUS</w:t>
      </w:r>
    </w:p>
    <w:p w14:paraId="47C51673" w14:textId="77777777" w:rsidR="00675017" w:rsidRPr="00F40F37" w:rsidRDefault="00675017" w:rsidP="00675017">
      <w:pPr>
        <w:widowControl w:val="0"/>
        <w:autoSpaceDE w:val="0"/>
        <w:autoSpaceDN w:val="0"/>
        <w:ind w:firstLine="0"/>
        <w:jc w:val="center"/>
        <w:rPr>
          <w:b/>
          <w:szCs w:val="24"/>
        </w:rPr>
      </w:pPr>
      <w:r w:rsidRPr="00F40F37">
        <w:rPr>
          <w:b/>
          <w:szCs w:val="24"/>
        </w:rPr>
        <w:t>SUTARTIES OBJEKTAS</w:t>
      </w:r>
    </w:p>
    <w:p w14:paraId="6EFB108B" w14:textId="77777777" w:rsidR="00675017" w:rsidRPr="00F40F37" w:rsidRDefault="00675017" w:rsidP="00675017">
      <w:pPr>
        <w:widowControl w:val="0"/>
        <w:autoSpaceDE w:val="0"/>
        <w:autoSpaceDN w:val="0"/>
        <w:ind w:firstLine="0"/>
        <w:rPr>
          <w:b/>
          <w:szCs w:val="24"/>
        </w:rPr>
      </w:pPr>
    </w:p>
    <w:p w14:paraId="30B68B60" w14:textId="77777777" w:rsidR="00675017" w:rsidRPr="00F40F37" w:rsidRDefault="00675017" w:rsidP="00675017">
      <w:pPr>
        <w:widowControl w:val="0"/>
        <w:tabs>
          <w:tab w:val="left" w:pos="851"/>
        </w:tabs>
        <w:autoSpaceDE w:val="0"/>
        <w:autoSpaceDN w:val="0"/>
        <w:rPr>
          <w:szCs w:val="24"/>
        </w:rPr>
      </w:pPr>
      <w:r w:rsidRPr="00F40F37">
        <w:rPr>
          <w:szCs w:val="24"/>
        </w:rPr>
        <w:t>1. Šia Sutartimi nustatomos Šalių teisės ir pareigos, susijusios su 2026 m. liepos 13–15 d. organizuojama Jaunimo vasaros akademija „Kartu mes galime daug!“ (toliau – Akademija), kurią organizuoja Organizatorius.</w:t>
      </w:r>
    </w:p>
    <w:p w14:paraId="660DA47C" w14:textId="77777777" w:rsidR="00675017" w:rsidRPr="00F40F37" w:rsidRDefault="00675017" w:rsidP="00675017">
      <w:pPr>
        <w:widowControl w:val="0"/>
        <w:autoSpaceDE w:val="0"/>
        <w:autoSpaceDN w:val="0"/>
        <w:ind w:firstLine="0"/>
        <w:rPr>
          <w:szCs w:val="24"/>
        </w:rPr>
      </w:pPr>
    </w:p>
    <w:p w14:paraId="346C153F" w14:textId="77777777" w:rsidR="00675017" w:rsidRPr="00F40F37" w:rsidRDefault="00675017" w:rsidP="00675017">
      <w:pPr>
        <w:widowControl w:val="0"/>
        <w:autoSpaceDE w:val="0"/>
        <w:autoSpaceDN w:val="0"/>
        <w:ind w:firstLine="0"/>
        <w:jc w:val="center"/>
        <w:rPr>
          <w:b/>
          <w:szCs w:val="24"/>
        </w:rPr>
      </w:pPr>
      <w:r w:rsidRPr="00F40F37">
        <w:rPr>
          <w:b/>
          <w:szCs w:val="24"/>
        </w:rPr>
        <w:t>III SKYRIUS</w:t>
      </w:r>
    </w:p>
    <w:p w14:paraId="3177D074" w14:textId="77777777" w:rsidR="00675017" w:rsidRPr="00F40F37" w:rsidRDefault="00675017" w:rsidP="00675017">
      <w:pPr>
        <w:widowControl w:val="0"/>
        <w:autoSpaceDE w:val="0"/>
        <w:autoSpaceDN w:val="0"/>
        <w:ind w:firstLine="0"/>
        <w:jc w:val="center"/>
        <w:rPr>
          <w:b/>
          <w:szCs w:val="24"/>
        </w:rPr>
      </w:pPr>
      <w:r w:rsidRPr="00F40F37">
        <w:rPr>
          <w:b/>
          <w:szCs w:val="24"/>
        </w:rPr>
        <w:t>ŠALIŲ ĮSIPAREIGOJIMAI IR TEISĖS</w:t>
      </w:r>
    </w:p>
    <w:p w14:paraId="5C84BF51" w14:textId="77777777" w:rsidR="00675017" w:rsidRPr="00F40F37" w:rsidRDefault="00675017" w:rsidP="00675017">
      <w:pPr>
        <w:widowControl w:val="0"/>
        <w:autoSpaceDE w:val="0"/>
        <w:autoSpaceDN w:val="0"/>
        <w:ind w:firstLine="0"/>
        <w:rPr>
          <w:b/>
          <w:szCs w:val="24"/>
        </w:rPr>
      </w:pPr>
    </w:p>
    <w:p w14:paraId="6BAC63B6" w14:textId="77777777" w:rsidR="00675017" w:rsidRPr="00F40F37" w:rsidRDefault="00675017" w:rsidP="00675017">
      <w:pPr>
        <w:widowControl w:val="0"/>
        <w:autoSpaceDE w:val="0"/>
        <w:autoSpaceDN w:val="0"/>
        <w:rPr>
          <w:szCs w:val="24"/>
        </w:rPr>
      </w:pPr>
      <w:r w:rsidRPr="00F40F37">
        <w:rPr>
          <w:szCs w:val="24"/>
        </w:rPr>
        <w:t>2. Organizatorius įsipareigoja:</w:t>
      </w:r>
    </w:p>
    <w:p w14:paraId="4F7A1C6D" w14:textId="77777777" w:rsidR="00675017" w:rsidRPr="00F40F37" w:rsidRDefault="00675017" w:rsidP="00675017">
      <w:pPr>
        <w:widowControl w:val="0"/>
        <w:tabs>
          <w:tab w:val="left" w:pos="709"/>
        </w:tabs>
        <w:autoSpaceDE w:val="0"/>
        <w:autoSpaceDN w:val="0"/>
        <w:rPr>
          <w:rFonts w:eastAsia="Calibri"/>
          <w:szCs w:val="24"/>
        </w:rPr>
      </w:pPr>
      <w:r w:rsidRPr="00F40F37">
        <w:rPr>
          <w:rFonts w:eastAsia="Calibri"/>
          <w:szCs w:val="24"/>
        </w:rPr>
        <w:t>2.1. organizuoti Akademiją ir užtikrinti tinkamą jos įgyvendinimą;</w:t>
      </w:r>
    </w:p>
    <w:p w14:paraId="1AA15D3D" w14:textId="77777777" w:rsidR="00675017" w:rsidRPr="00F40F37" w:rsidRDefault="00675017" w:rsidP="00675017">
      <w:pPr>
        <w:widowControl w:val="0"/>
        <w:tabs>
          <w:tab w:val="left" w:pos="709"/>
        </w:tabs>
        <w:autoSpaceDE w:val="0"/>
        <w:autoSpaceDN w:val="0"/>
        <w:rPr>
          <w:rFonts w:eastAsia="Calibri"/>
          <w:szCs w:val="24"/>
        </w:rPr>
      </w:pPr>
      <w:r w:rsidRPr="00F40F37">
        <w:rPr>
          <w:rFonts w:eastAsia="Calibri"/>
          <w:szCs w:val="24"/>
        </w:rPr>
        <w:t xml:space="preserve">2.2. </w:t>
      </w:r>
      <w:r w:rsidRPr="00F40F37">
        <w:rPr>
          <w:szCs w:val="24"/>
        </w:rPr>
        <w:t>parengti Akademijos programą, pateikti ją Dalyvaujančiai savivaldybei ne vėliau kaip iki 2026 m. liepos 1 d. ir ją įgyvendinti;</w:t>
      </w:r>
    </w:p>
    <w:p w14:paraId="3B82A642" w14:textId="77777777" w:rsidR="00675017" w:rsidRPr="00F40F37" w:rsidRDefault="00675017" w:rsidP="00675017">
      <w:pPr>
        <w:widowControl w:val="0"/>
        <w:tabs>
          <w:tab w:val="left" w:pos="0"/>
        </w:tabs>
        <w:autoSpaceDE w:val="0"/>
        <w:autoSpaceDN w:val="0"/>
        <w:rPr>
          <w:rFonts w:eastAsia="Calibri"/>
          <w:szCs w:val="24"/>
        </w:rPr>
      </w:pPr>
      <w:r w:rsidRPr="00F40F37">
        <w:rPr>
          <w:rFonts w:eastAsia="Calibri"/>
          <w:szCs w:val="24"/>
        </w:rPr>
        <w:t>2.3. apmokėti su Akademijos organizavimu susijusias išlaidas, išskyrus Dalyvaujančios savivaldybės mokamą dalyvavimo mokestį;</w:t>
      </w:r>
    </w:p>
    <w:p w14:paraId="1E30F531" w14:textId="77777777" w:rsidR="00675017" w:rsidRPr="00F40F37" w:rsidRDefault="00675017" w:rsidP="00675017">
      <w:pPr>
        <w:widowControl w:val="0"/>
        <w:tabs>
          <w:tab w:val="left" w:pos="709"/>
        </w:tabs>
        <w:autoSpaceDE w:val="0"/>
        <w:autoSpaceDN w:val="0"/>
        <w:rPr>
          <w:rFonts w:eastAsia="Calibri"/>
          <w:szCs w:val="24"/>
        </w:rPr>
      </w:pPr>
      <w:r w:rsidRPr="00F40F37">
        <w:rPr>
          <w:rFonts w:eastAsia="Calibri"/>
          <w:szCs w:val="24"/>
        </w:rPr>
        <w:t>2.4. užtikrinti dalyvių apgyvendinimą ir maitinimą Akademijos metu;</w:t>
      </w:r>
    </w:p>
    <w:p w14:paraId="573B09A7" w14:textId="77777777" w:rsidR="00675017" w:rsidRPr="00F40F37" w:rsidRDefault="00675017" w:rsidP="00675017">
      <w:pPr>
        <w:widowControl w:val="0"/>
        <w:tabs>
          <w:tab w:val="left" w:pos="0"/>
        </w:tabs>
        <w:autoSpaceDE w:val="0"/>
        <w:autoSpaceDN w:val="0"/>
        <w:rPr>
          <w:rFonts w:eastAsia="Calibri"/>
          <w:szCs w:val="24"/>
        </w:rPr>
      </w:pPr>
      <w:r w:rsidRPr="00F40F37">
        <w:rPr>
          <w:rFonts w:eastAsia="Calibri"/>
          <w:szCs w:val="24"/>
        </w:rPr>
        <w:t>2.5. nedelsdamas informuoti Dalyvaujančią savivaldybę apie aplinkybes, galinčias turėti įtakos Sutarties vykdymui.</w:t>
      </w:r>
    </w:p>
    <w:p w14:paraId="0EEE35FF" w14:textId="77777777" w:rsidR="00675017" w:rsidRPr="00F40F37" w:rsidRDefault="00675017" w:rsidP="00675017">
      <w:pPr>
        <w:widowControl w:val="0"/>
        <w:tabs>
          <w:tab w:val="left" w:pos="709"/>
        </w:tabs>
        <w:autoSpaceDE w:val="0"/>
        <w:autoSpaceDN w:val="0"/>
        <w:rPr>
          <w:szCs w:val="24"/>
        </w:rPr>
      </w:pPr>
      <w:r w:rsidRPr="00F40F37">
        <w:rPr>
          <w:rFonts w:eastAsia="Calibri"/>
          <w:szCs w:val="24"/>
        </w:rPr>
        <w:t>3. Dalyvaujanti savivaldybė</w:t>
      </w:r>
      <w:r w:rsidRPr="00F40F37">
        <w:rPr>
          <w:rFonts w:eastAsia="Calibri"/>
          <w:b/>
          <w:szCs w:val="24"/>
        </w:rPr>
        <w:t xml:space="preserve"> </w:t>
      </w:r>
      <w:r w:rsidRPr="00F40F37">
        <w:rPr>
          <w:rFonts w:eastAsia="Calibri"/>
          <w:szCs w:val="24"/>
        </w:rPr>
        <w:t>įsipareigoja:</w:t>
      </w:r>
    </w:p>
    <w:p w14:paraId="639A2172" w14:textId="77777777" w:rsidR="00675017" w:rsidRPr="00F40F37" w:rsidRDefault="00675017" w:rsidP="00675017">
      <w:pPr>
        <w:widowControl w:val="0"/>
        <w:autoSpaceDE w:val="0"/>
        <w:autoSpaceDN w:val="0"/>
        <w:rPr>
          <w:rFonts w:eastAsia="Calibri"/>
          <w:szCs w:val="24"/>
        </w:rPr>
      </w:pPr>
      <w:r w:rsidRPr="00F40F37">
        <w:rPr>
          <w:rFonts w:eastAsia="Calibri"/>
          <w:szCs w:val="24"/>
        </w:rPr>
        <w:t>3.1. sumokėti 800 (aštuonis šimtus) eurų dalyvavimo mokestį į Plungės rajono savivaldybės administracijos sąskaitą Nr. LT134010043000365251, AB „Luminor Bank“, ne vėliau kaip iki 2026 m. liepos 1 d.;</w:t>
      </w:r>
    </w:p>
    <w:p w14:paraId="2B01F9E4" w14:textId="77777777" w:rsidR="00675017" w:rsidRPr="00F40F37" w:rsidRDefault="00675017" w:rsidP="00675017">
      <w:pPr>
        <w:widowControl w:val="0"/>
        <w:autoSpaceDE w:val="0"/>
        <w:autoSpaceDN w:val="0"/>
        <w:rPr>
          <w:rFonts w:eastAsia="Calibri"/>
          <w:szCs w:val="24"/>
        </w:rPr>
      </w:pPr>
      <w:r w:rsidRPr="00F40F37">
        <w:rPr>
          <w:rFonts w:eastAsia="Calibri"/>
          <w:szCs w:val="24"/>
        </w:rPr>
        <w:t>3.2. laiku nesumokėjus dalyvavimo mokesčio, netenka teisės dalyvauti Akademijoje;</w:t>
      </w:r>
    </w:p>
    <w:p w14:paraId="05DC73C0" w14:textId="77777777" w:rsidR="00675017" w:rsidRPr="00F40F37" w:rsidRDefault="00675017" w:rsidP="00675017">
      <w:pPr>
        <w:widowControl w:val="0"/>
        <w:autoSpaceDE w:val="0"/>
        <w:autoSpaceDN w:val="0"/>
        <w:rPr>
          <w:rFonts w:eastAsia="Calibri"/>
          <w:szCs w:val="24"/>
        </w:rPr>
      </w:pPr>
      <w:r w:rsidRPr="00F40F37">
        <w:rPr>
          <w:rFonts w:eastAsia="Calibri"/>
          <w:szCs w:val="24"/>
        </w:rPr>
        <w:t>3.3. užtikrinti savo deleguotų jaunuolių dalyvavimą Akademijoje;</w:t>
      </w:r>
    </w:p>
    <w:p w14:paraId="75515102" w14:textId="77777777" w:rsidR="00675017" w:rsidRPr="00F40F37" w:rsidRDefault="00675017" w:rsidP="00675017">
      <w:pPr>
        <w:widowControl w:val="0"/>
        <w:autoSpaceDE w:val="0"/>
        <w:autoSpaceDN w:val="0"/>
        <w:rPr>
          <w:rFonts w:eastAsia="Calibri"/>
          <w:szCs w:val="24"/>
        </w:rPr>
      </w:pPr>
      <w:r w:rsidRPr="00F40F37">
        <w:rPr>
          <w:rFonts w:eastAsia="Calibri"/>
          <w:szCs w:val="24"/>
        </w:rPr>
        <w:t>3.4. informuoti Organizatorių apie nedalyvavimą ne vėliau kaip prieš 20 (dvidešimt) darbo dienų iki Akademijos pradžios;</w:t>
      </w:r>
    </w:p>
    <w:p w14:paraId="4B9DA5C6" w14:textId="77777777" w:rsidR="00675017" w:rsidRPr="00F40F37" w:rsidRDefault="00675017" w:rsidP="00675017">
      <w:pPr>
        <w:widowControl w:val="0"/>
        <w:autoSpaceDE w:val="0"/>
        <w:autoSpaceDN w:val="0"/>
        <w:rPr>
          <w:rFonts w:eastAsia="Calibri"/>
          <w:szCs w:val="24"/>
        </w:rPr>
      </w:pPr>
      <w:r w:rsidRPr="00F40F37">
        <w:rPr>
          <w:rFonts w:eastAsia="Calibri"/>
          <w:szCs w:val="24"/>
        </w:rPr>
        <w:t xml:space="preserve">3.5. </w:t>
      </w:r>
      <w:r w:rsidRPr="00F40F37">
        <w:rPr>
          <w:szCs w:val="24"/>
        </w:rPr>
        <w:t>atlyginti žalą, padarytą Akademijos metu dėl Dalyvaujančios savivaldybės deleguotų asmenų kaltės.</w:t>
      </w:r>
    </w:p>
    <w:p w14:paraId="79ED7411" w14:textId="77777777" w:rsidR="00675017" w:rsidRPr="00F40F37" w:rsidRDefault="00675017" w:rsidP="00675017">
      <w:pPr>
        <w:widowControl w:val="0"/>
        <w:autoSpaceDE w:val="0"/>
        <w:autoSpaceDN w:val="0"/>
        <w:rPr>
          <w:szCs w:val="24"/>
        </w:rPr>
      </w:pPr>
      <w:r w:rsidRPr="00F40F37">
        <w:rPr>
          <w:rFonts w:eastAsia="Calibri"/>
          <w:szCs w:val="24"/>
        </w:rPr>
        <w:t xml:space="preserve">4. </w:t>
      </w:r>
      <w:r w:rsidRPr="00F40F37">
        <w:rPr>
          <w:szCs w:val="24"/>
        </w:rPr>
        <w:t xml:space="preserve">Dalyvaujančiai savivaldybei atsisakius dalyvauti Akademijoje, sumokėtas dalyvavimo </w:t>
      </w:r>
      <w:r w:rsidRPr="00F40F37">
        <w:rPr>
          <w:szCs w:val="24"/>
        </w:rPr>
        <w:lastRenderedPageBreak/>
        <w:t>mokestis negrąžinamas, išskyrus atvejus, kai nedalyvavimas yra pagrįstas nenugalimos jėgos (force majeure) aplinkybėmis.</w:t>
      </w:r>
    </w:p>
    <w:p w14:paraId="258AB9E5"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 Šalių teisės:</w:t>
      </w:r>
    </w:p>
    <w:p w14:paraId="560A5AA2"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5.1. Organizatorius turi teisę:</w:t>
      </w:r>
    </w:p>
    <w:p w14:paraId="6643EDE3"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5.1.1. gauti iš Dalyvaujančios savivaldybės informaciją, reikalingą tinkamam Akademijos organizavimui;</w:t>
      </w:r>
    </w:p>
    <w:p w14:paraId="570A1307"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5.1.2. keisti Akademijos programą dėl objektyvių priežasčių, apie tai iš anksto informavęs Dalyvaujančią savivaldybę, ne vėliau kaip iki 2026 m. liepos 1 d.;</w:t>
      </w:r>
    </w:p>
    <w:p w14:paraId="3888CD28" w14:textId="77777777" w:rsidR="00675017" w:rsidRPr="00F40F37" w:rsidRDefault="00675017" w:rsidP="00675017">
      <w:pPr>
        <w:widowControl w:val="0"/>
        <w:tabs>
          <w:tab w:val="left" w:pos="3600"/>
          <w:tab w:val="left" w:pos="3780"/>
        </w:tabs>
        <w:autoSpaceDE w:val="0"/>
        <w:autoSpaceDN w:val="0"/>
        <w:contextualSpacing/>
        <w:rPr>
          <w:szCs w:val="24"/>
        </w:rPr>
      </w:pPr>
      <w:r w:rsidRPr="00F40F37">
        <w:rPr>
          <w:szCs w:val="24"/>
        </w:rPr>
        <w:t>5.1.3. atsisakyti priimti dalyvius, jei nesilaikoma Sutarties sąlygų;</w:t>
      </w:r>
    </w:p>
    <w:p w14:paraId="73335AA9" w14:textId="77777777" w:rsidR="00675017" w:rsidRPr="00F40F37" w:rsidRDefault="00675017" w:rsidP="00675017">
      <w:pPr>
        <w:widowControl w:val="0"/>
        <w:autoSpaceDE w:val="0"/>
        <w:autoSpaceDN w:val="0"/>
        <w:rPr>
          <w:szCs w:val="24"/>
        </w:rPr>
      </w:pPr>
      <w:r w:rsidRPr="00F40F37">
        <w:rPr>
          <w:bCs/>
          <w:szCs w:val="24"/>
        </w:rPr>
        <w:t>5.2. Dalyvaujanti savivaldybė turi teisę:</w:t>
      </w:r>
      <w:r w:rsidRPr="00F40F37">
        <w:rPr>
          <w:szCs w:val="24"/>
        </w:rPr>
        <w:t xml:space="preserve"> </w:t>
      </w:r>
    </w:p>
    <w:p w14:paraId="1429EB26" w14:textId="77777777" w:rsidR="00675017" w:rsidRPr="00F40F37" w:rsidRDefault="00675017" w:rsidP="00675017">
      <w:pPr>
        <w:widowControl w:val="0"/>
        <w:autoSpaceDE w:val="0"/>
        <w:autoSpaceDN w:val="0"/>
        <w:rPr>
          <w:szCs w:val="24"/>
        </w:rPr>
      </w:pPr>
      <w:r w:rsidRPr="00F40F37">
        <w:rPr>
          <w:szCs w:val="24"/>
        </w:rPr>
        <w:t>5.2.1. gauti visą informaciją apie Akademijos programą ir organizavimą;</w:t>
      </w:r>
    </w:p>
    <w:p w14:paraId="272EDE0F" w14:textId="77777777" w:rsidR="00675017" w:rsidRPr="00F40F37" w:rsidRDefault="00675017" w:rsidP="00675017">
      <w:pPr>
        <w:widowControl w:val="0"/>
        <w:autoSpaceDE w:val="0"/>
        <w:autoSpaceDN w:val="0"/>
        <w:rPr>
          <w:szCs w:val="24"/>
        </w:rPr>
      </w:pPr>
      <w:r w:rsidRPr="00F40F37">
        <w:rPr>
          <w:szCs w:val="24"/>
        </w:rPr>
        <w:t>5.2.2. deleguoti nustatytą skaičių dalyvių į Akademiją;</w:t>
      </w:r>
    </w:p>
    <w:p w14:paraId="4C09A357" w14:textId="77777777" w:rsidR="00675017" w:rsidRPr="00F40F37" w:rsidRDefault="00675017" w:rsidP="00675017">
      <w:pPr>
        <w:widowControl w:val="0"/>
        <w:autoSpaceDE w:val="0"/>
        <w:autoSpaceDN w:val="0"/>
        <w:rPr>
          <w:szCs w:val="24"/>
        </w:rPr>
      </w:pPr>
      <w:r w:rsidRPr="00F40F37">
        <w:rPr>
          <w:szCs w:val="24"/>
        </w:rPr>
        <w:t>5.2.3. kreiptis į Organizatorių dėl su Akademijos vykdymu susijusių klausimų ar nesklandumų.</w:t>
      </w:r>
    </w:p>
    <w:p w14:paraId="28CC1BCC" w14:textId="77777777" w:rsidR="00675017" w:rsidRPr="00F40F37" w:rsidRDefault="00675017" w:rsidP="005D7E88">
      <w:pPr>
        <w:widowControl w:val="0"/>
        <w:tabs>
          <w:tab w:val="left" w:pos="3600"/>
          <w:tab w:val="left" w:pos="3780"/>
        </w:tabs>
        <w:autoSpaceDE w:val="0"/>
        <w:autoSpaceDN w:val="0"/>
        <w:ind w:firstLine="0"/>
        <w:contextualSpacing/>
        <w:rPr>
          <w:szCs w:val="24"/>
        </w:rPr>
      </w:pPr>
    </w:p>
    <w:p w14:paraId="395316C2" w14:textId="77777777" w:rsidR="00675017" w:rsidRPr="00F40F37" w:rsidRDefault="00675017" w:rsidP="00675017">
      <w:pPr>
        <w:widowControl w:val="0"/>
        <w:tabs>
          <w:tab w:val="left" w:pos="3600"/>
          <w:tab w:val="left" w:pos="3780"/>
        </w:tabs>
        <w:autoSpaceDE w:val="0"/>
        <w:autoSpaceDN w:val="0"/>
        <w:ind w:firstLine="0"/>
        <w:contextualSpacing/>
        <w:jc w:val="center"/>
        <w:rPr>
          <w:b/>
          <w:szCs w:val="24"/>
        </w:rPr>
      </w:pPr>
      <w:r w:rsidRPr="00F40F37">
        <w:rPr>
          <w:b/>
          <w:szCs w:val="24"/>
        </w:rPr>
        <w:t>IV SKYRIUS</w:t>
      </w:r>
    </w:p>
    <w:p w14:paraId="439CEC6A" w14:textId="77777777" w:rsidR="00675017" w:rsidRPr="00F40F37" w:rsidRDefault="00675017" w:rsidP="00675017">
      <w:pPr>
        <w:widowControl w:val="0"/>
        <w:tabs>
          <w:tab w:val="left" w:pos="3600"/>
          <w:tab w:val="left" w:pos="3780"/>
        </w:tabs>
        <w:autoSpaceDE w:val="0"/>
        <w:autoSpaceDN w:val="0"/>
        <w:ind w:firstLine="0"/>
        <w:contextualSpacing/>
        <w:jc w:val="center"/>
        <w:rPr>
          <w:b/>
          <w:szCs w:val="24"/>
        </w:rPr>
      </w:pPr>
      <w:r w:rsidRPr="00F40F37">
        <w:rPr>
          <w:b/>
          <w:szCs w:val="24"/>
        </w:rPr>
        <w:t>ŠALIŲ ATSAKOMYBĖ</w:t>
      </w:r>
    </w:p>
    <w:p w14:paraId="76267379" w14:textId="77777777" w:rsidR="00675017" w:rsidRPr="00F40F37" w:rsidRDefault="00675017" w:rsidP="00675017">
      <w:pPr>
        <w:widowControl w:val="0"/>
        <w:tabs>
          <w:tab w:val="left" w:pos="3600"/>
          <w:tab w:val="left" w:pos="3780"/>
        </w:tabs>
        <w:autoSpaceDE w:val="0"/>
        <w:autoSpaceDN w:val="0"/>
        <w:ind w:firstLine="0"/>
        <w:contextualSpacing/>
        <w:rPr>
          <w:b/>
          <w:szCs w:val="24"/>
        </w:rPr>
      </w:pPr>
    </w:p>
    <w:p w14:paraId="3C28E869" w14:textId="77777777" w:rsidR="00675017" w:rsidRPr="00F40F37" w:rsidRDefault="00675017" w:rsidP="00675017">
      <w:pPr>
        <w:widowControl w:val="0"/>
        <w:tabs>
          <w:tab w:val="left" w:pos="1134"/>
        </w:tabs>
        <w:autoSpaceDE w:val="0"/>
        <w:autoSpaceDN w:val="0"/>
        <w:rPr>
          <w:szCs w:val="24"/>
        </w:rPr>
      </w:pPr>
      <w:r w:rsidRPr="00F40F37">
        <w:rPr>
          <w:szCs w:val="24"/>
        </w:rPr>
        <w:t>6. Šalys įsipareigoja tinkamai vykdyti Sutartį, vadovaudamosi Lietuvos Respublikos teisė aktais ir šios Sutarties nuostatomis.</w:t>
      </w:r>
    </w:p>
    <w:p w14:paraId="0868DCF0" w14:textId="77777777" w:rsidR="00675017" w:rsidRPr="00F40F37" w:rsidRDefault="00675017" w:rsidP="00675017">
      <w:pPr>
        <w:widowControl w:val="0"/>
        <w:autoSpaceDE w:val="0"/>
        <w:autoSpaceDN w:val="0"/>
        <w:rPr>
          <w:szCs w:val="24"/>
        </w:rPr>
      </w:pPr>
      <w:r w:rsidRPr="00F40F37">
        <w:rPr>
          <w:szCs w:val="24"/>
        </w:rPr>
        <w:t>7. Šaliai nevykdant ar netinkamai vykdant sutartinius įsipareigojimus, ji privalo atlyginti kitai Šaliai dėl to patirtus tiesioginius nuostolius.</w:t>
      </w:r>
    </w:p>
    <w:p w14:paraId="39F0A008" w14:textId="77777777" w:rsidR="00675017" w:rsidRPr="00F40F37" w:rsidRDefault="00675017" w:rsidP="00675017">
      <w:pPr>
        <w:widowControl w:val="0"/>
        <w:autoSpaceDE w:val="0"/>
        <w:autoSpaceDN w:val="0"/>
        <w:rPr>
          <w:szCs w:val="24"/>
        </w:rPr>
      </w:pPr>
      <w:r w:rsidRPr="00F40F37">
        <w:rPr>
          <w:szCs w:val="24"/>
        </w:rPr>
        <w:t>8. Šalis, pastebėjusi kitos Šalies įsipareigojimų nevykdymą ar netinkamą vykdymą, turi teisę pateikti rašytinę pretenziją. Gavusi pretenziją, Šalis privalo per joje nustatytą terminą pašalinti trūkumus arba pateikti motyvuotą atsakymą.</w:t>
      </w:r>
    </w:p>
    <w:p w14:paraId="5F381943" w14:textId="77777777" w:rsidR="00675017" w:rsidRPr="00F40F37" w:rsidRDefault="00675017" w:rsidP="00675017">
      <w:pPr>
        <w:widowControl w:val="0"/>
        <w:autoSpaceDE w:val="0"/>
        <w:autoSpaceDN w:val="0"/>
        <w:rPr>
          <w:szCs w:val="24"/>
        </w:rPr>
      </w:pPr>
      <w:r w:rsidRPr="00F40F37">
        <w:rPr>
          <w:szCs w:val="24"/>
        </w:rPr>
        <w:t>9. Šalys neatsako už Sutarties nevykdymą ar netinkamą vykdymą, jeigu tai įvyko dėl nenugalimos jėgos (force majeure) aplinkybių, kaip jos apibrėžtos Lietuvos Respublikos teisės aktuose.</w:t>
      </w:r>
    </w:p>
    <w:p w14:paraId="062E0EB0" w14:textId="77777777" w:rsidR="00675017" w:rsidRPr="00F40F37" w:rsidRDefault="00675017" w:rsidP="00675017">
      <w:pPr>
        <w:widowControl w:val="0"/>
        <w:tabs>
          <w:tab w:val="left" w:pos="0"/>
        </w:tabs>
        <w:autoSpaceDE w:val="0"/>
        <w:autoSpaceDN w:val="0"/>
        <w:ind w:firstLine="0"/>
        <w:rPr>
          <w:b/>
          <w:szCs w:val="24"/>
        </w:rPr>
      </w:pPr>
    </w:p>
    <w:p w14:paraId="2FF62644" w14:textId="77777777" w:rsidR="00675017" w:rsidRPr="00F40F37" w:rsidRDefault="00675017" w:rsidP="00675017">
      <w:pPr>
        <w:widowControl w:val="0"/>
        <w:tabs>
          <w:tab w:val="left" w:pos="0"/>
          <w:tab w:val="left" w:pos="1828"/>
          <w:tab w:val="right" w:pos="9638"/>
        </w:tabs>
        <w:autoSpaceDE w:val="0"/>
        <w:autoSpaceDN w:val="0"/>
        <w:ind w:firstLine="0"/>
        <w:jc w:val="center"/>
        <w:rPr>
          <w:b/>
          <w:szCs w:val="24"/>
        </w:rPr>
      </w:pPr>
      <w:r w:rsidRPr="00F40F37">
        <w:rPr>
          <w:b/>
          <w:szCs w:val="24"/>
        </w:rPr>
        <w:t>V SKYRIUS</w:t>
      </w:r>
    </w:p>
    <w:p w14:paraId="1126DE9D" w14:textId="77777777" w:rsidR="00675017" w:rsidRPr="00F40F37" w:rsidRDefault="00675017" w:rsidP="00675017">
      <w:pPr>
        <w:widowControl w:val="0"/>
        <w:tabs>
          <w:tab w:val="left" w:pos="0"/>
          <w:tab w:val="left" w:pos="1828"/>
          <w:tab w:val="right" w:pos="9638"/>
        </w:tabs>
        <w:autoSpaceDE w:val="0"/>
        <w:autoSpaceDN w:val="0"/>
        <w:ind w:firstLine="0"/>
        <w:jc w:val="center"/>
        <w:rPr>
          <w:szCs w:val="24"/>
        </w:rPr>
      </w:pPr>
      <w:r w:rsidRPr="00F40F37">
        <w:rPr>
          <w:b/>
          <w:szCs w:val="24"/>
        </w:rPr>
        <w:t>SUTARTIES GALIOJIMAS, KEITIMAS IR NUTRAUKIMAS</w:t>
      </w:r>
    </w:p>
    <w:p w14:paraId="1B36F3B2" w14:textId="77777777" w:rsidR="00675017" w:rsidRPr="00F40F37" w:rsidRDefault="00675017" w:rsidP="00675017">
      <w:pPr>
        <w:widowControl w:val="0"/>
        <w:tabs>
          <w:tab w:val="left" w:pos="0"/>
        </w:tabs>
        <w:autoSpaceDE w:val="0"/>
        <w:autoSpaceDN w:val="0"/>
        <w:ind w:firstLine="0"/>
        <w:rPr>
          <w:szCs w:val="24"/>
        </w:rPr>
      </w:pPr>
    </w:p>
    <w:p w14:paraId="262FB228" w14:textId="77777777" w:rsidR="00675017" w:rsidRPr="00F40F37" w:rsidRDefault="00675017" w:rsidP="00675017">
      <w:pPr>
        <w:widowControl w:val="0"/>
        <w:tabs>
          <w:tab w:val="left" w:pos="0"/>
        </w:tabs>
        <w:autoSpaceDE w:val="0"/>
        <w:autoSpaceDN w:val="0"/>
        <w:rPr>
          <w:szCs w:val="24"/>
        </w:rPr>
      </w:pPr>
      <w:r w:rsidRPr="00F40F37">
        <w:rPr>
          <w:szCs w:val="24"/>
        </w:rPr>
        <w:t>10. Sutartis įsigalioja nuo jos pasirašymo dienos ir įgalioja iki įsipareigojimų įvykdymo, bet neilgiau kaip iki 2026 m. liepos 15 d.</w:t>
      </w:r>
    </w:p>
    <w:p w14:paraId="0ED26EBE" w14:textId="77777777" w:rsidR="00675017" w:rsidRPr="00F40F37" w:rsidRDefault="00675017" w:rsidP="00675017">
      <w:pPr>
        <w:widowControl w:val="0"/>
        <w:autoSpaceDE w:val="0"/>
        <w:autoSpaceDN w:val="0"/>
        <w:contextualSpacing/>
        <w:rPr>
          <w:szCs w:val="24"/>
        </w:rPr>
      </w:pPr>
      <w:r w:rsidRPr="00F40F37">
        <w:rPr>
          <w:szCs w:val="24"/>
        </w:rPr>
        <w:t xml:space="preserve">11. Sutartis gali būti keičiama raštišku Sutarties Šalių susitarimu. </w:t>
      </w:r>
    </w:p>
    <w:p w14:paraId="39EF2A11" w14:textId="77777777" w:rsidR="00675017" w:rsidRPr="00F40F37" w:rsidRDefault="00675017" w:rsidP="00675017">
      <w:pPr>
        <w:widowControl w:val="0"/>
        <w:autoSpaceDE w:val="0"/>
        <w:autoSpaceDN w:val="0"/>
        <w:contextualSpacing/>
        <w:rPr>
          <w:szCs w:val="24"/>
        </w:rPr>
      </w:pPr>
      <w:r w:rsidRPr="00F40F37">
        <w:rPr>
          <w:szCs w:val="24"/>
        </w:rPr>
        <w:t>12. Sutartis gali būti nutraukta:</w:t>
      </w:r>
    </w:p>
    <w:p w14:paraId="272DAD1D" w14:textId="77777777" w:rsidR="00675017" w:rsidRPr="00F40F37" w:rsidRDefault="00675017" w:rsidP="00675017">
      <w:pPr>
        <w:widowControl w:val="0"/>
        <w:autoSpaceDE w:val="0"/>
        <w:autoSpaceDN w:val="0"/>
        <w:contextualSpacing/>
        <w:rPr>
          <w:szCs w:val="24"/>
        </w:rPr>
      </w:pPr>
      <w:r w:rsidRPr="00F40F37">
        <w:rPr>
          <w:szCs w:val="24"/>
        </w:rPr>
        <w:t>12.1. Šalių raštišku susitarimu;</w:t>
      </w:r>
    </w:p>
    <w:p w14:paraId="1E56EA55" w14:textId="77777777" w:rsidR="00675017" w:rsidRPr="00F40F37" w:rsidRDefault="00675017" w:rsidP="00675017">
      <w:pPr>
        <w:widowControl w:val="0"/>
        <w:autoSpaceDE w:val="0"/>
        <w:autoSpaceDN w:val="0"/>
        <w:contextualSpacing/>
        <w:rPr>
          <w:szCs w:val="24"/>
        </w:rPr>
      </w:pPr>
      <w:r w:rsidRPr="00F40F37">
        <w:rPr>
          <w:szCs w:val="24"/>
        </w:rPr>
        <w:t>12.2. Sutartis gali būti nutraukta vienos Šalies iniciatyva apie tai raštu įspėjus kitą Šalį ne vėliau kaip prieš 30 (trisdešimt) kalendorinių dienų iki Sutarties nutraukimo dienos;</w:t>
      </w:r>
    </w:p>
    <w:p w14:paraId="07688C95" w14:textId="77777777" w:rsidR="00675017" w:rsidRPr="00F40F37" w:rsidRDefault="00675017" w:rsidP="00675017">
      <w:pPr>
        <w:widowControl w:val="0"/>
        <w:autoSpaceDE w:val="0"/>
        <w:autoSpaceDN w:val="0"/>
        <w:contextualSpacing/>
        <w:rPr>
          <w:szCs w:val="24"/>
        </w:rPr>
      </w:pPr>
      <w:r w:rsidRPr="00F40F37">
        <w:rPr>
          <w:szCs w:val="24"/>
        </w:rPr>
        <w:t>12.3. vienašališkai, kai kita Šalis iš esmės pažeidžia Sutarties sąlygas.</w:t>
      </w:r>
    </w:p>
    <w:p w14:paraId="50E5F177" w14:textId="77777777" w:rsidR="00675017" w:rsidRPr="00F40F37" w:rsidRDefault="00675017" w:rsidP="00675017">
      <w:pPr>
        <w:widowControl w:val="0"/>
        <w:autoSpaceDE w:val="0"/>
        <w:autoSpaceDN w:val="0"/>
        <w:contextualSpacing/>
        <w:rPr>
          <w:szCs w:val="24"/>
        </w:rPr>
      </w:pPr>
      <w:r w:rsidRPr="00F40F37">
        <w:rPr>
          <w:szCs w:val="24"/>
        </w:rPr>
        <w:t>13. Ginčai dėl Sutarties vykdymo sprendžiami derybų būdu, o per 30 (trisdešimt) kalendorinių dienų nuo derybų pradžios nepavykus išspręsti ginčo derybų būdu, ginčas sprendžiamas Lietuvos Respublikos teisės aktuose nustatyta tvarka teisme. Derybų pradžia yra laikoma ta diena, kai viena ginčo Šalių kitai ginčo Šaliai pateikia raštišką pasiūlymą ginčą spręsti derybomis.</w:t>
      </w:r>
    </w:p>
    <w:p w14:paraId="206D4B0F" w14:textId="77777777" w:rsidR="00675017" w:rsidRPr="00F40F37" w:rsidRDefault="00675017" w:rsidP="005D7E88">
      <w:pPr>
        <w:widowControl w:val="0"/>
        <w:tabs>
          <w:tab w:val="left" w:pos="0"/>
        </w:tabs>
        <w:autoSpaceDE w:val="0"/>
        <w:autoSpaceDN w:val="0"/>
        <w:ind w:firstLine="0"/>
        <w:rPr>
          <w:b/>
          <w:szCs w:val="24"/>
        </w:rPr>
      </w:pPr>
    </w:p>
    <w:p w14:paraId="1BE53659" w14:textId="77777777" w:rsidR="00675017" w:rsidRPr="00F40F37" w:rsidRDefault="00675017" w:rsidP="00675017">
      <w:pPr>
        <w:widowControl w:val="0"/>
        <w:autoSpaceDE w:val="0"/>
        <w:autoSpaceDN w:val="0"/>
        <w:ind w:firstLine="0"/>
        <w:jc w:val="center"/>
        <w:rPr>
          <w:b/>
          <w:szCs w:val="24"/>
        </w:rPr>
      </w:pPr>
      <w:r w:rsidRPr="00F40F37">
        <w:rPr>
          <w:b/>
          <w:szCs w:val="24"/>
        </w:rPr>
        <w:t>VI SKYRIUS</w:t>
      </w:r>
    </w:p>
    <w:p w14:paraId="4362BB24" w14:textId="77777777" w:rsidR="00675017" w:rsidRPr="00F40F37" w:rsidRDefault="00675017" w:rsidP="00675017">
      <w:pPr>
        <w:widowControl w:val="0"/>
        <w:autoSpaceDE w:val="0"/>
        <w:autoSpaceDN w:val="0"/>
        <w:ind w:firstLine="0"/>
        <w:jc w:val="center"/>
        <w:rPr>
          <w:b/>
          <w:szCs w:val="24"/>
        </w:rPr>
      </w:pPr>
      <w:r w:rsidRPr="00F40F37">
        <w:rPr>
          <w:b/>
          <w:szCs w:val="24"/>
        </w:rPr>
        <w:t>ASMENS DUOMENŲ APSAUGA</w:t>
      </w:r>
    </w:p>
    <w:p w14:paraId="3DB22081" w14:textId="77777777" w:rsidR="00675017" w:rsidRPr="00F40F37" w:rsidRDefault="00675017" w:rsidP="00675017">
      <w:pPr>
        <w:widowControl w:val="0"/>
        <w:autoSpaceDE w:val="0"/>
        <w:autoSpaceDN w:val="0"/>
        <w:ind w:firstLine="0"/>
        <w:rPr>
          <w:b/>
          <w:szCs w:val="24"/>
        </w:rPr>
      </w:pPr>
    </w:p>
    <w:p w14:paraId="7595D930" w14:textId="77777777" w:rsidR="00675017" w:rsidRPr="00F40F37" w:rsidRDefault="00675017" w:rsidP="00675017">
      <w:pPr>
        <w:widowControl w:val="0"/>
        <w:autoSpaceDE w:val="0"/>
        <w:autoSpaceDN w:val="0"/>
        <w:rPr>
          <w:szCs w:val="24"/>
        </w:rPr>
      </w:pPr>
      <w:r w:rsidRPr="00F40F37">
        <w:rPr>
          <w:szCs w:val="24"/>
        </w:rPr>
        <w:t>14. Šalys įsipareigoja asmens duomenis tvarkyti laikydamosi 2016 m. balandžio 27 d. Europos Parlamento ir Tarybos reglamento (ES) 2016/679 (Bendrojo duomenų apsaugos reglamento) ir kitų taikomų teisės aktų reikalavimų.</w:t>
      </w:r>
    </w:p>
    <w:p w14:paraId="10BA0EF6" w14:textId="77777777" w:rsidR="00675017" w:rsidRPr="00F40F37" w:rsidRDefault="00675017" w:rsidP="00675017">
      <w:pPr>
        <w:widowControl w:val="0"/>
        <w:autoSpaceDE w:val="0"/>
        <w:autoSpaceDN w:val="0"/>
        <w:rPr>
          <w:szCs w:val="24"/>
        </w:rPr>
      </w:pPr>
      <w:r w:rsidRPr="00F40F37">
        <w:rPr>
          <w:szCs w:val="24"/>
        </w:rPr>
        <w:t xml:space="preserve">15. Asmens duomenys tvarkomi tik Sutarties vykdymo tikslu ir saugomi ne ilgiau, nei to </w:t>
      </w:r>
      <w:r w:rsidRPr="00F40F37">
        <w:rPr>
          <w:szCs w:val="24"/>
        </w:rPr>
        <w:lastRenderedPageBreak/>
        <w:t>reikalauja teisės aktai.</w:t>
      </w:r>
    </w:p>
    <w:p w14:paraId="4CDCA50B" w14:textId="77777777" w:rsidR="00675017" w:rsidRPr="00F40F37" w:rsidRDefault="00675017" w:rsidP="00675017">
      <w:pPr>
        <w:widowControl w:val="0"/>
        <w:autoSpaceDE w:val="0"/>
        <w:autoSpaceDN w:val="0"/>
        <w:rPr>
          <w:szCs w:val="24"/>
        </w:rPr>
      </w:pPr>
      <w:r w:rsidRPr="00F40F37">
        <w:rPr>
          <w:szCs w:val="24"/>
        </w:rPr>
        <w:t>16. Kiekviena Šalis užtikrina, kad duomenų subjektai būtų tinkamai informuoti apie jų asmens duomenų tvarkymą.</w:t>
      </w:r>
    </w:p>
    <w:p w14:paraId="47B4813F" w14:textId="77777777" w:rsidR="00675017" w:rsidRPr="00F40F37" w:rsidRDefault="00675017" w:rsidP="00675017">
      <w:pPr>
        <w:widowControl w:val="0"/>
        <w:tabs>
          <w:tab w:val="left" w:pos="0"/>
        </w:tabs>
        <w:autoSpaceDE w:val="0"/>
        <w:autoSpaceDN w:val="0"/>
        <w:ind w:firstLine="0"/>
        <w:rPr>
          <w:szCs w:val="24"/>
        </w:rPr>
      </w:pPr>
    </w:p>
    <w:p w14:paraId="72CF1717" w14:textId="77777777" w:rsidR="00675017" w:rsidRPr="00F40F37" w:rsidRDefault="00675017" w:rsidP="00675017">
      <w:pPr>
        <w:widowControl w:val="0"/>
        <w:tabs>
          <w:tab w:val="left" w:pos="0"/>
        </w:tabs>
        <w:autoSpaceDE w:val="0"/>
        <w:autoSpaceDN w:val="0"/>
        <w:ind w:firstLine="0"/>
        <w:jc w:val="center"/>
        <w:rPr>
          <w:b/>
          <w:caps/>
          <w:szCs w:val="24"/>
        </w:rPr>
      </w:pPr>
      <w:r w:rsidRPr="00F40F37">
        <w:rPr>
          <w:b/>
          <w:caps/>
          <w:szCs w:val="24"/>
        </w:rPr>
        <w:t>VII SKYRIUS</w:t>
      </w:r>
    </w:p>
    <w:p w14:paraId="0DB5B8F5" w14:textId="77777777" w:rsidR="00675017" w:rsidRPr="00F40F37" w:rsidRDefault="00675017" w:rsidP="00675017">
      <w:pPr>
        <w:widowControl w:val="0"/>
        <w:tabs>
          <w:tab w:val="left" w:pos="0"/>
        </w:tabs>
        <w:autoSpaceDE w:val="0"/>
        <w:autoSpaceDN w:val="0"/>
        <w:ind w:firstLine="0"/>
        <w:jc w:val="center"/>
        <w:rPr>
          <w:b/>
          <w:caps/>
          <w:szCs w:val="24"/>
        </w:rPr>
      </w:pPr>
      <w:r w:rsidRPr="00F40F37">
        <w:rPr>
          <w:b/>
          <w:caps/>
          <w:szCs w:val="24"/>
        </w:rPr>
        <w:t>Kitos sąlygos</w:t>
      </w:r>
    </w:p>
    <w:p w14:paraId="0F853C30" w14:textId="77777777" w:rsidR="00675017" w:rsidRPr="00F40F37" w:rsidRDefault="00675017" w:rsidP="00675017">
      <w:pPr>
        <w:widowControl w:val="0"/>
        <w:tabs>
          <w:tab w:val="left" w:pos="0"/>
        </w:tabs>
        <w:autoSpaceDE w:val="0"/>
        <w:autoSpaceDN w:val="0"/>
        <w:ind w:firstLine="0"/>
        <w:rPr>
          <w:szCs w:val="24"/>
        </w:rPr>
      </w:pPr>
    </w:p>
    <w:p w14:paraId="0562C539" w14:textId="77777777" w:rsidR="00675017" w:rsidRPr="00F40F37" w:rsidRDefault="00675017" w:rsidP="00675017">
      <w:pPr>
        <w:widowControl w:val="0"/>
        <w:tabs>
          <w:tab w:val="left" w:pos="0"/>
        </w:tabs>
        <w:autoSpaceDE w:val="0"/>
        <w:autoSpaceDN w:val="0"/>
        <w:rPr>
          <w:szCs w:val="24"/>
        </w:rPr>
      </w:pPr>
      <w:r w:rsidRPr="00F40F37">
        <w:rPr>
          <w:szCs w:val="24"/>
        </w:rPr>
        <w:t>17. Sutartis yra sudaroma dviem vienodą juridinę galią turinčiais egzemplioriais, po vieną kiekvienai Šaliai.</w:t>
      </w:r>
    </w:p>
    <w:p w14:paraId="3934CFA2" w14:textId="77777777" w:rsidR="00675017" w:rsidRPr="00F40F37" w:rsidRDefault="00675017" w:rsidP="00675017">
      <w:pPr>
        <w:widowControl w:val="0"/>
        <w:tabs>
          <w:tab w:val="left" w:pos="0"/>
        </w:tabs>
        <w:autoSpaceDE w:val="0"/>
        <w:autoSpaceDN w:val="0"/>
        <w:rPr>
          <w:szCs w:val="24"/>
        </w:rPr>
      </w:pPr>
      <w:r w:rsidRPr="00F40F37">
        <w:rPr>
          <w:szCs w:val="24"/>
        </w:rPr>
        <w:t>18. Sutartis pasirašoma elektroniniais šalių parašais.</w:t>
      </w:r>
    </w:p>
    <w:p w14:paraId="3A0E4EF9" w14:textId="77777777" w:rsidR="00675017" w:rsidRPr="00F40F37" w:rsidRDefault="00675017" w:rsidP="00675017">
      <w:pPr>
        <w:widowControl w:val="0"/>
        <w:autoSpaceDE w:val="0"/>
        <w:autoSpaceDN w:val="0"/>
        <w:ind w:firstLine="0"/>
        <w:rPr>
          <w:b/>
          <w:szCs w:val="24"/>
        </w:rPr>
      </w:pPr>
    </w:p>
    <w:p w14:paraId="51F8671F" w14:textId="77777777" w:rsidR="00675017" w:rsidRPr="00F40F37" w:rsidRDefault="00675017" w:rsidP="00675017">
      <w:pPr>
        <w:widowControl w:val="0"/>
        <w:suppressAutoHyphens/>
        <w:autoSpaceDE w:val="0"/>
        <w:autoSpaceDN w:val="0"/>
        <w:ind w:firstLine="0"/>
        <w:jc w:val="center"/>
        <w:rPr>
          <w:rFonts w:eastAsia="HG Mincho Light J"/>
          <w:b/>
          <w:bCs/>
          <w:kern w:val="2"/>
          <w:szCs w:val="24"/>
          <w:lang w:eastAsia="ar-SA" w:bidi="hi-IN"/>
        </w:rPr>
      </w:pPr>
      <w:r w:rsidRPr="00F40F37">
        <w:rPr>
          <w:rFonts w:eastAsia="HG Mincho Light J"/>
          <w:b/>
          <w:bCs/>
          <w:kern w:val="2"/>
          <w:szCs w:val="24"/>
          <w:lang w:eastAsia="ar-SA" w:bidi="hi-IN"/>
        </w:rPr>
        <w:t>VIII SKYRIUS</w:t>
      </w:r>
    </w:p>
    <w:p w14:paraId="4198E0BC" w14:textId="77777777" w:rsidR="00675017" w:rsidRPr="00F40F37" w:rsidRDefault="00675017" w:rsidP="00675017">
      <w:pPr>
        <w:widowControl w:val="0"/>
        <w:suppressAutoHyphens/>
        <w:autoSpaceDE w:val="0"/>
        <w:autoSpaceDN w:val="0"/>
        <w:ind w:firstLine="0"/>
        <w:jc w:val="center"/>
        <w:rPr>
          <w:rFonts w:eastAsia="HG Mincho Light J"/>
          <w:b/>
          <w:bCs/>
          <w:kern w:val="2"/>
          <w:szCs w:val="24"/>
          <w:lang w:eastAsia="ar-SA" w:bidi="hi-IN"/>
        </w:rPr>
      </w:pPr>
      <w:r w:rsidRPr="00F40F37">
        <w:rPr>
          <w:rFonts w:eastAsia="HG Mincho Light J"/>
          <w:b/>
          <w:bCs/>
          <w:kern w:val="2"/>
          <w:szCs w:val="24"/>
          <w:lang w:eastAsia="ar-SA" w:bidi="hi-IN"/>
        </w:rPr>
        <w:t>ŠALIŲ ATSAKINGI ASMENYS UŽ SUTARTIES VYKDYMĄ</w:t>
      </w:r>
    </w:p>
    <w:p w14:paraId="20F26949" w14:textId="77777777" w:rsidR="00675017" w:rsidRPr="00F40F37" w:rsidRDefault="00675017" w:rsidP="00675017">
      <w:pPr>
        <w:widowControl w:val="0"/>
        <w:suppressAutoHyphens/>
        <w:autoSpaceDE w:val="0"/>
        <w:autoSpaceDN w:val="0"/>
        <w:ind w:firstLine="0"/>
        <w:jc w:val="left"/>
        <w:rPr>
          <w:rFonts w:eastAsia="HG Mincho Light J"/>
          <w:b/>
          <w:bCs/>
          <w:kern w:val="2"/>
          <w:szCs w:val="24"/>
          <w:lang w:eastAsia="ar-SA" w:bidi="hi-IN"/>
        </w:rPr>
      </w:pPr>
    </w:p>
    <w:tbl>
      <w:tblPr>
        <w:tblW w:w="0" w:type="auto"/>
        <w:tblCellMar>
          <w:left w:w="0" w:type="dxa"/>
          <w:right w:w="0" w:type="dxa"/>
        </w:tblCellMar>
        <w:tblLook w:val="04A0" w:firstRow="1" w:lastRow="0" w:firstColumn="1" w:lastColumn="0" w:noHBand="0" w:noVBand="1"/>
      </w:tblPr>
      <w:tblGrid>
        <w:gridCol w:w="1978"/>
        <w:gridCol w:w="3682"/>
        <w:gridCol w:w="3958"/>
      </w:tblGrid>
      <w:tr w:rsidR="00675017" w:rsidRPr="00F40F37" w14:paraId="41951BC5" w14:textId="77777777" w:rsidTr="000E688B">
        <w:tc>
          <w:tcPr>
            <w:tcW w:w="1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BDD8F5" w14:textId="77777777" w:rsidR="00675017" w:rsidRPr="00F40F37" w:rsidRDefault="00675017" w:rsidP="00303B30">
            <w:pPr>
              <w:widowControl w:val="0"/>
              <w:autoSpaceDE w:val="0"/>
              <w:autoSpaceDN w:val="0"/>
              <w:ind w:firstLine="0"/>
              <w:jc w:val="left"/>
              <w:rPr>
                <w:rFonts w:eastAsia="Calibri"/>
                <w:b/>
                <w:bCs/>
                <w:position w:val="6"/>
                <w:szCs w:val="24"/>
              </w:rPr>
            </w:pPr>
          </w:p>
        </w:tc>
        <w:tc>
          <w:tcPr>
            <w:tcW w:w="36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38F4C4" w14:textId="77777777" w:rsidR="00675017" w:rsidRPr="00F40F37" w:rsidRDefault="00675017" w:rsidP="00303B30">
            <w:pPr>
              <w:widowControl w:val="0"/>
              <w:autoSpaceDE w:val="0"/>
              <w:autoSpaceDN w:val="0"/>
              <w:ind w:firstLine="0"/>
              <w:jc w:val="left"/>
              <w:rPr>
                <w:rFonts w:eastAsia="Calibri"/>
                <w:b/>
                <w:bCs/>
                <w:position w:val="6"/>
                <w:szCs w:val="24"/>
              </w:rPr>
            </w:pPr>
            <w:r w:rsidRPr="00F40F37">
              <w:rPr>
                <w:rFonts w:eastAsia="Calibri"/>
                <w:b/>
                <w:bCs/>
                <w:position w:val="6"/>
                <w:szCs w:val="24"/>
              </w:rPr>
              <w:t>Organizatorius</w:t>
            </w:r>
          </w:p>
        </w:tc>
        <w:tc>
          <w:tcPr>
            <w:tcW w:w="3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12BACD" w14:textId="77777777" w:rsidR="00675017" w:rsidRPr="00F40F37" w:rsidRDefault="00675017" w:rsidP="00303B30">
            <w:pPr>
              <w:widowControl w:val="0"/>
              <w:autoSpaceDE w:val="0"/>
              <w:autoSpaceDN w:val="0"/>
              <w:ind w:firstLine="0"/>
              <w:jc w:val="left"/>
              <w:rPr>
                <w:rFonts w:eastAsia="Calibri"/>
                <w:b/>
                <w:bCs/>
                <w:position w:val="6"/>
                <w:szCs w:val="24"/>
              </w:rPr>
            </w:pPr>
            <w:r w:rsidRPr="00F40F37">
              <w:rPr>
                <w:rFonts w:eastAsia="Calibri"/>
                <w:b/>
                <w:bCs/>
                <w:position w:val="6"/>
                <w:szCs w:val="24"/>
              </w:rPr>
              <w:t>Dalyvaujanti savivaldybė</w:t>
            </w:r>
          </w:p>
        </w:tc>
      </w:tr>
      <w:tr w:rsidR="000E688B" w:rsidRPr="00F40F37" w14:paraId="6B133C18"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7317B"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Pareigos</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7C11F826" w14:textId="77777777" w:rsidR="000E688B" w:rsidRPr="00F40F37" w:rsidRDefault="000E688B" w:rsidP="000E688B">
            <w:pPr>
              <w:widowControl w:val="0"/>
              <w:autoSpaceDE w:val="0"/>
              <w:autoSpaceDN w:val="0"/>
              <w:ind w:firstLine="0"/>
              <w:jc w:val="left"/>
              <w:rPr>
                <w:szCs w:val="24"/>
                <w:lang w:eastAsia="lt-LT"/>
              </w:rPr>
            </w:pPr>
            <w:r w:rsidRPr="00F40F37">
              <w:rPr>
                <w:szCs w:val="24"/>
                <w:lang w:eastAsia="lt-LT"/>
              </w:rPr>
              <w:t>Jaunimo reikalų koordinatorius (patarėjas)</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5869BA0C" w14:textId="42852EB2" w:rsidR="000E688B" w:rsidRPr="00F40F37" w:rsidRDefault="000E688B" w:rsidP="000E688B">
            <w:pPr>
              <w:widowControl w:val="0"/>
              <w:autoSpaceDE w:val="0"/>
              <w:autoSpaceDN w:val="0"/>
              <w:ind w:firstLine="0"/>
              <w:jc w:val="left"/>
              <w:rPr>
                <w:rFonts w:eastAsia="Calibri"/>
                <w:position w:val="6"/>
                <w:szCs w:val="24"/>
              </w:rPr>
            </w:pPr>
            <w:r w:rsidRPr="00F40F37">
              <w:rPr>
                <w:szCs w:val="24"/>
                <w:lang w:eastAsia="lt-LT"/>
              </w:rPr>
              <w:t>Jaunimo reikalų koordinatorius (patarėjas)</w:t>
            </w:r>
          </w:p>
        </w:tc>
      </w:tr>
      <w:tr w:rsidR="000E688B" w:rsidRPr="00F40F37" w14:paraId="63BA4874"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54779"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Vardas, pavardė</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6BC3D661" w14:textId="77777777" w:rsidR="000E688B" w:rsidRPr="00F40F37" w:rsidRDefault="000E688B" w:rsidP="000E688B">
            <w:pPr>
              <w:widowControl w:val="0"/>
              <w:autoSpaceDE w:val="0"/>
              <w:autoSpaceDN w:val="0"/>
              <w:ind w:firstLine="0"/>
              <w:jc w:val="left"/>
              <w:rPr>
                <w:rFonts w:eastAsia="Calibri"/>
                <w:position w:val="6"/>
                <w:szCs w:val="24"/>
              </w:rPr>
            </w:pPr>
            <w:r w:rsidRPr="00F40F37">
              <w:rPr>
                <w:position w:val="6"/>
                <w:szCs w:val="24"/>
              </w:rPr>
              <w:t>Jurga Venckuvienė arba kitas šį darbuotoją pavaduojantis asmuo</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530436E1" w14:textId="41642740" w:rsidR="000E688B" w:rsidRPr="00F40F37" w:rsidRDefault="000E688B" w:rsidP="000E688B">
            <w:pPr>
              <w:widowControl w:val="0"/>
              <w:autoSpaceDE w:val="0"/>
              <w:autoSpaceDN w:val="0"/>
              <w:ind w:firstLine="0"/>
              <w:jc w:val="left"/>
              <w:rPr>
                <w:rFonts w:eastAsia="Calibri"/>
                <w:position w:val="6"/>
                <w:szCs w:val="24"/>
              </w:rPr>
            </w:pPr>
            <w:r w:rsidRPr="000E688B">
              <w:rPr>
                <w:rFonts w:eastAsia="Calibri"/>
                <w:position w:val="6"/>
                <w:szCs w:val="24"/>
              </w:rPr>
              <w:t>Inga Biliūnaitė-Rušinskė</w:t>
            </w:r>
            <w:r>
              <w:rPr>
                <w:rFonts w:eastAsia="Calibri"/>
                <w:position w:val="6"/>
                <w:szCs w:val="24"/>
              </w:rPr>
              <w:t xml:space="preserve"> </w:t>
            </w:r>
            <w:r w:rsidRPr="00F40F37">
              <w:rPr>
                <w:position w:val="6"/>
                <w:szCs w:val="24"/>
              </w:rPr>
              <w:t>arba kitas šį darbuotoją pavaduojantis asmuo</w:t>
            </w:r>
          </w:p>
        </w:tc>
      </w:tr>
      <w:tr w:rsidR="000E688B" w:rsidRPr="00F40F37" w14:paraId="2993E0FB"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A677F"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Adresas</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7EE17FC6" w14:textId="77777777" w:rsidR="000E688B" w:rsidRPr="00F40F37" w:rsidRDefault="000E688B" w:rsidP="000E688B">
            <w:pPr>
              <w:widowControl w:val="0"/>
              <w:autoSpaceDE w:val="0"/>
              <w:autoSpaceDN w:val="0"/>
              <w:ind w:firstLine="0"/>
              <w:jc w:val="left"/>
              <w:rPr>
                <w:rFonts w:eastAsia="Calibri"/>
                <w:position w:val="6"/>
                <w:szCs w:val="24"/>
              </w:rPr>
            </w:pPr>
            <w:r w:rsidRPr="00F40F37">
              <w:rPr>
                <w:position w:val="6"/>
                <w:szCs w:val="24"/>
              </w:rPr>
              <w:t>Vytauto g. 12, Plungė</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2BEFCCE3" w14:textId="597DF465" w:rsidR="000E688B" w:rsidRPr="00F40F37" w:rsidRDefault="000E688B" w:rsidP="000E688B">
            <w:pPr>
              <w:widowControl w:val="0"/>
              <w:autoSpaceDE w:val="0"/>
              <w:autoSpaceDN w:val="0"/>
              <w:ind w:firstLine="0"/>
              <w:jc w:val="left"/>
              <w:rPr>
                <w:rFonts w:eastAsia="Calibri"/>
                <w:position w:val="6"/>
                <w:szCs w:val="24"/>
              </w:rPr>
            </w:pPr>
            <w:r>
              <w:rPr>
                <w:rFonts w:eastAsia="Calibri"/>
                <w:position w:val="6"/>
                <w:szCs w:val="24"/>
              </w:rPr>
              <w:t>Savanorių g. 29 A, Kretinga</w:t>
            </w:r>
          </w:p>
        </w:tc>
      </w:tr>
      <w:tr w:rsidR="000E688B" w:rsidRPr="00F40F37" w14:paraId="1C3CAFA9"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ABFB9"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Telefonas</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6809DB12" w14:textId="77777777" w:rsidR="000E688B" w:rsidRPr="00F40F37" w:rsidRDefault="000E688B" w:rsidP="000E688B">
            <w:pPr>
              <w:widowControl w:val="0"/>
              <w:autoSpaceDE w:val="0"/>
              <w:autoSpaceDN w:val="0"/>
              <w:ind w:firstLine="0"/>
              <w:jc w:val="left"/>
              <w:rPr>
                <w:rFonts w:eastAsia="Calibri"/>
                <w:position w:val="6"/>
                <w:szCs w:val="24"/>
              </w:rPr>
            </w:pPr>
            <w:r w:rsidRPr="00F40F37">
              <w:rPr>
                <w:position w:val="6"/>
                <w:szCs w:val="24"/>
              </w:rPr>
              <w:t>(0 448) 73166</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5D262A96" w14:textId="008BBC7A" w:rsidR="000E688B" w:rsidRPr="00F40F37" w:rsidRDefault="000E688B" w:rsidP="000E688B">
            <w:pPr>
              <w:widowControl w:val="0"/>
              <w:autoSpaceDE w:val="0"/>
              <w:autoSpaceDN w:val="0"/>
              <w:ind w:firstLine="0"/>
              <w:jc w:val="left"/>
              <w:rPr>
                <w:rFonts w:eastAsia="Calibri"/>
                <w:position w:val="6"/>
                <w:szCs w:val="24"/>
              </w:rPr>
            </w:pPr>
            <w:r>
              <w:rPr>
                <w:rFonts w:eastAsia="Calibri"/>
                <w:position w:val="6"/>
                <w:szCs w:val="24"/>
              </w:rPr>
              <w:t>+370 687 11662</w:t>
            </w:r>
          </w:p>
        </w:tc>
      </w:tr>
      <w:tr w:rsidR="000E688B" w:rsidRPr="00F40F37" w14:paraId="3BC397D0" w14:textId="77777777" w:rsidTr="000E688B">
        <w:tc>
          <w:tcPr>
            <w:tcW w:w="19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BA0D6" w14:textId="77777777" w:rsidR="000E688B" w:rsidRPr="00F40F37" w:rsidRDefault="000E688B" w:rsidP="000E688B">
            <w:pPr>
              <w:widowControl w:val="0"/>
              <w:autoSpaceDE w:val="0"/>
              <w:autoSpaceDN w:val="0"/>
              <w:ind w:firstLine="0"/>
              <w:jc w:val="left"/>
              <w:rPr>
                <w:rFonts w:eastAsia="Calibri"/>
                <w:b/>
                <w:bCs/>
                <w:position w:val="6"/>
                <w:szCs w:val="24"/>
              </w:rPr>
            </w:pPr>
            <w:r w:rsidRPr="00F40F37">
              <w:rPr>
                <w:b/>
                <w:bCs/>
                <w:position w:val="6"/>
                <w:szCs w:val="24"/>
              </w:rPr>
              <w:t>El. paštas</w:t>
            </w:r>
          </w:p>
        </w:tc>
        <w:tc>
          <w:tcPr>
            <w:tcW w:w="3682" w:type="dxa"/>
            <w:tcBorders>
              <w:top w:val="nil"/>
              <w:left w:val="nil"/>
              <w:bottom w:val="single" w:sz="8" w:space="0" w:color="auto"/>
              <w:right w:val="single" w:sz="8" w:space="0" w:color="auto"/>
            </w:tcBorders>
            <w:tcMar>
              <w:top w:w="0" w:type="dxa"/>
              <w:left w:w="108" w:type="dxa"/>
              <w:bottom w:w="0" w:type="dxa"/>
              <w:right w:w="108" w:type="dxa"/>
            </w:tcMar>
            <w:hideMark/>
          </w:tcPr>
          <w:p w14:paraId="27C625A8" w14:textId="77777777" w:rsidR="000E688B" w:rsidRPr="000E688B" w:rsidRDefault="008F5D48" w:rsidP="000E688B">
            <w:pPr>
              <w:widowControl w:val="0"/>
              <w:autoSpaceDE w:val="0"/>
              <w:autoSpaceDN w:val="0"/>
              <w:ind w:firstLine="0"/>
              <w:jc w:val="left"/>
              <w:rPr>
                <w:rFonts w:eastAsia="Calibri"/>
                <w:position w:val="6"/>
                <w:szCs w:val="24"/>
              </w:rPr>
            </w:pPr>
            <w:hyperlink r:id="rId6" w:history="1">
              <w:r w:rsidR="000E688B" w:rsidRPr="000E688B">
                <w:rPr>
                  <w:rFonts w:eastAsia="Calibri"/>
                  <w:position w:val="6"/>
                  <w:szCs w:val="24"/>
                </w:rPr>
                <w:t>jurga.venckuviene@plunge.lt</w:t>
              </w:r>
            </w:hyperlink>
            <w:r w:rsidR="000E688B" w:rsidRPr="000E688B">
              <w:rPr>
                <w:rFonts w:eastAsia="Calibri"/>
                <w:position w:val="6"/>
                <w:szCs w:val="24"/>
              </w:rPr>
              <w:t xml:space="preserve">   </w:t>
            </w:r>
          </w:p>
        </w:tc>
        <w:tc>
          <w:tcPr>
            <w:tcW w:w="3958" w:type="dxa"/>
            <w:tcBorders>
              <w:top w:val="nil"/>
              <w:left w:val="nil"/>
              <w:bottom w:val="single" w:sz="8" w:space="0" w:color="auto"/>
              <w:right w:val="single" w:sz="8" w:space="0" w:color="auto"/>
            </w:tcBorders>
            <w:tcMar>
              <w:top w:w="0" w:type="dxa"/>
              <w:left w:w="108" w:type="dxa"/>
              <w:bottom w:w="0" w:type="dxa"/>
              <w:right w:w="108" w:type="dxa"/>
            </w:tcMar>
          </w:tcPr>
          <w:p w14:paraId="779F77CB" w14:textId="7270DC28" w:rsidR="000E688B" w:rsidRPr="000E688B" w:rsidRDefault="000E688B" w:rsidP="000E688B">
            <w:pPr>
              <w:widowControl w:val="0"/>
              <w:autoSpaceDE w:val="0"/>
              <w:autoSpaceDN w:val="0"/>
              <w:ind w:firstLine="0"/>
              <w:jc w:val="left"/>
              <w:rPr>
                <w:rFonts w:eastAsia="Calibri"/>
                <w:position w:val="6"/>
                <w:szCs w:val="24"/>
                <w:lang w:val="en-US"/>
              </w:rPr>
            </w:pPr>
            <w:r>
              <w:rPr>
                <w:rFonts w:eastAsia="Calibri"/>
                <w:position w:val="6"/>
                <w:szCs w:val="24"/>
              </w:rPr>
              <w:t>inga.rusinske</w:t>
            </w:r>
            <w:r>
              <w:rPr>
                <w:rFonts w:eastAsia="Calibri"/>
                <w:position w:val="6"/>
                <w:szCs w:val="24"/>
                <w:lang w:val="en-US"/>
              </w:rPr>
              <w:t>@kretinga.lt</w:t>
            </w:r>
          </w:p>
        </w:tc>
      </w:tr>
    </w:tbl>
    <w:p w14:paraId="59A3E426" w14:textId="77777777" w:rsidR="00675017" w:rsidRPr="00F40F37" w:rsidRDefault="00675017" w:rsidP="00675017">
      <w:pPr>
        <w:widowControl w:val="0"/>
        <w:autoSpaceDE w:val="0"/>
        <w:autoSpaceDN w:val="0"/>
        <w:ind w:firstLine="0"/>
        <w:jc w:val="left"/>
        <w:rPr>
          <w:rFonts w:eastAsia="Calibri"/>
          <w:szCs w:val="24"/>
        </w:rPr>
      </w:pPr>
    </w:p>
    <w:p w14:paraId="7F745A9F" w14:textId="77777777" w:rsidR="00675017" w:rsidRPr="00F40F37" w:rsidRDefault="00675017" w:rsidP="00675017">
      <w:pPr>
        <w:widowControl w:val="0"/>
        <w:autoSpaceDE w:val="0"/>
        <w:autoSpaceDN w:val="0"/>
        <w:ind w:firstLine="0"/>
        <w:jc w:val="center"/>
        <w:rPr>
          <w:b/>
          <w:szCs w:val="24"/>
        </w:rPr>
      </w:pPr>
      <w:r w:rsidRPr="00F40F37">
        <w:rPr>
          <w:b/>
          <w:szCs w:val="24"/>
        </w:rPr>
        <w:t>IX SKYRIUS</w:t>
      </w:r>
    </w:p>
    <w:p w14:paraId="2DC57748" w14:textId="77777777" w:rsidR="00675017" w:rsidRPr="00F40F37" w:rsidRDefault="00675017" w:rsidP="00675017">
      <w:pPr>
        <w:widowControl w:val="0"/>
        <w:autoSpaceDE w:val="0"/>
        <w:autoSpaceDN w:val="0"/>
        <w:ind w:firstLine="0"/>
        <w:jc w:val="center"/>
        <w:rPr>
          <w:b/>
          <w:szCs w:val="24"/>
        </w:rPr>
      </w:pPr>
      <w:r w:rsidRPr="00F40F37">
        <w:rPr>
          <w:b/>
          <w:szCs w:val="24"/>
        </w:rPr>
        <w:t>ŠALIŲ PARAŠAI IR REKVIZITAI</w:t>
      </w:r>
    </w:p>
    <w:p w14:paraId="0B7DBFD4" w14:textId="77777777" w:rsidR="00675017" w:rsidRPr="00F40F37" w:rsidRDefault="00675017" w:rsidP="00675017">
      <w:pPr>
        <w:widowControl w:val="0"/>
        <w:autoSpaceDE w:val="0"/>
        <w:autoSpaceDN w:val="0"/>
        <w:ind w:firstLine="0"/>
        <w:jc w:val="left"/>
        <w:rPr>
          <w:szCs w:val="24"/>
        </w:rPr>
      </w:pPr>
    </w:p>
    <w:tbl>
      <w:tblPr>
        <w:tblW w:w="9638" w:type="dxa"/>
        <w:tblLook w:val="01E0" w:firstRow="1" w:lastRow="1" w:firstColumn="1" w:lastColumn="1" w:noHBand="0" w:noVBand="0"/>
      </w:tblPr>
      <w:tblGrid>
        <w:gridCol w:w="4818"/>
        <w:gridCol w:w="4820"/>
      </w:tblGrid>
      <w:tr w:rsidR="00675017" w:rsidRPr="00F40F37" w14:paraId="267FA13E" w14:textId="77777777" w:rsidTr="00303B30">
        <w:trPr>
          <w:trHeight w:val="3699"/>
        </w:trPr>
        <w:tc>
          <w:tcPr>
            <w:tcW w:w="4818" w:type="dxa"/>
          </w:tcPr>
          <w:p w14:paraId="7234E41B" w14:textId="77777777" w:rsidR="00675017" w:rsidRPr="00F40F37" w:rsidRDefault="00675017" w:rsidP="00303B30">
            <w:pPr>
              <w:ind w:firstLine="0"/>
              <w:jc w:val="left"/>
              <w:rPr>
                <w:szCs w:val="24"/>
                <w:lang w:eastAsia="lt-LT"/>
              </w:rPr>
            </w:pPr>
            <w:r w:rsidRPr="00F40F37">
              <w:rPr>
                <w:bCs/>
                <w:szCs w:val="24"/>
                <w:lang w:eastAsia="lt-LT"/>
              </w:rPr>
              <w:t>Plungės rajono savivaldybės administracija</w:t>
            </w:r>
          </w:p>
          <w:p w14:paraId="721FD392" w14:textId="77777777" w:rsidR="00675017" w:rsidRPr="00F40F37" w:rsidRDefault="00675017" w:rsidP="00303B30">
            <w:pPr>
              <w:ind w:firstLine="0"/>
              <w:jc w:val="left"/>
              <w:rPr>
                <w:szCs w:val="24"/>
                <w:lang w:eastAsia="lt-LT"/>
              </w:rPr>
            </w:pPr>
            <w:r w:rsidRPr="00F40F37">
              <w:rPr>
                <w:bCs/>
                <w:szCs w:val="24"/>
                <w:lang w:eastAsia="lt-LT"/>
              </w:rPr>
              <w:t xml:space="preserve">Kodas </w:t>
            </w:r>
            <w:sdt>
              <w:sdtPr>
                <w:rPr>
                  <w:szCs w:val="24"/>
                  <w:lang w:eastAsia="lt-LT"/>
                </w:rPr>
                <w:alias w:val="kodas"/>
                <w:id w:val="-2042966270"/>
                <w:text/>
              </w:sdtPr>
              <w:sdtEndPr/>
              <w:sdtContent>
                <w:r w:rsidRPr="00F40F37">
                  <w:rPr>
                    <w:szCs w:val="24"/>
                    <w:lang w:eastAsia="lt-LT"/>
                  </w:rPr>
                  <w:t>188714469</w:t>
                </w:r>
              </w:sdtContent>
            </w:sdt>
          </w:p>
          <w:p w14:paraId="4A047A4E" w14:textId="77777777" w:rsidR="00675017" w:rsidRPr="00F40F37" w:rsidRDefault="00675017" w:rsidP="00303B30">
            <w:pPr>
              <w:ind w:firstLine="0"/>
              <w:jc w:val="left"/>
              <w:rPr>
                <w:bCs/>
                <w:szCs w:val="24"/>
                <w:lang w:eastAsia="lt-LT"/>
              </w:rPr>
            </w:pPr>
            <w:r w:rsidRPr="00F40F37">
              <w:rPr>
                <w:bCs/>
                <w:szCs w:val="24"/>
                <w:lang w:eastAsia="lt-LT"/>
              </w:rPr>
              <w:t xml:space="preserve">Vytauto g. 12, Plungė </w:t>
            </w:r>
          </w:p>
          <w:p w14:paraId="28D4DC54" w14:textId="77777777" w:rsidR="00675017" w:rsidRPr="00F40F37" w:rsidRDefault="00675017" w:rsidP="00303B30">
            <w:pPr>
              <w:ind w:firstLine="0"/>
              <w:jc w:val="left"/>
              <w:rPr>
                <w:szCs w:val="24"/>
                <w:lang w:eastAsia="lt-LT"/>
              </w:rPr>
            </w:pPr>
            <w:r w:rsidRPr="00F40F37">
              <w:rPr>
                <w:bCs/>
                <w:szCs w:val="24"/>
                <w:lang w:eastAsia="lt-LT"/>
              </w:rPr>
              <w:t>Tel. (0 448) 73 166</w:t>
            </w:r>
          </w:p>
          <w:p w14:paraId="09153BC4" w14:textId="17BF3B8E" w:rsidR="00675017" w:rsidRPr="00F40F37" w:rsidRDefault="00675017" w:rsidP="00303B30">
            <w:pPr>
              <w:ind w:firstLine="0"/>
              <w:jc w:val="left"/>
              <w:rPr>
                <w:szCs w:val="24"/>
                <w:lang w:eastAsia="lt-LT"/>
              </w:rPr>
            </w:pPr>
            <w:r w:rsidRPr="00F40F37">
              <w:rPr>
                <w:szCs w:val="24"/>
                <w:lang w:eastAsia="lt-LT"/>
              </w:rPr>
              <w:t xml:space="preserve">El. </w:t>
            </w:r>
            <w:r w:rsidR="00892F45">
              <w:rPr>
                <w:szCs w:val="24"/>
                <w:lang w:eastAsia="lt-LT"/>
              </w:rPr>
              <w:t xml:space="preserve">p. </w:t>
            </w:r>
            <w:hyperlink r:id="rId7" w:history="1">
              <w:r w:rsidR="00892F45" w:rsidRPr="00892F45">
                <w:rPr>
                  <w:rStyle w:val="Hipersaitas"/>
                  <w:color w:val="auto"/>
                  <w:szCs w:val="24"/>
                  <w:u w:val="none"/>
                  <w:lang w:eastAsia="lt-LT"/>
                </w:rPr>
                <w:t>savivaldybe@plunge.lt</w:t>
              </w:r>
            </w:hyperlink>
            <w:r w:rsidRPr="00892F45">
              <w:rPr>
                <w:szCs w:val="24"/>
                <w:lang w:eastAsia="lt-LT"/>
              </w:rPr>
              <w:t xml:space="preserve"> </w:t>
            </w:r>
          </w:p>
          <w:p w14:paraId="0EA278FE" w14:textId="77777777" w:rsidR="00675017" w:rsidRPr="00F40F37" w:rsidRDefault="00675017" w:rsidP="00303B30">
            <w:pPr>
              <w:ind w:firstLine="0"/>
              <w:jc w:val="left"/>
              <w:rPr>
                <w:szCs w:val="24"/>
                <w:lang w:eastAsia="lt-LT"/>
              </w:rPr>
            </w:pPr>
          </w:p>
          <w:p w14:paraId="0A0850E3" w14:textId="77777777" w:rsidR="00675017" w:rsidRPr="00F40F37" w:rsidRDefault="00675017" w:rsidP="00303B30">
            <w:pPr>
              <w:ind w:firstLine="0"/>
              <w:jc w:val="left"/>
              <w:rPr>
                <w:szCs w:val="24"/>
                <w:lang w:eastAsia="lt-LT"/>
              </w:rPr>
            </w:pPr>
          </w:p>
          <w:p w14:paraId="7C13D92C" w14:textId="77777777" w:rsidR="00675017" w:rsidRPr="00F40F37" w:rsidRDefault="00675017" w:rsidP="00303B30">
            <w:pPr>
              <w:ind w:firstLine="0"/>
              <w:jc w:val="left"/>
              <w:rPr>
                <w:szCs w:val="24"/>
                <w:lang w:eastAsia="lt-LT"/>
              </w:rPr>
            </w:pPr>
          </w:p>
          <w:p w14:paraId="207F5C7B" w14:textId="77777777" w:rsidR="00675017" w:rsidRPr="00F40F37" w:rsidRDefault="00675017" w:rsidP="00303B30">
            <w:pPr>
              <w:ind w:firstLine="0"/>
              <w:jc w:val="left"/>
              <w:rPr>
                <w:szCs w:val="24"/>
                <w:lang w:eastAsia="lt-LT"/>
              </w:rPr>
            </w:pPr>
          </w:p>
          <w:p w14:paraId="510B98F3" w14:textId="77777777" w:rsidR="00675017" w:rsidRPr="00F40F37" w:rsidRDefault="00675017" w:rsidP="00303B30">
            <w:pPr>
              <w:ind w:firstLine="0"/>
              <w:jc w:val="left"/>
              <w:rPr>
                <w:szCs w:val="24"/>
                <w:lang w:eastAsia="lt-LT"/>
              </w:rPr>
            </w:pPr>
          </w:p>
          <w:p w14:paraId="44F779F2" w14:textId="77777777" w:rsidR="00675017" w:rsidRPr="00F40F37" w:rsidRDefault="00675017" w:rsidP="00303B30">
            <w:pPr>
              <w:ind w:firstLine="0"/>
              <w:jc w:val="left"/>
              <w:rPr>
                <w:szCs w:val="24"/>
                <w:lang w:eastAsia="lt-LT"/>
              </w:rPr>
            </w:pPr>
            <w:r w:rsidRPr="00F40F37">
              <w:rPr>
                <w:szCs w:val="24"/>
                <w:lang w:eastAsia="lt-LT"/>
              </w:rPr>
              <w:t>______________________</w:t>
            </w:r>
          </w:p>
          <w:p w14:paraId="650E0052" w14:textId="77777777" w:rsidR="00675017" w:rsidRPr="00F40F37" w:rsidRDefault="00675017" w:rsidP="00303B30">
            <w:pPr>
              <w:ind w:firstLine="0"/>
              <w:jc w:val="left"/>
              <w:rPr>
                <w:szCs w:val="24"/>
                <w:lang w:eastAsia="lt-LT"/>
              </w:rPr>
            </w:pPr>
            <w:r w:rsidRPr="00F40F37">
              <w:rPr>
                <w:szCs w:val="24"/>
                <w:lang w:eastAsia="lt-LT"/>
              </w:rPr>
              <w:t>(parašas)</w:t>
            </w:r>
          </w:p>
          <w:p w14:paraId="652F2799" w14:textId="77777777" w:rsidR="00675017" w:rsidRPr="00F40F37" w:rsidRDefault="00675017" w:rsidP="00303B30">
            <w:pPr>
              <w:ind w:firstLine="0"/>
              <w:jc w:val="left"/>
              <w:rPr>
                <w:szCs w:val="24"/>
                <w:vertAlign w:val="superscript"/>
                <w:lang w:eastAsia="lt-LT"/>
              </w:rPr>
            </w:pPr>
          </w:p>
          <w:p w14:paraId="5D0F024E" w14:textId="77777777" w:rsidR="00675017" w:rsidRPr="00F40F37" w:rsidRDefault="00675017" w:rsidP="00303B30">
            <w:pPr>
              <w:ind w:firstLine="0"/>
              <w:jc w:val="left"/>
              <w:rPr>
                <w:szCs w:val="24"/>
                <w:vertAlign w:val="superscript"/>
                <w:lang w:eastAsia="lt-LT"/>
              </w:rPr>
            </w:pPr>
          </w:p>
          <w:p w14:paraId="23D84F7E" w14:textId="77777777" w:rsidR="00675017" w:rsidRPr="00F40F37" w:rsidRDefault="00675017" w:rsidP="00303B30">
            <w:pPr>
              <w:ind w:firstLine="0"/>
              <w:jc w:val="left"/>
              <w:rPr>
                <w:szCs w:val="24"/>
                <w:vertAlign w:val="superscript"/>
                <w:lang w:eastAsia="lt-LT"/>
              </w:rPr>
            </w:pPr>
          </w:p>
          <w:p w14:paraId="3C6E507E" w14:textId="77777777" w:rsidR="00675017" w:rsidRPr="00F40F37" w:rsidRDefault="00675017" w:rsidP="00303B30">
            <w:pPr>
              <w:ind w:firstLine="0"/>
              <w:jc w:val="left"/>
              <w:rPr>
                <w:szCs w:val="24"/>
                <w:vertAlign w:val="superscript"/>
                <w:lang w:eastAsia="lt-LT"/>
              </w:rPr>
            </w:pPr>
          </w:p>
          <w:p w14:paraId="6F12C2B2" w14:textId="77777777" w:rsidR="00675017" w:rsidRPr="00F40F37" w:rsidRDefault="00675017" w:rsidP="00303B30">
            <w:pPr>
              <w:ind w:firstLine="0"/>
              <w:jc w:val="left"/>
              <w:rPr>
                <w:szCs w:val="24"/>
                <w:vertAlign w:val="superscript"/>
                <w:lang w:eastAsia="lt-LT"/>
              </w:rPr>
            </w:pPr>
          </w:p>
        </w:tc>
        <w:tc>
          <w:tcPr>
            <w:tcW w:w="4820" w:type="dxa"/>
          </w:tcPr>
          <w:p w14:paraId="3DC40719" w14:textId="7897FD49" w:rsidR="00675017" w:rsidRPr="00F40F37" w:rsidRDefault="000E688B" w:rsidP="00303B30">
            <w:pPr>
              <w:ind w:firstLine="0"/>
              <w:jc w:val="left"/>
              <w:rPr>
                <w:szCs w:val="24"/>
                <w:lang w:eastAsia="lt-LT"/>
              </w:rPr>
            </w:pPr>
            <w:r>
              <w:rPr>
                <w:szCs w:val="24"/>
                <w:lang w:eastAsia="lt-LT"/>
              </w:rPr>
              <w:t>Kretingos rajono savivaldybės administracija</w:t>
            </w:r>
          </w:p>
          <w:p w14:paraId="24511B3B" w14:textId="77BFF3B7" w:rsidR="00675017" w:rsidRPr="00F40F37" w:rsidRDefault="00675017" w:rsidP="00303B30">
            <w:pPr>
              <w:ind w:firstLine="0"/>
              <w:jc w:val="left"/>
              <w:rPr>
                <w:szCs w:val="24"/>
                <w:lang w:eastAsia="lt-LT"/>
              </w:rPr>
            </w:pPr>
            <w:r w:rsidRPr="00F40F37">
              <w:rPr>
                <w:szCs w:val="24"/>
                <w:lang w:eastAsia="lt-LT"/>
              </w:rPr>
              <w:t xml:space="preserve">Įm. k. </w:t>
            </w:r>
            <w:r w:rsidR="000E688B">
              <w:rPr>
                <w:szCs w:val="24"/>
                <w:lang w:eastAsia="lt-LT"/>
              </w:rPr>
              <w:t>188715222</w:t>
            </w:r>
          </w:p>
          <w:p w14:paraId="568E7568" w14:textId="0BE03811" w:rsidR="00675017" w:rsidRPr="00F40F37" w:rsidRDefault="000E688B" w:rsidP="00303B30">
            <w:pPr>
              <w:ind w:firstLine="0"/>
              <w:jc w:val="left"/>
              <w:rPr>
                <w:szCs w:val="24"/>
                <w:lang w:eastAsia="lt-LT"/>
              </w:rPr>
            </w:pPr>
            <w:r>
              <w:rPr>
                <w:szCs w:val="24"/>
                <w:lang w:eastAsia="lt-LT"/>
              </w:rPr>
              <w:t>Savanorių g. 29 A, Kretinga</w:t>
            </w:r>
          </w:p>
          <w:p w14:paraId="323B01DB" w14:textId="7BFA2DAF" w:rsidR="00675017" w:rsidRPr="00F40F37" w:rsidRDefault="00675017" w:rsidP="00303B30">
            <w:pPr>
              <w:ind w:firstLine="0"/>
              <w:jc w:val="left"/>
              <w:rPr>
                <w:szCs w:val="24"/>
                <w:lang w:eastAsia="lt-LT"/>
              </w:rPr>
            </w:pPr>
            <w:r w:rsidRPr="00F40F37">
              <w:rPr>
                <w:szCs w:val="24"/>
                <w:lang w:eastAsia="lt-LT"/>
              </w:rPr>
              <w:t xml:space="preserve">Tel. </w:t>
            </w:r>
            <w:r w:rsidR="000E688B" w:rsidRPr="001E52B5">
              <w:rPr>
                <w:szCs w:val="24"/>
                <w:lang w:eastAsia="lt-LT"/>
              </w:rPr>
              <w:t>(0 445) 53141 </w:t>
            </w:r>
          </w:p>
          <w:p w14:paraId="703F8CAB" w14:textId="10D7FEBB" w:rsidR="00892F45" w:rsidRDefault="00892F45" w:rsidP="000E688B">
            <w:pPr>
              <w:ind w:firstLine="0"/>
              <w:rPr>
                <w:szCs w:val="24"/>
                <w:lang w:eastAsia="lt-LT"/>
              </w:rPr>
            </w:pPr>
            <w:r>
              <w:rPr>
                <w:szCs w:val="24"/>
                <w:lang w:eastAsia="lt-LT"/>
              </w:rPr>
              <w:t>El. savivaldybe</w:t>
            </w:r>
            <w:r w:rsidRPr="00892F45">
              <w:rPr>
                <w:szCs w:val="24"/>
                <w:lang w:eastAsia="lt-LT"/>
              </w:rPr>
              <w:t>@</w:t>
            </w:r>
            <w:r>
              <w:rPr>
                <w:szCs w:val="24"/>
                <w:lang w:eastAsia="lt-LT"/>
              </w:rPr>
              <w:t>kretinga.lt</w:t>
            </w:r>
          </w:p>
          <w:p w14:paraId="6118B483" w14:textId="1B037F83" w:rsidR="000E688B" w:rsidRPr="001E52B5" w:rsidRDefault="00675017" w:rsidP="000E688B">
            <w:pPr>
              <w:ind w:firstLine="0"/>
              <w:rPr>
                <w:szCs w:val="24"/>
                <w:lang w:eastAsia="lt-LT"/>
              </w:rPr>
            </w:pPr>
            <w:r w:rsidRPr="00F40F37">
              <w:rPr>
                <w:szCs w:val="24"/>
                <w:lang w:eastAsia="lt-LT"/>
              </w:rPr>
              <w:t xml:space="preserve">A. s. </w:t>
            </w:r>
            <w:r w:rsidR="000E688B" w:rsidRPr="001E52B5">
              <w:rPr>
                <w:szCs w:val="24"/>
                <w:lang w:eastAsia="lt-LT"/>
              </w:rPr>
              <w:t>LT73 4010 0418 0000 0035</w:t>
            </w:r>
          </w:p>
          <w:p w14:paraId="7D6D9CA1" w14:textId="77777777" w:rsidR="000E688B" w:rsidRPr="001E52B5" w:rsidRDefault="000E688B" w:rsidP="000E688B">
            <w:pPr>
              <w:ind w:firstLine="0"/>
              <w:rPr>
                <w:bCs/>
                <w:szCs w:val="24"/>
                <w:lang w:eastAsia="lt-LT"/>
              </w:rPr>
            </w:pPr>
            <w:r w:rsidRPr="001E52B5">
              <w:rPr>
                <w:bCs/>
                <w:szCs w:val="24"/>
                <w:lang w:eastAsia="lt-LT"/>
              </w:rPr>
              <w:t>Luminor Bank AS</w:t>
            </w:r>
          </w:p>
          <w:p w14:paraId="711ED7C7" w14:textId="77777777" w:rsidR="000E688B" w:rsidRPr="001E52B5" w:rsidRDefault="000E688B" w:rsidP="000E688B">
            <w:pPr>
              <w:ind w:firstLine="0"/>
              <w:rPr>
                <w:bCs/>
                <w:szCs w:val="24"/>
                <w:lang w:eastAsia="lt-LT"/>
              </w:rPr>
            </w:pPr>
            <w:r w:rsidRPr="001E52B5">
              <w:rPr>
                <w:bCs/>
                <w:szCs w:val="24"/>
                <w:lang w:eastAsia="lt-LT"/>
              </w:rPr>
              <w:t>Banko kodas 40100</w:t>
            </w:r>
          </w:p>
          <w:p w14:paraId="19243887" w14:textId="77777777" w:rsidR="00675017" w:rsidRPr="00F40F37" w:rsidRDefault="00675017" w:rsidP="00303B30">
            <w:pPr>
              <w:ind w:left="283" w:firstLine="0"/>
              <w:jc w:val="left"/>
              <w:rPr>
                <w:szCs w:val="24"/>
                <w:lang w:eastAsia="lt-LT"/>
              </w:rPr>
            </w:pPr>
          </w:p>
          <w:p w14:paraId="1D99586E" w14:textId="77777777" w:rsidR="00675017" w:rsidRPr="00F40F37" w:rsidRDefault="00675017" w:rsidP="00303B30">
            <w:pPr>
              <w:ind w:firstLine="0"/>
              <w:jc w:val="left"/>
              <w:rPr>
                <w:szCs w:val="24"/>
                <w:lang w:eastAsia="lt-LT"/>
              </w:rPr>
            </w:pPr>
            <w:r w:rsidRPr="00F40F37">
              <w:rPr>
                <w:szCs w:val="24"/>
                <w:lang w:eastAsia="lt-LT"/>
              </w:rPr>
              <w:t xml:space="preserve"> </w:t>
            </w:r>
          </w:p>
          <w:p w14:paraId="1EE22F15" w14:textId="15666F1E" w:rsidR="00675017" w:rsidRPr="00F40F37" w:rsidRDefault="00675017" w:rsidP="00303B30">
            <w:pPr>
              <w:ind w:firstLine="0"/>
              <w:jc w:val="left"/>
              <w:rPr>
                <w:szCs w:val="24"/>
                <w:lang w:eastAsia="lt-LT"/>
              </w:rPr>
            </w:pPr>
            <w:r w:rsidRPr="00F40F37">
              <w:rPr>
                <w:szCs w:val="24"/>
                <w:lang w:eastAsia="lt-LT"/>
              </w:rPr>
              <w:t>_______________________</w:t>
            </w:r>
          </w:p>
          <w:p w14:paraId="192164A9" w14:textId="77777777" w:rsidR="00675017" w:rsidRPr="00F40F37" w:rsidRDefault="00675017" w:rsidP="00303B30">
            <w:pPr>
              <w:ind w:firstLine="0"/>
              <w:jc w:val="left"/>
              <w:rPr>
                <w:szCs w:val="24"/>
                <w:lang w:eastAsia="lt-LT"/>
              </w:rPr>
            </w:pPr>
            <w:r w:rsidRPr="00F40F37">
              <w:rPr>
                <w:szCs w:val="24"/>
                <w:lang w:eastAsia="lt-LT"/>
              </w:rPr>
              <w:t>(parašas)</w:t>
            </w:r>
          </w:p>
          <w:p w14:paraId="311F7579" w14:textId="77777777" w:rsidR="00675017" w:rsidRPr="00F40F37" w:rsidRDefault="00675017" w:rsidP="00303B30">
            <w:pPr>
              <w:ind w:firstLine="0"/>
              <w:jc w:val="left"/>
              <w:rPr>
                <w:szCs w:val="24"/>
                <w:lang w:eastAsia="lt-LT"/>
              </w:rPr>
            </w:pPr>
          </w:p>
          <w:p w14:paraId="1EEA60C6" w14:textId="77777777" w:rsidR="00675017" w:rsidRPr="00F40F37" w:rsidRDefault="00675017" w:rsidP="00303B30">
            <w:pPr>
              <w:ind w:firstLine="0"/>
              <w:jc w:val="left"/>
              <w:rPr>
                <w:szCs w:val="24"/>
                <w:lang w:eastAsia="lt-LT"/>
              </w:rPr>
            </w:pPr>
          </w:p>
          <w:p w14:paraId="208F6027" w14:textId="77777777" w:rsidR="00675017" w:rsidRPr="00F40F37" w:rsidRDefault="00675017" w:rsidP="00303B30">
            <w:pPr>
              <w:ind w:firstLine="0"/>
              <w:jc w:val="left"/>
              <w:rPr>
                <w:szCs w:val="24"/>
                <w:lang w:eastAsia="lt-LT"/>
              </w:rPr>
            </w:pPr>
          </w:p>
          <w:p w14:paraId="376871F0" w14:textId="77777777" w:rsidR="00675017" w:rsidRPr="00F40F37" w:rsidRDefault="00675017" w:rsidP="00303B30">
            <w:pPr>
              <w:ind w:firstLine="0"/>
              <w:jc w:val="left"/>
              <w:rPr>
                <w:szCs w:val="24"/>
                <w:lang w:eastAsia="lt-LT"/>
              </w:rPr>
            </w:pPr>
          </w:p>
          <w:p w14:paraId="3CE7DFC0" w14:textId="77777777" w:rsidR="00675017" w:rsidRPr="00F40F37" w:rsidRDefault="00675017" w:rsidP="00303B30">
            <w:pPr>
              <w:ind w:firstLine="0"/>
              <w:rPr>
                <w:szCs w:val="24"/>
                <w:lang w:eastAsia="lt-LT"/>
              </w:rPr>
            </w:pPr>
          </w:p>
        </w:tc>
      </w:tr>
    </w:tbl>
    <w:p w14:paraId="5586FC97" w14:textId="77777777" w:rsidR="002B583F" w:rsidRDefault="002B583F"/>
    <w:sectPr w:rsidR="002B583F" w:rsidSect="005D7E8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D23C" w14:textId="77777777" w:rsidR="006C5501" w:rsidRDefault="006C5501" w:rsidP="005D7E88">
      <w:r>
        <w:separator/>
      </w:r>
    </w:p>
  </w:endnote>
  <w:endnote w:type="continuationSeparator" w:id="0">
    <w:p w14:paraId="57D5CBEC" w14:textId="77777777" w:rsidR="006C5501" w:rsidRDefault="006C5501" w:rsidP="005D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emonas">
    <w:altName w:val="Cambria"/>
    <w:charset w:val="00"/>
    <w:family w:val="roman"/>
    <w:pitch w:val="variable"/>
    <w:sig w:usb0="00000001" w:usb1="520078FF" w:usb2="01000008" w:usb3="00000000" w:csb0="0000009F" w:csb1="00000000"/>
  </w:font>
  <w:font w:name="Calibri">
    <w:panose1 w:val="020F0502020204030204"/>
    <w:charset w:val="BA"/>
    <w:family w:val="swiss"/>
    <w:pitch w:val="variable"/>
    <w:sig w:usb0="E4002EFF" w:usb1="C200247B" w:usb2="00000009" w:usb3="00000000" w:csb0="000001FF" w:csb1="00000000"/>
  </w:font>
  <w:font w:name="HG Mincho Light J">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6B65" w14:textId="77777777" w:rsidR="006C5501" w:rsidRDefault="006C5501" w:rsidP="005D7E88">
      <w:r>
        <w:separator/>
      </w:r>
    </w:p>
  </w:footnote>
  <w:footnote w:type="continuationSeparator" w:id="0">
    <w:p w14:paraId="2940B9CE" w14:textId="77777777" w:rsidR="006C5501" w:rsidRDefault="006C5501" w:rsidP="005D7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265314"/>
      <w:docPartObj>
        <w:docPartGallery w:val="Page Numbers (Top of Page)"/>
        <w:docPartUnique/>
      </w:docPartObj>
    </w:sdtPr>
    <w:sdtEndPr/>
    <w:sdtContent>
      <w:p w14:paraId="7FBCCE77" w14:textId="689EE5F3" w:rsidR="005D7E88" w:rsidRDefault="005D7E88">
        <w:pPr>
          <w:pStyle w:val="Antrats"/>
          <w:jc w:val="center"/>
        </w:pPr>
        <w:r>
          <w:fldChar w:fldCharType="begin"/>
        </w:r>
        <w:r>
          <w:instrText>PAGE   \* MERGEFORMAT</w:instrText>
        </w:r>
        <w:r>
          <w:fldChar w:fldCharType="separate"/>
        </w:r>
        <w:r>
          <w:t>2</w:t>
        </w:r>
        <w:r>
          <w:fldChar w:fldCharType="end"/>
        </w:r>
      </w:p>
    </w:sdtContent>
  </w:sdt>
  <w:p w14:paraId="6BAD1F32" w14:textId="77777777" w:rsidR="005D7E88" w:rsidRDefault="005D7E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017"/>
    <w:rsid w:val="000C6639"/>
    <w:rsid w:val="000E688B"/>
    <w:rsid w:val="001B2110"/>
    <w:rsid w:val="002B583F"/>
    <w:rsid w:val="004A0B9F"/>
    <w:rsid w:val="005D7E88"/>
    <w:rsid w:val="00634E3F"/>
    <w:rsid w:val="00675017"/>
    <w:rsid w:val="006C5501"/>
    <w:rsid w:val="00805725"/>
    <w:rsid w:val="00816AFE"/>
    <w:rsid w:val="00892F45"/>
    <w:rsid w:val="008F5D48"/>
    <w:rsid w:val="00B75410"/>
    <w:rsid w:val="00D037DD"/>
    <w:rsid w:val="00F450DD"/>
    <w:rsid w:val="00F72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3952"/>
  <w15:chartTrackingRefBased/>
  <w15:docId w15:val="{1C99C583-0933-481E-B520-3EA06E5C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017"/>
    <w:pPr>
      <w:spacing w:after="0" w:line="240" w:lineRule="auto"/>
      <w:ind w:firstLine="720"/>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675017"/>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75017"/>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75017"/>
    <w:pPr>
      <w:keepNext/>
      <w:keepLines/>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75017"/>
    <w:pPr>
      <w:keepNext/>
      <w:keepLines/>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675017"/>
    <w:pPr>
      <w:keepNext/>
      <w:keepLines/>
      <w:spacing w:before="80" w:after="40" w:line="278" w:lineRule="auto"/>
      <w:ind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675017"/>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675017"/>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675017"/>
    <w:pPr>
      <w:keepNext/>
      <w:keepLines/>
      <w:spacing w:line="278" w:lineRule="auto"/>
      <w:ind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675017"/>
    <w:pPr>
      <w:keepNext/>
      <w:keepLines/>
      <w:spacing w:line="278" w:lineRule="auto"/>
      <w:ind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50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50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50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50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50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50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50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50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50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5017"/>
    <w:pPr>
      <w:spacing w:after="80"/>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750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5017"/>
    <w:pPr>
      <w:numPr>
        <w:ilvl w:val="1"/>
      </w:numPr>
      <w:spacing w:after="160" w:line="278" w:lineRule="auto"/>
      <w:ind w:firstLine="72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750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5017"/>
    <w:pPr>
      <w:spacing w:before="160" w:after="160" w:line="278" w:lineRule="auto"/>
      <w:ind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675017"/>
    <w:rPr>
      <w:i/>
      <w:iCs/>
      <w:color w:val="404040" w:themeColor="text1" w:themeTint="BF"/>
    </w:rPr>
  </w:style>
  <w:style w:type="paragraph" w:styleId="Sraopastraipa">
    <w:name w:val="List Paragraph"/>
    <w:basedOn w:val="prastasis"/>
    <w:uiPriority w:val="34"/>
    <w:qFormat/>
    <w:rsid w:val="00675017"/>
    <w:pPr>
      <w:spacing w:after="160" w:line="278" w:lineRule="auto"/>
      <w:ind w:left="720" w:firstLine="0"/>
      <w:contextualSpacing/>
      <w:jc w:val="left"/>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675017"/>
    <w:rPr>
      <w:i/>
      <w:iCs/>
      <w:color w:val="0F4761" w:themeColor="accent1" w:themeShade="BF"/>
    </w:rPr>
  </w:style>
  <w:style w:type="paragraph" w:styleId="Iskirtacitata">
    <w:name w:val="Intense Quote"/>
    <w:basedOn w:val="prastasis"/>
    <w:next w:val="prastasis"/>
    <w:link w:val="IskirtacitataDiagrama"/>
    <w:uiPriority w:val="30"/>
    <w:qFormat/>
    <w:rsid w:val="0067501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675017"/>
    <w:rPr>
      <w:i/>
      <w:iCs/>
      <w:color w:val="0F4761" w:themeColor="accent1" w:themeShade="BF"/>
    </w:rPr>
  </w:style>
  <w:style w:type="character" w:styleId="Rykinuoroda">
    <w:name w:val="Intense Reference"/>
    <w:basedOn w:val="Numatytasispastraiposriftas"/>
    <w:uiPriority w:val="32"/>
    <w:qFormat/>
    <w:rsid w:val="00675017"/>
    <w:rPr>
      <w:b/>
      <w:bCs/>
      <w:smallCaps/>
      <w:color w:val="0F4761" w:themeColor="accent1" w:themeShade="BF"/>
      <w:spacing w:val="5"/>
    </w:rPr>
  </w:style>
  <w:style w:type="table" w:customStyle="1" w:styleId="Lentelstinklelis1">
    <w:name w:val="Lentelės tinklelis1"/>
    <w:basedOn w:val="prastojilentel"/>
    <w:next w:val="Lentelstinklelis"/>
    <w:uiPriority w:val="39"/>
    <w:rsid w:val="00675017"/>
    <w:pPr>
      <w:spacing w:after="0" w:line="240" w:lineRule="auto"/>
    </w:pPr>
    <w:rPr>
      <w:rFonts w:ascii="Palemonas" w:eastAsia="Calibri" w:hAnsi="Palemonas"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75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D7E88"/>
    <w:pPr>
      <w:tabs>
        <w:tab w:val="center" w:pos="4986"/>
        <w:tab w:val="right" w:pos="9972"/>
      </w:tabs>
    </w:pPr>
  </w:style>
  <w:style w:type="character" w:customStyle="1" w:styleId="AntratsDiagrama">
    <w:name w:val="Antraštės Diagrama"/>
    <w:basedOn w:val="Numatytasispastraiposriftas"/>
    <w:link w:val="Antrats"/>
    <w:uiPriority w:val="99"/>
    <w:rsid w:val="005D7E88"/>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5D7E88"/>
    <w:pPr>
      <w:tabs>
        <w:tab w:val="center" w:pos="4986"/>
        <w:tab w:val="right" w:pos="9972"/>
      </w:tabs>
    </w:pPr>
  </w:style>
  <w:style w:type="character" w:customStyle="1" w:styleId="PoratDiagrama">
    <w:name w:val="Poraštė Diagrama"/>
    <w:basedOn w:val="Numatytasispastraiposriftas"/>
    <w:link w:val="Porat"/>
    <w:uiPriority w:val="99"/>
    <w:rsid w:val="005D7E88"/>
    <w:rPr>
      <w:rFonts w:ascii="Times New Roman" w:eastAsia="Times New Roman" w:hAnsi="Times New Roman" w:cs="Times New Roman"/>
      <w:kern w:val="0"/>
      <w:szCs w:val="20"/>
      <w14:ligatures w14:val="none"/>
    </w:rPr>
  </w:style>
  <w:style w:type="character" w:styleId="Hipersaitas">
    <w:name w:val="Hyperlink"/>
    <w:basedOn w:val="Numatytasispastraiposriftas"/>
    <w:uiPriority w:val="99"/>
    <w:unhideWhenUsed/>
    <w:rsid w:val="00892F45"/>
    <w:rPr>
      <w:color w:val="467886" w:themeColor="hyperlink"/>
      <w:u w:val="single"/>
    </w:rPr>
  </w:style>
  <w:style w:type="character" w:styleId="Neapdorotaspaminjimas">
    <w:name w:val="Unresolved Mention"/>
    <w:basedOn w:val="Numatytasispastraiposriftas"/>
    <w:uiPriority w:val="99"/>
    <w:semiHidden/>
    <w:unhideWhenUsed/>
    <w:rsid w:val="00892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vivaldybe@plun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ga.venckuviene@plunge.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4280</Words>
  <Characters>2440</Characters>
  <Application>Microsoft Office Word</Application>
  <DocSecurity>0</DocSecurity>
  <Lines>20</Lines>
  <Paragraphs>13</Paragraphs>
  <ScaleCrop>false</ScaleCrop>
  <Company>Hewlett-Packard Company</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Rušinskė</dc:creator>
  <cp:keywords/>
  <dc:description/>
  <cp:lastModifiedBy>Viktorija Karčiauskienė</cp:lastModifiedBy>
  <cp:revision>6</cp:revision>
  <dcterms:created xsi:type="dcterms:W3CDTF">2026-05-20T06:51:00Z</dcterms:created>
  <dcterms:modified xsi:type="dcterms:W3CDTF">2026-06-23T05:51:00Z</dcterms:modified>
</cp:coreProperties>
</file>