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5970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5528">
        <w:rPr>
          <w:rFonts w:ascii="Times New Roman" w:hAnsi="Times New Roman" w:cs="Times New Roman"/>
          <w:b/>
          <w:bCs/>
        </w:rPr>
        <w:t>AIŠKINAMASIS RAŠTAS</w:t>
      </w:r>
    </w:p>
    <w:p w14:paraId="00A4EC71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PRIE KRETINGOS RAJONO SAVIVALDYBĖS TARYBOS SPRENDIMO PROJEKTO</w:t>
      </w:r>
    </w:p>
    <w:p w14:paraId="520F5ADB" w14:textId="0F1989FC" w:rsidR="00D65528" w:rsidRPr="00B37644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0E96">
        <w:rPr>
          <w:rFonts w:ascii="Times New Roman" w:hAnsi="Times New Roman" w:cs="Times New Roman"/>
        </w:rPr>
        <w:t>„</w:t>
      </w:r>
      <w:r w:rsidR="00C70EA4" w:rsidRPr="00C70EA4">
        <w:rPr>
          <w:rFonts w:ascii="Times New Roman" w:hAnsi="Times New Roman" w:cs="Times New Roman"/>
          <w:b/>
        </w:rPr>
        <w:t>DĖL PRITARIMO DALYVAVIMO JAUNIMO VASAROS AKADEMIJOJE SUTARČIAI</w:t>
      </w:r>
      <w:r w:rsidRPr="00B37644">
        <w:rPr>
          <w:rFonts w:ascii="Times New Roman" w:hAnsi="Times New Roman" w:cs="Times New Roman"/>
        </w:rPr>
        <w:t>“</w:t>
      </w:r>
    </w:p>
    <w:p w14:paraId="71725E71" w14:textId="77777777" w:rsidR="009A1309" w:rsidRDefault="009A1309" w:rsidP="00FC5EC9">
      <w:pPr>
        <w:spacing w:after="0" w:line="240" w:lineRule="auto"/>
        <w:rPr>
          <w:rFonts w:ascii="Times New Roman" w:hAnsi="Times New Roman" w:cs="Times New Roman"/>
        </w:rPr>
      </w:pPr>
    </w:p>
    <w:p w14:paraId="2AEE36B1" w14:textId="76A6237C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202</w:t>
      </w:r>
      <w:r w:rsidR="00E97378">
        <w:rPr>
          <w:rFonts w:ascii="Times New Roman" w:hAnsi="Times New Roman" w:cs="Times New Roman"/>
        </w:rPr>
        <w:t>6</w:t>
      </w:r>
      <w:r w:rsidR="009A1309">
        <w:rPr>
          <w:rFonts w:ascii="Times New Roman" w:hAnsi="Times New Roman" w:cs="Times New Roman"/>
        </w:rPr>
        <w:t xml:space="preserve"> m. </w:t>
      </w:r>
      <w:r w:rsidR="00E97378">
        <w:rPr>
          <w:rFonts w:ascii="Times New Roman" w:hAnsi="Times New Roman" w:cs="Times New Roman"/>
        </w:rPr>
        <w:t>gegužės</w:t>
      </w:r>
      <w:r w:rsidR="009A1309">
        <w:rPr>
          <w:rFonts w:ascii="Times New Roman" w:hAnsi="Times New Roman" w:cs="Times New Roman"/>
        </w:rPr>
        <w:t xml:space="preserve">   d.</w:t>
      </w:r>
    </w:p>
    <w:p w14:paraId="0FB4FE85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Kretinga</w:t>
      </w:r>
    </w:p>
    <w:p w14:paraId="2D94DC1B" w14:textId="77777777" w:rsidR="00D65528" w:rsidRPr="00D65528" w:rsidRDefault="00D65528" w:rsidP="00FC5EC9">
      <w:pPr>
        <w:spacing w:after="0" w:line="240" w:lineRule="auto"/>
        <w:rPr>
          <w:rFonts w:ascii="Times New Roman" w:hAnsi="Times New Roman" w:cs="Times New Roman"/>
        </w:rPr>
      </w:pPr>
    </w:p>
    <w:p w14:paraId="42CCBC98" w14:textId="773D26D8" w:rsidR="00D65528" w:rsidRPr="00D65528" w:rsidRDefault="00D65528" w:rsidP="00A359CC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 xml:space="preserve">Parengto </w:t>
      </w:r>
      <w:r w:rsidR="005B570D">
        <w:rPr>
          <w:rFonts w:ascii="Times New Roman" w:hAnsi="Times New Roman" w:cs="Times New Roman"/>
          <w:b/>
        </w:rPr>
        <w:t xml:space="preserve">sprendimo </w:t>
      </w:r>
      <w:r w:rsidRPr="00D65528">
        <w:rPr>
          <w:rFonts w:ascii="Times New Roman" w:hAnsi="Times New Roman" w:cs="Times New Roman"/>
          <w:b/>
        </w:rPr>
        <w:t>projekto tikslai ir uždaviniai.</w:t>
      </w:r>
    </w:p>
    <w:p w14:paraId="1F2D8C22" w14:textId="4F39D16B" w:rsidR="00B37644" w:rsidRDefault="00980E96" w:rsidP="00A359CC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980E96">
        <w:rPr>
          <w:rFonts w:ascii="Times New Roman" w:hAnsi="Times New Roman" w:cs="Times New Roman"/>
        </w:rPr>
        <w:t>Šiuo sprendimo projektu siūloma pritarti</w:t>
      </w:r>
      <w:r w:rsidRPr="00980E96">
        <w:rPr>
          <w:rFonts w:ascii="Times New Roman" w:hAnsi="Times New Roman" w:cs="Times New Roman"/>
          <w:color w:val="000000"/>
        </w:rPr>
        <w:t xml:space="preserve"> </w:t>
      </w:r>
      <w:r w:rsidR="00B37644">
        <w:rPr>
          <w:rFonts w:ascii="Times New Roman" w:hAnsi="Times New Roman" w:cs="Times New Roman"/>
          <w:color w:val="000000"/>
        </w:rPr>
        <w:t xml:space="preserve">sutarčiai su </w:t>
      </w:r>
      <w:r w:rsidR="00B37644" w:rsidRPr="00980E96">
        <w:rPr>
          <w:rFonts w:ascii="Times New Roman" w:hAnsi="Times New Roman" w:cs="Times New Roman"/>
          <w:color w:val="000000"/>
        </w:rPr>
        <w:t>Plungės rajono savivaldybe</w:t>
      </w:r>
      <w:r w:rsidR="00B37644">
        <w:rPr>
          <w:rFonts w:ascii="Times New Roman" w:hAnsi="Times New Roman" w:cs="Times New Roman"/>
          <w:color w:val="000000"/>
        </w:rPr>
        <w:t xml:space="preserve"> </w:t>
      </w:r>
      <w:r w:rsidR="00B37644" w:rsidRPr="00980E96">
        <w:rPr>
          <w:rFonts w:ascii="Times New Roman" w:hAnsi="Times New Roman" w:cs="Times New Roman"/>
          <w:color w:val="000000"/>
        </w:rPr>
        <w:t>dėl dalyvavimo Jaunimo vasaros akademijoje „Kartu mes galime daug!“ (toliau – JVA).</w:t>
      </w:r>
    </w:p>
    <w:p w14:paraId="1CFC7AF0" w14:textId="359B17EA" w:rsidR="00D65528" w:rsidRPr="00980E96" w:rsidRDefault="00D65528" w:rsidP="00A359CC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980E96">
        <w:rPr>
          <w:rFonts w:ascii="Times New Roman" w:hAnsi="Times New Roman" w:cs="Times New Roman"/>
          <w:b/>
        </w:rPr>
        <w:t xml:space="preserve">Siūlomos teisinio reguliavimo nuostatos, šiuo metu teisinis reglamentavimas, kokie šios srities teisės aktai tebegalioja ir kokius teisės aktus </w:t>
      </w:r>
      <w:r w:rsidR="009A1309" w:rsidRPr="00980E96">
        <w:rPr>
          <w:rFonts w:ascii="Times New Roman" w:hAnsi="Times New Roman" w:cs="Times New Roman"/>
          <w:b/>
        </w:rPr>
        <w:t xml:space="preserve">esantis </w:t>
      </w:r>
      <w:r w:rsidRPr="00980E96">
        <w:rPr>
          <w:rFonts w:ascii="Times New Roman" w:hAnsi="Times New Roman" w:cs="Times New Roman"/>
          <w:b/>
        </w:rPr>
        <w:t>būtina pakeisti ar panaikinti, priėmus teikiamą tarybos sprendimo projektą.</w:t>
      </w:r>
    </w:p>
    <w:p w14:paraId="5B53B613" w14:textId="37948B75" w:rsidR="00980E96" w:rsidRPr="00980E96" w:rsidRDefault="00980E96" w:rsidP="00A359C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80E96">
        <w:rPr>
          <w:rFonts w:ascii="Times New Roman" w:hAnsi="Times New Roman" w:cs="Times New Roman"/>
        </w:rPr>
        <w:t>Kretingos rajono savivaldybės administracija 2026-05-19 gavo Plungės rajono savivaldybės administracijos raštą Nr. AS-2329 „Dėl dalyvavimo 2026 m. Jaunimo vasaros akademijoje Plungės rajone“, kuriame nurodyta, kad mūsų savivaldybė kviečiama dalyvauti JVA, kurią šiemet organizuoja Plungės rajono savivaldybė.</w:t>
      </w:r>
    </w:p>
    <w:p w14:paraId="6318DA88" w14:textId="77777777" w:rsidR="00D65528" w:rsidRPr="00980E96" w:rsidRDefault="00D65528" w:rsidP="00A359CC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980E96">
        <w:rPr>
          <w:rFonts w:ascii="Times New Roman" w:hAnsi="Times New Roman" w:cs="Times New Roman"/>
          <w:b/>
        </w:rPr>
        <w:t>Kokių rezultatų laukiama.</w:t>
      </w:r>
    </w:p>
    <w:p w14:paraId="4B8482F9" w14:textId="7CC5BC1B" w:rsidR="00D65528" w:rsidRPr="00980E96" w:rsidRDefault="00980E96" w:rsidP="00A359CC">
      <w:pPr>
        <w:spacing w:after="0" w:line="240" w:lineRule="auto"/>
        <w:ind w:firstLine="851"/>
        <w:jc w:val="both"/>
        <w:rPr>
          <w:rFonts w:ascii="Times New Roman" w:hAnsi="Times New Roman" w:cs="Times New Roman"/>
          <w:highlight w:val="yellow"/>
        </w:rPr>
      </w:pPr>
      <w:r w:rsidRPr="00980E96">
        <w:rPr>
          <w:rFonts w:ascii="Times New Roman" w:hAnsi="Times New Roman" w:cs="Times New Roman"/>
        </w:rPr>
        <w:t>Kretingos rajono savivaldybės komanda dalyvaus JVA, kuri vyks 2026 m. liepos 13–15 d. Plungės rajone. Savivaldybei atstovaus komanda, kuri bus sudaryta iš 12 žmonių: 10 jaunų žmonių, 1 vadovas (jaunimo darbuotojas) ir Savivaldybės administracijos jaunimo reikalų koordinatorius</w:t>
      </w:r>
      <w:r>
        <w:t>.</w:t>
      </w:r>
      <w:r w:rsidRPr="00DC17E4">
        <w:t xml:space="preserve"> </w:t>
      </w:r>
    </w:p>
    <w:p w14:paraId="35A1760E" w14:textId="77777777" w:rsidR="00D65528" w:rsidRPr="00980E96" w:rsidRDefault="00D65528" w:rsidP="00A359CC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980E96">
        <w:rPr>
          <w:rFonts w:ascii="Times New Roman" w:hAnsi="Times New Roman" w:cs="Times New Roman"/>
          <w:b/>
        </w:rPr>
        <w:t>Lėšų poreikis ir šaltiniai.</w:t>
      </w:r>
    </w:p>
    <w:p w14:paraId="69D42829" w14:textId="40BDEF65" w:rsidR="00980E96" w:rsidRPr="00980E96" w:rsidRDefault="00980E96" w:rsidP="00A359C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80E96">
        <w:rPr>
          <w:rFonts w:ascii="Times New Roman" w:hAnsi="Times New Roman" w:cs="Times New Roman"/>
        </w:rPr>
        <w:t xml:space="preserve">Rašte </w:t>
      </w:r>
      <w:r>
        <w:rPr>
          <w:rFonts w:ascii="Times New Roman" w:hAnsi="Times New Roman" w:cs="Times New Roman"/>
        </w:rPr>
        <w:t>Plungės</w:t>
      </w:r>
      <w:r w:rsidRPr="00980E96">
        <w:rPr>
          <w:rFonts w:ascii="Times New Roman" w:hAnsi="Times New Roman" w:cs="Times New Roman"/>
        </w:rPr>
        <w:t xml:space="preserve"> rajono savivaldybė nurodė, kad dalyvaujanti savivaldybė įsipareigoja sumokėti </w:t>
      </w:r>
      <w:r>
        <w:rPr>
          <w:rFonts w:ascii="Times New Roman" w:hAnsi="Times New Roman" w:cs="Times New Roman"/>
        </w:rPr>
        <w:t>8</w:t>
      </w:r>
      <w:r w:rsidRPr="00980E96">
        <w:rPr>
          <w:rFonts w:ascii="Times New Roman" w:hAnsi="Times New Roman" w:cs="Times New Roman"/>
        </w:rPr>
        <w:t>00 (</w:t>
      </w:r>
      <w:r>
        <w:rPr>
          <w:rFonts w:ascii="Times New Roman" w:hAnsi="Times New Roman" w:cs="Times New Roman"/>
        </w:rPr>
        <w:t>aštuonis</w:t>
      </w:r>
      <w:r w:rsidRPr="00980E96">
        <w:rPr>
          <w:rFonts w:ascii="Times New Roman" w:hAnsi="Times New Roman" w:cs="Times New Roman"/>
        </w:rPr>
        <w:t xml:space="preserve"> šimtus) eurų komandos mokestį. Lėšos suplanuotos ir bus mokamos iš Kretingos rajono savivaldybės 202</w:t>
      </w:r>
      <w:r>
        <w:rPr>
          <w:rFonts w:ascii="Times New Roman" w:hAnsi="Times New Roman" w:cs="Times New Roman"/>
        </w:rPr>
        <w:t>6</w:t>
      </w:r>
      <w:r w:rsidRPr="00980E96">
        <w:rPr>
          <w:rFonts w:ascii="Times New Roman" w:hAnsi="Times New Roman" w:cs="Times New Roman"/>
        </w:rPr>
        <w:t xml:space="preserve"> metų biudžeto Švietimo programos (Nr. 08) eilutės 8.1 „Savivaldybės savarankiškoms funkcijoms finansuoti“ priemonės 2.1.1.4 ,,Jaunimo politikos Kretingos rajono programos įgyvendinimas“.</w:t>
      </w:r>
    </w:p>
    <w:p w14:paraId="007C70A3" w14:textId="77777777" w:rsidR="00D65528" w:rsidRPr="00980E96" w:rsidRDefault="00D65528" w:rsidP="00A359CC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980E96"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40F9D124" w14:textId="5EB06CBF" w:rsidR="00D65528" w:rsidRPr="00980E96" w:rsidRDefault="00980E96" w:rsidP="00A359CC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980E96">
        <w:rPr>
          <w:rFonts w:ascii="Times New Roman" w:hAnsi="Times New Roman" w:cs="Times New Roman"/>
        </w:rPr>
        <w:t>Nėra.</w:t>
      </w:r>
    </w:p>
    <w:p w14:paraId="4AD92733" w14:textId="77777777" w:rsidR="00D65528" w:rsidRPr="00980E96" w:rsidRDefault="00D65528" w:rsidP="00A359CC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980E96"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07C19BA9" w14:textId="77777777" w:rsidR="00D65528" w:rsidRPr="00980E96" w:rsidRDefault="00D65528" w:rsidP="00A359CC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980E96">
        <w:rPr>
          <w:rFonts w:ascii="Times New Roman" w:hAnsi="Times New Roman" w:cs="Times New Roman"/>
        </w:rPr>
        <w:t>Teisės akto projekto antikorupcinis vertinimas taisyklėse nenumatytas.</w:t>
      </w:r>
    </w:p>
    <w:p w14:paraId="297D447D" w14:textId="77777777" w:rsidR="00D65528" w:rsidRPr="00980E96" w:rsidRDefault="00D65528" w:rsidP="00A359CC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980E96">
        <w:rPr>
          <w:rFonts w:ascii="Times New Roman" w:hAnsi="Times New Roman" w:cs="Times New Roman"/>
          <w:b/>
        </w:rPr>
        <w:t>Autorius ir autorių grupės.</w:t>
      </w:r>
    </w:p>
    <w:p w14:paraId="03170A97" w14:textId="643CBE04" w:rsidR="002B583F" w:rsidRPr="00D65528" w:rsidRDefault="00125131" w:rsidP="00A359CC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980E96">
        <w:rPr>
          <w:rFonts w:ascii="Times New Roman" w:hAnsi="Times New Roman" w:cs="Times New Roman"/>
        </w:rPr>
        <w:t>J</w:t>
      </w:r>
      <w:r w:rsidR="00D65528" w:rsidRPr="00980E96">
        <w:rPr>
          <w:rFonts w:ascii="Times New Roman" w:hAnsi="Times New Roman" w:cs="Times New Roman"/>
        </w:rPr>
        <w:t>aunimo reikalų koordinatorė (</w:t>
      </w:r>
      <w:r w:rsidR="009A1309" w:rsidRPr="00980E96">
        <w:rPr>
          <w:rFonts w:ascii="Times New Roman" w:hAnsi="Times New Roman" w:cs="Times New Roman"/>
        </w:rPr>
        <w:t>patarėja</w:t>
      </w:r>
      <w:r w:rsidR="00D65528" w:rsidRPr="00980E96">
        <w:rPr>
          <w:rFonts w:ascii="Times New Roman" w:hAnsi="Times New Roman" w:cs="Times New Roman"/>
        </w:rPr>
        <w:t>) Inga Biliūnaitė-Rušinskė.</w:t>
      </w:r>
    </w:p>
    <w:sectPr w:rsidR="002B583F" w:rsidRPr="00D65528" w:rsidSect="00FC5E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8"/>
    <w:rsid w:val="000C6639"/>
    <w:rsid w:val="00125131"/>
    <w:rsid w:val="001F40B5"/>
    <w:rsid w:val="002B583F"/>
    <w:rsid w:val="004040AB"/>
    <w:rsid w:val="004A2915"/>
    <w:rsid w:val="004F3507"/>
    <w:rsid w:val="005B570D"/>
    <w:rsid w:val="00606A17"/>
    <w:rsid w:val="00610A28"/>
    <w:rsid w:val="00655B83"/>
    <w:rsid w:val="00695540"/>
    <w:rsid w:val="00842661"/>
    <w:rsid w:val="00921F0E"/>
    <w:rsid w:val="00980E96"/>
    <w:rsid w:val="009A1309"/>
    <w:rsid w:val="009C0697"/>
    <w:rsid w:val="00A359CC"/>
    <w:rsid w:val="00AD65DB"/>
    <w:rsid w:val="00B37644"/>
    <w:rsid w:val="00B75410"/>
    <w:rsid w:val="00C70EA4"/>
    <w:rsid w:val="00D416DD"/>
    <w:rsid w:val="00D501AF"/>
    <w:rsid w:val="00D65528"/>
    <w:rsid w:val="00E103AE"/>
    <w:rsid w:val="00E97378"/>
    <w:rsid w:val="00E97FE7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25E2"/>
  <w15:chartTrackingRefBased/>
  <w15:docId w15:val="{488C3E74-1833-4348-831C-52F8DD3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55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55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55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55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55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55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55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55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55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55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552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25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Inga Rušinskė</cp:lastModifiedBy>
  <cp:revision>10</cp:revision>
  <dcterms:created xsi:type="dcterms:W3CDTF">2025-06-16T04:37:00Z</dcterms:created>
  <dcterms:modified xsi:type="dcterms:W3CDTF">2026-05-25T05:52:00Z</dcterms:modified>
</cp:coreProperties>
</file>