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3175" w14:textId="1C2426FF" w:rsidR="00945589" w:rsidRPr="00945589" w:rsidRDefault="00945589" w:rsidP="0001409E">
      <w:pPr>
        <w:ind w:left="6480" w:firstLine="1296"/>
        <w:rPr>
          <w:b/>
          <w:iCs/>
        </w:rPr>
      </w:pPr>
      <w:r w:rsidRPr="00945589">
        <w:rPr>
          <w:b/>
          <w:iCs/>
        </w:rPr>
        <w:t>Projekto</w:t>
      </w:r>
    </w:p>
    <w:p w14:paraId="71356E81" w14:textId="77777777" w:rsidR="0001409E" w:rsidRDefault="00945589" w:rsidP="0001409E">
      <w:pPr>
        <w:ind w:left="7776"/>
        <w:rPr>
          <w:b/>
          <w:iCs/>
        </w:rPr>
      </w:pPr>
      <w:r w:rsidRPr="00945589">
        <w:rPr>
          <w:b/>
          <w:iCs/>
        </w:rPr>
        <w:t>lyginamasis</w:t>
      </w:r>
    </w:p>
    <w:p w14:paraId="4ED584F8" w14:textId="2EFB13DA" w:rsidR="00064369" w:rsidRPr="00945589" w:rsidRDefault="00945589" w:rsidP="0001409E">
      <w:pPr>
        <w:ind w:left="7776"/>
        <w:rPr>
          <w:b/>
          <w:iCs/>
        </w:rPr>
      </w:pPr>
      <w:r w:rsidRPr="00945589">
        <w:rPr>
          <w:b/>
          <w:iCs/>
        </w:rPr>
        <w:t>variantas</w:t>
      </w:r>
    </w:p>
    <w:p w14:paraId="6E6FCFC4" w14:textId="77777777" w:rsidR="00064369" w:rsidRDefault="00064369">
      <w:pPr>
        <w:tabs>
          <w:tab w:val="center" w:pos="4819"/>
          <w:tab w:val="right" w:pos="9638"/>
        </w:tabs>
        <w:spacing w:line="276" w:lineRule="auto"/>
        <w:rPr>
          <w:sz w:val="18"/>
          <w:szCs w:val="18"/>
        </w:rPr>
      </w:pPr>
    </w:p>
    <w:p w14:paraId="5282746F" w14:textId="77777777" w:rsidR="00064369" w:rsidRDefault="002A4104">
      <w:pPr>
        <w:jc w:val="center"/>
        <w:rPr>
          <w:rFonts w:eastAsia="Calibri"/>
          <w:b/>
          <w:bCs/>
          <w:sz w:val="28"/>
          <w:szCs w:val="28"/>
        </w:rPr>
      </w:pPr>
      <w:r>
        <w:rPr>
          <w:rFonts w:ascii="Calibri" w:eastAsia="Calibri" w:hAnsi="Calibri"/>
          <w:noProof/>
          <w:sz w:val="22"/>
          <w:szCs w:val="22"/>
          <w:lang w:eastAsia="ko-KR"/>
        </w:rPr>
        <w:drawing>
          <wp:inline distT="0" distB="0" distL="0" distR="0" wp14:anchorId="5A3DAE9B" wp14:editId="0B60552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1B9A541" w14:textId="77777777" w:rsidR="00064369" w:rsidRDefault="00064369">
      <w:pPr>
        <w:jc w:val="center"/>
        <w:rPr>
          <w:rFonts w:eastAsia="Calibri"/>
          <w:b/>
          <w:bCs/>
          <w:sz w:val="28"/>
          <w:szCs w:val="28"/>
        </w:rPr>
      </w:pPr>
    </w:p>
    <w:p w14:paraId="7A05B422" w14:textId="77777777" w:rsidR="00064369" w:rsidRDefault="002A4104">
      <w:pPr>
        <w:jc w:val="center"/>
        <w:rPr>
          <w:rFonts w:eastAsia="Calibri"/>
          <w:b/>
          <w:bCs/>
          <w:sz w:val="28"/>
          <w:szCs w:val="28"/>
        </w:rPr>
      </w:pPr>
      <w:r>
        <w:rPr>
          <w:rFonts w:eastAsia="Calibri"/>
          <w:b/>
          <w:bCs/>
          <w:sz w:val="28"/>
          <w:szCs w:val="28"/>
        </w:rPr>
        <w:t>KRETINGOS RAJONO SAVIVALDYBĖS TARYBA</w:t>
      </w:r>
    </w:p>
    <w:p w14:paraId="47DC7091" w14:textId="77777777" w:rsidR="00064369" w:rsidRDefault="00064369">
      <w:pPr>
        <w:rPr>
          <w:rFonts w:eastAsia="Calibri"/>
          <w:szCs w:val="24"/>
        </w:rPr>
      </w:pPr>
    </w:p>
    <w:p w14:paraId="6ED73A06" w14:textId="77777777" w:rsidR="00064369" w:rsidRDefault="002A4104">
      <w:pPr>
        <w:jc w:val="center"/>
        <w:rPr>
          <w:rFonts w:eastAsia="Calibri"/>
          <w:b/>
          <w:bCs/>
          <w:szCs w:val="24"/>
        </w:rPr>
      </w:pPr>
      <w:r>
        <w:rPr>
          <w:rFonts w:eastAsia="Calibri"/>
          <w:b/>
          <w:bCs/>
          <w:szCs w:val="24"/>
        </w:rPr>
        <w:t>SPRENDIMAS</w:t>
      </w:r>
    </w:p>
    <w:p w14:paraId="51D9DFBB" w14:textId="77777777" w:rsidR="00064369" w:rsidRDefault="002A4104">
      <w:pPr>
        <w:jc w:val="center"/>
        <w:rPr>
          <w:rFonts w:eastAsia="Calibri"/>
          <w:b/>
          <w:bCs/>
          <w:szCs w:val="24"/>
        </w:rPr>
      </w:pPr>
      <w:r>
        <w:rPr>
          <w:rFonts w:eastAsia="Calibri"/>
          <w:b/>
          <w:bCs/>
          <w:szCs w:val="24"/>
        </w:rPr>
        <w:t>DĖL KRETINGOS RAJONO SAVIVALDYBĖS INDIVIDUALIŲ NUOTEKŲ VALYMO ĮRENGINIŲ ĮRENGIMO IŠLAIDŲ IŠ DALIES KOMPENSAVIMO TVARKOS APRAŠO PATVIRTINIMO</w:t>
      </w:r>
    </w:p>
    <w:p w14:paraId="2E68E3F9" w14:textId="77777777" w:rsidR="00064369" w:rsidRDefault="00064369">
      <w:pPr>
        <w:rPr>
          <w:rFonts w:eastAsia="Calibri"/>
          <w:szCs w:val="24"/>
        </w:rPr>
      </w:pPr>
    </w:p>
    <w:p w14:paraId="08FE9589" w14:textId="77777777" w:rsidR="00064369" w:rsidRDefault="002A4104">
      <w:pPr>
        <w:jc w:val="center"/>
        <w:rPr>
          <w:rFonts w:eastAsia="Calibri"/>
          <w:szCs w:val="24"/>
        </w:rPr>
      </w:pPr>
      <w:r>
        <w:rPr>
          <w:rFonts w:eastAsia="Calibri"/>
          <w:szCs w:val="24"/>
        </w:rPr>
        <w:t>2023 m. spalio 26 d. Nr. T2-301</w:t>
      </w:r>
    </w:p>
    <w:p w14:paraId="29BB6696" w14:textId="77777777" w:rsidR="00064369" w:rsidRDefault="002A4104">
      <w:pPr>
        <w:jc w:val="center"/>
        <w:rPr>
          <w:rFonts w:eastAsia="Calibri"/>
          <w:szCs w:val="24"/>
        </w:rPr>
      </w:pPr>
      <w:r>
        <w:rPr>
          <w:rFonts w:eastAsia="Calibri"/>
          <w:szCs w:val="24"/>
        </w:rPr>
        <w:t>Kretinga</w:t>
      </w:r>
    </w:p>
    <w:p w14:paraId="155B5CB7" w14:textId="77777777" w:rsidR="00064369" w:rsidRDefault="00064369">
      <w:pPr>
        <w:rPr>
          <w:rFonts w:eastAsia="Calibri"/>
          <w:szCs w:val="24"/>
        </w:rPr>
      </w:pPr>
    </w:p>
    <w:p w14:paraId="6D00923F" w14:textId="77777777" w:rsidR="00064369" w:rsidRDefault="002A4104">
      <w:pPr>
        <w:ind w:firstLine="851"/>
        <w:jc w:val="both"/>
        <w:rPr>
          <w:rFonts w:eastAsia="Calibri"/>
          <w:szCs w:val="24"/>
        </w:rPr>
      </w:pPr>
      <w:r>
        <w:rPr>
          <w:rFonts w:eastAsia="Calibri"/>
          <w:szCs w:val="24"/>
        </w:rPr>
        <w:t xml:space="preserve">Vadovaudamasi Lietuvos Respublikos vietos savivaldos įstatymo 6 straipsnio 28 </w:t>
      </w:r>
      <w:r>
        <w:rPr>
          <w:rFonts w:eastAsia="Calibri"/>
          <w:szCs w:val="24"/>
          <w:shd w:val="clear" w:color="auto" w:fill="FFFFFF"/>
        </w:rPr>
        <w:t>punktu</w:t>
      </w:r>
      <w:r>
        <w:rPr>
          <w:rFonts w:eastAsia="Calibri"/>
          <w:szCs w:val="24"/>
        </w:rPr>
        <w:t xml:space="preserve">, Kretingos rajono savivaldybės taryba </w:t>
      </w:r>
      <w:r>
        <w:rPr>
          <w:rFonts w:eastAsia="Calibri"/>
          <w:spacing w:val="40"/>
          <w:szCs w:val="24"/>
        </w:rPr>
        <w:t>nusprendžia</w:t>
      </w:r>
      <w:r>
        <w:rPr>
          <w:rFonts w:eastAsia="Calibri"/>
          <w:szCs w:val="24"/>
        </w:rPr>
        <w:t>:</w:t>
      </w:r>
    </w:p>
    <w:p w14:paraId="49F77CD0" w14:textId="77777777" w:rsidR="00064369" w:rsidRDefault="002A4104">
      <w:pPr>
        <w:ind w:firstLine="851"/>
        <w:jc w:val="both"/>
        <w:rPr>
          <w:rFonts w:eastAsia="Calibri"/>
          <w:szCs w:val="24"/>
        </w:rPr>
      </w:pPr>
      <w:r>
        <w:rPr>
          <w:rFonts w:eastAsia="Calibri"/>
          <w:szCs w:val="24"/>
        </w:rPr>
        <w:t>1.</w:t>
      </w:r>
      <w:r>
        <w:rPr>
          <w:rFonts w:eastAsia="Calibri"/>
          <w:szCs w:val="24"/>
        </w:rPr>
        <w:tab/>
        <w:t>Patvirtinti Kretingos rajono savivaldybės individualių nuotekų valymo įrenginių įrengimo išlaidų iš dalies kompensavimo tvarkos aprašą (pridedama).</w:t>
      </w:r>
    </w:p>
    <w:p w14:paraId="367C1034" w14:textId="77777777" w:rsidR="00064369" w:rsidRDefault="002A4104">
      <w:pPr>
        <w:ind w:firstLine="851"/>
        <w:jc w:val="both"/>
        <w:rPr>
          <w:rFonts w:eastAsia="Calibri"/>
          <w:szCs w:val="24"/>
        </w:rPr>
      </w:pPr>
      <w:r>
        <w:rPr>
          <w:rFonts w:eastAsia="Calibri"/>
          <w:szCs w:val="24"/>
        </w:rPr>
        <w:t>2.</w:t>
      </w:r>
      <w:r>
        <w:rPr>
          <w:rFonts w:eastAsia="Calibri"/>
          <w:szCs w:val="24"/>
        </w:rPr>
        <w:tab/>
        <w:t>Teisės aktą skelbti Teisės aktų registre (TAR) ir savivaldybės interneto svetainėje.</w:t>
      </w:r>
    </w:p>
    <w:p w14:paraId="50867029" w14:textId="77777777" w:rsidR="00064369" w:rsidRDefault="00064369">
      <w:pPr>
        <w:rPr>
          <w:rFonts w:eastAsia="Calibri"/>
          <w:szCs w:val="24"/>
        </w:rPr>
      </w:pPr>
    </w:p>
    <w:p w14:paraId="5089A37E" w14:textId="77777777" w:rsidR="00064369" w:rsidRDefault="002A4104">
      <w:pP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Antanas Kalnius </w:t>
      </w:r>
    </w:p>
    <w:p w14:paraId="4B52075E" w14:textId="77777777" w:rsidR="00064369" w:rsidRDefault="00064369">
      <w:pPr>
        <w:rPr>
          <w:rFonts w:eastAsia="Calibri"/>
          <w:szCs w:val="24"/>
        </w:rPr>
      </w:pPr>
    </w:p>
    <w:p w14:paraId="24F17EE3" w14:textId="77777777" w:rsidR="00064369" w:rsidRDefault="00064369">
      <w:pPr>
        <w:tabs>
          <w:tab w:val="center" w:pos="4819"/>
          <w:tab w:val="right" w:pos="9638"/>
        </w:tabs>
      </w:pPr>
    </w:p>
    <w:p w14:paraId="5F9D86DB" w14:textId="77777777" w:rsidR="00064369" w:rsidRDefault="00064369">
      <w:pPr>
        <w:tabs>
          <w:tab w:val="left" w:pos="5103"/>
        </w:tabs>
        <w:ind w:firstLine="5103"/>
        <w:sectPr w:rsidR="0006436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69C82750" w14:textId="77777777" w:rsidR="003B6A43" w:rsidRDefault="003B6A43" w:rsidP="003B6A43">
      <w:pPr>
        <w:tabs>
          <w:tab w:val="left" w:pos="5103"/>
        </w:tabs>
        <w:ind w:firstLine="5103"/>
        <w:rPr>
          <w:szCs w:val="24"/>
        </w:rPr>
      </w:pPr>
      <w:r>
        <w:rPr>
          <w:szCs w:val="24"/>
        </w:rPr>
        <w:lastRenderedPageBreak/>
        <w:t>PATVIRTINTA</w:t>
      </w:r>
    </w:p>
    <w:p w14:paraId="3E991A07" w14:textId="77777777" w:rsidR="003B6A43" w:rsidRDefault="003B6A43" w:rsidP="003B6A43">
      <w:pPr>
        <w:tabs>
          <w:tab w:val="left" w:pos="5103"/>
        </w:tabs>
        <w:ind w:left="5103"/>
        <w:rPr>
          <w:szCs w:val="24"/>
        </w:rPr>
      </w:pPr>
      <w:r>
        <w:rPr>
          <w:szCs w:val="24"/>
        </w:rPr>
        <w:t xml:space="preserve">Kretingos rajono savivaldybės tarybos </w:t>
      </w:r>
    </w:p>
    <w:p w14:paraId="128862F3" w14:textId="77777777" w:rsidR="003B6A43" w:rsidRDefault="003B6A43" w:rsidP="003B6A43">
      <w:pPr>
        <w:tabs>
          <w:tab w:val="left" w:pos="5103"/>
        </w:tabs>
        <w:ind w:left="5103"/>
        <w:rPr>
          <w:szCs w:val="24"/>
        </w:rPr>
      </w:pPr>
      <w:r>
        <w:rPr>
          <w:szCs w:val="24"/>
        </w:rPr>
        <w:t>2023 m. spalio 26 d. sprendimu Nr. T2-301</w:t>
      </w:r>
    </w:p>
    <w:p w14:paraId="1548C70B" w14:textId="77777777" w:rsidR="003B6A43" w:rsidRDefault="003B6A43" w:rsidP="003B6A43">
      <w:pPr>
        <w:tabs>
          <w:tab w:val="left" w:pos="5103"/>
        </w:tabs>
        <w:ind w:right="71"/>
        <w:outlineLvl w:val="2"/>
        <w:rPr>
          <w:b/>
          <w:szCs w:val="24"/>
        </w:rPr>
      </w:pPr>
    </w:p>
    <w:p w14:paraId="24089E68" w14:textId="77777777" w:rsidR="003B6A43" w:rsidRDefault="003B6A43" w:rsidP="003B6A43">
      <w:pPr>
        <w:tabs>
          <w:tab w:val="left" w:pos="5103"/>
        </w:tabs>
        <w:ind w:right="71"/>
        <w:jc w:val="center"/>
        <w:outlineLvl w:val="2"/>
        <w:rPr>
          <w:b/>
          <w:bCs/>
          <w:szCs w:val="24"/>
        </w:rPr>
      </w:pPr>
      <w:r>
        <w:rPr>
          <w:b/>
          <w:szCs w:val="24"/>
        </w:rPr>
        <w:t>KRETINGOS RAJONO</w:t>
      </w:r>
      <w:r>
        <w:rPr>
          <w:b/>
          <w:bCs/>
          <w:szCs w:val="24"/>
          <w:lang w:eastAsia="lt-LT"/>
        </w:rPr>
        <w:t xml:space="preserve"> SAVIVALDYBĖS</w:t>
      </w:r>
      <w:r>
        <w:rPr>
          <w:b/>
          <w:bCs/>
          <w:szCs w:val="24"/>
        </w:rPr>
        <w:t xml:space="preserve"> INDIVIDUALIŲ NUOTEKŲ VALYMO ĮRENGINIŲ ĮRENGIMO IŠLAIDŲ IŠ DALIES KOMPENSAVIMO TVARKOS APRAŠAS</w:t>
      </w:r>
    </w:p>
    <w:p w14:paraId="79B1B21A" w14:textId="77777777" w:rsidR="003B6A43" w:rsidRDefault="003B6A43" w:rsidP="003B6A43">
      <w:pPr>
        <w:tabs>
          <w:tab w:val="left" w:pos="5103"/>
        </w:tabs>
        <w:ind w:right="71"/>
        <w:rPr>
          <w:szCs w:val="24"/>
        </w:rPr>
      </w:pPr>
    </w:p>
    <w:p w14:paraId="310A83BC" w14:textId="77777777" w:rsidR="003B6A43" w:rsidRDefault="003B6A43" w:rsidP="003B6A43">
      <w:pPr>
        <w:keepNext/>
        <w:tabs>
          <w:tab w:val="left" w:pos="5103"/>
        </w:tabs>
        <w:ind w:right="71"/>
        <w:jc w:val="center"/>
        <w:outlineLvl w:val="1"/>
        <w:rPr>
          <w:b/>
          <w:bCs/>
          <w:iCs/>
          <w:szCs w:val="24"/>
          <w:lang w:eastAsia="ru-RU"/>
        </w:rPr>
      </w:pPr>
      <w:r>
        <w:rPr>
          <w:b/>
          <w:bCs/>
          <w:iCs/>
          <w:szCs w:val="24"/>
          <w:lang w:eastAsia="ru-RU"/>
        </w:rPr>
        <w:t>I SKYRIUS</w:t>
      </w:r>
    </w:p>
    <w:p w14:paraId="7B6C9989" w14:textId="77777777" w:rsidR="003B6A43" w:rsidRDefault="003B6A43" w:rsidP="003B6A43">
      <w:pPr>
        <w:keepNext/>
        <w:tabs>
          <w:tab w:val="left" w:pos="5103"/>
        </w:tabs>
        <w:ind w:right="71"/>
        <w:jc w:val="center"/>
        <w:outlineLvl w:val="1"/>
        <w:rPr>
          <w:b/>
          <w:bCs/>
          <w:iCs/>
          <w:szCs w:val="24"/>
          <w:lang w:eastAsia="ru-RU"/>
        </w:rPr>
      </w:pPr>
      <w:r>
        <w:rPr>
          <w:b/>
          <w:bCs/>
          <w:iCs/>
          <w:szCs w:val="24"/>
          <w:lang w:eastAsia="ru-RU"/>
        </w:rPr>
        <w:t>BENDROSIOS NUOSTATOS</w:t>
      </w:r>
    </w:p>
    <w:p w14:paraId="104B1F99" w14:textId="77777777" w:rsidR="003B6A43" w:rsidRDefault="003B6A43" w:rsidP="003B6A43">
      <w:pPr>
        <w:rPr>
          <w:szCs w:val="24"/>
        </w:rPr>
      </w:pPr>
    </w:p>
    <w:p w14:paraId="2D07E9C1" w14:textId="77777777" w:rsidR="003B6A43" w:rsidRDefault="003B6A43" w:rsidP="003B6A43">
      <w:pPr>
        <w:ind w:firstLine="851"/>
        <w:jc w:val="both"/>
        <w:rPr>
          <w:szCs w:val="24"/>
          <w:lang w:eastAsia="ru-RU"/>
        </w:rPr>
      </w:pPr>
      <w:r>
        <w:rPr>
          <w:bCs/>
          <w:szCs w:val="24"/>
        </w:rPr>
        <w:t xml:space="preserve">1. </w:t>
      </w:r>
      <w:r>
        <w:rPr>
          <w:szCs w:val="24"/>
        </w:rPr>
        <w:t>Kretingos rajono savivaldybės</w:t>
      </w:r>
      <w:r>
        <w:rPr>
          <w:bCs/>
          <w:szCs w:val="24"/>
        </w:rPr>
        <w:t xml:space="preserve"> individualių nuotekų valymo įrenginių (toliau – INVĮ) įrengimo išlaidų iš dalies kompensavimo tvarkos aprašas</w:t>
      </w:r>
      <w:r>
        <w:rPr>
          <w:bCs/>
          <w:caps/>
          <w:szCs w:val="24"/>
        </w:rPr>
        <w:t xml:space="preserve"> </w:t>
      </w:r>
      <w:r>
        <w:rPr>
          <w:szCs w:val="24"/>
          <w:lang w:eastAsia="ru-RU"/>
        </w:rPr>
        <w:t>(toliau – Aprašas) reglamentuoja gyventojų prašymų teikimo, vertinimo ir lėšų skyrimo tvarką Kretingos rajono savivaldybėje (toliau – Savivaldybė).</w:t>
      </w:r>
    </w:p>
    <w:p w14:paraId="239F5B4B" w14:textId="77777777" w:rsidR="003B6A43" w:rsidRDefault="003B6A43" w:rsidP="003B6A43">
      <w:pPr>
        <w:ind w:firstLine="851"/>
        <w:jc w:val="both"/>
        <w:rPr>
          <w:szCs w:val="24"/>
          <w:lang w:eastAsia="ru-RU"/>
        </w:rPr>
      </w:pPr>
      <w:r>
        <w:rPr>
          <w:szCs w:val="24"/>
          <w:lang w:eastAsia="ru-RU"/>
        </w:rPr>
        <w:t xml:space="preserve">2. </w:t>
      </w:r>
      <w:r>
        <w:rPr>
          <w:bCs/>
          <w:szCs w:val="24"/>
          <w:lang w:eastAsia="ru-RU"/>
        </w:rPr>
        <w:t>INVĮ</w:t>
      </w:r>
      <w:r>
        <w:rPr>
          <w:szCs w:val="24"/>
          <w:lang w:eastAsia="ru-RU"/>
        </w:rPr>
        <w:t xml:space="preserve"> turi atitikti Nuotekų tvarkymo reglamento, patvirtinto Lietuvos Respublikos aplinkos ministro 2006 m. gegužės 17 d. įsakymu Nr. D1-236 „Dėl Nuotekų tvarkymo reglamento patvirtinimo“, </w:t>
      </w:r>
      <w:r>
        <w:rPr>
          <w:szCs w:val="24"/>
          <w:lang w:eastAsia="lt-LT"/>
        </w:rPr>
        <w:t xml:space="preserve">Nuotekų valymo įrenginių taikymo reglamento, patvirtinto Lietuvos Respublikos aplinkos ministro 2006 m. rugsėjo 11 d. įsakymu Nr. D1-412 „Dėl Nuotekų valymo įrenginių taikymo reglamento patvirtinimo“, bei </w:t>
      </w:r>
      <w:r>
        <w:rPr>
          <w:bCs/>
          <w:color w:val="000000"/>
          <w:szCs w:val="24"/>
        </w:rPr>
        <w:t xml:space="preserve">Nuotekų kaupimo rezervuarų ir </w:t>
      </w:r>
      <w:proofErr w:type="spellStart"/>
      <w:r>
        <w:rPr>
          <w:bCs/>
          <w:color w:val="000000"/>
          <w:szCs w:val="24"/>
        </w:rPr>
        <w:t>septikų</w:t>
      </w:r>
      <w:proofErr w:type="spellEnd"/>
      <w:r>
        <w:rPr>
          <w:bCs/>
          <w:color w:val="000000"/>
          <w:szCs w:val="24"/>
        </w:rPr>
        <w:t xml:space="preserve"> įrengimo, eksploatavimo ir kontrolės tvarkos aprašo, patvirtinto Lietuvos Respublikos aplinkos ministro 2015 m. sausio 9 d. įsakymu Nr. D1-18 „Dėl Nuotekų kaupimo rezervuarų ir </w:t>
      </w:r>
      <w:proofErr w:type="spellStart"/>
      <w:r>
        <w:rPr>
          <w:bCs/>
          <w:color w:val="000000"/>
          <w:szCs w:val="24"/>
        </w:rPr>
        <w:t>septikų</w:t>
      </w:r>
      <w:proofErr w:type="spellEnd"/>
      <w:r>
        <w:rPr>
          <w:bCs/>
          <w:color w:val="000000"/>
          <w:szCs w:val="24"/>
        </w:rPr>
        <w:t xml:space="preserve"> įrengimo, eksploatavimo ir kontrolės tvarkos aprašo patvirtinimo“, </w:t>
      </w:r>
      <w:r>
        <w:rPr>
          <w:szCs w:val="24"/>
          <w:lang w:eastAsia="lt-LT"/>
        </w:rPr>
        <w:t>reikalavimus.</w:t>
      </w:r>
    </w:p>
    <w:p w14:paraId="337E1F58" w14:textId="77777777" w:rsidR="003B6A43" w:rsidRDefault="003B6A43" w:rsidP="003B6A43">
      <w:pPr>
        <w:ind w:firstLine="851"/>
        <w:jc w:val="both"/>
        <w:rPr>
          <w:szCs w:val="24"/>
          <w:lang w:eastAsia="ru-RU"/>
        </w:rPr>
      </w:pPr>
      <w:r>
        <w:rPr>
          <w:szCs w:val="24"/>
          <w:lang w:eastAsia="ru-RU"/>
        </w:rPr>
        <w:t xml:space="preserve">3. </w:t>
      </w:r>
      <w:r>
        <w:rPr>
          <w:bCs/>
          <w:szCs w:val="24"/>
        </w:rPr>
        <w:t>INVĮ įrengimo išlaidos iš dalies kompensuojamos Savivaldybės aplinkos apsaugos rėmimo specialiosios programos ir (arba) Savivaldybės biudžeto lėšomis.</w:t>
      </w:r>
    </w:p>
    <w:p w14:paraId="0885374F" w14:textId="77777777" w:rsidR="003B6A43" w:rsidRDefault="003B6A43" w:rsidP="003B6A43">
      <w:pPr>
        <w:ind w:firstLine="851"/>
        <w:jc w:val="both"/>
        <w:rPr>
          <w:szCs w:val="24"/>
          <w:lang w:eastAsia="ru-RU"/>
        </w:rPr>
      </w:pPr>
      <w:r>
        <w:rPr>
          <w:szCs w:val="24"/>
          <w:lang w:eastAsia="ru-RU"/>
        </w:rPr>
        <w:t xml:space="preserve">4. </w:t>
      </w:r>
      <w:r>
        <w:rPr>
          <w:bCs/>
          <w:szCs w:val="24"/>
        </w:rPr>
        <w:t xml:space="preserve">Aprašas taikomas tik Savivaldybės teritorijos </w:t>
      </w:r>
      <w:r>
        <w:rPr>
          <w:bCs/>
          <w:color w:val="000000"/>
          <w:szCs w:val="24"/>
        </w:rPr>
        <w:t xml:space="preserve">gyvenamuosiuose būstuose </w:t>
      </w:r>
      <w:r>
        <w:rPr>
          <w:bCs/>
          <w:szCs w:val="24"/>
        </w:rPr>
        <w:t>susidarančių buitinių nuotekų tvarkymui.</w:t>
      </w:r>
    </w:p>
    <w:p w14:paraId="79A777FC" w14:textId="77777777" w:rsidR="003B6A43" w:rsidRDefault="003B6A43" w:rsidP="003B6A43">
      <w:pPr>
        <w:ind w:firstLine="851"/>
        <w:jc w:val="both"/>
        <w:rPr>
          <w:szCs w:val="24"/>
          <w:lang w:eastAsia="ru-RU"/>
        </w:rPr>
      </w:pPr>
      <w:r>
        <w:rPr>
          <w:rFonts w:eastAsia="Calibri"/>
          <w:szCs w:val="24"/>
        </w:rPr>
        <w:t>5. Prašymus kompensacijai iš dalies gauti (toliau – Prašymas) gali teikti individualių ir daugiabučių namų gyventojai (toliau – Pareiškėjai), turintys nuosavybės teise įregistruotą gyvenamosios arba sodų paskirties pastatą, atlikę INVĮ įrengimo darbus bei visiškai juos užbaigę Lietuvos Respublikos teisės aktų nustatyta tvarka.</w:t>
      </w:r>
      <w:r>
        <w:t xml:space="preserve"> </w:t>
      </w:r>
    </w:p>
    <w:p w14:paraId="28B2F7C8" w14:textId="77777777" w:rsidR="003B6A43" w:rsidRDefault="003B6A43" w:rsidP="003B6A43">
      <w:pPr>
        <w:rPr>
          <w:rFonts w:eastAsia="MS Mincho"/>
          <w:i/>
          <w:iCs/>
          <w:sz w:val="20"/>
        </w:rPr>
      </w:pPr>
      <w:r>
        <w:rPr>
          <w:rFonts w:eastAsia="MS Mincho"/>
          <w:i/>
          <w:iCs/>
          <w:sz w:val="20"/>
        </w:rPr>
        <w:t>Punkto pakeitimai:</w:t>
      </w:r>
    </w:p>
    <w:p w14:paraId="74D88999" w14:textId="77777777" w:rsidR="003B6A43" w:rsidRDefault="003B6A43" w:rsidP="003B6A43">
      <w:pPr>
        <w:jc w:val="both"/>
        <w:rPr>
          <w:rFonts w:eastAsia="MS Mincho"/>
          <w:i/>
          <w:iCs/>
          <w:sz w:val="20"/>
        </w:rPr>
      </w:pPr>
      <w:r>
        <w:rPr>
          <w:rFonts w:eastAsia="MS Mincho"/>
          <w:i/>
          <w:iCs/>
          <w:sz w:val="20"/>
        </w:rPr>
        <w:t xml:space="preserve">Nr. </w:t>
      </w:r>
      <w:hyperlink r:id="rId14" w:history="1">
        <w:r>
          <w:rPr>
            <w:rStyle w:val="Hipersaitas"/>
            <w:rFonts w:eastAsia="MS Mincho"/>
            <w:i/>
            <w:iCs/>
            <w:sz w:val="20"/>
          </w:rPr>
          <w:t>T2-342</w:t>
        </w:r>
      </w:hyperlink>
      <w:r>
        <w:rPr>
          <w:rFonts w:eastAsia="MS Mincho"/>
          <w:i/>
          <w:iCs/>
          <w:sz w:val="20"/>
        </w:rPr>
        <w:t>, 2024-09-26, paskelbta TAR 2024-09-27, i. k. 2024-16905</w:t>
      </w:r>
    </w:p>
    <w:p w14:paraId="32239989" w14:textId="77777777" w:rsidR="003B6A43" w:rsidRDefault="003B6A43" w:rsidP="003B6A43"/>
    <w:p w14:paraId="1AC5E66D" w14:textId="77777777" w:rsidR="003B6A43" w:rsidRDefault="003B6A43" w:rsidP="003B6A43">
      <w:pPr>
        <w:ind w:firstLine="851"/>
        <w:jc w:val="both"/>
        <w:rPr>
          <w:bCs/>
          <w:szCs w:val="24"/>
        </w:rPr>
      </w:pPr>
      <w:r>
        <w:rPr>
          <w:rFonts w:eastAsia="Calibri"/>
          <w:szCs w:val="24"/>
        </w:rPr>
        <w:t xml:space="preserve">6. Kompensuojamos išlaidos, patirtos ne anksčiau kaip 12 mėnesių nuo kvietimo teikti Prašymus paskelbimo Savivaldybės interneto svetainėje </w:t>
      </w:r>
      <w:r>
        <w:rPr>
          <w:rFonts w:eastAsia="Calibri"/>
          <w:color w:val="0563C1"/>
          <w:szCs w:val="24"/>
          <w:u w:val="single"/>
        </w:rPr>
        <w:t>www.kretinga.lt</w:t>
      </w:r>
      <w:r>
        <w:rPr>
          <w:rFonts w:eastAsia="Calibri"/>
          <w:szCs w:val="24"/>
        </w:rPr>
        <w:t xml:space="preserve"> dienos, bet ne anksčiau kaip nuo Aprašo įsigaliojimo dienos. Tam pačiam nekilnojamojo turto objektui, kuriam buvo iš dalies kompensuotos išlaidos už INVĮ, pakartotinai kompensacija neskiriama ir Prašymas nevertinamas.</w:t>
      </w:r>
      <w:r>
        <w:t xml:space="preserve"> </w:t>
      </w:r>
    </w:p>
    <w:p w14:paraId="3525AC47" w14:textId="77777777" w:rsidR="003B6A43" w:rsidRDefault="003B6A43" w:rsidP="003B6A43">
      <w:pPr>
        <w:rPr>
          <w:rFonts w:eastAsia="MS Mincho"/>
          <w:i/>
          <w:iCs/>
          <w:sz w:val="20"/>
        </w:rPr>
      </w:pPr>
      <w:r>
        <w:rPr>
          <w:rFonts w:eastAsia="MS Mincho"/>
          <w:i/>
          <w:iCs/>
          <w:sz w:val="20"/>
        </w:rPr>
        <w:t>Punkto pakeitimai:</w:t>
      </w:r>
    </w:p>
    <w:p w14:paraId="014F00FB" w14:textId="77777777" w:rsidR="003B6A43" w:rsidRDefault="003B6A43" w:rsidP="003B6A43">
      <w:pPr>
        <w:jc w:val="both"/>
        <w:rPr>
          <w:rFonts w:eastAsia="MS Mincho"/>
          <w:i/>
          <w:iCs/>
          <w:sz w:val="20"/>
        </w:rPr>
      </w:pPr>
      <w:r>
        <w:rPr>
          <w:rFonts w:eastAsia="MS Mincho"/>
          <w:i/>
          <w:iCs/>
          <w:sz w:val="20"/>
        </w:rPr>
        <w:t xml:space="preserve">Nr. </w:t>
      </w:r>
      <w:hyperlink r:id="rId15" w:history="1">
        <w:r>
          <w:rPr>
            <w:rStyle w:val="Hipersaitas"/>
            <w:rFonts w:eastAsia="MS Mincho"/>
            <w:i/>
            <w:iCs/>
            <w:sz w:val="20"/>
          </w:rPr>
          <w:t>T2-206</w:t>
        </w:r>
      </w:hyperlink>
      <w:r>
        <w:rPr>
          <w:rFonts w:eastAsia="MS Mincho"/>
          <w:i/>
          <w:iCs/>
          <w:sz w:val="20"/>
        </w:rPr>
        <w:t>, 2025-05-29, paskelbta TAR 2025-05-30, i. k. 2025-09567</w:t>
      </w:r>
    </w:p>
    <w:p w14:paraId="4EE540D9" w14:textId="77777777" w:rsidR="003B6A43" w:rsidRDefault="003B6A43" w:rsidP="003B6A43"/>
    <w:p w14:paraId="4BF5B05B" w14:textId="77777777" w:rsidR="003B6A43" w:rsidRDefault="003B6A43" w:rsidP="003B6A43">
      <w:pPr>
        <w:tabs>
          <w:tab w:val="left" w:pos="1418"/>
          <w:tab w:val="left" w:pos="5103"/>
        </w:tabs>
        <w:jc w:val="center"/>
        <w:outlineLvl w:val="2"/>
        <w:rPr>
          <w:b/>
          <w:bCs/>
          <w:szCs w:val="24"/>
        </w:rPr>
      </w:pPr>
      <w:r>
        <w:rPr>
          <w:b/>
          <w:bCs/>
          <w:szCs w:val="24"/>
        </w:rPr>
        <w:t xml:space="preserve">II SKYRIUS </w:t>
      </w:r>
    </w:p>
    <w:p w14:paraId="2B7B6B1A" w14:textId="77777777" w:rsidR="003B6A43" w:rsidRDefault="003B6A43" w:rsidP="003B6A43">
      <w:pPr>
        <w:tabs>
          <w:tab w:val="left" w:pos="1418"/>
          <w:tab w:val="left" w:pos="5103"/>
        </w:tabs>
        <w:jc w:val="center"/>
        <w:outlineLvl w:val="2"/>
        <w:rPr>
          <w:b/>
          <w:bCs/>
          <w:szCs w:val="24"/>
        </w:rPr>
      </w:pPr>
      <w:r>
        <w:rPr>
          <w:b/>
          <w:bCs/>
          <w:szCs w:val="24"/>
        </w:rPr>
        <w:t>PRIVALOMOS KOMPENSAVIMO SĄLYGOS</w:t>
      </w:r>
    </w:p>
    <w:p w14:paraId="38C88855" w14:textId="77777777" w:rsidR="003B6A43" w:rsidRDefault="003B6A43" w:rsidP="003B6A43">
      <w:pPr>
        <w:tabs>
          <w:tab w:val="left" w:pos="1418"/>
          <w:tab w:val="left" w:pos="5103"/>
        </w:tabs>
        <w:outlineLvl w:val="2"/>
        <w:rPr>
          <w:bCs/>
          <w:color w:val="000000"/>
          <w:szCs w:val="24"/>
        </w:rPr>
      </w:pPr>
    </w:p>
    <w:p w14:paraId="0022EE17" w14:textId="77777777" w:rsidR="003B6A43" w:rsidRDefault="003B6A43" w:rsidP="003B6A43">
      <w:pPr>
        <w:tabs>
          <w:tab w:val="left" w:pos="851"/>
          <w:tab w:val="left" w:pos="5103"/>
        </w:tabs>
        <w:ind w:firstLine="851"/>
        <w:jc w:val="both"/>
        <w:outlineLvl w:val="2"/>
        <w:rPr>
          <w:szCs w:val="24"/>
          <w:lang w:eastAsia="ru-RU"/>
        </w:rPr>
      </w:pPr>
      <w:r>
        <w:rPr>
          <w:szCs w:val="24"/>
          <w:lang w:eastAsia="ru-RU"/>
        </w:rPr>
        <w:t>7. Kompensacijos už INVĮ įrengimą mokamos tik tuomet:</w:t>
      </w:r>
    </w:p>
    <w:p w14:paraId="5714873A" w14:textId="77777777" w:rsidR="003B6A43" w:rsidRDefault="003B6A43" w:rsidP="003B6A43">
      <w:pPr>
        <w:ind w:firstLine="851"/>
        <w:jc w:val="both"/>
        <w:rPr>
          <w:szCs w:val="24"/>
          <w:shd w:val="clear" w:color="auto" w:fill="FFFFFF"/>
        </w:rPr>
      </w:pPr>
      <w:r>
        <w:rPr>
          <w:rFonts w:eastAsia="Calibri"/>
          <w:szCs w:val="24"/>
        </w:rPr>
        <w:t>7.1. kai centralizuotų nuotekų tinklų įrengimas nenumatytas Kretingos rajono savivaldybės vandens tiekimo ir nuotekų tvarkymo infrastruktūros plėtros specialiajame plane. Taip pat kompensacijos už INVĮ įrengimą mokamos, kai INVĮ įrengti atskirose gyvenvietėse, išskyrus aglomeracijas, kuriose neįrengta nuotekų valykla ir/ar individualusis nuotekų tvarkymas buvo vykdomas iki viešojo geriamojo vandens tiekimo teritorijos nustatymo;</w:t>
      </w:r>
      <w:r>
        <w:t xml:space="preserve"> </w:t>
      </w:r>
    </w:p>
    <w:p w14:paraId="49948F9E" w14:textId="77777777" w:rsidR="003B6A43" w:rsidRDefault="003B6A43" w:rsidP="003B6A43">
      <w:pPr>
        <w:rPr>
          <w:rFonts w:eastAsia="MS Mincho"/>
          <w:i/>
          <w:iCs/>
          <w:sz w:val="20"/>
        </w:rPr>
      </w:pPr>
      <w:r>
        <w:rPr>
          <w:rFonts w:eastAsia="MS Mincho"/>
          <w:i/>
          <w:iCs/>
          <w:sz w:val="20"/>
        </w:rPr>
        <w:t>Papunkčio pakeitimai:</w:t>
      </w:r>
    </w:p>
    <w:p w14:paraId="63567690" w14:textId="77777777" w:rsidR="003B6A43" w:rsidRDefault="003B6A43" w:rsidP="003B6A43">
      <w:pPr>
        <w:jc w:val="both"/>
        <w:rPr>
          <w:rFonts w:eastAsia="MS Mincho"/>
          <w:i/>
          <w:iCs/>
          <w:sz w:val="20"/>
        </w:rPr>
      </w:pPr>
      <w:r>
        <w:rPr>
          <w:rFonts w:eastAsia="MS Mincho"/>
          <w:i/>
          <w:iCs/>
          <w:sz w:val="20"/>
        </w:rPr>
        <w:t xml:space="preserve">Nr. </w:t>
      </w:r>
      <w:hyperlink r:id="rId16" w:history="1">
        <w:r>
          <w:rPr>
            <w:rStyle w:val="Hipersaitas"/>
            <w:rFonts w:eastAsia="MS Mincho"/>
            <w:i/>
            <w:iCs/>
            <w:sz w:val="20"/>
          </w:rPr>
          <w:t>T2-385</w:t>
        </w:r>
      </w:hyperlink>
      <w:r>
        <w:rPr>
          <w:rFonts w:eastAsia="MS Mincho"/>
          <w:i/>
          <w:iCs/>
          <w:sz w:val="20"/>
        </w:rPr>
        <w:t>, 2024-11-28, paskelbta TAR 2024-11-29, i. k. 2024-21039</w:t>
      </w:r>
    </w:p>
    <w:p w14:paraId="070F6E2C" w14:textId="77777777" w:rsidR="003B6A43" w:rsidRDefault="003B6A43" w:rsidP="003B6A43"/>
    <w:p w14:paraId="76024B1F" w14:textId="77777777" w:rsidR="003B6A43" w:rsidRDefault="003B6A43" w:rsidP="003B6A43">
      <w:pPr>
        <w:ind w:firstLine="851"/>
        <w:jc w:val="both"/>
        <w:rPr>
          <w:szCs w:val="24"/>
          <w:lang w:eastAsia="lt-LT"/>
        </w:rPr>
      </w:pPr>
      <w:r>
        <w:rPr>
          <w:rFonts w:eastAsia="Calibri"/>
          <w:szCs w:val="24"/>
        </w:rPr>
        <w:t>7.2. kai Pareiškėjas nuosavybės teise valdo gyvenamosios arba sodų paskirties pastatą, kurio statyba teisės aktų nustatyta tvarka yra užbaigta ir pastatas yra įregistruotas VĮ Registrų centro Nekilnojamojo turto registre (t. y. baigtumo procentas nurodytas ne mažesnis kaip 100 proc.) iki INVĮ įrengimo;</w:t>
      </w:r>
      <w:r>
        <w:t xml:space="preserve"> </w:t>
      </w:r>
    </w:p>
    <w:p w14:paraId="5108ECDB" w14:textId="77777777" w:rsidR="003B6A43" w:rsidRDefault="003B6A43" w:rsidP="003B6A43">
      <w:pPr>
        <w:rPr>
          <w:rFonts w:eastAsia="MS Mincho"/>
          <w:i/>
          <w:iCs/>
          <w:sz w:val="20"/>
        </w:rPr>
      </w:pPr>
      <w:r>
        <w:rPr>
          <w:rFonts w:eastAsia="MS Mincho"/>
          <w:i/>
          <w:iCs/>
          <w:sz w:val="20"/>
        </w:rPr>
        <w:t>Papunkčio pakeitimai:</w:t>
      </w:r>
    </w:p>
    <w:p w14:paraId="5E736C7E" w14:textId="77777777" w:rsidR="003B6A43" w:rsidRDefault="003B6A43" w:rsidP="003B6A43">
      <w:pPr>
        <w:jc w:val="both"/>
        <w:rPr>
          <w:rFonts w:eastAsia="MS Mincho"/>
          <w:i/>
          <w:iCs/>
          <w:sz w:val="20"/>
        </w:rPr>
      </w:pPr>
      <w:r>
        <w:rPr>
          <w:rFonts w:eastAsia="MS Mincho"/>
          <w:i/>
          <w:iCs/>
          <w:sz w:val="20"/>
        </w:rPr>
        <w:t xml:space="preserve">Nr. </w:t>
      </w:r>
      <w:hyperlink r:id="rId17" w:history="1">
        <w:r>
          <w:rPr>
            <w:rStyle w:val="Hipersaitas"/>
            <w:rFonts w:eastAsia="MS Mincho"/>
            <w:i/>
            <w:iCs/>
            <w:sz w:val="20"/>
          </w:rPr>
          <w:t>T2-342</w:t>
        </w:r>
      </w:hyperlink>
      <w:r>
        <w:rPr>
          <w:rFonts w:eastAsia="MS Mincho"/>
          <w:i/>
          <w:iCs/>
          <w:sz w:val="20"/>
        </w:rPr>
        <w:t>, 2024-09-26, paskelbta TAR 2024-09-27, i. k. 2024-16905</w:t>
      </w:r>
    </w:p>
    <w:p w14:paraId="0D15FCF0" w14:textId="77777777" w:rsidR="003B6A43" w:rsidRDefault="003B6A43" w:rsidP="003B6A43"/>
    <w:p w14:paraId="1F952A87" w14:textId="77777777" w:rsidR="003B6A43" w:rsidRDefault="003B6A43" w:rsidP="003B6A43">
      <w:pPr>
        <w:shd w:val="clear" w:color="auto" w:fill="FFFFFF"/>
        <w:ind w:firstLine="851"/>
        <w:jc w:val="both"/>
        <w:rPr>
          <w:bCs/>
          <w:szCs w:val="24"/>
          <w:lang w:eastAsia="lt-LT"/>
        </w:rPr>
      </w:pPr>
      <w:r>
        <w:rPr>
          <w:bCs/>
          <w:szCs w:val="24"/>
          <w:lang w:eastAsia="lt-LT"/>
        </w:rPr>
        <w:t>7.3. kai teritorijų planavimo dokumentuose (jei tokie patvirtinti) numatyta INVĮ įrengimo galimybė.</w:t>
      </w:r>
    </w:p>
    <w:p w14:paraId="388D3E62" w14:textId="77777777" w:rsidR="003B6A43" w:rsidRDefault="003B6A43" w:rsidP="003B6A43">
      <w:pPr>
        <w:ind w:firstLine="851"/>
        <w:jc w:val="both"/>
        <w:rPr>
          <w:b/>
          <w:szCs w:val="24"/>
          <w:lang w:eastAsia="ru-RU"/>
        </w:rPr>
      </w:pPr>
      <w:r>
        <w:rPr>
          <w:rFonts w:eastAsia="Calibri"/>
          <w:szCs w:val="24"/>
        </w:rPr>
        <w:t>8. Kompensuojamos tik INVĮ įsigijimo sąnaudos.</w:t>
      </w:r>
      <w:r>
        <w:t xml:space="preserve"> </w:t>
      </w:r>
    </w:p>
    <w:p w14:paraId="1D9EF811" w14:textId="77777777" w:rsidR="003B6A43" w:rsidRDefault="003B6A43" w:rsidP="003B6A43">
      <w:pPr>
        <w:rPr>
          <w:rFonts w:eastAsia="MS Mincho"/>
          <w:i/>
          <w:iCs/>
          <w:sz w:val="20"/>
        </w:rPr>
      </w:pPr>
      <w:r>
        <w:rPr>
          <w:rFonts w:eastAsia="MS Mincho"/>
          <w:i/>
          <w:iCs/>
          <w:sz w:val="20"/>
        </w:rPr>
        <w:t>Punkto pakeitimai:</w:t>
      </w:r>
    </w:p>
    <w:p w14:paraId="769F5C12" w14:textId="77777777" w:rsidR="003B6A43" w:rsidRDefault="003B6A43" w:rsidP="003B6A43">
      <w:pPr>
        <w:jc w:val="both"/>
        <w:rPr>
          <w:rFonts w:eastAsia="MS Mincho"/>
          <w:i/>
          <w:iCs/>
          <w:sz w:val="20"/>
        </w:rPr>
      </w:pPr>
      <w:r>
        <w:rPr>
          <w:rFonts w:eastAsia="MS Mincho"/>
          <w:i/>
          <w:iCs/>
          <w:sz w:val="20"/>
        </w:rPr>
        <w:t xml:space="preserve">Nr. </w:t>
      </w:r>
      <w:hyperlink r:id="rId18" w:history="1">
        <w:r>
          <w:rPr>
            <w:rStyle w:val="Hipersaitas"/>
            <w:rFonts w:eastAsia="MS Mincho"/>
            <w:i/>
            <w:iCs/>
            <w:sz w:val="20"/>
          </w:rPr>
          <w:t>T2-206</w:t>
        </w:r>
      </w:hyperlink>
      <w:r>
        <w:rPr>
          <w:rFonts w:eastAsia="MS Mincho"/>
          <w:i/>
          <w:iCs/>
          <w:sz w:val="20"/>
        </w:rPr>
        <w:t>, 2025-05-29, paskelbta TAR 2025-05-30, i. k. 2025-09567</w:t>
      </w:r>
    </w:p>
    <w:p w14:paraId="5A9C0BB5" w14:textId="77777777" w:rsidR="003B6A43" w:rsidRDefault="003B6A43" w:rsidP="003B6A43"/>
    <w:p w14:paraId="2F7A119F" w14:textId="77777777" w:rsidR="003B6A43" w:rsidRDefault="003B6A43" w:rsidP="003B6A43">
      <w:pPr>
        <w:tabs>
          <w:tab w:val="left" w:pos="5103"/>
        </w:tabs>
        <w:jc w:val="center"/>
        <w:rPr>
          <w:b/>
          <w:szCs w:val="24"/>
          <w:lang w:eastAsia="ru-RU"/>
        </w:rPr>
      </w:pPr>
      <w:r>
        <w:rPr>
          <w:b/>
          <w:szCs w:val="24"/>
          <w:lang w:eastAsia="ru-RU"/>
        </w:rPr>
        <w:t>III SKYRIUS</w:t>
      </w:r>
    </w:p>
    <w:p w14:paraId="7902C5B1" w14:textId="77777777" w:rsidR="003B6A43" w:rsidRDefault="003B6A43" w:rsidP="003B6A43">
      <w:pPr>
        <w:tabs>
          <w:tab w:val="left" w:pos="5103"/>
        </w:tabs>
        <w:jc w:val="center"/>
        <w:rPr>
          <w:b/>
          <w:szCs w:val="24"/>
          <w:lang w:eastAsia="ru-RU"/>
        </w:rPr>
      </w:pPr>
      <w:r>
        <w:rPr>
          <w:b/>
          <w:szCs w:val="24"/>
          <w:lang w:eastAsia="ru-RU"/>
        </w:rPr>
        <w:t>PRAŠYMŲ TEIKIMAS, VERTINIMAS, LĖŠŲ SKYRIMO TVARKA</w:t>
      </w:r>
    </w:p>
    <w:p w14:paraId="7A671BB2" w14:textId="77777777" w:rsidR="003B6A43" w:rsidRDefault="003B6A43" w:rsidP="003B6A43">
      <w:pPr>
        <w:tabs>
          <w:tab w:val="left" w:pos="5103"/>
        </w:tabs>
        <w:rPr>
          <w:b/>
          <w:szCs w:val="24"/>
          <w:lang w:eastAsia="ru-RU"/>
        </w:rPr>
      </w:pPr>
    </w:p>
    <w:p w14:paraId="609E7A5E" w14:textId="77777777" w:rsidR="003B6A43" w:rsidRDefault="003B6A43" w:rsidP="003B6A43">
      <w:pPr>
        <w:tabs>
          <w:tab w:val="left" w:pos="142"/>
          <w:tab w:val="left" w:pos="1134"/>
        </w:tabs>
        <w:ind w:firstLine="851"/>
        <w:jc w:val="both"/>
        <w:rPr>
          <w:szCs w:val="24"/>
          <w:lang w:eastAsia="ru-RU"/>
        </w:rPr>
      </w:pPr>
      <w:r>
        <w:rPr>
          <w:szCs w:val="24"/>
          <w:lang w:eastAsia="ru-RU"/>
        </w:rPr>
        <w:t xml:space="preserve">9. Savivaldybės administracija kvietimą teikti paraiškas skelbia savivaldybės svetainėje </w:t>
      </w:r>
      <w:r>
        <w:rPr>
          <w:color w:val="0563C1"/>
          <w:szCs w:val="24"/>
          <w:u w:val="single"/>
          <w:lang w:eastAsia="ru-RU"/>
        </w:rPr>
        <w:t>www.kretinga.lt</w:t>
      </w:r>
      <w:r>
        <w:rPr>
          <w:szCs w:val="24"/>
          <w:lang w:eastAsia="ru-RU"/>
        </w:rPr>
        <w:t xml:space="preserve"> kasmet nuo rugpjūčio 1 d. iki rugsėjo 30 d.</w:t>
      </w:r>
    </w:p>
    <w:p w14:paraId="3AC947FB" w14:textId="77777777" w:rsidR="003B6A43" w:rsidRDefault="003B6A43" w:rsidP="003B6A43">
      <w:pPr>
        <w:tabs>
          <w:tab w:val="left" w:pos="142"/>
          <w:tab w:val="left" w:pos="1134"/>
        </w:tabs>
        <w:ind w:firstLine="851"/>
        <w:jc w:val="both"/>
        <w:rPr>
          <w:szCs w:val="24"/>
          <w:lang w:eastAsia="lt-LT"/>
        </w:rPr>
      </w:pPr>
      <w:r>
        <w:rPr>
          <w:szCs w:val="24"/>
          <w:lang w:eastAsia="ru-RU"/>
        </w:rPr>
        <w:t xml:space="preserve">10. </w:t>
      </w:r>
      <w:r>
        <w:rPr>
          <w:szCs w:val="24"/>
          <w:lang w:eastAsia="lt-LT"/>
        </w:rPr>
        <w:t xml:space="preserve">Užpildytą ir pasirašytą </w:t>
      </w:r>
      <w:r>
        <w:rPr>
          <w:bCs/>
          <w:szCs w:val="24"/>
          <w:lang w:eastAsia="lt-LT"/>
        </w:rPr>
        <w:t>Prašymo</w:t>
      </w:r>
      <w:r>
        <w:rPr>
          <w:szCs w:val="24"/>
          <w:lang w:eastAsia="lt-LT"/>
        </w:rPr>
        <w:t xml:space="preserve"> formą (1 priedas) Pareiškėjai pristato vienu iš šių būdų:</w:t>
      </w:r>
    </w:p>
    <w:p w14:paraId="56DB4E3C" w14:textId="77777777" w:rsidR="003B6A43" w:rsidRDefault="003B6A43" w:rsidP="003B6A43">
      <w:pPr>
        <w:tabs>
          <w:tab w:val="left" w:pos="0"/>
          <w:tab w:val="left" w:pos="1134"/>
          <w:tab w:val="left" w:pos="9498"/>
        </w:tabs>
        <w:suppressAutoHyphens/>
        <w:ind w:firstLine="851"/>
        <w:jc w:val="both"/>
        <w:textAlignment w:val="center"/>
        <w:rPr>
          <w:szCs w:val="24"/>
          <w:lang w:eastAsia="lt-LT"/>
        </w:rPr>
      </w:pPr>
      <w:r>
        <w:rPr>
          <w:szCs w:val="24"/>
          <w:lang w:eastAsia="lt-LT"/>
        </w:rPr>
        <w:t>10.1. siunčia paštu registruotu laišku</w:t>
      </w:r>
      <w:r>
        <w:rPr>
          <w:bCs/>
          <w:szCs w:val="24"/>
          <w:lang w:eastAsia="lt-LT"/>
        </w:rPr>
        <w:t>,</w:t>
      </w:r>
      <w:r>
        <w:rPr>
          <w:b/>
          <w:szCs w:val="24"/>
          <w:lang w:eastAsia="lt-LT"/>
        </w:rPr>
        <w:t xml:space="preserve"> </w:t>
      </w:r>
      <w:r>
        <w:rPr>
          <w:szCs w:val="24"/>
        </w:rPr>
        <w:t xml:space="preserve">per pašto kurjerį arba pristato į Savivaldybę </w:t>
      </w:r>
      <w:r>
        <w:rPr>
          <w:szCs w:val="24"/>
          <w:lang w:eastAsia="lt-LT"/>
        </w:rPr>
        <w:t>adresu: Kretingos rajono savivaldybės administracija, Savanorių g. 29A, LT-</w:t>
      </w:r>
      <w:r>
        <w:rPr>
          <w:color w:val="000000"/>
          <w:szCs w:val="24"/>
          <w:lang w:eastAsia="lt-LT"/>
        </w:rPr>
        <w:t>97111</w:t>
      </w:r>
      <w:r>
        <w:rPr>
          <w:szCs w:val="24"/>
          <w:lang w:eastAsia="lt-LT"/>
        </w:rPr>
        <w:t xml:space="preserve"> Kretinga;</w:t>
      </w:r>
    </w:p>
    <w:p w14:paraId="36553CC6" w14:textId="77777777" w:rsidR="003B6A43" w:rsidRDefault="003B6A43" w:rsidP="003B6A43">
      <w:pPr>
        <w:tabs>
          <w:tab w:val="left" w:pos="0"/>
          <w:tab w:val="left" w:pos="1134"/>
          <w:tab w:val="left" w:pos="9498"/>
        </w:tabs>
        <w:suppressAutoHyphens/>
        <w:ind w:firstLine="851"/>
        <w:jc w:val="both"/>
        <w:textAlignment w:val="center"/>
        <w:rPr>
          <w:color w:val="000000"/>
          <w:szCs w:val="24"/>
          <w:lang w:eastAsia="lt-LT"/>
        </w:rPr>
      </w:pPr>
      <w:r>
        <w:rPr>
          <w:color w:val="000000"/>
          <w:szCs w:val="24"/>
          <w:lang w:eastAsia="lt-LT"/>
        </w:rPr>
        <w:t xml:space="preserve">10.2. siunčia pasirašytą kvalifikuotu elektroniniu parašu elektroniniu paštu </w:t>
      </w:r>
      <w:proofErr w:type="spellStart"/>
      <w:r>
        <w:rPr>
          <w:rFonts w:eastAsia="Calibri"/>
          <w:color w:val="000000"/>
          <w:szCs w:val="24"/>
          <w:u w:val="single"/>
          <w:lang w:eastAsia="lt-LT"/>
        </w:rPr>
        <w:t>savivaldybe@kretinga.lt</w:t>
      </w:r>
      <w:proofErr w:type="spellEnd"/>
      <w:r>
        <w:rPr>
          <w:color w:val="000000"/>
          <w:szCs w:val="24"/>
          <w:lang w:eastAsia="lt-LT"/>
        </w:rPr>
        <w:t>.</w:t>
      </w:r>
    </w:p>
    <w:p w14:paraId="7F093DC2" w14:textId="77777777" w:rsidR="003B6A43" w:rsidRDefault="003B6A43" w:rsidP="003B6A43">
      <w:pPr>
        <w:tabs>
          <w:tab w:val="left" w:pos="5103"/>
        </w:tabs>
        <w:ind w:firstLine="851"/>
        <w:jc w:val="both"/>
        <w:rPr>
          <w:szCs w:val="24"/>
          <w:lang w:eastAsia="ru-RU"/>
        </w:rPr>
      </w:pPr>
      <w:r>
        <w:rPr>
          <w:szCs w:val="24"/>
          <w:lang w:eastAsia="ru-RU"/>
        </w:rPr>
        <w:t>11. Su Prašymu pateikiami šie dokumentai:</w:t>
      </w:r>
    </w:p>
    <w:p w14:paraId="209346C5" w14:textId="77777777" w:rsidR="003B6A43" w:rsidRDefault="003B6A43" w:rsidP="003B6A43">
      <w:pPr>
        <w:ind w:firstLine="851"/>
        <w:jc w:val="both"/>
        <w:rPr>
          <w:szCs w:val="24"/>
        </w:rPr>
      </w:pPr>
      <w:r>
        <w:rPr>
          <w:rFonts w:eastAsia="Calibri"/>
          <w:szCs w:val="24"/>
        </w:rPr>
        <w:t>11.1. Nekilnojamojo turto registro centrinio duomenų bazės išrašo apie nuosavybės teise įregistruotą gyvenamosios arba sodų paskirties pastatą ir žemės sklypą, kuriame įrengti INVĮ, kopija (jeigu Pareiškėjas nesutinka, kad duomenys Savivaldybės administracijos būtų gauti iš VĮ Registrų centro);</w:t>
      </w:r>
      <w:r>
        <w:t xml:space="preserve"> </w:t>
      </w:r>
    </w:p>
    <w:p w14:paraId="4D0EC0D1" w14:textId="77777777" w:rsidR="003B6A43" w:rsidRDefault="003B6A43" w:rsidP="003B6A43">
      <w:pPr>
        <w:rPr>
          <w:rFonts w:eastAsia="MS Mincho"/>
          <w:i/>
          <w:iCs/>
          <w:sz w:val="20"/>
        </w:rPr>
      </w:pPr>
      <w:r>
        <w:rPr>
          <w:rFonts w:eastAsia="MS Mincho"/>
          <w:i/>
          <w:iCs/>
          <w:sz w:val="20"/>
        </w:rPr>
        <w:t>Papunkčio pakeitimai:</w:t>
      </w:r>
    </w:p>
    <w:p w14:paraId="4A07F62E" w14:textId="77777777" w:rsidR="003B6A43" w:rsidRDefault="003B6A43" w:rsidP="003B6A43">
      <w:pPr>
        <w:jc w:val="both"/>
        <w:rPr>
          <w:rFonts w:eastAsia="MS Mincho"/>
          <w:i/>
          <w:iCs/>
          <w:sz w:val="20"/>
        </w:rPr>
      </w:pPr>
      <w:r>
        <w:rPr>
          <w:rFonts w:eastAsia="MS Mincho"/>
          <w:i/>
          <w:iCs/>
          <w:sz w:val="20"/>
        </w:rPr>
        <w:t xml:space="preserve">Nr. </w:t>
      </w:r>
      <w:hyperlink r:id="rId19" w:history="1">
        <w:r>
          <w:rPr>
            <w:rStyle w:val="Hipersaitas"/>
            <w:rFonts w:eastAsia="MS Mincho"/>
            <w:i/>
            <w:iCs/>
            <w:sz w:val="20"/>
          </w:rPr>
          <w:t>T2-342</w:t>
        </w:r>
      </w:hyperlink>
      <w:r>
        <w:rPr>
          <w:rFonts w:eastAsia="MS Mincho"/>
          <w:i/>
          <w:iCs/>
          <w:sz w:val="20"/>
        </w:rPr>
        <w:t>, 2024-09-26, paskelbta TAR 2024-09-27, i. k. 2024-16905</w:t>
      </w:r>
    </w:p>
    <w:p w14:paraId="2E7C1DE6" w14:textId="77777777" w:rsidR="003B6A43" w:rsidRDefault="003B6A43" w:rsidP="003B6A43">
      <w:pPr>
        <w:jc w:val="both"/>
        <w:rPr>
          <w:rFonts w:eastAsia="MS Mincho"/>
          <w:i/>
          <w:iCs/>
          <w:sz w:val="20"/>
        </w:rPr>
      </w:pPr>
      <w:r>
        <w:rPr>
          <w:rFonts w:eastAsia="MS Mincho"/>
          <w:i/>
          <w:iCs/>
          <w:sz w:val="20"/>
        </w:rPr>
        <w:t xml:space="preserve">Nr. </w:t>
      </w:r>
      <w:hyperlink r:id="rId20" w:history="1">
        <w:r>
          <w:rPr>
            <w:rStyle w:val="Hipersaitas"/>
            <w:rFonts w:eastAsia="MS Mincho"/>
            <w:i/>
            <w:iCs/>
            <w:sz w:val="20"/>
          </w:rPr>
          <w:t>T2-206</w:t>
        </w:r>
      </w:hyperlink>
      <w:r>
        <w:rPr>
          <w:rFonts w:eastAsia="MS Mincho"/>
          <w:i/>
          <w:iCs/>
          <w:sz w:val="20"/>
        </w:rPr>
        <w:t>, 2025-05-29, paskelbta TAR 2025-05-30, i. k. 2025-09567</w:t>
      </w:r>
    </w:p>
    <w:p w14:paraId="6A93DC90" w14:textId="77777777" w:rsidR="003B6A43" w:rsidRDefault="003B6A43" w:rsidP="003B6A43"/>
    <w:p w14:paraId="4581829D" w14:textId="77777777" w:rsidR="003B6A43" w:rsidRDefault="003B6A43" w:rsidP="003B6A43">
      <w:pPr>
        <w:tabs>
          <w:tab w:val="left" w:pos="851"/>
          <w:tab w:val="left" w:pos="5103"/>
        </w:tabs>
        <w:ind w:firstLine="851"/>
        <w:jc w:val="both"/>
        <w:rPr>
          <w:szCs w:val="24"/>
        </w:rPr>
      </w:pPr>
      <w:r>
        <w:rPr>
          <w:szCs w:val="24"/>
        </w:rPr>
        <w:t>11.2. jei žemės sklypas priklauso ne vienam savininkui, kito (-ų) savininko (-ų) rašytinis sutikimas (-ai), kad neprieštarauja INVĮ įrengimo darbams (jeigu taikoma);</w:t>
      </w:r>
    </w:p>
    <w:p w14:paraId="147C9602" w14:textId="77777777" w:rsidR="003B6A43" w:rsidRDefault="003B6A43" w:rsidP="003B6A43">
      <w:pPr>
        <w:tabs>
          <w:tab w:val="left" w:pos="851"/>
          <w:tab w:val="left" w:pos="5103"/>
        </w:tabs>
        <w:ind w:firstLine="851"/>
        <w:jc w:val="both"/>
        <w:rPr>
          <w:szCs w:val="24"/>
        </w:rPr>
      </w:pPr>
      <w:r>
        <w:rPr>
          <w:szCs w:val="24"/>
        </w:rPr>
        <w:t>11.3. teisės aktų nustatyta tvarka patvirtintas įgaliojimas, kai pastatų savininkui atstovauja įgaliotas asmuo;</w:t>
      </w:r>
    </w:p>
    <w:p w14:paraId="0A937D75" w14:textId="77777777" w:rsidR="003B6A43" w:rsidRDefault="003B6A43" w:rsidP="003B6A43">
      <w:pPr>
        <w:tabs>
          <w:tab w:val="left" w:pos="851"/>
          <w:tab w:val="left" w:pos="5103"/>
        </w:tabs>
        <w:ind w:firstLine="851"/>
        <w:jc w:val="both"/>
        <w:rPr>
          <w:szCs w:val="24"/>
        </w:rPr>
      </w:pPr>
      <w:r>
        <w:rPr>
          <w:szCs w:val="24"/>
        </w:rPr>
        <w:t>11.4. žemės nuomos sutartis, kai žemės sklypas yra nuomojamas ir žemės savininko ar jo įgalioto asmens sutikimas, jei jis numatytas nuomos sutartyje (taikoma valstybinio žemės fondo arba nuomojamoje iš valstybės žemėje) (jeigu taikoma);</w:t>
      </w:r>
    </w:p>
    <w:p w14:paraId="5740A3DB" w14:textId="77777777" w:rsidR="003B6A43" w:rsidRDefault="003B6A43" w:rsidP="003B6A43">
      <w:pPr>
        <w:tabs>
          <w:tab w:val="left" w:pos="851"/>
          <w:tab w:val="left" w:pos="5103"/>
        </w:tabs>
        <w:ind w:firstLine="851"/>
        <w:jc w:val="both"/>
        <w:rPr>
          <w:szCs w:val="24"/>
        </w:rPr>
      </w:pPr>
      <w:r>
        <w:rPr>
          <w:szCs w:val="24"/>
        </w:rPr>
        <w:t>11.5. INVĮ statybą leidžiantis dokumentas, išduotas vadovaujantis Statybos techninių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(jeigu taikoma);</w:t>
      </w:r>
    </w:p>
    <w:p w14:paraId="65DAE4CB" w14:textId="77777777" w:rsidR="003B6A43" w:rsidRDefault="003B6A43" w:rsidP="003B6A43">
      <w:pPr>
        <w:tabs>
          <w:tab w:val="left" w:pos="851"/>
          <w:tab w:val="left" w:pos="5103"/>
        </w:tabs>
        <w:ind w:firstLine="851"/>
        <w:jc w:val="both"/>
        <w:rPr>
          <w:szCs w:val="24"/>
        </w:rPr>
      </w:pPr>
      <w:r>
        <w:rPr>
          <w:szCs w:val="24"/>
          <w:lang w:eastAsia="ru-RU"/>
        </w:rPr>
        <w:t xml:space="preserve">11.6. </w:t>
      </w:r>
      <w:r>
        <w:rPr>
          <w:szCs w:val="24"/>
        </w:rPr>
        <w:t xml:space="preserve">INVĮ atitikties (eksploatacinių savybių) deklaracija. </w:t>
      </w:r>
      <w:r>
        <w:rPr>
          <w:bCs/>
          <w:szCs w:val="24"/>
        </w:rPr>
        <w:t>INVĮ</w:t>
      </w:r>
      <w:r>
        <w:rPr>
          <w:b/>
          <w:bCs/>
          <w:szCs w:val="24"/>
        </w:rPr>
        <w:t xml:space="preserve"> </w:t>
      </w:r>
      <w:r>
        <w:rPr>
          <w:szCs w:val="24"/>
        </w:rPr>
        <w:t xml:space="preserve">išvalomos ir į gamtinę aplinką išleidžiamos buitinės nuotekos negali viršyti </w:t>
      </w:r>
      <w:r>
        <w:rPr>
          <w:szCs w:val="24"/>
          <w:lang w:eastAsia="ru-RU"/>
        </w:rPr>
        <w:t>Nuotekų tvarkymo r</w:t>
      </w:r>
      <w:r>
        <w:rPr>
          <w:szCs w:val="24"/>
        </w:rPr>
        <w:t>eglamente nurodytų užterštumo reikšmių;</w:t>
      </w:r>
    </w:p>
    <w:p w14:paraId="19883097" w14:textId="77777777" w:rsidR="003B6A43" w:rsidRDefault="003B6A43" w:rsidP="003B6A43">
      <w:pPr>
        <w:ind w:firstLine="851"/>
        <w:jc w:val="both"/>
        <w:rPr>
          <w:szCs w:val="24"/>
        </w:rPr>
      </w:pPr>
      <w:r>
        <w:rPr>
          <w:rFonts w:eastAsia="Calibri"/>
          <w:szCs w:val="24"/>
        </w:rPr>
        <w:t>11.7. Pareiškėjo (gyvenamosios arba sodų paskirties pastato bendraturčio) vardu išrašyti medžiagų, INVĮ įsigijimo, INVĮ įrengimo darbų atlikimo ir kitas išlaidas pagrindžiantys dokumentai (tiekėjo (gamintojo) ar įrengimo darbus atlikusio rangovo pasirašytas sumontuotų INVĮ paleidimo–derinimo darbų aktas, PVM sąskaitos faktūros, sąskaitos faktūros) ir išlaidų apmokėjimą įrodantys dokumentai (banko arba kitos kredito įstaigos sąskaitos išrašai, kasos kvitai ir kt.);</w:t>
      </w:r>
      <w:r>
        <w:t xml:space="preserve"> </w:t>
      </w:r>
    </w:p>
    <w:p w14:paraId="18BCD977" w14:textId="77777777" w:rsidR="003B6A43" w:rsidRDefault="003B6A43" w:rsidP="003B6A43">
      <w:pPr>
        <w:rPr>
          <w:rFonts w:eastAsia="MS Mincho"/>
          <w:i/>
          <w:iCs/>
          <w:sz w:val="20"/>
        </w:rPr>
      </w:pPr>
      <w:r>
        <w:rPr>
          <w:rFonts w:eastAsia="MS Mincho"/>
          <w:i/>
          <w:iCs/>
          <w:sz w:val="20"/>
        </w:rPr>
        <w:t>Papunkčio pakeitimai:</w:t>
      </w:r>
    </w:p>
    <w:p w14:paraId="1FEF5E15" w14:textId="77777777" w:rsidR="003B6A43" w:rsidRDefault="003B6A43" w:rsidP="003B6A43">
      <w:pPr>
        <w:jc w:val="both"/>
        <w:rPr>
          <w:rFonts w:eastAsia="MS Mincho"/>
          <w:i/>
          <w:iCs/>
          <w:sz w:val="20"/>
        </w:rPr>
      </w:pPr>
      <w:r>
        <w:rPr>
          <w:rFonts w:eastAsia="MS Mincho"/>
          <w:i/>
          <w:iCs/>
          <w:sz w:val="20"/>
        </w:rPr>
        <w:t xml:space="preserve">Nr. </w:t>
      </w:r>
      <w:hyperlink r:id="rId21" w:history="1">
        <w:r>
          <w:rPr>
            <w:rStyle w:val="Hipersaitas"/>
            <w:rFonts w:eastAsia="MS Mincho"/>
            <w:i/>
            <w:iCs/>
            <w:sz w:val="20"/>
          </w:rPr>
          <w:t>T2-342</w:t>
        </w:r>
      </w:hyperlink>
      <w:r>
        <w:rPr>
          <w:rFonts w:eastAsia="MS Mincho"/>
          <w:i/>
          <w:iCs/>
          <w:sz w:val="20"/>
        </w:rPr>
        <w:t>, 2024-09-26, paskelbta TAR 2024-09-27, i. k. 2024-16905</w:t>
      </w:r>
    </w:p>
    <w:p w14:paraId="3CF919C8" w14:textId="77777777" w:rsidR="003B6A43" w:rsidRDefault="003B6A43" w:rsidP="003B6A43"/>
    <w:p w14:paraId="3B5ED271" w14:textId="77777777" w:rsidR="003B6A43" w:rsidRDefault="003B6A43" w:rsidP="003B6A43">
      <w:pPr>
        <w:tabs>
          <w:tab w:val="left" w:pos="851"/>
          <w:tab w:val="left" w:pos="5103"/>
        </w:tabs>
        <w:ind w:firstLine="851"/>
        <w:jc w:val="both"/>
        <w:rPr>
          <w:szCs w:val="24"/>
        </w:rPr>
      </w:pPr>
      <w:r>
        <w:rPr>
          <w:szCs w:val="24"/>
        </w:rPr>
        <w:t>11.8. UAB „Kretingos vandenys“ raštas dėl Pareiškėjo techninių galimybių pri</w:t>
      </w:r>
      <w:r>
        <w:rPr>
          <w:b/>
          <w:bCs/>
          <w:szCs w:val="24"/>
        </w:rPr>
        <w:t>si</w:t>
      </w:r>
      <w:r>
        <w:rPr>
          <w:szCs w:val="24"/>
        </w:rPr>
        <w:t>jungimo prie centralizuotų nuotekų surinkimo tinklų;</w:t>
      </w:r>
    </w:p>
    <w:p w14:paraId="3FBC0926" w14:textId="77777777" w:rsidR="003B6A43" w:rsidRDefault="003B6A43" w:rsidP="003B6A43">
      <w:pPr>
        <w:ind w:firstLine="851"/>
        <w:jc w:val="both"/>
        <w:rPr>
          <w:szCs w:val="24"/>
        </w:rPr>
      </w:pPr>
      <w:r>
        <w:rPr>
          <w:rFonts w:eastAsia="Calibri"/>
          <w:szCs w:val="24"/>
        </w:rPr>
        <w:t>11.9. įrengto INVĮ fotonuotrauka (-</w:t>
      </w:r>
      <w:proofErr w:type="spellStart"/>
      <w:r>
        <w:rPr>
          <w:rFonts w:eastAsia="Calibri"/>
          <w:szCs w:val="24"/>
        </w:rPr>
        <w:t>os</w:t>
      </w:r>
      <w:proofErr w:type="spellEnd"/>
      <w:r>
        <w:rPr>
          <w:rFonts w:eastAsia="Calibri"/>
          <w:szCs w:val="24"/>
        </w:rPr>
        <w:t>) (su įskaitoma įrenginio identifikavimo lentele (lipduku));</w:t>
      </w:r>
      <w:r>
        <w:t xml:space="preserve"> </w:t>
      </w:r>
    </w:p>
    <w:p w14:paraId="2BB7D750" w14:textId="77777777" w:rsidR="003B6A43" w:rsidRDefault="003B6A43" w:rsidP="003B6A43">
      <w:pPr>
        <w:rPr>
          <w:rFonts w:eastAsia="MS Mincho"/>
          <w:i/>
          <w:iCs/>
          <w:sz w:val="20"/>
        </w:rPr>
      </w:pPr>
      <w:r>
        <w:rPr>
          <w:rFonts w:eastAsia="MS Mincho"/>
          <w:i/>
          <w:iCs/>
          <w:sz w:val="20"/>
        </w:rPr>
        <w:t>Papunkčio pakeitimai:</w:t>
      </w:r>
    </w:p>
    <w:p w14:paraId="46CBF01A" w14:textId="77777777" w:rsidR="003B6A43" w:rsidRDefault="003B6A43" w:rsidP="003B6A43">
      <w:pPr>
        <w:jc w:val="both"/>
        <w:rPr>
          <w:rFonts w:eastAsia="MS Mincho"/>
          <w:i/>
          <w:iCs/>
          <w:sz w:val="20"/>
        </w:rPr>
      </w:pPr>
      <w:r>
        <w:rPr>
          <w:rFonts w:eastAsia="MS Mincho"/>
          <w:i/>
          <w:iCs/>
          <w:sz w:val="20"/>
        </w:rPr>
        <w:t xml:space="preserve">Nr. </w:t>
      </w:r>
      <w:hyperlink r:id="rId22" w:history="1">
        <w:r>
          <w:rPr>
            <w:rStyle w:val="Hipersaitas"/>
            <w:rFonts w:eastAsia="MS Mincho"/>
            <w:i/>
            <w:iCs/>
            <w:sz w:val="20"/>
          </w:rPr>
          <w:t>T2-206</w:t>
        </w:r>
      </w:hyperlink>
      <w:r>
        <w:rPr>
          <w:rFonts w:eastAsia="MS Mincho"/>
          <w:i/>
          <w:iCs/>
          <w:sz w:val="20"/>
        </w:rPr>
        <w:t>, 2025-05-29, paskelbta TAR 2025-05-30, i. k. 2025-09567</w:t>
      </w:r>
    </w:p>
    <w:p w14:paraId="18C6FFB2" w14:textId="77777777" w:rsidR="003B6A43" w:rsidRDefault="003B6A43" w:rsidP="003B6A43"/>
    <w:p w14:paraId="254C18DF" w14:textId="77777777" w:rsidR="003B6A43" w:rsidRDefault="003B6A43" w:rsidP="003B6A43">
      <w:pPr>
        <w:tabs>
          <w:tab w:val="left" w:pos="851"/>
          <w:tab w:val="left" w:pos="5103"/>
        </w:tabs>
        <w:ind w:firstLine="851"/>
        <w:jc w:val="both"/>
        <w:rPr>
          <w:szCs w:val="24"/>
        </w:rPr>
      </w:pPr>
      <w:r>
        <w:rPr>
          <w:szCs w:val="24"/>
        </w:rPr>
        <w:t>11.10. prioritetą pagrindžiantys dokumentai;</w:t>
      </w:r>
    </w:p>
    <w:p w14:paraId="7362E83E" w14:textId="77777777" w:rsidR="003B6A43" w:rsidRDefault="003B6A43" w:rsidP="003B6A43">
      <w:pPr>
        <w:tabs>
          <w:tab w:val="left" w:pos="851"/>
          <w:tab w:val="left" w:pos="5103"/>
        </w:tabs>
        <w:ind w:firstLine="851"/>
        <w:jc w:val="both"/>
        <w:rPr>
          <w:szCs w:val="24"/>
        </w:rPr>
      </w:pPr>
      <w:r>
        <w:rPr>
          <w:szCs w:val="24"/>
          <w:shd w:val="clear" w:color="auto" w:fill="FFFFFF"/>
        </w:rPr>
        <w:t>11.11. kiti dokumentai, jų nuorašai (kopijos) arba informacija, reikalinga išlaidų tinkamumui įvertinti.</w:t>
      </w:r>
    </w:p>
    <w:p w14:paraId="34748C6F" w14:textId="77777777" w:rsidR="003B6A43" w:rsidRDefault="003B6A43" w:rsidP="003B6A43">
      <w:pPr>
        <w:tabs>
          <w:tab w:val="left" w:pos="851"/>
          <w:tab w:val="left" w:pos="5103"/>
        </w:tabs>
        <w:ind w:firstLine="851"/>
        <w:jc w:val="both"/>
        <w:rPr>
          <w:szCs w:val="24"/>
          <w:lang w:eastAsia="ru-RU"/>
        </w:rPr>
      </w:pPr>
      <w:r>
        <w:rPr>
          <w:szCs w:val="24"/>
          <w:lang w:eastAsia="ru-RU"/>
        </w:rPr>
        <w:t>12. Pareiškėjas atsako už pateiktų duomenų ir dokumentų teisingumą.</w:t>
      </w:r>
    </w:p>
    <w:p w14:paraId="763C462D" w14:textId="77777777" w:rsidR="003B6A43" w:rsidRDefault="003B6A43" w:rsidP="003B6A43">
      <w:pPr>
        <w:tabs>
          <w:tab w:val="left" w:pos="851"/>
          <w:tab w:val="left" w:pos="5103"/>
        </w:tabs>
        <w:ind w:firstLine="851"/>
        <w:jc w:val="both"/>
        <w:rPr>
          <w:szCs w:val="24"/>
          <w:lang w:eastAsia="hi-IN" w:bidi="hi-IN"/>
        </w:rPr>
      </w:pPr>
      <w:r>
        <w:rPr>
          <w:szCs w:val="24"/>
          <w:lang w:eastAsia="ru-RU"/>
        </w:rPr>
        <w:t>13. Prašymus vertina Savivaldybės mero potvarkiu sudaryta 5 narių komisija.</w:t>
      </w:r>
      <w:r>
        <w:rPr>
          <w:szCs w:val="24"/>
          <w:lang w:eastAsia="hi-IN" w:bidi="hi-IN"/>
        </w:rPr>
        <w:t xml:space="preserve"> Komisijos veiklai vadovauja pirmininkas. </w:t>
      </w:r>
    </w:p>
    <w:p w14:paraId="015D33F9" w14:textId="77777777" w:rsidR="003B6A43" w:rsidRDefault="003B6A43" w:rsidP="003B6A43">
      <w:pPr>
        <w:tabs>
          <w:tab w:val="left" w:pos="851"/>
          <w:tab w:val="left" w:pos="5103"/>
        </w:tabs>
        <w:ind w:firstLine="851"/>
        <w:jc w:val="both"/>
        <w:rPr>
          <w:szCs w:val="24"/>
          <w:lang w:eastAsia="hi-IN" w:bidi="hi-IN"/>
        </w:rPr>
      </w:pPr>
      <w:r>
        <w:rPr>
          <w:szCs w:val="24"/>
          <w:lang w:eastAsia="hi-IN" w:bidi="hi-IN"/>
        </w:rPr>
        <w:t>14. Komisijos posėdžiai yra teisėti, kai posėdyje dalyvauja daugiau kaip pusė visų komisijos narių.</w:t>
      </w:r>
    </w:p>
    <w:p w14:paraId="6F9F823D" w14:textId="77777777" w:rsidR="003B6A43" w:rsidRDefault="003B6A43" w:rsidP="003B6A43">
      <w:pPr>
        <w:tabs>
          <w:tab w:val="left" w:pos="851"/>
          <w:tab w:val="left" w:pos="5103"/>
        </w:tabs>
        <w:ind w:firstLine="851"/>
        <w:jc w:val="both"/>
        <w:rPr>
          <w:szCs w:val="24"/>
          <w:lang w:eastAsia="ru-RU"/>
        </w:rPr>
      </w:pPr>
      <w:r>
        <w:rPr>
          <w:szCs w:val="24"/>
          <w:lang w:eastAsia="hi-IN" w:bidi="hi-IN"/>
        </w:rPr>
        <w:t>15. Komisija sprendimus priima posėdžiuose paprasta balsų dauguma, atviru vardiniu balsavimu, posėdžio eiga ir sprendimai įforminami protokolu.</w:t>
      </w:r>
    </w:p>
    <w:p w14:paraId="55545380" w14:textId="77777777" w:rsidR="003B6A43" w:rsidRDefault="003B6A43" w:rsidP="003B6A43">
      <w:pPr>
        <w:tabs>
          <w:tab w:val="left" w:pos="851"/>
          <w:tab w:val="left" w:pos="5103"/>
        </w:tabs>
        <w:ind w:firstLine="851"/>
        <w:jc w:val="both"/>
        <w:rPr>
          <w:szCs w:val="24"/>
          <w:lang w:eastAsia="ru-RU"/>
        </w:rPr>
      </w:pPr>
      <w:r>
        <w:rPr>
          <w:szCs w:val="24"/>
          <w:lang w:eastAsia="ru-RU"/>
        </w:rPr>
        <w:t xml:space="preserve">16. </w:t>
      </w:r>
      <w:r>
        <w:rPr>
          <w:szCs w:val="24"/>
          <w:lang w:eastAsia="lt-LT"/>
        </w:rPr>
        <w:t>Pasibaigus kvietime nurodytam terminui teikti Prašymus, administracijos darbuotojas, kuriam pavesta koordinuoti Prašymų priėmimą</w:t>
      </w:r>
      <w:r>
        <w:rPr>
          <w:bCs/>
          <w:szCs w:val="24"/>
          <w:lang w:eastAsia="lt-LT"/>
        </w:rPr>
        <w:t>, teikia dokumentus Komisijai</w:t>
      </w:r>
      <w:r>
        <w:rPr>
          <w:szCs w:val="24"/>
          <w:lang w:eastAsia="lt-LT"/>
        </w:rPr>
        <w:t xml:space="preserve">. </w:t>
      </w:r>
      <w:r>
        <w:rPr>
          <w:bCs/>
          <w:szCs w:val="24"/>
          <w:lang w:eastAsia="lt-LT"/>
        </w:rPr>
        <w:t xml:space="preserve">Komisija </w:t>
      </w:r>
      <w:r>
        <w:rPr>
          <w:szCs w:val="24"/>
          <w:lang w:eastAsia="lt-LT"/>
        </w:rPr>
        <w:t xml:space="preserve">ne vėliau kaip per 20 darbo dienų </w:t>
      </w:r>
      <w:r>
        <w:rPr>
          <w:bCs/>
          <w:szCs w:val="24"/>
          <w:lang w:eastAsia="lt-LT"/>
        </w:rPr>
        <w:t>įvertina</w:t>
      </w:r>
      <w:r>
        <w:rPr>
          <w:b/>
          <w:bCs/>
          <w:szCs w:val="24"/>
          <w:lang w:eastAsia="lt-LT"/>
        </w:rPr>
        <w:t xml:space="preserve"> </w:t>
      </w:r>
      <w:r>
        <w:rPr>
          <w:szCs w:val="24"/>
          <w:lang w:eastAsia="lt-LT"/>
        </w:rPr>
        <w:t>gautų dokumentų tinkamumą, ir, nusta</w:t>
      </w:r>
      <w:r>
        <w:rPr>
          <w:bCs/>
          <w:szCs w:val="24"/>
          <w:lang w:eastAsia="lt-LT"/>
        </w:rPr>
        <w:t>čiusi</w:t>
      </w:r>
      <w:r>
        <w:rPr>
          <w:szCs w:val="24"/>
          <w:lang w:eastAsia="lt-LT"/>
        </w:rPr>
        <w:t xml:space="preserve"> pateiktų dokumentų trūkumus, informuoja Pareiškėjus. Pareiškėjai ne vėliau kaip per 5 darbo dienas privalo pašalinti pateiktų dokumentų trūkumus.</w:t>
      </w:r>
    </w:p>
    <w:p w14:paraId="1F1425C0" w14:textId="77777777" w:rsidR="003B6A43" w:rsidRDefault="003B6A43" w:rsidP="003B6A43">
      <w:pPr>
        <w:tabs>
          <w:tab w:val="left" w:pos="851"/>
          <w:tab w:val="left" w:pos="5103"/>
        </w:tabs>
        <w:ind w:firstLine="851"/>
        <w:jc w:val="both"/>
        <w:rPr>
          <w:szCs w:val="24"/>
          <w:lang w:eastAsia="lt-LT"/>
        </w:rPr>
      </w:pPr>
      <w:r>
        <w:rPr>
          <w:szCs w:val="24"/>
          <w:lang w:eastAsia="ru-RU"/>
        </w:rPr>
        <w:t xml:space="preserve">17. </w:t>
      </w:r>
      <w:r>
        <w:rPr>
          <w:szCs w:val="24"/>
          <w:lang w:eastAsia="lt-LT"/>
        </w:rPr>
        <w:t xml:space="preserve">Prašymai vertinami ir eilė kompensacijai gauti sudaroma einamiesiems metams pagal 18 punkte išdėstytus prioritetus, o jų nesant – pagal </w:t>
      </w:r>
      <w:r>
        <w:rPr>
          <w:bCs/>
          <w:szCs w:val="24"/>
          <w:lang w:eastAsia="lt-LT"/>
        </w:rPr>
        <w:t>P</w:t>
      </w:r>
      <w:r>
        <w:rPr>
          <w:szCs w:val="24"/>
          <w:lang w:eastAsia="lt-LT"/>
        </w:rPr>
        <w:t>rašymo gavimo datą.</w:t>
      </w:r>
    </w:p>
    <w:p w14:paraId="62F8FED4" w14:textId="77777777" w:rsidR="003B6A43" w:rsidRDefault="003B6A43" w:rsidP="003B6A43">
      <w:pPr>
        <w:tabs>
          <w:tab w:val="left" w:pos="851"/>
          <w:tab w:val="left" w:pos="5103"/>
        </w:tabs>
        <w:ind w:firstLine="851"/>
        <w:jc w:val="both"/>
        <w:rPr>
          <w:szCs w:val="24"/>
          <w:lang w:eastAsia="ru-RU"/>
        </w:rPr>
      </w:pPr>
      <w:r>
        <w:rPr>
          <w:szCs w:val="24"/>
          <w:lang w:eastAsia="lt-LT"/>
        </w:rPr>
        <w:t>18. Skiriant finansavimą, prioritetas ne eilės tvarka turi būti suteikiamas prašymus su tai  įrodančiais dokumentais pagal jų registravimo laiką pateikusiems asmenims:</w:t>
      </w:r>
    </w:p>
    <w:p w14:paraId="0555012E" w14:textId="77777777" w:rsidR="003B6A43" w:rsidRDefault="003B6A43" w:rsidP="003B6A43">
      <w:pPr>
        <w:tabs>
          <w:tab w:val="left" w:pos="851"/>
          <w:tab w:val="left" w:pos="5103"/>
        </w:tabs>
        <w:ind w:firstLine="851"/>
        <w:jc w:val="both"/>
        <w:rPr>
          <w:szCs w:val="24"/>
          <w:lang w:eastAsia="ru-RU"/>
        </w:rPr>
      </w:pPr>
      <w:r>
        <w:rPr>
          <w:szCs w:val="24"/>
          <w:lang w:eastAsia="ru-RU"/>
        </w:rPr>
        <w:t>18.1. jeigu nurodytu adresu gyvenamąją vietą yra deklaravęs neįgalus asmuo;</w:t>
      </w:r>
    </w:p>
    <w:p w14:paraId="291B0659" w14:textId="77777777" w:rsidR="003B6A43" w:rsidRDefault="003B6A43" w:rsidP="003B6A43">
      <w:pPr>
        <w:tabs>
          <w:tab w:val="left" w:pos="851"/>
          <w:tab w:val="left" w:pos="5103"/>
        </w:tabs>
        <w:ind w:firstLine="851"/>
        <w:jc w:val="both"/>
        <w:rPr>
          <w:szCs w:val="24"/>
          <w:lang w:eastAsia="ru-RU"/>
        </w:rPr>
      </w:pPr>
      <w:r>
        <w:rPr>
          <w:szCs w:val="24"/>
          <w:lang w:eastAsia="ru-RU"/>
        </w:rPr>
        <w:t>18.2. senatvės pensijos amžių sukakusiems asmenims;</w:t>
      </w:r>
    </w:p>
    <w:p w14:paraId="0CCF467F" w14:textId="77777777" w:rsidR="003B6A43" w:rsidRDefault="003B6A43" w:rsidP="003B6A43">
      <w:pPr>
        <w:tabs>
          <w:tab w:val="left" w:pos="851"/>
          <w:tab w:val="left" w:pos="5103"/>
        </w:tabs>
        <w:ind w:firstLine="851"/>
        <w:jc w:val="both"/>
        <w:rPr>
          <w:szCs w:val="24"/>
          <w:lang w:eastAsia="ru-RU"/>
        </w:rPr>
      </w:pPr>
      <w:r>
        <w:rPr>
          <w:szCs w:val="24"/>
          <w:lang w:eastAsia="ru-RU"/>
        </w:rPr>
        <w:t>18.3. šeimoms, auginančioms tris ar daugiau vaikų;</w:t>
      </w:r>
    </w:p>
    <w:p w14:paraId="06D03887" w14:textId="77777777" w:rsidR="003B6A43" w:rsidRDefault="003B6A43" w:rsidP="003B6A43">
      <w:pPr>
        <w:tabs>
          <w:tab w:val="left" w:pos="851"/>
          <w:tab w:val="left" w:pos="5103"/>
        </w:tabs>
        <w:ind w:firstLine="851"/>
        <w:jc w:val="both"/>
        <w:rPr>
          <w:szCs w:val="24"/>
          <w:shd w:val="clear" w:color="auto" w:fill="FFFFFF"/>
        </w:rPr>
      </w:pPr>
      <w:r>
        <w:rPr>
          <w:szCs w:val="24"/>
          <w:lang w:eastAsia="ru-RU"/>
        </w:rPr>
        <w:t xml:space="preserve">18.4. </w:t>
      </w:r>
      <w:r>
        <w:rPr>
          <w:szCs w:val="24"/>
          <w:shd w:val="clear" w:color="auto" w:fill="FFFFFF"/>
        </w:rPr>
        <w:t xml:space="preserve">socialinę pašalpą gaunantiems asmenims (kompensacija neskiriama, jeigu buitinių nuotekų valymo </w:t>
      </w:r>
      <w:r>
        <w:rPr>
          <w:bCs/>
          <w:szCs w:val="24"/>
          <w:shd w:val="clear" w:color="auto" w:fill="FFFFFF"/>
        </w:rPr>
        <w:t>į</w:t>
      </w:r>
      <w:r>
        <w:rPr>
          <w:szCs w:val="24"/>
          <w:shd w:val="clear" w:color="auto" w:fill="FFFFFF"/>
        </w:rPr>
        <w:t>renginių įsigijimui ir įrengimui buvo skirta parama).</w:t>
      </w:r>
    </w:p>
    <w:p w14:paraId="7D1543F8" w14:textId="77777777" w:rsidR="003B6A43" w:rsidRDefault="003B6A43" w:rsidP="003B6A43">
      <w:pPr>
        <w:shd w:val="clear" w:color="auto" w:fill="FFFFFF"/>
        <w:ind w:firstLine="851"/>
        <w:jc w:val="both"/>
        <w:rPr>
          <w:color w:val="212529"/>
          <w:szCs w:val="24"/>
          <w:lang w:eastAsia="lt-LT"/>
        </w:rPr>
      </w:pPr>
      <w:r>
        <w:rPr>
          <w:szCs w:val="24"/>
          <w:lang w:eastAsia="lt-LT"/>
        </w:rPr>
        <w:t xml:space="preserve">19. Pareiškėjų, kurie turi technines galimybes prisijungti prie centralizuotų nuotekų surinkimo tinklų, </w:t>
      </w:r>
      <w:r>
        <w:rPr>
          <w:bCs/>
          <w:szCs w:val="24"/>
          <w:lang w:eastAsia="lt-LT"/>
        </w:rPr>
        <w:t>P</w:t>
      </w:r>
      <w:r>
        <w:rPr>
          <w:szCs w:val="24"/>
          <w:lang w:eastAsia="lt-LT"/>
        </w:rPr>
        <w:t>rašymai nevertinami ir atmetami.</w:t>
      </w:r>
    </w:p>
    <w:p w14:paraId="33DD7263" w14:textId="77777777" w:rsidR="003B6A43" w:rsidRDefault="003B6A43" w:rsidP="003B6A43">
      <w:pPr>
        <w:tabs>
          <w:tab w:val="left" w:pos="5103"/>
        </w:tabs>
        <w:ind w:firstLine="851"/>
        <w:jc w:val="both"/>
        <w:rPr>
          <w:szCs w:val="24"/>
          <w:lang w:eastAsia="ru-RU"/>
        </w:rPr>
      </w:pPr>
      <w:r>
        <w:rPr>
          <w:szCs w:val="24"/>
          <w:lang w:eastAsia="ru-RU"/>
        </w:rPr>
        <w:t xml:space="preserve">20. Visi nustatytus reikalavimus atitinkantys </w:t>
      </w:r>
      <w:r>
        <w:rPr>
          <w:bCs/>
          <w:szCs w:val="24"/>
          <w:lang w:eastAsia="ru-RU"/>
        </w:rPr>
        <w:t>P</w:t>
      </w:r>
      <w:r>
        <w:rPr>
          <w:szCs w:val="24"/>
          <w:lang w:eastAsia="ru-RU"/>
        </w:rPr>
        <w:t xml:space="preserve">rašymai yra įtraukiami į </w:t>
      </w:r>
      <w:r>
        <w:rPr>
          <w:bCs/>
          <w:szCs w:val="24"/>
          <w:lang w:eastAsia="ru-RU"/>
        </w:rPr>
        <w:t>P</w:t>
      </w:r>
      <w:r>
        <w:rPr>
          <w:szCs w:val="24"/>
          <w:lang w:eastAsia="ru-RU"/>
        </w:rPr>
        <w:t xml:space="preserve">rašymų kompensacijai iš dalies gauti sąrašą. </w:t>
      </w:r>
    </w:p>
    <w:p w14:paraId="517A0C04" w14:textId="77777777" w:rsidR="003B6A43" w:rsidRDefault="003B6A43" w:rsidP="003B6A43">
      <w:pPr>
        <w:tabs>
          <w:tab w:val="left" w:pos="5103"/>
        </w:tabs>
        <w:ind w:firstLine="851"/>
        <w:jc w:val="both"/>
        <w:rPr>
          <w:szCs w:val="24"/>
          <w:lang w:eastAsia="ru-RU"/>
        </w:rPr>
      </w:pPr>
      <w:r>
        <w:rPr>
          <w:szCs w:val="24"/>
          <w:lang w:eastAsia="ru-RU"/>
        </w:rPr>
        <w:t xml:space="preserve">21. </w:t>
      </w:r>
      <w:r>
        <w:rPr>
          <w:color w:val="000000"/>
          <w:szCs w:val="24"/>
          <w:lang w:eastAsia="ru-RU"/>
        </w:rPr>
        <w:t>Jei einamaisiais metais apskaičiuota kompensacijų suma viršija Savivaldybės aplinkos apsaugos rėmimo specialiojoje programoje ir (arba) Savivaldybės biudžete kompensacijoms numatytas lėšas, kompensacijų mokėjimas perkeliamas į kitus metus ir kompensacijos kitais metais išmokamos pirmumo tvarka, Savivaldybės tarybai patvirtinus Savivaldybės aplinkos apsaugos rėmimo specialiąją programą ar Savivaldybės biudžetą.</w:t>
      </w:r>
    </w:p>
    <w:p w14:paraId="522BDD4E" w14:textId="77777777" w:rsidR="003B6A43" w:rsidRDefault="003B6A43" w:rsidP="003B6A43">
      <w:pPr>
        <w:tabs>
          <w:tab w:val="left" w:pos="5103"/>
        </w:tabs>
        <w:ind w:firstLine="851"/>
        <w:jc w:val="both"/>
        <w:rPr>
          <w:szCs w:val="24"/>
          <w:lang w:eastAsia="ru-RU"/>
        </w:rPr>
      </w:pPr>
      <w:r>
        <w:rPr>
          <w:szCs w:val="24"/>
          <w:lang w:eastAsia="ru-RU"/>
        </w:rPr>
        <w:t xml:space="preserve">22. Apie numatytas skirti (neskirti) lėšas Pareiškėjai informuojami per 30 darbo dienų nuo </w:t>
      </w:r>
      <w:r>
        <w:rPr>
          <w:bCs/>
          <w:szCs w:val="24"/>
          <w:lang w:eastAsia="ru-RU"/>
        </w:rPr>
        <w:t>P</w:t>
      </w:r>
      <w:r>
        <w:rPr>
          <w:szCs w:val="24"/>
          <w:lang w:eastAsia="ru-RU"/>
        </w:rPr>
        <w:t>rašymų pateikimo termino pasibaigimo.</w:t>
      </w:r>
    </w:p>
    <w:p w14:paraId="77D5C9BB" w14:textId="09F580DD" w:rsidR="003B6A43" w:rsidRDefault="003B6A43" w:rsidP="003B6A43">
      <w:pPr>
        <w:tabs>
          <w:tab w:val="left" w:pos="5103"/>
        </w:tabs>
        <w:ind w:firstLine="851"/>
        <w:jc w:val="both"/>
        <w:rPr>
          <w:szCs w:val="24"/>
        </w:rPr>
      </w:pPr>
      <w:r>
        <w:rPr>
          <w:szCs w:val="24"/>
          <w:lang w:eastAsia="ru-RU"/>
        </w:rPr>
        <w:t xml:space="preserve">23. </w:t>
      </w:r>
      <w:r>
        <w:rPr>
          <w:szCs w:val="24"/>
        </w:rPr>
        <w:t xml:space="preserve">Sudarius Pareiškėjų, kuriems siūloma skirti kompensaciją iš dalies, </w:t>
      </w:r>
      <w:r>
        <w:rPr>
          <w:bCs/>
          <w:szCs w:val="24"/>
        </w:rPr>
        <w:t>P</w:t>
      </w:r>
      <w:r>
        <w:rPr>
          <w:szCs w:val="24"/>
        </w:rPr>
        <w:t xml:space="preserve">rašymų sąrašą, parengiamas Savivaldybės </w:t>
      </w:r>
      <w:r w:rsidRPr="00452368">
        <w:rPr>
          <w:strike/>
          <w:szCs w:val="24"/>
        </w:rPr>
        <w:t>mero potvarkis</w:t>
      </w:r>
      <w:r>
        <w:rPr>
          <w:szCs w:val="24"/>
        </w:rPr>
        <w:t xml:space="preserve"> </w:t>
      </w:r>
      <w:r w:rsidR="00452368" w:rsidRPr="00452368">
        <w:rPr>
          <w:b/>
          <w:bCs/>
          <w:szCs w:val="24"/>
        </w:rPr>
        <w:t>administracijos direktoriaus įsakymas</w:t>
      </w:r>
      <w:r w:rsidR="00452368">
        <w:rPr>
          <w:szCs w:val="24"/>
        </w:rPr>
        <w:t xml:space="preserve"> </w:t>
      </w:r>
      <w:r>
        <w:rPr>
          <w:szCs w:val="24"/>
        </w:rPr>
        <w:t xml:space="preserve">dėl lėšų skyrimo. </w:t>
      </w:r>
    </w:p>
    <w:p w14:paraId="5FA90750" w14:textId="77777777" w:rsidR="003B6A43" w:rsidRDefault="003B6A43" w:rsidP="003B6A43">
      <w:pPr>
        <w:shd w:val="clear" w:color="auto" w:fill="FFFFFF"/>
        <w:ind w:firstLine="851"/>
        <w:jc w:val="both"/>
        <w:rPr>
          <w:szCs w:val="24"/>
          <w:lang w:eastAsia="lt-LT"/>
        </w:rPr>
      </w:pPr>
      <w:r>
        <w:rPr>
          <w:szCs w:val="24"/>
          <w:lang w:eastAsia="lt-LT"/>
        </w:rPr>
        <w:t xml:space="preserve">24. Skiriamas dalinis kompensavimas Pareiškėjams, įsirengusiems </w:t>
      </w:r>
      <w:r>
        <w:rPr>
          <w:bCs/>
          <w:szCs w:val="24"/>
          <w:lang w:eastAsia="lt-LT"/>
        </w:rPr>
        <w:t>INVĮ</w:t>
      </w:r>
      <w:r>
        <w:rPr>
          <w:szCs w:val="24"/>
          <w:lang w:eastAsia="lt-LT"/>
        </w:rPr>
        <w:t>:</w:t>
      </w:r>
    </w:p>
    <w:p w14:paraId="728A75FB" w14:textId="77777777" w:rsidR="003B6A43" w:rsidRDefault="003B6A43" w:rsidP="003B6A43">
      <w:pPr>
        <w:shd w:val="clear" w:color="auto" w:fill="FFFFFF"/>
        <w:ind w:firstLine="851"/>
        <w:jc w:val="both"/>
        <w:rPr>
          <w:szCs w:val="24"/>
          <w:lang w:eastAsia="lt-LT"/>
        </w:rPr>
      </w:pPr>
      <w:r>
        <w:rPr>
          <w:szCs w:val="24"/>
          <w:lang w:eastAsia="lt-LT"/>
        </w:rPr>
        <w:t>24.1. individualių namų savininkams – 50 procentų nuo patirtų išlaidų, bet ne daugiau kaip 1 000,00 Eur (vienas tūkstantis eurų);</w:t>
      </w:r>
    </w:p>
    <w:p w14:paraId="44DD09EE" w14:textId="77777777" w:rsidR="003B6A43" w:rsidRDefault="003B6A43" w:rsidP="003B6A43">
      <w:pPr>
        <w:shd w:val="clear" w:color="auto" w:fill="FFFFFF"/>
        <w:ind w:firstLine="851"/>
        <w:jc w:val="both"/>
        <w:rPr>
          <w:szCs w:val="24"/>
          <w:lang w:eastAsia="lt-LT"/>
        </w:rPr>
      </w:pPr>
      <w:r>
        <w:rPr>
          <w:szCs w:val="24"/>
          <w:lang w:eastAsia="lt-LT"/>
        </w:rPr>
        <w:t>24.2. dvibučių ir daugiabučių namų butų savininkams – 50 procentų nuo patirtų išlaidų, bet ne daugiau kaip 1 000,00 Eur (vienas tūkstantis eurų) vienam butui.</w:t>
      </w:r>
    </w:p>
    <w:p w14:paraId="6ED2D117" w14:textId="77777777" w:rsidR="003B6A43" w:rsidRDefault="003B6A43" w:rsidP="0038227E">
      <w:pPr>
        <w:ind w:firstLine="851"/>
        <w:jc w:val="both"/>
        <w:rPr>
          <w:szCs w:val="24"/>
        </w:rPr>
      </w:pPr>
      <w:r>
        <w:rPr>
          <w:rFonts w:eastAsia="Calibri"/>
          <w:szCs w:val="24"/>
        </w:rPr>
        <w:t>25. Išlaidos kompensuojamos ne vėliau kaip per 30 kalendorinių dienų nuo Savivaldybės mero potvarkio dėl lėšų skyrimo įsigaliojimo dienos. Pinigai pervedami į Pareiškėjo nurodytą banko sąskaitą, nesudarant rašytinės sutarties.</w:t>
      </w:r>
      <w:r>
        <w:t xml:space="preserve"> </w:t>
      </w:r>
    </w:p>
    <w:p w14:paraId="28AC5332" w14:textId="77777777" w:rsidR="003B6A43" w:rsidRDefault="003B6A43" w:rsidP="003B6A43">
      <w:pPr>
        <w:rPr>
          <w:rFonts w:eastAsia="MS Mincho"/>
          <w:i/>
          <w:iCs/>
          <w:sz w:val="20"/>
        </w:rPr>
      </w:pPr>
      <w:r>
        <w:rPr>
          <w:rFonts w:eastAsia="MS Mincho"/>
          <w:i/>
          <w:iCs/>
          <w:sz w:val="20"/>
        </w:rPr>
        <w:t>Punkto pakeitimai:</w:t>
      </w:r>
    </w:p>
    <w:p w14:paraId="7600781B" w14:textId="77777777" w:rsidR="003B6A43" w:rsidRDefault="003B6A43" w:rsidP="003B6A43">
      <w:pPr>
        <w:jc w:val="both"/>
        <w:rPr>
          <w:rFonts w:eastAsia="MS Mincho"/>
          <w:i/>
          <w:iCs/>
          <w:sz w:val="20"/>
        </w:rPr>
      </w:pPr>
      <w:r>
        <w:rPr>
          <w:rFonts w:eastAsia="MS Mincho"/>
          <w:i/>
          <w:iCs/>
          <w:sz w:val="20"/>
        </w:rPr>
        <w:t xml:space="preserve">Nr. </w:t>
      </w:r>
      <w:hyperlink r:id="rId23" w:history="1">
        <w:r>
          <w:rPr>
            <w:rStyle w:val="Hipersaitas"/>
            <w:rFonts w:eastAsia="MS Mincho"/>
            <w:i/>
            <w:iCs/>
            <w:sz w:val="20"/>
          </w:rPr>
          <w:t>T2-385</w:t>
        </w:r>
      </w:hyperlink>
      <w:r>
        <w:rPr>
          <w:rFonts w:eastAsia="MS Mincho"/>
          <w:i/>
          <w:iCs/>
          <w:sz w:val="20"/>
        </w:rPr>
        <w:t>, 2024-11-28, paskelbta TAR 2024-11-29, i. k. 2024-21039</w:t>
      </w:r>
    </w:p>
    <w:p w14:paraId="0B0CA6F0" w14:textId="77777777" w:rsidR="003B6A43" w:rsidRDefault="003B6A43" w:rsidP="003B6A43"/>
    <w:p w14:paraId="7F6CF3DD" w14:textId="77777777" w:rsidR="003B6A43" w:rsidRDefault="003B6A43" w:rsidP="003B6A43">
      <w:pPr>
        <w:tabs>
          <w:tab w:val="left" w:pos="5103"/>
        </w:tabs>
        <w:jc w:val="center"/>
        <w:rPr>
          <w:b/>
          <w:szCs w:val="24"/>
        </w:rPr>
      </w:pPr>
      <w:r>
        <w:rPr>
          <w:b/>
          <w:szCs w:val="24"/>
        </w:rPr>
        <w:t>IV SKYRIUS</w:t>
      </w:r>
    </w:p>
    <w:p w14:paraId="11D46BB6" w14:textId="77777777" w:rsidR="003B6A43" w:rsidRDefault="003B6A43" w:rsidP="003B6A43">
      <w:pPr>
        <w:tabs>
          <w:tab w:val="left" w:pos="5103"/>
        </w:tabs>
        <w:jc w:val="center"/>
        <w:rPr>
          <w:b/>
          <w:szCs w:val="24"/>
        </w:rPr>
      </w:pPr>
      <w:r>
        <w:rPr>
          <w:b/>
          <w:szCs w:val="24"/>
        </w:rPr>
        <w:t>BAIGIAMOSIOS NUOSTATOS</w:t>
      </w:r>
    </w:p>
    <w:p w14:paraId="1D34D380" w14:textId="77777777" w:rsidR="003B6A43" w:rsidRDefault="003B6A43" w:rsidP="003B6A43">
      <w:pPr>
        <w:tabs>
          <w:tab w:val="left" w:pos="5103"/>
        </w:tabs>
        <w:rPr>
          <w:szCs w:val="24"/>
        </w:rPr>
      </w:pPr>
    </w:p>
    <w:p w14:paraId="0EA299B0" w14:textId="77777777" w:rsidR="003B6A43" w:rsidRDefault="003B6A43" w:rsidP="003B6A43">
      <w:pPr>
        <w:tabs>
          <w:tab w:val="left" w:pos="5103"/>
        </w:tabs>
        <w:ind w:firstLine="851"/>
        <w:jc w:val="both"/>
        <w:rPr>
          <w:szCs w:val="24"/>
        </w:rPr>
      </w:pPr>
      <w:r>
        <w:rPr>
          <w:szCs w:val="24"/>
        </w:rPr>
        <w:t>26. Kilę ginčai sprendžiami Lietuvos Respublikos teisės aktų nustatyta tvarka.</w:t>
      </w:r>
    </w:p>
    <w:p w14:paraId="0EEEB3A8" w14:textId="77777777" w:rsidR="003B6A43" w:rsidRDefault="003B6A43" w:rsidP="003B6A43">
      <w:pPr>
        <w:tabs>
          <w:tab w:val="left" w:pos="5103"/>
        </w:tabs>
        <w:ind w:firstLine="851"/>
        <w:jc w:val="both"/>
        <w:rPr>
          <w:szCs w:val="24"/>
        </w:rPr>
      </w:pPr>
      <w:r>
        <w:rPr>
          <w:szCs w:val="24"/>
        </w:rPr>
        <w:t>27. Aprašas gali būti keičiamas, papildomas ar naikinamas Savivaldybės tarybos sprendimu.</w:t>
      </w:r>
    </w:p>
    <w:p w14:paraId="13F3D910" w14:textId="766EE8C7" w:rsidR="00227BB0" w:rsidRPr="002A4104" w:rsidRDefault="003B6A43" w:rsidP="0038227E">
      <w:pPr>
        <w:tabs>
          <w:tab w:val="left" w:pos="5103"/>
        </w:tabs>
        <w:ind w:firstLine="4111"/>
        <w:jc w:val="both"/>
        <w:rPr>
          <w:i/>
          <w:szCs w:val="24"/>
        </w:rPr>
      </w:pPr>
      <w:r>
        <w:rPr>
          <w:bCs/>
          <w:szCs w:val="24"/>
        </w:rPr>
        <w:t>____________</w:t>
      </w:r>
    </w:p>
    <w:sectPr w:rsidR="00227BB0" w:rsidRPr="002A410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7CA8" w14:textId="77777777" w:rsidR="00064369" w:rsidRDefault="002A4104">
      <w:pPr>
        <w:rPr>
          <w:rFonts w:ascii="Calibri" w:eastAsia="Calibri" w:hAnsi="Calibri"/>
          <w:sz w:val="22"/>
          <w:szCs w:val="22"/>
        </w:rPr>
      </w:pPr>
      <w:r>
        <w:rPr>
          <w:rFonts w:ascii="Calibri" w:eastAsia="Calibri" w:hAnsi="Calibri"/>
          <w:sz w:val="22"/>
          <w:szCs w:val="22"/>
        </w:rPr>
        <w:separator/>
      </w:r>
    </w:p>
  </w:endnote>
  <w:endnote w:type="continuationSeparator" w:id="0">
    <w:p w14:paraId="32B76AAE" w14:textId="77777777" w:rsidR="00064369" w:rsidRDefault="002A410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97A6"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0E26"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6C43"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A0A3" w14:textId="77777777" w:rsidR="00064369" w:rsidRDefault="002A4104">
      <w:pPr>
        <w:rPr>
          <w:rFonts w:ascii="Calibri" w:eastAsia="Calibri" w:hAnsi="Calibri"/>
          <w:sz w:val="22"/>
          <w:szCs w:val="22"/>
        </w:rPr>
      </w:pPr>
      <w:r>
        <w:rPr>
          <w:rFonts w:ascii="Calibri" w:eastAsia="Calibri" w:hAnsi="Calibri"/>
          <w:sz w:val="22"/>
          <w:szCs w:val="22"/>
        </w:rPr>
        <w:separator/>
      </w:r>
    </w:p>
  </w:footnote>
  <w:footnote w:type="continuationSeparator" w:id="0">
    <w:p w14:paraId="5DE1CCF6" w14:textId="77777777" w:rsidR="00064369" w:rsidRDefault="002A4104">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4C38" w14:textId="77777777" w:rsidR="00064369" w:rsidRDefault="002A4104">
    <w:pPr>
      <w:tabs>
        <w:tab w:val="center" w:pos="4819"/>
        <w:tab w:val="right" w:pos="9638"/>
      </w:tabs>
      <w:spacing w:after="200" w:line="276" w:lineRule="auto"/>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Pr>
        <w:rFonts w:ascii="Calibri" w:eastAsia="Calibri" w:hAnsi="Calibri"/>
        <w:sz w:val="22"/>
        <w:szCs w:val="22"/>
      </w:rPr>
      <w:t>2</w:t>
    </w:r>
    <w:r>
      <w:rPr>
        <w:rFonts w:ascii="Calibri" w:eastAsia="Calibri" w:hAnsi="Calibri"/>
        <w:sz w:val="22"/>
        <w:szCs w:val="22"/>
      </w:rPr>
      <w:fldChar w:fldCharType="end"/>
    </w:r>
  </w:p>
  <w:p w14:paraId="4E36BEAF" w14:textId="77777777" w:rsidR="00064369" w:rsidRDefault="00064369">
    <w:pPr>
      <w:tabs>
        <w:tab w:val="center" w:pos="4819"/>
        <w:tab w:val="right" w:pos="9638"/>
      </w:tabs>
      <w:spacing w:after="200" w:line="276" w:lineRule="auto"/>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C0E7" w14:textId="77777777" w:rsidR="00064369" w:rsidRDefault="002A4104">
    <w:pPr>
      <w:tabs>
        <w:tab w:val="center" w:pos="4819"/>
        <w:tab w:val="right" w:pos="9638"/>
      </w:tabs>
      <w:spacing w:after="200" w:line="276" w:lineRule="auto"/>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szCs w:val="24"/>
      </w:rPr>
      <w:t>3</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F3ED" w14:textId="77777777" w:rsidR="00064369" w:rsidRDefault="00064369">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1409E"/>
    <w:rsid w:val="00064369"/>
    <w:rsid w:val="00227BB0"/>
    <w:rsid w:val="002A1D51"/>
    <w:rsid w:val="002A4104"/>
    <w:rsid w:val="0036025C"/>
    <w:rsid w:val="0038227E"/>
    <w:rsid w:val="003B6A43"/>
    <w:rsid w:val="00452368"/>
    <w:rsid w:val="00582C12"/>
    <w:rsid w:val="005D0E72"/>
    <w:rsid w:val="00945589"/>
    <w:rsid w:val="009551DC"/>
    <w:rsid w:val="00DE370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18D888"/>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B6A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19966">
      <w:bodyDiv w:val="1"/>
      <w:marLeft w:val="0"/>
      <w:marRight w:val="0"/>
      <w:marTop w:val="0"/>
      <w:marBottom w:val="0"/>
      <w:divBdr>
        <w:top w:val="none" w:sz="0" w:space="0" w:color="auto"/>
        <w:left w:val="none" w:sz="0" w:space="0" w:color="auto"/>
        <w:bottom w:val="none" w:sz="0" w:space="0" w:color="auto"/>
        <w:right w:val="none" w:sz="0" w:space="0" w:color="auto"/>
      </w:divBdr>
    </w:div>
    <w:div w:id="1103455998">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f78192313c8b11f0b070ee7f1ceefc75" TargetMode="External"/><Relationship Id="rId3" Type="http://schemas.openxmlformats.org/officeDocument/2006/relationships/settings" Target="settings.xml"/><Relationship Id="rId21" Type="http://schemas.openxmlformats.org/officeDocument/2006/relationships/hyperlink" Target="https://www.e-tar.lt/portal/legalAct.html?documentId=d15cb1717c9c11efabdbb4a1fc8b0b63" TargetMode="Externa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yperlink" Target="https://www.e-tar.lt/portal/legalAct.html?documentId=d15cb1717c9c11efabdbb4a1fc8b0b6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tar.lt/portal/legalAct.html?documentId=7f5d1620ae4811ef90b5ee8931e5ce5e" TargetMode="External"/><Relationship Id="rId20" Type="http://schemas.openxmlformats.org/officeDocument/2006/relationships/hyperlink" Target="https://www.e-tar.lt/portal/legalAct.html?documentId=f78192313c8b11f0b070ee7f1ceefc7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f78192313c8b11f0b070ee7f1ceefc75" TargetMode="External"/><Relationship Id="rId23" Type="http://schemas.openxmlformats.org/officeDocument/2006/relationships/hyperlink" Target="https://www.e-tar.lt/portal/legalAct.html?documentId=7f5d1620ae4811ef90b5ee8931e5ce5e" TargetMode="External"/><Relationship Id="rId10" Type="http://schemas.openxmlformats.org/officeDocument/2006/relationships/footer" Target="footer1.xml"/><Relationship Id="rId19" Type="http://schemas.openxmlformats.org/officeDocument/2006/relationships/hyperlink" Target="https://www.e-tar.lt/portal/legalAct.html?documentId=d15cb1717c9c11efabdbb4a1fc8b0b6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d15cb1717c9c11efabdbb4a1fc8b0b63" TargetMode="External"/><Relationship Id="rId22" Type="http://schemas.openxmlformats.org/officeDocument/2006/relationships/hyperlink" Target="https://www.e-tar.lt/portal/legalAct.html?documentId=f78192313c8b11f0b070ee7f1ceefc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E314C7D-87D8-4482-8BBE-2596EA32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7794</Words>
  <Characters>4444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Antanavičiūtė</dc:creator>
  <cp:lastModifiedBy>Renata Japertienė</cp:lastModifiedBy>
  <cp:revision>7</cp:revision>
  <cp:lastPrinted>2023-10-16T10:23:00Z</cp:lastPrinted>
  <dcterms:created xsi:type="dcterms:W3CDTF">2025-05-08T06:24:00Z</dcterms:created>
  <dcterms:modified xsi:type="dcterms:W3CDTF">2026-05-15T09:05:00Z</dcterms:modified>
</cp:coreProperties>
</file>