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0C59" w14:textId="77777777" w:rsidR="00A56B1C" w:rsidRDefault="00152D05">
      <w:pPr>
        <w:jc w:val="center"/>
        <w:rPr>
          <w:b/>
        </w:rPr>
      </w:pPr>
      <w:r>
        <w:rPr>
          <w:b/>
        </w:rPr>
        <w:t>AIŠKINAMASIS RAŠTAS</w:t>
      </w:r>
    </w:p>
    <w:p w14:paraId="4A7794A3" w14:textId="77777777" w:rsidR="00A56B1C" w:rsidRDefault="00152D05">
      <w:pPr>
        <w:jc w:val="center"/>
        <w:rPr>
          <w:b/>
          <w:caps/>
        </w:rPr>
      </w:pPr>
      <w:r>
        <w:rPr>
          <w:b/>
          <w:caps/>
        </w:rPr>
        <w:t>prie kretingos rajono savivaldybės tarybos sprendimo projekto</w:t>
      </w:r>
    </w:p>
    <w:p w14:paraId="688E170A" w14:textId="2049FAA8" w:rsidR="00A56B1C" w:rsidRDefault="00152D05">
      <w:pPr>
        <w:jc w:val="center"/>
        <w:rPr>
          <w:b/>
          <w:bCs/>
        </w:rPr>
      </w:pPr>
      <w:r>
        <w:rPr>
          <w:b/>
        </w:rPr>
        <w:t>„</w:t>
      </w:r>
      <w:r>
        <w:rPr>
          <w:b/>
          <w:bCs/>
        </w:rPr>
        <w:t>DĖL PRITARIMO KULTŪROS PROJEKT</w:t>
      </w:r>
      <w:r w:rsidR="000D2E4E">
        <w:rPr>
          <w:b/>
          <w:bCs/>
        </w:rPr>
        <w:t>AMS</w:t>
      </w:r>
      <w:r>
        <w:rPr>
          <w:b/>
          <w:bCs/>
        </w:rPr>
        <w:t xml:space="preserve">“ </w:t>
      </w:r>
    </w:p>
    <w:p w14:paraId="2E16D511" w14:textId="77777777" w:rsidR="00A56B1C" w:rsidRDefault="00A56B1C"/>
    <w:p w14:paraId="3CF8BF5F" w14:textId="239EBE81" w:rsidR="00A56B1C" w:rsidRDefault="00152D05">
      <w:pPr>
        <w:jc w:val="center"/>
        <w:rPr>
          <w:bCs/>
        </w:rPr>
      </w:pPr>
      <w:r>
        <w:rPr>
          <w:bCs/>
        </w:rPr>
        <w:t>202</w:t>
      </w:r>
      <w:r w:rsidR="00B0025A">
        <w:rPr>
          <w:bCs/>
        </w:rPr>
        <w:t>6</w:t>
      </w:r>
      <w:r>
        <w:rPr>
          <w:bCs/>
        </w:rPr>
        <w:t>-</w:t>
      </w:r>
      <w:r w:rsidR="00B0025A">
        <w:rPr>
          <w:bCs/>
        </w:rPr>
        <w:t>04</w:t>
      </w:r>
      <w:r>
        <w:rPr>
          <w:bCs/>
        </w:rPr>
        <w:t>-</w:t>
      </w:r>
      <w:r w:rsidR="00B0025A">
        <w:rPr>
          <w:bCs/>
        </w:rPr>
        <w:t>1</w:t>
      </w:r>
      <w:r w:rsidR="00E4225D">
        <w:rPr>
          <w:bCs/>
        </w:rPr>
        <w:t>7</w:t>
      </w:r>
    </w:p>
    <w:p w14:paraId="2DD28351" w14:textId="77777777" w:rsidR="00A56B1C" w:rsidRDefault="00A56B1C">
      <w:pPr>
        <w:jc w:val="both"/>
        <w:rPr>
          <w:b/>
          <w:lang w:eastAsia="lt-LT"/>
        </w:rPr>
      </w:pPr>
    </w:p>
    <w:p w14:paraId="0004922C" w14:textId="77777777" w:rsidR="00A56B1C" w:rsidRPr="00AF22E5" w:rsidRDefault="00152D05">
      <w:pPr>
        <w:ind w:firstLine="851"/>
        <w:jc w:val="both"/>
        <w:rPr>
          <w:b/>
          <w:color w:val="000000" w:themeColor="text1"/>
        </w:rPr>
      </w:pPr>
      <w:r w:rsidRPr="00AF22E5">
        <w:rPr>
          <w:b/>
          <w:color w:val="000000" w:themeColor="text1"/>
        </w:rPr>
        <w:t>1. Parengto sprendimo projekto tikslas ir uždaviniai.</w:t>
      </w:r>
    </w:p>
    <w:p w14:paraId="4A6849FF" w14:textId="1873E723" w:rsidR="00A56B1C" w:rsidRPr="00152D05" w:rsidRDefault="00152D05">
      <w:pPr>
        <w:ind w:firstLine="851"/>
        <w:jc w:val="both"/>
      </w:pPr>
      <w:r w:rsidRPr="00AF22E5">
        <w:rPr>
          <w:color w:val="000000" w:themeColor="text1"/>
        </w:rPr>
        <w:t xml:space="preserve">Sprendimo projekto tikslas – pritarti Kretingos rajono </w:t>
      </w:r>
      <w:r w:rsidR="001A5269" w:rsidRPr="00AF22E5">
        <w:rPr>
          <w:color w:val="000000" w:themeColor="text1"/>
        </w:rPr>
        <w:t>savivaldybės administracijos</w:t>
      </w:r>
      <w:r w:rsidRPr="00AF22E5">
        <w:rPr>
          <w:color w:val="000000" w:themeColor="text1"/>
        </w:rPr>
        <w:t xml:space="preserve"> projekt</w:t>
      </w:r>
      <w:r w:rsidR="007944A2" w:rsidRPr="00AF22E5">
        <w:rPr>
          <w:color w:val="000000" w:themeColor="text1"/>
        </w:rPr>
        <w:t>ui</w:t>
      </w:r>
      <w:r w:rsidRPr="00AF22E5">
        <w:rPr>
          <w:color w:val="000000" w:themeColor="text1"/>
        </w:rPr>
        <w:t xml:space="preserve"> </w:t>
      </w:r>
      <w:r w:rsidR="00210E22" w:rsidRPr="00AF22E5">
        <w:rPr>
          <w:color w:val="000000" w:themeColor="text1"/>
        </w:rPr>
        <w:t>„</w:t>
      </w:r>
      <w:r w:rsidR="00986877" w:rsidRPr="00AF22E5">
        <w:rPr>
          <w:color w:val="000000" w:themeColor="text1"/>
        </w:rPr>
        <w:t>Užmaršties kalneliai: maro laikų liudijimai</w:t>
      </w:r>
      <w:r w:rsidR="00210E22" w:rsidRPr="00AF22E5">
        <w:rPr>
          <w:color w:val="000000" w:themeColor="text1"/>
        </w:rPr>
        <w:t>“</w:t>
      </w:r>
      <w:r w:rsidR="006A3F9E">
        <w:rPr>
          <w:color w:val="000000" w:themeColor="text1"/>
        </w:rPr>
        <w:t xml:space="preserve"> ir Kretingos muziejaus projektui </w:t>
      </w:r>
      <w:r w:rsidR="006A3F9E">
        <w:t>„Laiko lęšis“</w:t>
      </w:r>
      <w:r w:rsidRPr="00AF22E5">
        <w:rPr>
          <w:color w:val="000000" w:themeColor="text1"/>
        </w:rPr>
        <w:t xml:space="preserve">, </w:t>
      </w:r>
      <w:r w:rsidRPr="00152D05">
        <w:t>dalyvaujant pareiškėj</w:t>
      </w:r>
      <w:r w:rsidR="00F6134A">
        <w:t>ų</w:t>
      </w:r>
      <w:r w:rsidRPr="00152D05">
        <w:t xml:space="preserve"> teisėmis, ir </w:t>
      </w:r>
      <w:r w:rsidR="001A5269">
        <w:t>skir</w:t>
      </w:r>
      <w:r w:rsidRPr="00152D05">
        <w:t xml:space="preserve">ti </w:t>
      </w:r>
      <w:r w:rsidR="001A5269">
        <w:t xml:space="preserve">iš </w:t>
      </w:r>
      <w:r w:rsidRPr="00152D05">
        <w:t>Kretingos rajono savivaldybės biudžet</w:t>
      </w:r>
      <w:r w:rsidR="001A5269">
        <w:t>o</w:t>
      </w:r>
      <w:r w:rsidRPr="00152D05">
        <w:t xml:space="preserve"> ne mažiau kaip </w:t>
      </w:r>
      <w:r w:rsidR="001A5269">
        <w:t>2</w:t>
      </w:r>
      <w:r w:rsidRPr="00152D05">
        <w:t>0 proc. nuo visų tinkamų finansuoti minim</w:t>
      </w:r>
      <w:r w:rsidR="00E101CA">
        <w:t>ų</w:t>
      </w:r>
      <w:r w:rsidRPr="00152D05">
        <w:t xml:space="preserve"> projekt</w:t>
      </w:r>
      <w:r w:rsidR="00E101CA">
        <w:t>ų</w:t>
      </w:r>
      <w:r w:rsidRPr="00152D05">
        <w:t xml:space="preserve"> išlaidų.</w:t>
      </w:r>
    </w:p>
    <w:p w14:paraId="1DEB9554" w14:textId="77777777" w:rsidR="00A56B1C" w:rsidRPr="00152D05" w:rsidRDefault="00152D05">
      <w:pPr>
        <w:ind w:firstLine="851"/>
        <w:jc w:val="both"/>
        <w:rPr>
          <w:b/>
        </w:rPr>
      </w:pPr>
      <w:r w:rsidRPr="00152D05">
        <w:rPr>
          <w:b/>
        </w:rPr>
        <w:t>2. Siūlomos teisinio reguliavimo nuostatos, šiuo metu esantis teisinis reglamentavimas, kokie šios srities teisės aktai galioja ir kokius teisės aktus būtina pakeisti ar panaikinti, priėmus teikiamą tarybos sprendimo projektą.</w:t>
      </w:r>
    </w:p>
    <w:p w14:paraId="784F056C" w14:textId="4FDFC31D" w:rsidR="00214E76" w:rsidRPr="001006B5" w:rsidRDefault="00214E76" w:rsidP="00214E76">
      <w:pPr>
        <w:ind w:firstLine="851"/>
        <w:jc w:val="both"/>
        <w:rPr>
          <w:color w:val="000000"/>
        </w:rPr>
      </w:pPr>
      <w:r>
        <w:t>P</w:t>
      </w:r>
      <w:r w:rsidR="00152D05" w:rsidRPr="00152D05">
        <w:t>araišk</w:t>
      </w:r>
      <w:r w:rsidR="006A3F9E">
        <w:t>os</w:t>
      </w:r>
      <w:r w:rsidR="00152D05" w:rsidRPr="00152D05">
        <w:t xml:space="preserve"> </w:t>
      </w:r>
      <w:r w:rsidR="00152D05" w:rsidRPr="00152D05">
        <w:rPr>
          <w:color w:val="000000" w:themeColor="text1"/>
        </w:rPr>
        <w:t>parengt</w:t>
      </w:r>
      <w:r w:rsidR="000D2E4E">
        <w:rPr>
          <w:color w:val="000000" w:themeColor="text1"/>
        </w:rPr>
        <w:t>os</w:t>
      </w:r>
      <w:r w:rsidR="00152D05" w:rsidRPr="00152D05">
        <w:rPr>
          <w:color w:val="000000" w:themeColor="text1"/>
        </w:rPr>
        <w:t xml:space="preserve"> </w:t>
      </w:r>
      <w:r>
        <w:t xml:space="preserve">Kultūros paveldo departamento prie Kultūros ministerijos kvietimu </w:t>
      </w:r>
      <w:r w:rsidRPr="00152D05">
        <w:t xml:space="preserve">vadovaujantis </w:t>
      </w:r>
      <w:r w:rsidRPr="001006B5">
        <w:rPr>
          <w:color w:val="000000"/>
          <w:lang w:eastAsia="lt-LT"/>
        </w:rPr>
        <w:t>Nekilnojamojo kultūros paveldo pažinimo sklaidos ir atgaivinimo projektų dalinio finansavimo valstybės biudžeto lėšomis taisykl</w:t>
      </w:r>
      <w:r>
        <w:rPr>
          <w:color w:val="000000"/>
          <w:lang w:eastAsia="lt-LT"/>
        </w:rPr>
        <w:t>ėmis, patvirtintomis</w:t>
      </w:r>
      <w:r w:rsidRPr="00152D05">
        <w:t xml:space="preserve"> </w:t>
      </w:r>
      <w:r w:rsidR="00152D05" w:rsidRPr="00152D05">
        <w:t xml:space="preserve">Lietuvos </w:t>
      </w:r>
      <w:r>
        <w:t xml:space="preserve">Respublikos kultūros ministro </w:t>
      </w:r>
      <w:r w:rsidR="00152D05" w:rsidRPr="00152D05">
        <w:t>202</w:t>
      </w:r>
      <w:r>
        <w:t>5</w:t>
      </w:r>
      <w:r w:rsidR="00152D05" w:rsidRPr="00152D05">
        <w:t xml:space="preserve"> m. </w:t>
      </w:r>
      <w:r>
        <w:t>gegužės</w:t>
      </w:r>
      <w:r w:rsidR="00152D05" w:rsidRPr="00152D05">
        <w:t xml:space="preserve"> </w:t>
      </w:r>
      <w:r>
        <w:t>11</w:t>
      </w:r>
      <w:r w:rsidR="00152D05" w:rsidRPr="00152D05">
        <w:t xml:space="preserve"> d. įsakymu Nr. ĮV-</w:t>
      </w:r>
      <w:r>
        <w:t>205</w:t>
      </w:r>
      <w:r w:rsidR="00152D05" w:rsidRPr="00152D05">
        <w:t xml:space="preserve"> „Dėl </w:t>
      </w:r>
      <w:r w:rsidRPr="001006B5">
        <w:rPr>
          <w:color w:val="000000"/>
          <w:lang w:eastAsia="lt-LT"/>
        </w:rPr>
        <w:t>Nekilnojamojo kultūros paveldo pažinimo sklaidos ir atgaivinimo projektų dalinio finansavimo valstybės biudžeto lėšomis taisykl</w:t>
      </w:r>
      <w:r>
        <w:rPr>
          <w:color w:val="000000"/>
          <w:lang w:eastAsia="lt-LT"/>
        </w:rPr>
        <w:t>ių</w:t>
      </w:r>
      <w:r w:rsidRPr="00152D05">
        <w:t xml:space="preserve"> </w:t>
      </w:r>
      <w:r w:rsidR="00152D05" w:rsidRPr="00152D05">
        <w:t xml:space="preserve">patvirtinimo“ </w:t>
      </w:r>
      <w:bookmarkStart w:id="0" w:name="_Hlk208923607"/>
      <w:r w:rsidR="00152D05" w:rsidRPr="00152D05">
        <w:t>(</w:t>
      </w:r>
      <w:r w:rsidR="00152D05" w:rsidRPr="00152D05">
        <w:rPr>
          <w:color w:val="0D0D0D"/>
        </w:rPr>
        <w:t>202</w:t>
      </w:r>
      <w:r>
        <w:rPr>
          <w:color w:val="0D0D0D"/>
        </w:rPr>
        <w:t>3</w:t>
      </w:r>
      <w:r w:rsidR="00152D05" w:rsidRPr="00152D05">
        <w:rPr>
          <w:color w:val="0D0D0D"/>
        </w:rPr>
        <w:t> m. b</w:t>
      </w:r>
      <w:r>
        <w:rPr>
          <w:color w:val="0D0D0D"/>
        </w:rPr>
        <w:t>alandž</w:t>
      </w:r>
      <w:r w:rsidR="00152D05" w:rsidRPr="00152D05">
        <w:rPr>
          <w:color w:val="0D0D0D"/>
        </w:rPr>
        <w:t xml:space="preserve">io </w:t>
      </w:r>
      <w:r>
        <w:rPr>
          <w:color w:val="0D0D0D"/>
        </w:rPr>
        <w:t>24</w:t>
      </w:r>
      <w:r w:rsidR="00152D05" w:rsidRPr="00152D05">
        <w:rPr>
          <w:color w:val="000000"/>
        </w:rPr>
        <w:t> d</w:t>
      </w:r>
      <w:r w:rsidR="00152D05" w:rsidRPr="00152D05">
        <w:rPr>
          <w:color w:val="0D0D0D"/>
        </w:rPr>
        <w:t>. įsakymo Nr. ĮV-</w:t>
      </w:r>
      <w:r>
        <w:rPr>
          <w:color w:val="0D0D0D"/>
        </w:rPr>
        <w:t>346</w:t>
      </w:r>
      <w:r w:rsidR="00152D05" w:rsidRPr="00152D05">
        <w:rPr>
          <w:color w:val="0D0D0D"/>
        </w:rPr>
        <w:t xml:space="preserve"> redakcija)</w:t>
      </w:r>
      <w:bookmarkEnd w:id="0"/>
      <w:r>
        <w:rPr>
          <w:color w:val="0D0D0D"/>
        </w:rPr>
        <w:t>.</w:t>
      </w:r>
    </w:p>
    <w:p w14:paraId="63BE558E" w14:textId="45FA264E" w:rsidR="001A5269" w:rsidRPr="001006B5" w:rsidRDefault="00152D05" w:rsidP="00E101CA">
      <w:pPr>
        <w:ind w:firstLine="851"/>
        <w:jc w:val="both"/>
        <w:rPr>
          <w:color w:val="000000"/>
          <w:lang w:eastAsia="lt-LT"/>
        </w:rPr>
      </w:pPr>
      <w:r w:rsidRPr="00152D05">
        <w:rPr>
          <w:color w:val="000000"/>
          <w:kern w:val="1"/>
          <w:lang w:eastAsia="ar-SA"/>
        </w:rPr>
        <w:t>Projekt</w:t>
      </w:r>
      <w:r w:rsidR="00210E22">
        <w:rPr>
          <w:color w:val="000000"/>
          <w:kern w:val="1"/>
          <w:lang w:eastAsia="ar-SA"/>
        </w:rPr>
        <w:t>ų</w:t>
      </w:r>
      <w:r w:rsidRPr="00152D05">
        <w:rPr>
          <w:color w:val="000000"/>
          <w:kern w:val="1"/>
          <w:lang w:eastAsia="ar-SA"/>
        </w:rPr>
        <w:t xml:space="preserve"> finansavimo intensyvumas – </w:t>
      </w:r>
      <w:r w:rsidR="00214E76" w:rsidRPr="001006B5">
        <w:rPr>
          <w:rFonts w:eastAsia="Calibri"/>
          <w:bCs/>
          <w:color w:val="00000A"/>
          <w:kern w:val="1"/>
          <w:lang w:eastAsia="ar-SA"/>
        </w:rPr>
        <w:t xml:space="preserve">iki 80 procentų </w:t>
      </w:r>
      <w:r w:rsidR="00E101CA">
        <w:rPr>
          <w:rFonts w:eastAsia="Calibri"/>
          <w:bCs/>
          <w:color w:val="00000A"/>
          <w:kern w:val="1"/>
          <w:lang w:eastAsia="ar-SA"/>
        </w:rPr>
        <w:t xml:space="preserve">kiekvieno </w:t>
      </w:r>
      <w:r w:rsidR="00214E76" w:rsidRPr="001006B5">
        <w:rPr>
          <w:rFonts w:eastAsia="Calibri"/>
          <w:bCs/>
          <w:color w:val="00000A"/>
          <w:kern w:val="1"/>
          <w:lang w:eastAsia="ar-SA"/>
        </w:rPr>
        <w:t>projekto įgyvendinimui reikalingo finansavimo</w:t>
      </w:r>
      <w:r w:rsidR="00E101CA">
        <w:rPr>
          <w:rFonts w:eastAsia="Calibri"/>
          <w:bCs/>
          <w:color w:val="00000A"/>
          <w:kern w:val="1"/>
          <w:lang w:eastAsia="ar-SA"/>
        </w:rPr>
        <w:t xml:space="preserve">. Kiekvienam teikiamam </w:t>
      </w:r>
      <w:r w:rsidR="00214E76" w:rsidRPr="001006B5">
        <w:rPr>
          <w:rFonts w:eastAsia="Calibri"/>
          <w:bCs/>
          <w:color w:val="00000A"/>
          <w:kern w:val="1"/>
          <w:lang w:eastAsia="ar-SA"/>
        </w:rPr>
        <w:t xml:space="preserve">projektui įgyvendinti reikalinga lėšų dalis, kurios nepadengia skirtos lėšos, turi sudaryti ne mažiau nei 20 procentų viso </w:t>
      </w:r>
      <w:r w:rsidR="00E101CA">
        <w:rPr>
          <w:rFonts w:eastAsia="Calibri"/>
          <w:bCs/>
          <w:color w:val="00000A"/>
          <w:kern w:val="1"/>
          <w:lang w:eastAsia="ar-SA"/>
        </w:rPr>
        <w:t xml:space="preserve">konkretaus </w:t>
      </w:r>
      <w:r w:rsidR="00214E76" w:rsidRPr="001006B5">
        <w:rPr>
          <w:rFonts w:eastAsia="Calibri"/>
          <w:bCs/>
          <w:color w:val="00000A"/>
          <w:kern w:val="1"/>
          <w:lang w:eastAsia="ar-SA"/>
        </w:rPr>
        <w:t>projekto poreikio (veiklų išlaidų).</w:t>
      </w:r>
      <w:r w:rsidRPr="00152D05">
        <w:rPr>
          <w:color w:val="000000"/>
        </w:rPr>
        <w:t xml:space="preserve"> </w:t>
      </w:r>
      <w:r w:rsidR="001A5269" w:rsidRPr="001006B5">
        <w:rPr>
          <w:color w:val="000000"/>
        </w:rPr>
        <w:t>Paraiško</w:t>
      </w:r>
      <w:r w:rsidR="00E101CA">
        <w:rPr>
          <w:color w:val="000000"/>
        </w:rPr>
        <w:t>s</w:t>
      </w:r>
      <w:r w:rsidR="001A5269" w:rsidRPr="001006B5">
        <w:rPr>
          <w:color w:val="000000"/>
        </w:rPr>
        <w:t>e pareiškėjai privalo nurodyti kitus projekt</w:t>
      </w:r>
      <w:r w:rsidR="00E101CA">
        <w:rPr>
          <w:color w:val="000000"/>
        </w:rPr>
        <w:t>ų</w:t>
      </w:r>
      <w:r w:rsidR="001A5269" w:rsidRPr="001006B5">
        <w:rPr>
          <w:color w:val="000000"/>
        </w:rPr>
        <w:t xml:space="preserve"> finansavimo šaltinius ir iš jų planuojamas gauti lėšų sumas (</w:t>
      </w:r>
      <w:r w:rsidR="001A5269" w:rsidRPr="001006B5">
        <w:rPr>
          <w:lang w:eastAsia="lt-LT"/>
        </w:rPr>
        <w:t>duomenis apie projekto rėmėjus, jų finansinį indėlį ar numatomas suteikti paslaugas)</w:t>
      </w:r>
      <w:r w:rsidR="001A5269" w:rsidRPr="001006B5">
        <w:rPr>
          <w:color w:val="000000"/>
        </w:rPr>
        <w:t xml:space="preserve">. </w:t>
      </w:r>
      <w:r w:rsidR="001A5269" w:rsidRPr="001006B5">
        <w:rPr>
          <w:color w:val="000000"/>
          <w:lang w:eastAsia="lt-LT"/>
        </w:rPr>
        <w:t xml:space="preserve">Tinkami dokumentai, įrodantys tokį prisidėjimą, yra dėl </w:t>
      </w:r>
      <w:r w:rsidR="00E101CA">
        <w:rPr>
          <w:color w:val="000000"/>
          <w:lang w:eastAsia="lt-LT"/>
        </w:rPr>
        <w:t xml:space="preserve">konkretaus </w:t>
      </w:r>
      <w:r w:rsidR="001A5269" w:rsidRPr="001006B5">
        <w:rPr>
          <w:color w:val="000000"/>
          <w:lang w:eastAsia="lt-LT"/>
        </w:rPr>
        <w:t>projekt</w:t>
      </w:r>
      <w:r w:rsidR="00E101CA">
        <w:rPr>
          <w:color w:val="000000"/>
          <w:lang w:eastAsia="lt-LT"/>
        </w:rPr>
        <w:t>o</w:t>
      </w:r>
      <w:r w:rsidR="001A5269" w:rsidRPr="001006B5">
        <w:rPr>
          <w:color w:val="000000"/>
          <w:lang w:eastAsia="lt-LT"/>
        </w:rPr>
        <w:t xml:space="preserve"> finansavimo sudaryta sutartis ar preliminari sutartis, ketinimų protokolas, raštas, laiškas ar kitas rašytinis dokumentas, iš kurio būtų aiškus lėšų dydis, jų skyrimo tikslas bei susitarimą sudarę subjektai. </w:t>
      </w:r>
    </w:p>
    <w:p w14:paraId="0E665C5A" w14:textId="17E52652" w:rsidR="00A56B1C" w:rsidRPr="00AF22E5" w:rsidRDefault="00152D05" w:rsidP="001A5269">
      <w:pPr>
        <w:ind w:firstLine="851"/>
        <w:jc w:val="both"/>
        <w:rPr>
          <w:b/>
          <w:color w:val="000000" w:themeColor="text1"/>
        </w:rPr>
      </w:pPr>
      <w:r w:rsidRPr="00AF22E5">
        <w:rPr>
          <w:b/>
          <w:color w:val="000000" w:themeColor="text1"/>
        </w:rPr>
        <w:t>3. Kokių rezultatų laukiama.</w:t>
      </w:r>
    </w:p>
    <w:p w14:paraId="4FE1BFEA" w14:textId="25A667FE" w:rsidR="00CD3F0D" w:rsidRDefault="00152D05" w:rsidP="00CD3F0D">
      <w:pPr>
        <w:ind w:firstLine="851"/>
        <w:jc w:val="both"/>
        <w:rPr>
          <w:color w:val="000000" w:themeColor="text1"/>
        </w:rPr>
      </w:pPr>
      <w:r w:rsidRPr="00AF22E5">
        <w:rPr>
          <w:color w:val="000000" w:themeColor="text1"/>
        </w:rPr>
        <w:t>Įgyvendinant projekt</w:t>
      </w:r>
      <w:r w:rsidR="00210E22" w:rsidRPr="00AF22E5">
        <w:rPr>
          <w:color w:val="000000" w:themeColor="text1"/>
        </w:rPr>
        <w:t>ą „</w:t>
      </w:r>
      <w:r w:rsidR="00CD3F0D" w:rsidRPr="00AF22E5">
        <w:rPr>
          <w:color w:val="000000" w:themeColor="text1"/>
        </w:rPr>
        <w:t>Užmaršties kalneliai: maro laikų liudijimai“</w:t>
      </w:r>
      <w:r w:rsidR="00210E22" w:rsidRPr="00AF22E5">
        <w:rPr>
          <w:color w:val="000000" w:themeColor="text1"/>
        </w:rPr>
        <w:t xml:space="preserve"> </w:t>
      </w:r>
      <w:r w:rsidRPr="00AF22E5">
        <w:rPr>
          <w:color w:val="000000" w:themeColor="text1"/>
        </w:rPr>
        <w:t xml:space="preserve">– bus </w:t>
      </w:r>
      <w:r w:rsidR="00CD3F0D" w:rsidRPr="00AF22E5">
        <w:rPr>
          <w:color w:val="000000" w:themeColor="text1"/>
        </w:rPr>
        <w:t>surengti du renginiai, skirti paminėti kasmet vykstančias Europos paveldo dienas Kretingos rajono savivaldybėje. Pasirinkta aktualizuoti tem</w:t>
      </w:r>
      <w:r w:rsidR="00AF22E5" w:rsidRPr="00AF22E5">
        <w:rPr>
          <w:color w:val="000000" w:themeColor="text1"/>
        </w:rPr>
        <w:t>a</w:t>
      </w:r>
      <w:r w:rsidR="00CD3F0D" w:rsidRPr="00AF22E5">
        <w:rPr>
          <w:color w:val="000000" w:themeColor="text1"/>
        </w:rPr>
        <w:t xml:space="preserve"> – tai kvietimas atsigręžti į vieną paslaptingiausių ir sakraliausių mūsų kraštovaizdžio dalių – maro kapelius, liaudyje vadinamus „užmaršties kalneliais“. Tai vietos, kurios šimtmečius saugojo kaimo bendruomenes nuo užmaršties, o šiandien kviečia mus sustoti ir įsiklausyti į tylią, prasmingą praeities kalbą, prisiminti protėvius, kurių gyvenimo vizijos ir istorijos liko ne</w:t>
      </w:r>
      <w:r w:rsidR="00B746FF" w:rsidRPr="00AF22E5">
        <w:rPr>
          <w:color w:val="000000" w:themeColor="text1"/>
        </w:rPr>
        <w:t>paliudytos</w:t>
      </w:r>
      <w:r w:rsidR="00CD3F0D" w:rsidRPr="00AF22E5">
        <w:rPr>
          <w:color w:val="000000" w:themeColor="text1"/>
        </w:rPr>
        <w:t>. Maro kapeliai niekada nebuvo vien tik masinės laidojimo vietos. Senovėje jie laikyti švenčiausiomis kaimo erdvėmis, saugojusiomis gyvuosius nuo negandų. Planuojamas žygis</w:t>
      </w:r>
      <w:r w:rsidR="00A84B4C" w:rsidRPr="00AF22E5">
        <w:rPr>
          <w:color w:val="000000" w:themeColor="text1"/>
        </w:rPr>
        <w:t xml:space="preserve"> į maro kapelius (Daubėnai, Kašučiai, Barkeliai ir pan.), kurio metu bus aplankomi kapeliai, kviesime išlikusius liudininkus dalintis istorijomis (markapiuose buvo laidojama ne vien maro auk</w:t>
      </w:r>
      <w:r w:rsidR="00B746FF" w:rsidRPr="00AF22E5">
        <w:rPr>
          <w:color w:val="000000" w:themeColor="text1"/>
        </w:rPr>
        <w:t>os</w:t>
      </w:r>
      <w:r w:rsidR="00A84B4C" w:rsidRPr="00AF22E5">
        <w:rPr>
          <w:color w:val="000000" w:themeColor="text1"/>
        </w:rPr>
        <w:t>, bet ir nekrikštyt</w:t>
      </w:r>
      <w:r w:rsidR="00B746FF" w:rsidRPr="00AF22E5">
        <w:rPr>
          <w:color w:val="000000" w:themeColor="text1"/>
        </w:rPr>
        <w:t>i</w:t>
      </w:r>
      <w:r w:rsidR="00A84B4C" w:rsidRPr="00AF22E5">
        <w:rPr>
          <w:color w:val="000000" w:themeColor="text1"/>
        </w:rPr>
        <w:t xml:space="preserve"> vaik</w:t>
      </w:r>
      <w:r w:rsidR="00B746FF" w:rsidRPr="00AF22E5">
        <w:rPr>
          <w:color w:val="000000" w:themeColor="text1"/>
        </w:rPr>
        <w:t>ai ir nekrikštyti</w:t>
      </w:r>
      <w:r w:rsidR="00A84B4C" w:rsidRPr="00AF22E5">
        <w:rPr>
          <w:color w:val="000000" w:themeColor="text1"/>
        </w:rPr>
        <w:t xml:space="preserve"> suaugusi</w:t>
      </w:r>
      <w:r w:rsidR="00B746FF" w:rsidRPr="00AF22E5">
        <w:rPr>
          <w:color w:val="000000" w:themeColor="text1"/>
        </w:rPr>
        <w:t>eji</w:t>
      </w:r>
      <w:r w:rsidR="00A84B4C" w:rsidRPr="00AF22E5">
        <w:rPr>
          <w:color w:val="000000" w:themeColor="text1"/>
        </w:rPr>
        <w:t>, savižudži</w:t>
      </w:r>
      <w:r w:rsidR="00B746FF" w:rsidRPr="00AF22E5">
        <w:rPr>
          <w:color w:val="000000" w:themeColor="text1"/>
        </w:rPr>
        <w:t>ai</w:t>
      </w:r>
      <w:r w:rsidR="00A84B4C" w:rsidRPr="00AF22E5">
        <w:rPr>
          <w:color w:val="000000" w:themeColor="text1"/>
        </w:rPr>
        <w:t xml:space="preserve"> ir pan. dar ir XX a. pr.), planuojamas grupės ,,Gyvata“ koncertas</w:t>
      </w:r>
      <w:r w:rsidR="006A3F9E">
        <w:rPr>
          <w:color w:val="000000" w:themeColor="text1"/>
        </w:rPr>
        <w:t>. Kita</w:t>
      </w:r>
      <w:r w:rsidR="00A84B4C" w:rsidRPr="00AF22E5">
        <w:rPr>
          <w:color w:val="000000" w:themeColor="text1"/>
        </w:rPr>
        <w:t>s renginys – menininkų pleneras</w:t>
      </w:r>
      <w:r w:rsidR="002F00CB">
        <w:rPr>
          <w:color w:val="000000" w:themeColor="text1"/>
        </w:rPr>
        <w:t>,</w:t>
      </w:r>
      <w:r w:rsidR="00A84B4C" w:rsidRPr="00AF22E5">
        <w:rPr>
          <w:color w:val="000000" w:themeColor="text1"/>
        </w:rPr>
        <w:t xml:space="preserve"> kuriant maro kapeliams kryžius ir / arba skulptūras, jų pastatymas ir </w:t>
      </w:r>
      <w:r w:rsidR="00B746FF" w:rsidRPr="00AF22E5">
        <w:rPr>
          <w:color w:val="000000" w:themeColor="text1"/>
        </w:rPr>
        <w:t>pa</w:t>
      </w:r>
      <w:r w:rsidR="00A84B4C" w:rsidRPr="00AF22E5">
        <w:rPr>
          <w:color w:val="000000" w:themeColor="text1"/>
        </w:rPr>
        <w:t>šventinimas. Projektu siekiama, kad užmaršties vietos būtų naujai paženklintos</w:t>
      </w:r>
      <w:r w:rsidR="002F00CB">
        <w:rPr>
          <w:color w:val="000000" w:themeColor="text1"/>
        </w:rPr>
        <w:t xml:space="preserve"> ir </w:t>
      </w:r>
      <w:r w:rsidR="002F00CB" w:rsidRPr="00AF22E5">
        <w:rPr>
          <w:color w:val="000000" w:themeColor="text1"/>
        </w:rPr>
        <w:t>prisiminta maro laikų istorija, kuri nueidinėja užmarštin</w:t>
      </w:r>
      <w:r w:rsidR="002F00CB">
        <w:rPr>
          <w:color w:val="000000" w:themeColor="text1"/>
        </w:rPr>
        <w:t>.</w:t>
      </w:r>
      <w:r w:rsidR="00A84B4C" w:rsidRPr="00AF22E5">
        <w:rPr>
          <w:color w:val="000000" w:themeColor="text1"/>
        </w:rPr>
        <w:t xml:space="preserve"> </w:t>
      </w:r>
      <w:r w:rsidR="002F00CB">
        <w:rPr>
          <w:color w:val="000000" w:themeColor="text1"/>
        </w:rPr>
        <w:t>D</w:t>
      </w:r>
      <w:r w:rsidR="00A84B4C" w:rsidRPr="00AF22E5">
        <w:rPr>
          <w:color w:val="000000" w:themeColor="text1"/>
        </w:rPr>
        <w:t>augumoje markapių beveik nebelikę</w:t>
      </w:r>
      <w:r w:rsidR="002F00CB">
        <w:rPr>
          <w:color w:val="000000" w:themeColor="text1"/>
        </w:rPr>
        <w:t xml:space="preserve"> atminimo ženklų ir tai </w:t>
      </w:r>
      <w:r w:rsidR="00A84B4C" w:rsidRPr="00AF22E5">
        <w:rPr>
          <w:color w:val="000000" w:themeColor="text1"/>
        </w:rPr>
        <w:t>gali nulemti jų galutinį išnykimą</w:t>
      </w:r>
      <w:r w:rsidR="00B746FF" w:rsidRPr="00AF22E5">
        <w:rPr>
          <w:color w:val="000000" w:themeColor="text1"/>
        </w:rPr>
        <w:t>.</w:t>
      </w:r>
    </w:p>
    <w:p w14:paraId="489E2CD6" w14:textId="76609E94" w:rsidR="006A3F9E" w:rsidRDefault="006A3F9E" w:rsidP="006A3F9E">
      <w:pPr>
        <w:pStyle w:val="prastasiniatinklio"/>
        <w:tabs>
          <w:tab w:val="left" w:pos="851"/>
        </w:tabs>
        <w:spacing w:after="0"/>
        <w:jc w:val="both"/>
      </w:pPr>
      <w:r>
        <w:tab/>
        <w:t>Įgyvendinant Kretingos muziejaus projektą „Laiko lęšis“ bus siekiama sugrąžinti visuomenei du iki šiol neeksponuotus, reikšmingus XIX a. istorinius eksponatus iš Kretingos grafų Tiškevičių valdymo laikotarpio. Tai – rūmų koplyčios interjerą kadaise puošę apskritimo formos vitražai, iki šiol saugoti muziejaus fonduose ir prieinami tik siauram tyrėjų ratui. Projektu numatoma vitražus restauruoti, pritaikyti eksponavimui ir naujai aktualizuoti, integruojant šviesos bei garso sprendimus. Tokiu būdu bus sukurta įtrauki, šiuolaikiška patyriminė ekspozicija, leidžianti lankytojui ne tik pamatyti, bet ir „išgyventi“ istoriją.</w:t>
      </w:r>
    </w:p>
    <w:p w14:paraId="42FA9CB3" w14:textId="326D2084" w:rsidR="006A3F9E" w:rsidRDefault="006A3F9E" w:rsidP="006A3F9E">
      <w:pPr>
        <w:pStyle w:val="prastasiniatinklio"/>
        <w:spacing w:after="0"/>
        <w:jc w:val="both"/>
      </w:pPr>
      <w:r>
        <w:lastRenderedPageBreak/>
        <w:t xml:space="preserve">Atnaujinti vitražai visuomenei bus pristatyti 2026 m. rugsėjo mėnesį, minint </w:t>
      </w:r>
      <w:r>
        <w:rPr>
          <w:rStyle w:val="whitespace-normal"/>
        </w:rPr>
        <w:t>Europos paveldo dien</w:t>
      </w:r>
      <w:r w:rsidR="00E101CA">
        <w:rPr>
          <w:rStyle w:val="whitespace-normal"/>
        </w:rPr>
        <w:t>a</w:t>
      </w:r>
      <w:r>
        <w:rPr>
          <w:rStyle w:val="whitespace-normal"/>
        </w:rPr>
        <w:t>s</w:t>
      </w:r>
      <w:r>
        <w:t>, taip simboliškai sugrąžinant šiuos kūrinius į kultūrinę erdvę. Projektas „Laiko lęšis“ atsiskleis kaip inovatyvi ekspozicija, jungianti istorinį paveldą, šviesą ir muziką į vientisą pasakojimą. Jis ne tik prisidės prie kultūros paveldo išsaugojimo, bet ir kurs paveikias, šiuolaikinei visuomenei patrauklias istorijos pažinimo formas, stiprins lankytojų emocinį ryšį su praeitimi bei skatins platesnį kultūrinio identiteto suvokimą.</w:t>
      </w:r>
    </w:p>
    <w:p w14:paraId="08764C65" w14:textId="0AE259D2" w:rsidR="00A56B1C" w:rsidRPr="00152D05" w:rsidRDefault="00152D05" w:rsidP="00210E22">
      <w:pPr>
        <w:pStyle w:val="prastasiniatinklio"/>
        <w:spacing w:after="0" w:line="240" w:lineRule="auto"/>
        <w:ind w:firstLine="851"/>
        <w:jc w:val="both"/>
        <w:rPr>
          <w:b/>
          <w:bCs/>
        </w:rPr>
      </w:pPr>
      <w:r w:rsidRPr="00152D05">
        <w:rPr>
          <w:b/>
        </w:rPr>
        <w:t>4. Lėšų poreikis ir šaltiniai</w:t>
      </w:r>
      <w:r w:rsidRPr="00152D05">
        <w:rPr>
          <w:b/>
          <w:bCs/>
        </w:rPr>
        <w:t>.</w:t>
      </w:r>
    </w:p>
    <w:p w14:paraId="3D5D65BB" w14:textId="4D6F9171" w:rsidR="00A56B1C" w:rsidRPr="00152D05" w:rsidRDefault="00152D05">
      <w:pPr>
        <w:ind w:firstLine="851"/>
        <w:jc w:val="both"/>
        <w:rPr>
          <w:b/>
          <w:bCs/>
        </w:rPr>
      </w:pPr>
      <w:r w:rsidRPr="00152D05">
        <w:rPr>
          <w:bCs/>
          <w:lang w:eastAsia="ar-SA"/>
        </w:rPr>
        <w:t xml:space="preserve">Projektų finansavimo intensyvumas – iki </w:t>
      </w:r>
      <w:r w:rsidR="001A5269">
        <w:rPr>
          <w:bCs/>
          <w:lang w:eastAsia="ar-SA"/>
        </w:rPr>
        <w:t>8</w:t>
      </w:r>
      <w:r w:rsidRPr="00152D05">
        <w:rPr>
          <w:bCs/>
          <w:lang w:eastAsia="ar-SA"/>
        </w:rPr>
        <w:t xml:space="preserve">0 procentų </w:t>
      </w:r>
      <w:r w:rsidR="00E101CA">
        <w:rPr>
          <w:bCs/>
          <w:lang w:eastAsia="ar-SA"/>
        </w:rPr>
        <w:t xml:space="preserve">kiekvieno </w:t>
      </w:r>
      <w:r w:rsidRPr="00152D05">
        <w:rPr>
          <w:bCs/>
          <w:lang w:eastAsia="ar-SA"/>
        </w:rPr>
        <w:t xml:space="preserve">projekto įgyvendinimui reikalingo finansavimo, o </w:t>
      </w:r>
      <w:r w:rsidR="00E101CA">
        <w:rPr>
          <w:bCs/>
          <w:lang w:eastAsia="ar-SA"/>
        </w:rPr>
        <w:t xml:space="preserve">kiekvienam </w:t>
      </w:r>
      <w:r w:rsidRPr="00152D05">
        <w:rPr>
          <w:bCs/>
          <w:lang w:eastAsia="ar-SA"/>
        </w:rPr>
        <w:t xml:space="preserve">projektui įgyvendinti reikalinga lėšų dalis, kurios nepadengia </w:t>
      </w:r>
      <w:r w:rsidR="001A5269">
        <w:t>Kultūros paveldo departamento prie Kultūros ministerijos</w:t>
      </w:r>
      <w:r w:rsidRPr="00152D05">
        <w:rPr>
          <w:bCs/>
          <w:lang w:eastAsia="ar-SA"/>
        </w:rPr>
        <w:t xml:space="preserve"> skirtos lėšos, turi sudaryti ne mažiau nei </w:t>
      </w:r>
      <w:r w:rsidR="001A5269">
        <w:rPr>
          <w:bCs/>
          <w:lang w:eastAsia="ar-SA"/>
        </w:rPr>
        <w:t>2</w:t>
      </w:r>
      <w:r w:rsidRPr="00152D05">
        <w:rPr>
          <w:bCs/>
          <w:lang w:eastAsia="ar-SA"/>
        </w:rPr>
        <w:t>0 procentų viso</w:t>
      </w:r>
      <w:r w:rsidR="00626505">
        <w:rPr>
          <w:bCs/>
          <w:lang w:eastAsia="ar-SA"/>
        </w:rPr>
        <w:t xml:space="preserve"> konkretaus </w:t>
      </w:r>
      <w:r w:rsidRPr="00152D05">
        <w:rPr>
          <w:bCs/>
          <w:lang w:eastAsia="ar-SA"/>
        </w:rPr>
        <w:t>projekt</w:t>
      </w:r>
      <w:r w:rsidR="00E101CA">
        <w:rPr>
          <w:bCs/>
          <w:lang w:eastAsia="ar-SA"/>
        </w:rPr>
        <w:t>o</w:t>
      </w:r>
      <w:r w:rsidRPr="00152D05">
        <w:rPr>
          <w:bCs/>
          <w:lang w:eastAsia="ar-SA"/>
        </w:rPr>
        <w:t xml:space="preserve"> poreikio (veiklų išlaidų).</w:t>
      </w:r>
    </w:p>
    <w:p w14:paraId="3EB52D8E" w14:textId="77777777" w:rsidR="006A3F9E" w:rsidRDefault="006A3F9E">
      <w:pPr>
        <w:ind w:firstLine="851"/>
        <w:jc w:val="both"/>
      </w:pPr>
      <w:r>
        <w:t xml:space="preserve">Lėšos numatytos </w:t>
      </w:r>
      <w:r w:rsidR="00152D05" w:rsidRPr="00152D05">
        <w:t>Kretingos rajono savivaldybės strateginio plano programoje „Kultūra“ yra 2.2.1.</w:t>
      </w:r>
      <w:r w:rsidR="001A5269">
        <w:t>5</w:t>
      </w:r>
      <w:r w:rsidR="00152D05" w:rsidRPr="00152D05">
        <w:t xml:space="preserve"> priemonė</w:t>
      </w:r>
      <w:r>
        <w:t>je</w:t>
      </w:r>
      <w:r w:rsidR="00152D05" w:rsidRPr="00152D05">
        <w:t xml:space="preserve"> „</w:t>
      </w:r>
      <w:r w:rsidR="001A5269" w:rsidRPr="001A5269">
        <w:t>Kretingos rajono kultūros paveldo apsaugos programos parengimas ir įgyvendinimas</w:t>
      </w:r>
      <w:r w:rsidR="00152D05" w:rsidRPr="00152D05">
        <w:t>“</w:t>
      </w:r>
      <w:r>
        <w:t xml:space="preserve"> ir </w:t>
      </w:r>
      <w:r w:rsidRPr="00152D05">
        <w:t>2.2.1.2 priemonė</w:t>
      </w:r>
      <w:r>
        <w:t>je</w:t>
      </w:r>
      <w:r w:rsidRPr="00152D05">
        <w:t xml:space="preserve"> „Kultūros projektų kofinansavimas“. </w:t>
      </w:r>
    </w:p>
    <w:p w14:paraId="431482C3" w14:textId="5E9C8ABA" w:rsidR="00A56B1C" w:rsidRPr="00152D05" w:rsidRDefault="00152D05">
      <w:pPr>
        <w:ind w:firstLine="851"/>
        <w:jc w:val="both"/>
      </w:pPr>
      <w:r w:rsidRPr="00152D05">
        <w:t>Kasmet Kretingos rajono savivaldybės biudžete numatomos lėšos ši</w:t>
      </w:r>
      <w:r w:rsidR="00E4225D">
        <w:t>oms</w:t>
      </w:r>
      <w:r w:rsidRPr="00152D05">
        <w:t xml:space="preserve"> priemon</w:t>
      </w:r>
      <w:r w:rsidR="00E4225D">
        <w:t>ėms</w:t>
      </w:r>
      <w:r w:rsidRPr="00152D05">
        <w:t xml:space="preserve"> </w:t>
      </w:r>
      <w:r w:rsidR="006277C5">
        <w:t>ir jo</w:t>
      </w:r>
      <w:r w:rsidR="00E4225D">
        <w:t>s</w:t>
      </w:r>
      <w:r w:rsidR="006277C5">
        <w:t xml:space="preserve">e suplanuotoms Europos paveldo dienoms skirtų veiklų </w:t>
      </w:r>
      <w:r w:rsidRPr="00152D05">
        <w:t>įgyvendin</w:t>
      </w:r>
      <w:r w:rsidR="006277C5">
        <w:t>imui</w:t>
      </w:r>
      <w:r w:rsidR="00E4225D">
        <w:t xml:space="preserve"> ir kultūros projektų kofinansavimui.</w:t>
      </w:r>
    </w:p>
    <w:p w14:paraId="04E945CA" w14:textId="77777777" w:rsidR="00A56B1C" w:rsidRPr="00152D05" w:rsidRDefault="00152D05">
      <w:pPr>
        <w:ind w:firstLine="851"/>
        <w:jc w:val="both"/>
        <w:rPr>
          <w:b/>
        </w:rPr>
      </w:pPr>
      <w:r w:rsidRPr="00152D05">
        <w:rPr>
          <w:b/>
        </w:rPr>
        <w:t>5. Kiti sprendimui priimti reikalingi pagrindimai, skaičiavimai, paaiškinimai</w:t>
      </w:r>
    </w:p>
    <w:p w14:paraId="6922298C" w14:textId="5752EBEE" w:rsidR="00A56B1C" w:rsidRDefault="00152D05" w:rsidP="00210E22">
      <w:pPr>
        <w:ind w:firstLine="851"/>
        <w:jc w:val="both"/>
        <w:rPr>
          <w:color w:val="000000" w:themeColor="text1"/>
        </w:rPr>
      </w:pPr>
      <w:r w:rsidRPr="00152D05">
        <w:rPr>
          <w:bCs/>
        </w:rPr>
        <w:t xml:space="preserve">Lėšos iš Kretingos rajono savivaldybės biudžeto </w:t>
      </w:r>
      <w:r w:rsidRPr="00152D05">
        <w:t>projekt</w:t>
      </w:r>
      <w:r w:rsidR="00626505">
        <w:t>ų</w:t>
      </w:r>
      <w:r w:rsidRPr="00152D05">
        <w:t xml:space="preserve"> </w:t>
      </w:r>
      <w:r w:rsidR="00626505" w:rsidRPr="00152D05">
        <w:t>kofinansavimui bus reikalingos 2026 m.</w:t>
      </w:r>
      <w:r w:rsidR="00626505">
        <w:rPr>
          <w:color w:val="000000" w:themeColor="text1"/>
        </w:rPr>
        <w:t xml:space="preserve"> Projekto </w:t>
      </w:r>
      <w:r w:rsidR="00626505" w:rsidRPr="00AF22E5">
        <w:rPr>
          <w:color w:val="000000" w:themeColor="text1"/>
        </w:rPr>
        <w:t>„Užmaršties kalneliai: maro laikų liudijimai“</w:t>
      </w:r>
      <w:r w:rsidR="00626505">
        <w:rPr>
          <w:color w:val="000000" w:themeColor="text1"/>
        </w:rPr>
        <w:t>, kurio bendra vertė</w:t>
      </w:r>
      <w:r w:rsidR="00626505" w:rsidRPr="00AF22E5">
        <w:rPr>
          <w:color w:val="000000" w:themeColor="text1"/>
        </w:rPr>
        <w:t xml:space="preserve"> – 7000 Eur</w:t>
      </w:r>
      <w:r w:rsidR="00626505">
        <w:t>,</w:t>
      </w:r>
      <w:r w:rsidRPr="00152D05">
        <w:t xml:space="preserve"> </w:t>
      </w:r>
      <w:r w:rsidR="00EE741C">
        <w:t>papildomai suplanuota</w:t>
      </w:r>
      <w:r w:rsidR="00626505">
        <w:rPr>
          <w:color w:val="000000" w:themeColor="text1"/>
        </w:rPr>
        <w:t xml:space="preserve"> lėšų </w:t>
      </w:r>
      <w:r w:rsidR="00626505" w:rsidRPr="00AF22E5">
        <w:rPr>
          <w:color w:val="000000" w:themeColor="text1"/>
        </w:rPr>
        <w:t>suma – 3000 Eur</w:t>
      </w:r>
      <w:r w:rsidR="00626505">
        <w:rPr>
          <w:color w:val="000000" w:themeColor="text1"/>
        </w:rPr>
        <w:t xml:space="preserve">, </w:t>
      </w:r>
      <w:r w:rsidR="00EE741C">
        <w:rPr>
          <w:color w:val="000000" w:themeColor="text1"/>
        </w:rPr>
        <w:t>turima</w:t>
      </w:r>
      <w:r w:rsidR="00210E22" w:rsidRPr="00AF22E5">
        <w:rPr>
          <w:color w:val="000000" w:themeColor="text1"/>
        </w:rPr>
        <w:t xml:space="preserve"> </w:t>
      </w:r>
      <w:r w:rsidR="006A3F9E" w:rsidRPr="00152D05">
        <w:t>2.2.1.</w:t>
      </w:r>
      <w:r w:rsidR="006A3F9E">
        <w:t>5</w:t>
      </w:r>
      <w:r w:rsidR="006A3F9E" w:rsidRPr="00152D05">
        <w:t xml:space="preserve"> priemonė</w:t>
      </w:r>
      <w:r w:rsidR="006A3F9E">
        <w:t xml:space="preserve">je </w:t>
      </w:r>
      <w:r w:rsidR="006A3F9E" w:rsidRPr="00152D05">
        <w:t>„</w:t>
      </w:r>
      <w:r w:rsidR="006A3F9E" w:rsidRPr="001A5269">
        <w:t>Kretingos rajono kultūros paveldo apsaugos programos parengimas ir įgyvendinimas</w:t>
      </w:r>
      <w:r w:rsidR="006A3F9E">
        <w:t xml:space="preserve"> </w:t>
      </w:r>
      <w:r w:rsidR="006A3F9E" w:rsidRPr="00152D05">
        <w:t>“</w:t>
      </w:r>
      <w:r w:rsidRPr="00AF22E5">
        <w:rPr>
          <w:color w:val="000000" w:themeColor="text1"/>
        </w:rPr>
        <w:t>.</w:t>
      </w:r>
      <w:r w:rsidR="00B746FF" w:rsidRPr="00AF22E5">
        <w:rPr>
          <w:color w:val="000000" w:themeColor="text1"/>
        </w:rPr>
        <w:t xml:space="preserve"> </w:t>
      </w:r>
      <w:r w:rsidR="006A3F9E">
        <w:rPr>
          <w:color w:val="000000" w:themeColor="text1"/>
        </w:rPr>
        <w:t>Projekto „Laiko lęšis“ bendra vertė – 5490 Eur, kofinansavimas</w:t>
      </w:r>
      <w:r w:rsidR="00E4225D">
        <w:rPr>
          <w:color w:val="000000" w:themeColor="text1"/>
        </w:rPr>
        <w:t xml:space="preserve">, </w:t>
      </w:r>
      <w:r w:rsidR="00E4225D" w:rsidRPr="00AF22E5">
        <w:rPr>
          <w:color w:val="000000" w:themeColor="text1"/>
        </w:rPr>
        <w:t xml:space="preserve">t. y. </w:t>
      </w:r>
      <w:r w:rsidR="00626505">
        <w:rPr>
          <w:color w:val="000000" w:themeColor="text1"/>
        </w:rPr>
        <w:t>numatyt</w:t>
      </w:r>
      <w:r w:rsidR="00E4225D">
        <w:rPr>
          <w:color w:val="000000" w:themeColor="text1"/>
        </w:rPr>
        <w:t>a</w:t>
      </w:r>
      <w:r w:rsidR="00E4225D" w:rsidRPr="00AF22E5">
        <w:rPr>
          <w:color w:val="000000" w:themeColor="text1"/>
        </w:rPr>
        <w:t xml:space="preserve"> </w:t>
      </w:r>
      <w:r w:rsidR="00E4225D" w:rsidRPr="00152D05">
        <w:t>2.2.1.2 priemonė</w:t>
      </w:r>
      <w:r w:rsidR="00E4225D">
        <w:t>je</w:t>
      </w:r>
      <w:r w:rsidR="00E4225D" w:rsidRPr="00152D05">
        <w:t xml:space="preserve"> „Kultūros projektų kofinansavimas“</w:t>
      </w:r>
      <w:r w:rsidR="00E4225D">
        <w:t xml:space="preserve"> </w:t>
      </w:r>
      <w:r w:rsidR="00E4225D">
        <w:rPr>
          <w:color w:val="000000" w:themeColor="text1"/>
        </w:rPr>
        <w:t>–</w:t>
      </w:r>
      <w:r w:rsidR="006A3F9E">
        <w:rPr>
          <w:color w:val="000000" w:themeColor="text1"/>
        </w:rPr>
        <w:t xml:space="preserve"> </w:t>
      </w:r>
      <w:r w:rsidR="00E4225D">
        <w:rPr>
          <w:color w:val="000000" w:themeColor="text1"/>
        </w:rPr>
        <w:t>1100 Eur.</w:t>
      </w:r>
    </w:p>
    <w:p w14:paraId="56923874" w14:textId="77777777" w:rsidR="00A56B1C" w:rsidRPr="00152D05" w:rsidRDefault="00152D05">
      <w:pPr>
        <w:ind w:firstLine="851"/>
        <w:jc w:val="both"/>
        <w:rPr>
          <w:b/>
        </w:rPr>
      </w:pPr>
      <w:r w:rsidRPr="00152D05">
        <w:rPr>
          <w:b/>
        </w:rPr>
        <w:t>6. Teisės akto projekto antikorupcinio vertinimo išvada dėl sprendimo projekto teikimo antikorupciniam vertinimui.</w:t>
      </w:r>
    </w:p>
    <w:p w14:paraId="428C99F9" w14:textId="77777777" w:rsidR="00A56B1C" w:rsidRPr="00152D05" w:rsidRDefault="00152D05">
      <w:pPr>
        <w:ind w:firstLine="851"/>
        <w:jc w:val="both"/>
        <w:rPr>
          <w:b/>
        </w:rPr>
      </w:pPr>
      <w:r w:rsidRPr="00152D05">
        <w:t>Teisės aktuose nenumatytas sprendimo projekto antikorupcinis vertinimas.</w:t>
      </w:r>
    </w:p>
    <w:p w14:paraId="26FBCB83" w14:textId="77777777" w:rsidR="00A56B1C" w:rsidRPr="00152D05" w:rsidRDefault="00152D05">
      <w:pPr>
        <w:ind w:firstLine="851"/>
        <w:rPr>
          <w:b/>
          <w:bCs/>
        </w:rPr>
      </w:pPr>
      <w:r w:rsidRPr="00152D05">
        <w:rPr>
          <w:b/>
          <w:bCs/>
        </w:rPr>
        <w:t>7.</w:t>
      </w:r>
      <w:r w:rsidRPr="00152D05">
        <w:rPr>
          <w:b/>
          <w:bCs/>
        </w:rPr>
        <w:tab/>
        <w:t xml:space="preserve">Autorius ar autorių grupė. </w:t>
      </w:r>
    </w:p>
    <w:p w14:paraId="24BB2334" w14:textId="77777777" w:rsidR="00A56B1C" w:rsidRDefault="00152D05">
      <w:pPr>
        <w:ind w:firstLine="851"/>
      </w:pPr>
      <w:r w:rsidRPr="00152D05">
        <w:t>Kultūros ir sporto skyriaus vedėjo pavaduotoja Asta Pocienė.</w:t>
      </w:r>
    </w:p>
    <w:sectPr w:rsidR="00A56B1C">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8FD4" w14:textId="77777777" w:rsidR="00C90AB1" w:rsidRDefault="00C90AB1">
      <w:r>
        <w:separator/>
      </w:r>
    </w:p>
  </w:endnote>
  <w:endnote w:type="continuationSeparator" w:id="0">
    <w:p w14:paraId="075E84F1" w14:textId="77777777" w:rsidR="00C90AB1" w:rsidRDefault="00C9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BBE6" w14:textId="77777777" w:rsidR="00C90AB1" w:rsidRDefault="00C90AB1">
      <w:r>
        <w:separator/>
      </w:r>
    </w:p>
  </w:footnote>
  <w:footnote w:type="continuationSeparator" w:id="0">
    <w:p w14:paraId="77631976" w14:textId="77777777" w:rsidR="00C90AB1" w:rsidRDefault="00C90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193111"/>
      <w:docPartObj>
        <w:docPartGallery w:val="AutoText"/>
      </w:docPartObj>
    </w:sdtPr>
    <w:sdtEndPr/>
    <w:sdtContent>
      <w:p w14:paraId="0106E40E" w14:textId="77777777" w:rsidR="00A56B1C" w:rsidRDefault="00152D05">
        <w:pPr>
          <w:pStyle w:val="Antrats"/>
          <w:jc w:val="center"/>
        </w:pPr>
        <w:r>
          <w:fldChar w:fldCharType="begin"/>
        </w:r>
        <w:r>
          <w:instrText>PAGE   \* MERGEFORMAT</w:instrText>
        </w:r>
        <w:r>
          <w:fldChar w:fldCharType="separate"/>
        </w:r>
        <w:r>
          <w:t>2</w:t>
        </w:r>
        <w:r>
          <w:fldChar w:fldCharType="end"/>
        </w:r>
      </w:p>
    </w:sdtContent>
  </w:sdt>
  <w:p w14:paraId="006796E6" w14:textId="77777777" w:rsidR="00A56B1C" w:rsidRDefault="00A56B1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F6A"/>
    <w:rsid w:val="000138CD"/>
    <w:rsid w:val="00013D0E"/>
    <w:rsid w:val="000202B2"/>
    <w:rsid w:val="0005319B"/>
    <w:rsid w:val="00060AEE"/>
    <w:rsid w:val="000A0A0F"/>
    <w:rsid w:val="000D2E4E"/>
    <w:rsid w:val="000F7CA4"/>
    <w:rsid w:val="00131D00"/>
    <w:rsid w:val="00152D05"/>
    <w:rsid w:val="001A5269"/>
    <w:rsid w:val="00210E22"/>
    <w:rsid w:val="00214E76"/>
    <w:rsid w:val="00235F48"/>
    <w:rsid w:val="00242A84"/>
    <w:rsid w:val="00251AC7"/>
    <w:rsid w:val="002745C0"/>
    <w:rsid w:val="00291F6A"/>
    <w:rsid w:val="002E3EF0"/>
    <w:rsid w:val="002F00CB"/>
    <w:rsid w:val="00301D9F"/>
    <w:rsid w:val="00355F89"/>
    <w:rsid w:val="00367227"/>
    <w:rsid w:val="0037117A"/>
    <w:rsid w:val="003F7D1D"/>
    <w:rsid w:val="0046783D"/>
    <w:rsid w:val="00470D39"/>
    <w:rsid w:val="005004EF"/>
    <w:rsid w:val="005065C1"/>
    <w:rsid w:val="005069CE"/>
    <w:rsid w:val="005204AA"/>
    <w:rsid w:val="00551762"/>
    <w:rsid w:val="00562F78"/>
    <w:rsid w:val="005A0C5B"/>
    <w:rsid w:val="005D0E04"/>
    <w:rsid w:val="005D51A0"/>
    <w:rsid w:val="005E1FE0"/>
    <w:rsid w:val="005E7630"/>
    <w:rsid w:val="005F1323"/>
    <w:rsid w:val="005F1E72"/>
    <w:rsid w:val="00601A8E"/>
    <w:rsid w:val="00604417"/>
    <w:rsid w:val="006210EA"/>
    <w:rsid w:val="00626505"/>
    <w:rsid w:val="006277C5"/>
    <w:rsid w:val="006A1173"/>
    <w:rsid w:val="006A3F9E"/>
    <w:rsid w:val="006C6DDE"/>
    <w:rsid w:val="006F749C"/>
    <w:rsid w:val="00755718"/>
    <w:rsid w:val="00764915"/>
    <w:rsid w:val="0077747E"/>
    <w:rsid w:val="007944A2"/>
    <w:rsid w:val="007A66C3"/>
    <w:rsid w:val="007D5954"/>
    <w:rsid w:val="008150E0"/>
    <w:rsid w:val="0081682F"/>
    <w:rsid w:val="00820513"/>
    <w:rsid w:val="008263EA"/>
    <w:rsid w:val="008276DB"/>
    <w:rsid w:val="008719F1"/>
    <w:rsid w:val="00891252"/>
    <w:rsid w:val="008D4547"/>
    <w:rsid w:val="0096769D"/>
    <w:rsid w:val="009777FC"/>
    <w:rsid w:val="00986877"/>
    <w:rsid w:val="009A3E14"/>
    <w:rsid w:val="009C131F"/>
    <w:rsid w:val="009C7DA9"/>
    <w:rsid w:val="00A55802"/>
    <w:rsid w:val="00A56B1C"/>
    <w:rsid w:val="00A74BA8"/>
    <w:rsid w:val="00A83DB3"/>
    <w:rsid w:val="00A84B4C"/>
    <w:rsid w:val="00AF22E5"/>
    <w:rsid w:val="00B0025A"/>
    <w:rsid w:val="00B03F90"/>
    <w:rsid w:val="00B42AB9"/>
    <w:rsid w:val="00B746FF"/>
    <w:rsid w:val="00BA6CE6"/>
    <w:rsid w:val="00BD07AD"/>
    <w:rsid w:val="00C23CCB"/>
    <w:rsid w:val="00C57C7B"/>
    <w:rsid w:val="00C71081"/>
    <w:rsid w:val="00C772F8"/>
    <w:rsid w:val="00C90AB1"/>
    <w:rsid w:val="00CC2332"/>
    <w:rsid w:val="00CC2D26"/>
    <w:rsid w:val="00CD3F0D"/>
    <w:rsid w:val="00CE01BE"/>
    <w:rsid w:val="00D00590"/>
    <w:rsid w:val="00D1124A"/>
    <w:rsid w:val="00D75E7C"/>
    <w:rsid w:val="00D90B04"/>
    <w:rsid w:val="00DF0799"/>
    <w:rsid w:val="00E101CA"/>
    <w:rsid w:val="00E4225D"/>
    <w:rsid w:val="00EB1C75"/>
    <w:rsid w:val="00EE741C"/>
    <w:rsid w:val="00F1726F"/>
    <w:rsid w:val="00F462AE"/>
    <w:rsid w:val="00F50C3B"/>
    <w:rsid w:val="00F50E58"/>
    <w:rsid w:val="00F5224B"/>
    <w:rsid w:val="00F577D6"/>
    <w:rsid w:val="00F6134A"/>
    <w:rsid w:val="00FA13CB"/>
    <w:rsid w:val="00FD499F"/>
    <w:rsid w:val="00FD5FAB"/>
    <w:rsid w:val="33E478B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7E9A"/>
  <w15:docId w15:val="{0C26FF45-1E05-4420-AAE9-9F88D26E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14:ligatures w14:val="standardContextual"/>
    </w:rPr>
  </w:style>
  <w:style w:type="paragraph" w:styleId="Antrat9">
    <w:name w:val="heading 9"/>
    <w:basedOn w:val="prastasis"/>
    <w:next w:val="prastasis"/>
    <w:link w:val="Antrat9Diagrama"/>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pPr>
      <w:tabs>
        <w:tab w:val="center" w:pos="4986"/>
        <w:tab w:val="right" w:pos="9972"/>
      </w:tabs>
    </w:pPr>
  </w:style>
  <w:style w:type="paragraph" w:styleId="Antrats">
    <w:name w:val="header"/>
    <w:basedOn w:val="prastasis"/>
    <w:link w:val="AntratsDiagrama"/>
    <w:uiPriority w:val="99"/>
    <w:unhideWhenUsed/>
    <w:pPr>
      <w:tabs>
        <w:tab w:val="center" w:pos="4819"/>
        <w:tab w:val="right" w:pos="9638"/>
      </w:tabs>
    </w:pPr>
  </w:style>
  <w:style w:type="paragraph" w:styleId="prastasiniatinklio">
    <w:name w:val="Normal (Web)"/>
    <w:basedOn w:val="prastasis"/>
    <w:uiPriority w:val="99"/>
    <w:unhideWhenUsed/>
    <w:pPr>
      <w:spacing w:after="160" w:line="259" w:lineRule="auto"/>
    </w:pPr>
    <w:rPr>
      <w:rFonts w:eastAsiaTheme="minorHAnsi"/>
    </w:r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Pavadinimas">
    <w:name w:val="Title"/>
    <w:basedOn w:val="prastasis"/>
    <w:next w:val="prastasis"/>
    <w:link w:val="PavadinimasDiagrama"/>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Pr>
      <w:rFonts w:eastAsiaTheme="majorEastAsia" w:cstheme="majorBidi"/>
      <w:i/>
      <w:iCs/>
      <w:color w:val="262626" w:themeColor="text1" w:themeTint="D9"/>
    </w:rPr>
  </w:style>
  <w:style w:type="character" w:customStyle="1" w:styleId="Antrat9Diagrama">
    <w:name w:val="Antraštė 9 Diagrama"/>
    <w:basedOn w:val="Numatytasispastraiposriftas"/>
    <w:link w:val="Antrat9"/>
    <w:uiPriority w:val="9"/>
    <w:semiHidden/>
    <w:rPr>
      <w:rFonts w:eastAsiaTheme="majorEastAsia" w:cstheme="majorBidi"/>
      <w:color w:val="262626" w:themeColor="text1" w:themeTint="D9"/>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Pr>
      <w:i/>
      <w:iCs/>
      <w:color w:val="404040" w:themeColor="text1" w:themeTint="BF"/>
    </w:rPr>
  </w:style>
  <w:style w:type="paragraph" w:styleId="Sraopastraipa">
    <w:name w:val="List Paragraph"/>
    <w:basedOn w:val="prastasis"/>
    <w:uiPriority w:val="34"/>
    <w:qFormat/>
    <w:pPr>
      <w:spacing w:after="160" w:line="278" w:lineRule="auto"/>
      <w:ind w:left="720"/>
      <w:contextualSpacing/>
    </w:pPr>
    <w:rPr>
      <w:rFonts w:asciiTheme="minorHAnsi" w:eastAsiaTheme="minorHAnsi" w:hAnsiTheme="minorHAnsi" w:cstheme="minorBidi"/>
      <w:kern w:val="2"/>
      <w14:ligatures w14:val="standardContextual"/>
    </w:rPr>
  </w:style>
  <w:style w:type="character" w:customStyle="1" w:styleId="Rykuspabraukimas1">
    <w:name w:val="Ryškus pabraukimas1"/>
    <w:basedOn w:val="Numatytasispastraiposriftas"/>
    <w:uiPriority w:val="21"/>
    <w:qFormat/>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character" w:customStyle="1" w:styleId="Rykinuoroda1">
    <w:name w:val="Ryški nuoroda1"/>
    <w:basedOn w:val="Numatytasispastraiposriftas"/>
    <w:uiPriority w:val="32"/>
    <w:qFormat/>
    <w:rPr>
      <w:b/>
      <w:bCs/>
      <w:smallCaps/>
      <w:color w:val="0F4761" w:themeColor="accent1" w:themeShade="BF"/>
      <w:spacing w:val="5"/>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kern w:val="0"/>
      <w14:ligatures w14:val="none"/>
    </w:rPr>
  </w:style>
  <w:style w:type="paragraph" w:customStyle="1" w:styleId="Pataisymai1">
    <w:name w:val="Pataisymai1"/>
    <w:hidden/>
    <w:uiPriority w:val="99"/>
    <w:semiHidden/>
    <w:rPr>
      <w:rFonts w:ascii="Times New Roman" w:eastAsia="Times New Roman" w:hAnsi="Times New Roman" w:cs="Times New Roman"/>
      <w:sz w:val="24"/>
      <w:szCs w:val="24"/>
      <w:lang w:eastAsia="en-US"/>
    </w:rPr>
  </w:style>
  <w:style w:type="paragraph" w:styleId="Pataisymai">
    <w:name w:val="Revision"/>
    <w:hidden/>
    <w:uiPriority w:val="99"/>
    <w:unhideWhenUsed/>
    <w:rsid w:val="007944A2"/>
    <w:rPr>
      <w:rFonts w:ascii="Times New Roman" w:eastAsia="Times New Roman" w:hAnsi="Times New Roman" w:cs="Times New Roman"/>
      <w:sz w:val="24"/>
      <w:szCs w:val="24"/>
      <w:lang w:eastAsia="en-US"/>
    </w:rPr>
  </w:style>
  <w:style w:type="character" w:customStyle="1" w:styleId="whitespace-normal">
    <w:name w:val="whitespace-normal"/>
    <w:basedOn w:val="Numatytasispastraiposriftas"/>
    <w:rsid w:val="006A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7B07-001F-4ACD-ADEB-32270CC7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4061</Words>
  <Characters>2315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Činkienė</dc:creator>
  <cp:lastModifiedBy>Asta Pocienė</cp:lastModifiedBy>
  <cp:revision>5</cp:revision>
  <dcterms:created xsi:type="dcterms:W3CDTF">2026-04-20T06:33:00Z</dcterms:created>
  <dcterms:modified xsi:type="dcterms:W3CDTF">2026-04-21T07:47:00Z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623F51AC634F4B9C8AD19384C7833D9A_12</vt:lpwstr>
  </property>
</Properties>
</file>