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3B185E49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DA427C">
        <w:rPr>
          <w:b/>
          <w:szCs w:val="24"/>
          <w:lang w:val="lt-LT"/>
        </w:rPr>
        <w:t>DARIAUS IR GIRĖNO G. 32, SALANTUOSE</w:t>
      </w:r>
      <w:r>
        <w:rPr>
          <w:b/>
          <w:szCs w:val="24"/>
          <w:lang w:val="lt-LT"/>
        </w:rPr>
        <w:t>, KRETINGO</w:t>
      </w:r>
      <w:r w:rsidR="00DA427C">
        <w:rPr>
          <w:b/>
          <w:szCs w:val="24"/>
          <w:lang w:val="lt-LT"/>
        </w:rPr>
        <w:t>S R. SAV.</w:t>
      </w:r>
      <w:r>
        <w:rPr>
          <w:b/>
          <w:szCs w:val="24"/>
          <w:lang w:val="lt-LT"/>
        </w:rPr>
        <w:t>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3AA4FD1F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202</w:t>
      </w:r>
      <w:r w:rsidR="00DA427C">
        <w:rPr>
          <w:lang w:val="lt-LT"/>
        </w:rPr>
        <w:t>6</w:t>
      </w:r>
      <w:r>
        <w:rPr>
          <w:lang w:val="lt-LT"/>
        </w:rPr>
        <w:t xml:space="preserve"> m.</w:t>
      </w:r>
      <w:r w:rsidR="00493740">
        <w:rPr>
          <w:lang w:val="lt-LT"/>
        </w:rPr>
        <w:t xml:space="preserve"> balandžio 7 </w:t>
      </w:r>
      <w:r>
        <w:rPr>
          <w:lang w:val="lt-LT"/>
        </w:rPr>
        <w:t>d. Nr. T1-</w:t>
      </w:r>
      <w:r w:rsidR="00493740">
        <w:rPr>
          <w:lang w:val="lt-LT"/>
        </w:rPr>
        <w:t>136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3284D824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>
        <w:rPr>
          <w:kern w:val="2"/>
          <w:szCs w:val="24"/>
          <w:lang w:val="lt-LT" w:eastAsia="ar-SA"/>
        </w:rPr>
        <w:t xml:space="preserve"> 202</w:t>
      </w:r>
      <w:r w:rsidR="00DA427C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 m. </w:t>
      </w:r>
      <w:r w:rsidR="00DA427C">
        <w:rPr>
          <w:kern w:val="2"/>
          <w:szCs w:val="24"/>
          <w:lang w:val="lt-LT" w:eastAsia="ar-SA"/>
        </w:rPr>
        <w:t xml:space="preserve">vasario 3 </w:t>
      </w:r>
      <w:r>
        <w:rPr>
          <w:kern w:val="2"/>
          <w:szCs w:val="24"/>
          <w:lang w:val="lt-LT" w:eastAsia="ar-SA"/>
        </w:rPr>
        <w:t>d. prašymą</w:t>
      </w:r>
      <w:r w:rsidR="00DA427C">
        <w:rPr>
          <w:kern w:val="2"/>
          <w:szCs w:val="24"/>
          <w:lang w:val="lt-LT" w:eastAsia="ar-SA"/>
        </w:rPr>
        <w:t xml:space="preserve"> bei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="00DA427C">
        <w:rPr>
          <w:kern w:val="2"/>
          <w:szCs w:val="24"/>
          <w:lang w:val="lt-LT" w:eastAsia="ar-SA"/>
        </w:rPr>
        <w:t xml:space="preserve"> 2026 m. kovo 25 d. 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6EDBCF48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DA427C">
        <w:rPr>
          <w:kern w:val="2"/>
          <w:szCs w:val="24"/>
          <w:lang w:val="lt-LT" w:eastAsia="ar-SA"/>
        </w:rPr>
        <w:t>0</w:t>
      </w:r>
      <w:r w:rsidR="000D5C31">
        <w:rPr>
          <w:kern w:val="2"/>
          <w:szCs w:val="24"/>
          <w:lang w:val="lt-LT" w:eastAsia="ar-SA"/>
        </w:rPr>
        <w:t>4</w:t>
      </w:r>
      <w:r>
        <w:rPr>
          <w:kern w:val="2"/>
          <w:szCs w:val="24"/>
          <w:lang w:val="lt-LT" w:eastAsia="ar-SA"/>
        </w:rPr>
        <w:t xml:space="preserve"> m. </w:t>
      </w:r>
      <w:r w:rsidR="00DA427C">
        <w:rPr>
          <w:kern w:val="2"/>
          <w:szCs w:val="24"/>
          <w:lang w:val="lt-LT" w:eastAsia="ar-SA"/>
        </w:rPr>
        <w:t>balandžio 30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455359" w:rsidRPr="00455359">
        <w:rPr>
          <w:kern w:val="2"/>
          <w:szCs w:val="24"/>
          <w:lang w:eastAsia="ar-SA"/>
        </w:rPr>
        <w:t>N56/2004-0039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="00455359">
        <w:rPr>
          <w:kern w:val="2"/>
          <w:szCs w:val="24"/>
          <w:lang w:val="lt-LT" w:eastAsia="ar-SA"/>
        </w:rPr>
        <w:t xml:space="preserve"> ir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455359">
        <w:rPr>
          <w:kern w:val="2"/>
          <w:szCs w:val="24"/>
          <w:lang w:val="lt-LT" w:eastAsia="ar-SA"/>
        </w:rPr>
        <w:t>748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455359">
        <w:rPr>
          <w:kern w:val="2"/>
          <w:szCs w:val="24"/>
          <w:lang w:val="lt-LT" w:eastAsia="ar-SA"/>
        </w:rPr>
        <w:t>1567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455359">
        <w:rPr>
          <w:bCs/>
          <w:kern w:val="2"/>
          <w:szCs w:val="24"/>
          <w:lang w:val="lt-LT" w:eastAsia="ar-SA"/>
        </w:rPr>
        <w:t>6</w:t>
      </w:r>
      <w:r>
        <w:rPr>
          <w:bCs/>
          <w:kern w:val="2"/>
          <w:szCs w:val="24"/>
          <w:lang w:val="lt-LT" w:eastAsia="ar-SA"/>
        </w:rPr>
        <w:t>4/000</w:t>
      </w:r>
      <w:r w:rsidR="00455359">
        <w:rPr>
          <w:bCs/>
          <w:kern w:val="2"/>
          <w:szCs w:val="24"/>
          <w:lang w:val="lt-LT" w:eastAsia="ar-SA"/>
        </w:rPr>
        <w:t>1</w:t>
      </w:r>
      <w:r>
        <w:rPr>
          <w:bCs/>
          <w:kern w:val="2"/>
          <w:szCs w:val="24"/>
          <w:lang w:val="lt-LT" w:eastAsia="ar-SA"/>
        </w:rPr>
        <w:t>:</w:t>
      </w:r>
      <w:r w:rsidR="00455359">
        <w:rPr>
          <w:bCs/>
          <w:kern w:val="2"/>
          <w:szCs w:val="24"/>
          <w:lang w:val="lt-LT" w:eastAsia="ar-SA"/>
        </w:rPr>
        <w:t>156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455359">
        <w:rPr>
          <w:bCs/>
          <w:kern w:val="2"/>
          <w:szCs w:val="24"/>
          <w:lang w:val="lt-LT" w:eastAsia="ar-SA"/>
        </w:rPr>
        <w:t>4400-0187-8842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 w:rsidR="00455359">
        <w:rPr>
          <w:kern w:val="2"/>
          <w:szCs w:val="24"/>
          <w:lang w:val="lt-LT" w:eastAsia="ar-SA"/>
        </w:rPr>
        <w:t>Dariaus ir Girėno g. 32, Salantuose</w:t>
      </w:r>
      <w:r>
        <w:rPr>
          <w:kern w:val="2"/>
          <w:szCs w:val="24"/>
          <w:lang w:val="lt-LT" w:eastAsia="ar-SA"/>
        </w:rPr>
        <w:t>, Kretingo</w:t>
      </w:r>
      <w:r w:rsidR="00455359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9A9B" w14:textId="77777777" w:rsidR="00A23562" w:rsidRDefault="00A23562">
      <w:r>
        <w:separator/>
      </w:r>
    </w:p>
  </w:endnote>
  <w:endnote w:type="continuationSeparator" w:id="0">
    <w:p w14:paraId="77344D01" w14:textId="77777777" w:rsidR="00A23562" w:rsidRDefault="00A2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09C2" w14:textId="77777777" w:rsidR="00DC2785" w:rsidRDefault="00DC2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B074" w14:textId="77777777" w:rsidR="00DC2785" w:rsidRDefault="00DC278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1662" w14:textId="77777777" w:rsidR="00DC2785" w:rsidRDefault="00DC2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F833" w14:textId="77777777" w:rsidR="00A23562" w:rsidRDefault="00A23562">
      <w:r>
        <w:separator/>
      </w:r>
    </w:p>
  </w:footnote>
  <w:footnote w:type="continuationSeparator" w:id="0">
    <w:p w14:paraId="0152D08F" w14:textId="77777777" w:rsidR="00A23562" w:rsidRDefault="00A2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87C9" w14:textId="77777777" w:rsidR="00DC2785" w:rsidRDefault="00DC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B3AD" w14:textId="77777777" w:rsidR="00DC2785" w:rsidRPr="00916BE6" w:rsidRDefault="00DC2785" w:rsidP="00916BE6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5"/>
    <w:rsid w:val="000D5C31"/>
    <w:rsid w:val="001310B2"/>
    <w:rsid w:val="003E0066"/>
    <w:rsid w:val="00455359"/>
    <w:rsid w:val="00493740"/>
    <w:rsid w:val="005143C3"/>
    <w:rsid w:val="00767711"/>
    <w:rsid w:val="00846D43"/>
    <w:rsid w:val="00A23562"/>
    <w:rsid w:val="00AC52C8"/>
    <w:rsid w:val="00AD5285"/>
    <w:rsid w:val="00C962A9"/>
    <w:rsid w:val="00D01BD3"/>
    <w:rsid w:val="00D356D7"/>
    <w:rsid w:val="00D37E41"/>
    <w:rsid w:val="00DA427C"/>
    <w:rsid w:val="00DC2785"/>
    <w:rsid w:val="00F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5</cp:revision>
  <dcterms:created xsi:type="dcterms:W3CDTF">2026-04-02T12:19:00Z</dcterms:created>
  <dcterms:modified xsi:type="dcterms:W3CDTF">2026-04-07T10:15:00Z</dcterms:modified>
</cp:coreProperties>
</file>