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7F08" w14:textId="77777777" w:rsidR="00C66056" w:rsidRPr="00F72FEF" w:rsidRDefault="00C66056" w:rsidP="00C66056">
      <w:pPr>
        <w:spacing w:after="0" w:line="240" w:lineRule="auto"/>
        <w:jc w:val="center"/>
        <w:rPr>
          <w:rFonts w:ascii="Times New Roman" w:eastAsia="Times New Roman" w:hAnsi="Times New Roman" w:cs="Times New Roman"/>
          <w:b/>
          <w:caps/>
          <w:kern w:val="0"/>
          <w:szCs w:val="20"/>
          <w14:ligatures w14:val="none"/>
        </w:rPr>
      </w:pPr>
      <w:r w:rsidRPr="00F72FEF">
        <w:rPr>
          <w:rFonts w:ascii="Times New Roman" w:eastAsia="Times New Roman" w:hAnsi="Times New Roman" w:cs="Times New Roman"/>
          <w:b/>
          <w:caps/>
          <w:kern w:val="0"/>
          <w:szCs w:val="20"/>
          <w14:ligatures w14:val="none"/>
        </w:rPr>
        <w:t>Aiškinamasis raštas</w:t>
      </w:r>
    </w:p>
    <w:p w14:paraId="303F592F" w14:textId="3964CB87" w:rsidR="00C66056" w:rsidRPr="00F72FEF" w:rsidRDefault="00C66056" w:rsidP="00C66056">
      <w:pPr>
        <w:spacing w:after="0" w:line="240" w:lineRule="auto"/>
        <w:jc w:val="center"/>
        <w:rPr>
          <w:rFonts w:ascii="Times New Roman" w:eastAsia="Times New Roman" w:hAnsi="Times New Roman" w:cs="Times New Roman"/>
          <w:b/>
          <w:caps/>
          <w:kern w:val="0"/>
          <w14:ligatures w14:val="none"/>
        </w:rPr>
      </w:pPr>
      <w:r w:rsidRPr="00F72FEF">
        <w:rPr>
          <w:rFonts w:ascii="Times New Roman" w:eastAsia="Times New Roman" w:hAnsi="Times New Roman" w:cs="Times New Roman"/>
          <w:b/>
          <w:caps/>
          <w:kern w:val="0"/>
          <w14:ligatures w14:val="none"/>
        </w:rPr>
        <w:t>prie Kretingos rajono savivaldybės tarybos sprendimo projekto „dėl BIUDŽETINĖS ĮSTAIGOS KRETINGOS SOCIALINIŲ PASLAUGŲ CENTRO 2025</w:t>
      </w:r>
      <w:r w:rsidR="00F72FEF">
        <w:rPr>
          <w:rFonts w:ascii="Times New Roman" w:eastAsia="Times New Roman" w:hAnsi="Times New Roman" w:cs="Times New Roman"/>
          <w:b/>
          <w:caps/>
          <w:kern w:val="0"/>
          <w14:ligatures w14:val="none"/>
        </w:rPr>
        <w:t> </w:t>
      </w:r>
      <w:r w:rsidRPr="00F72FEF">
        <w:rPr>
          <w:rFonts w:ascii="Times New Roman" w:eastAsia="Times New Roman" w:hAnsi="Times New Roman" w:cs="Times New Roman"/>
          <w:b/>
          <w:caps/>
          <w:kern w:val="0"/>
          <w14:ligatures w14:val="none"/>
        </w:rPr>
        <w:t>m. METINIŲ ataskaitų RINKINIO TVIRTINIMO“</w:t>
      </w:r>
    </w:p>
    <w:p w14:paraId="094D1C8C" w14:textId="77777777" w:rsidR="00C66056" w:rsidRPr="00F72FEF" w:rsidRDefault="00C66056" w:rsidP="00C66056">
      <w:pPr>
        <w:spacing w:after="0" w:line="240" w:lineRule="auto"/>
        <w:rPr>
          <w:rFonts w:ascii="Times New Roman" w:eastAsia="Times New Roman" w:hAnsi="Times New Roman" w:cs="Times New Roman"/>
          <w:b/>
          <w:caps/>
          <w:kern w:val="0"/>
          <w14:ligatures w14:val="none"/>
        </w:rPr>
      </w:pPr>
    </w:p>
    <w:p w14:paraId="6E4CCA5F" w14:textId="58C39105" w:rsidR="00C66056" w:rsidRPr="00F72FEF" w:rsidRDefault="00C66056" w:rsidP="00C66056">
      <w:pPr>
        <w:spacing w:after="0" w:line="240" w:lineRule="auto"/>
        <w:jc w:val="center"/>
        <w:rPr>
          <w:rFonts w:ascii="Times New Roman" w:eastAsia="Times New Roman" w:hAnsi="Times New Roman" w:cs="Times New Roman"/>
          <w:caps/>
          <w:kern w:val="0"/>
          <w:szCs w:val="20"/>
          <w14:ligatures w14:val="none"/>
        </w:rPr>
      </w:pPr>
      <w:r w:rsidRPr="00F72FEF">
        <w:rPr>
          <w:rFonts w:ascii="Times New Roman" w:eastAsia="Times New Roman" w:hAnsi="Times New Roman" w:cs="Times New Roman"/>
          <w:caps/>
          <w:kern w:val="0"/>
          <w:szCs w:val="20"/>
          <w14:ligatures w14:val="none"/>
        </w:rPr>
        <w:t>2026-03-</w:t>
      </w:r>
    </w:p>
    <w:p w14:paraId="12FCA277" w14:textId="72CFE29D" w:rsidR="00C66056" w:rsidRPr="00F72FEF" w:rsidRDefault="004906EB" w:rsidP="004906EB">
      <w:pPr>
        <w:tabs>
          <w:tab w:val="left" w:pos="7005"/>
          <w:tab w:val="right" w:pos="9638"/>
        </w:tabs>
        <w:spacing w:after="0" w:line="240" w:lineRule="auto"/>
        <w:ind w:firstLine="851"/>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Cs w:val="20"/>
          <w14:ligatures w14:val="none"/>
        </w:rPr>
        <w:tab/>
      </w:r>
      <w:r>
        <w:rPr>
          <w:rFonts w:ascii="Times New Roman" w:eastAsia="Times New Roman" w:hAnsi="Times New Roman" w:cs="Times New Roman"/>
          <w:b/>
          <w:kern w:val="0"/>
          <w:szCs w:val="20"/>
          <w14:ligatures w14:val="none"/>
        </w:rPr>
        <w:tab/>
      </w:r>
    </w:p>
    <w:p w14:paraId="00F15DC4" w14:textId="77777777" w:rsidR="00C66056" w:rsidRPr="00F72FEF" w:rsidRDefault="00C66056" w:rsidP="00F72FEF">
      <w:pPr>
        <w:widowControl w:val="0"/>
        <w:suppressAutoHyphens/>
        <w:spacing w:after="0" w:line="240" w:lineRule="auto"/>
        <w:ind w:firstLine="851"/>
        <w:jc w:val="both"/>
        <w:rPr>
          <w:rFonts w:ascii="Times New Roman" w:eastAsia="Times New Roman" w:hAnsi="Times New Roman" w:cs="Times New Roman"/>
          <w:b/>
          <w:kern w:val="0"/>
          <w:szCs w:val="20"/>
          <w14:ligatures w14:val="none"/>
        </w:rPr>
      </w:pPr>
      <w:r w:rsidRPr="00F72FEF">
        <w:rPr>
          <w:rFonts w:ascii="Times New Roman" w:eastAsia="Times New Roman" w:hAnsi="Times New Roman" w:cs="Times New Roman"/>
          <w:b/>
          <w:kern w:val="0"/>
          <w:szCs w:val="20"/>
          <w14:ligatures w14:val="none"/>
        </w:rPr>
        <w:t>1. Parengto sprendimo projekto tikslai ir uždaviniai.</w:t>
      </w:r>
    </w:p>
    <w:p w14:paraId="46A6D3F6" w14:textId="38BC51CE" w:rsidR="00C66056" w:rsidRPr="00F72FEF" w:rsidRDefault="00C66056" w:rsidP="00F72FEF">
      <w:pPr>
        <w:spacing w:after="0" w:line="240" w:lineRule="auto"/>
        <w:ind w:firstLine="851"/>
        <w:jc w:val="both"/>
        <w:rPr>
          <w:rFonts w:ascii="Times New Roman" w:eastAsia="Times New Roman" w:hAnsi="Times New Roman" w:cs="Times New Roman"/>
          <w:strike/>
          <w:kern w:val="0"/>
          <w14:ligatures w14:val="none"/>
        </w:rPr>
      </w:pPr>
      <w:r w:rsidRPr="00F72FEF">
        <w:rPr>
          <w:rFonts w:ascii="Times New Roman" w:eastAsia="Times New Roman" w:hAnsi="Times New Roman" w:cs="Times New Roman"/>
          <w:kern w:val="0"/>
          <w:szCs w:val="20"/>
          <w14:ligatures w14:val="none"/>
        </w:rPr>
        <w:t>Patvirtinti biudžetinės įstaigos Kretingos socialinių paslaugų centro</w:t>
      </w:r>
      <w:r w:rsidRPr="00F72FEF">
        <w:rPr>
          <w:rFonts w:ascii="Times New Roman" w:eastAsia="Times New Roman" w:hAnsi="Times New Roman" w:cs="Times New Roman"/>
          <w:b/>
          <w:kern w:val="0"/>
          <w14:ligatures w14:val="none"/>
        </w:rPr>
        <w:t xml:space="preserve"> </w:t>
      </w:r>
      <w:r w:rsidRPr="00F72FEF">
        <w:rPr>
          <w:rFonts w:ascii="Times New Roman" w:eastAsia="Times New Roman" w:hAnsi="Times New Roman" w:cs="Times New Roman"/>
          <w:kern w:val="0"/>
          <w14:ligatures w14:val="none"/>
        </w:rPr>
        <w:t>2025 metų veiklos ataskaitą,</w:t>
      </w:r>
      <w:r w:rsidRPr="00F72FEF">
        <w:rPr>
          <w:rFonts w:ascii="Times New Roman" w:eastAsia="Times New Roman" w:hAnsi="Times New Roman" w:cs="Times New Roman"/>
          <w:kern w:val="0"/>
          <w:szCs w:val="20"/>
          <w14:ligatures w14:val="none"/>
        </w:rPr>
        <w:t xml:space="preserve"> finansinių ataskaitų rinkinį bei biudžeto vykdymo ataskaitų rinkinį.</w:t>
      </w:r>
    </w:p>
    <w:p w14:paraId="091E6135" w14:textId="77777777" w:rsidR="00C66056" w:rsidRPr="00F72FEF" w:rsidRDefault="00C66056" w:rsidP="00F72FEF">
      <w:pPr>
        <w:tabs>
          <w:tab w:val="left" w:pos="1134"/>
        </w:tabs>
        <w:spacing w:after="0" w:line="240" w:lineRule="auto"/>
        <w:ind w:firstLine="851"/>
        <w:jc w:val="both"/>
        <w:rPr>
          <w:rFonts w:ascii="Times New Roman" w:eastAsia="Times New Roman" w:hAnsi="Times New Roman" w:cs="Times New Roman"/>
          <w:b/>
          <w:kern w:val="0"/>
          <w:szCs w:val="20"/>
          <w14:ligatures w14:val="none"/>
        </w:rPr>
      </w:pPr>
      <w:r w:rsidRPr="00F72FEF">
        <w:rPr>
          <w:rFonts w:ascii="Times New Roman" w:eastAsia="Times New Roman" w:hAnsi="Times New Roman" w:cs="Times New Roman"/>
          <w:b/>
          <w:kern w:val="0"/>
          <w:szCs w:val="20"/>
          <w14:ligatures w14:val="none"/>
        </w:rPr>
        <w:t>2. Siūlomos teisinio reguliavimo nuostatos, šiuo metu esantis teisinis reglamentavimas, kokie šios srities teisės aktai tebegalioja ir kokius teisės aktus būtina pakeisti ar panaikinti, priėmus teikiamą tarybos sprendimo projektą.</w:t>
      </w:r>
    </w:p>
    <w:p w14:paraId="6D83EF37" w14:textId="77777777" w:rsidR="00C66056" w:rsidRPr="00F72FEF" w:rsidRDefault="00C66056" w:rsidP="004906EB">
      <w:pPr>
        <w:spacing w:after="0" w:line="240" w:lineRule="auto"/>
        <w:ind w:firstLine="851"/>
        <w:jc w:val="both"/>
        <w:rPr>
          <w:rFonts w:ascii="Times New Roman" w:eastAsia="Times New Roman" w:hAnsi="Times New Roman" w:cs="Times New Roman"/>
          <w:color w:val="000000"/>
          <w:kern w:val="0"/>
          <w:lang w:eastAsia="lt-LT"/>
          <w14:ligatures w14:val="none"/>
        </w:rPr>
      </w:pPr>
      <w:r w:rsidRPr="00F72FEF">
        <w:rPr>
          <w:rFonts w:ascii="Times New Roman" w:eastAsia="Times New Roman" w:hAnsi="Times New Roman" w:cs="Times New Roman"/>
          <w:kern w:val="0"/>
          <w14:ligatures w14:val="none"/>
        </w:rPr>
        <w:t>Lietuvos Respublikos vietos savivaldos įstatymo 15 straipsnio 3 dalies 1 punkte reglamentuota, kad p</w:t>
      </w:r>
      <w:r w:rsidRPr="00F72FEF">
        <w:rPr>
          <w:rFonts w:ascii="Times New Roman" w:eastAsia="Times New Roman" w:hAnsi="Times New Roman" w:cs="Times New Roman"/>
          <w:color w:val="000000"/>
          <w:kern w:val="0"/>
          <w:lang w:eastAsia="lt-LT"/>
          <w14:ligatures w14:val="none"/>
        </w:rPr>
        <w:t xml:space="preserve">aprastoji savivaldybės tarybos kompetencija </w:t>
      </w:r>
      <w:bookmarkStart w:id="0" w:name="part_9b0cd376bdea47cb8cdb68de6c4d2f92"/>
      <w:bookmarkEnd w:id="0"/>
      <w:r w:rsidRPr="00F72FEF">
        <w:rPr>
          <w:rFonts w:ascii="Times New Roman" w:eastAsia="Times New Roman" w:hAnsi="Times New Roman" w:cs="Times New Roman"/>
          <w:color w:val="000000"/>
          <w:kern w:val="0"/>
          <w:lang w:eastAsia="lt-LT"/>
          <w14:ligatures w14:val="none"/>
        </w:rPr>
        <w:t>yra „savivaldybės biudžetinių įstaigų metinių ataskaitų rinkinių tvirtinimas“.</w:t>
      </w:r>
    </w:p>
    <w:p w14:paraId="797CFD53" w14:textId="77777777" w:rsidR="00C66056" w:rsidRPr="00F72FEF" w:rsidRDefault="00C66056" w:rsidP="004906EB">
      <w:pPr>
        <w:spacing w:after="0" w:line="240" w:lineRule="auto"/>
        <w:ind w:firstLine="851"/>
        <w:jc w:val="both"/>
        <w:rPr>
          <w:rFonts w:ascii="Times New Roman" w:eastAsia="Times New Roman" w:hAnsi="Times New Roman" w:cs="Times New Roman"/>
          <w:color w:val="000000"/>
          <w:kern w:val="0"/>
          <w:lang w:eastAsia="lt-LT"/>
          <w14:ligatures w14:val="none"/>
        </w:rPr>
      </w:pPr>
      <w:r w:rsidRPr="00F72FEF">
        <w:rPr>
          <w:rFonts w:ascii="Times New Roman" w:eastAsia="Times New Roman" w:hAnsi="Times New Roman" w:cs="Times New Roman"/>
          <w:kern w:val="0"/>
          <w:szCs w:val="20"/>
          <w14:ligatures w14:val="none"/>
        </w:rPr>
        <w:t>Lietuvos Respublikos viešojo sektoriaus atskaitomybės įstatymo 6 straipsnio 1 dalyje nurodyta, jog „</w:t>
      </w:r>
      <w:r w:rsidRPr="004906EB">
        <w:rPr>
          <w:rFonts w:ascii="Times New Roman" w:eastAsia="Times New Roman" w:hAnsi="Times New Roman" w:cs="Times New Roman"/>
          <w:color w:val="000000"/>
          <w:kern w:val="0"/>
          <w:szCs w:val="20"/>
          <w14:ligatures w14:val="none"/>
        </w:rPr>
        <w:t xml:space="preserve">Viešojo sektoriaus subjekto (…) metinių ataskaitų rinkinį sudaro: </w:t>
      </w:r>
      <w:r w:rsidRPr="00F72FEF">
        <w:rPr>
          <w:rFonts w:ascii="Times New Roman" w:eastAsia="Times New Roman" w:hAnsi="Times New Roman" w:cs="Times New Roman"/>
          <w:color w:val="000000"/>
          <w:kern w:val="0"/>
          <w:lang w:eastAsia="lt-LT"/>
          <w14:ligatures w14:val="none"/>
        </w:rPr>
        <w:t> 1) metinė veiklos ataskaita, kurioje pateikiama informacija apie veiklos tikslų pasiekimą (...);</w:t>
      </w:r>
      <w:bookmarkStart w:id="1" w:name="part_0b5aba78240c4293adbd89184eb40388"/>
      <w:bookmarkEnd w:id="1"/>
      <w:r w:rsidRPr="00F72FEF">
        <w:rPr>
          <w:rFonts w:ascii="Times New Roman" w:eastAsia="Times New Roman" w:hAnsi="Times New Roman" w:cs="Times New Roman"/>
          <w:color w:val="000000"/>
          <w:kern w:val="0"/>
          <w:lang w:eastAsia="lt-LT"/>
          <w14:ligatures w14:val="none"/>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F72FEF">
        <w:rPr>
          <w:rFonts w:ascii="Times New Roman" w:eastAsia="Times New Roman" w:hAnsi="Times New Roman" w:cs="Times New Roman"/>
          <w:color w:val="000000"/>
          <w:kern w:val="0"/>
          <w:lang w:eastAsia="lt-LT"/>
          <w14:ligatures w14:val="none"/>
        </w:rPr>
        <w:t xml:space="preserve"> 3) jeigu viešojo sektoriaus subjektas gauna biudžeto asignavimų, – metinių biudžeto vykdymo ataskaitų rinkinys, kuriame pateikiami išlaidų sąmatos vykdymo duomenys“.</w:t>
      </w:r>
    </w:p>
    <w:p w14:paraId="4B0F4C2B" w14:textId="77777777" w:rsidR="00C66056" w:rsidRPr="004906EB" w:rsidRDefault="00C66056" w:rsidP="00F72FEF">
      <w:pPr>
        <w:widowControl w:val="0"/>
        <w:suppressAutoHyphens/>
        <w:spacing w:after="0" w:line="240" w:lineRule="auto"/>
        <w:ind w:firstLine="851"/>
        <w:jc w:val="both"/>
        <w:rPr>
          <w:rFonts w:ascii="Times New Roman" w:eastAsia="Times New Roman" w:hAnsi="Times New Roman" w:cs="Times New Roman"/>
          <w:color w:val="212529"/>
          <w:kern w:val="0"/>
          <w:szCs w:val="20"/>
          <w:shd w:val="clear" w:color="auto" w:fill="FFFFFF"/>
          <w14:ligatures w14:val="none"/>
        </w:rPr>
      </w:pPr>
      <w:r w:rsidRPr="00F72FEF">
        <w:rPr>
          <w:rFonts w:ascii="Times New Roman" w:eastAsia="Times New Roman" w:hAnsi="Times New Roman" w:cs="Times New Roman"/>
          <w:kern w:val="0"/>
          <w14:ligatures w14:val="none"/>
        </w:rPr>
        <w:t>Kretingos rajono savivaldybės tarybos veiklos reglamento, patvirtinto Kretingos rajono savivaldybės tarybos 2009 m. kovo 26 d. sprendimu Nr. T2-77 „Dėl Kretingos rajono savivaldybės tarybos veiklos reglamento“ (</w:t>
      </w:r>
      <w:r w:rsidRPr="00F72FEF">
        <w:rPr>
          <w:rFonts w:ascii="Times New Roman" w:eastAsia="Times New Roman" w:hAnsi="Times New Roman" w:cs="Times New Roman"/>
          <w:kern w:val="0"/>
          <w:szCs w:val="20"/>
          <w14:ligatures w14:val="none"/>
        </w:rPr>
        <w:t>Kretingos rajono savivaldybės tarybos 2025 m. sausio 30 d. sprendimo Nr. T2-3 redakcija</w:t>
      </w:r>
      <w:r w:rsidRPr="00F72FEF">
        <w:rPr>
          <w:rFonts w:ascii="Times New Roman" w:eastAsia="Times New Roman" w:hAnsi="Times New Roman" w:cs="Times New Roman"/>
          <w:kern w:val="0"/>
          <w14:ligatures w14:val="none"/>
        </w:rPr>
        <w:t>), 213 punkte nurodyta, kad „</w:t>
      </w:r>
      <w:r w:rsidRPr="004906EB">
        <w:rPr>
          <w:rFonts w:ascii="Times New Roman" w:eastAsia="Times New Roman" w:hAnsi="Times New Roman" w:cs="Times New Roman"/>
          <w:color w:val="212529"/>
          <w:kern w:val="0"/>
          <w:szCs w:val="20"/>
          <w:shd w:val="clear" w:color="auto" w:fill="FFFFFF"/>
          <w14:ligatures w14:val="none"/>
        </w:rPr>
        <w:t>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p>
    <w:p w14:paraId="24E9E092" w14:textId="77777777" w:rsidR="00C66056" w:rsidRPr="004906EB" w:rsidRDefault="00C66056" w:rsidP="00F72FEF">
      <w:pPr>
        <w:widowControl w:val="0"/>
        <w:suppressAutoHyphens/>
        <w:spacing w:after="0" w:line="240" w:lineRule="auto"/>
        <w:ind w:firstLine="851"/>
        <w:jc w:val="both"/>
        <w:rPr>
          <w:rFonts w:ascii="Times New Roman" w:eastAsia="Times New Roman" w:hAnsi="Times New Roman" w:cs="Times New Roman"/>
          <w:color w:val="212529"/>
          <w:kern w:val="0"/>
          <w:szCs w:val="20"/>
          <w:shd w:val="clear" w:color="auto" w:fill="FFFFFF"/>
          <w14:ligatures w14:val="none"/>
        </w:rPr>
      </w:pPr>
      <w:r w:rsidRPr="004906EB">
        <w:rPr>
          <w:rFonts w:ascii="Times New Roman" w:eastAsia="Times New Roman" w:hAnsi="Times New Roman" w:cs="Times New Roman"/>
          <w:color w:val="212529"/>
          <w:kern w:val="0"/>
          <w:szCs w:val="20"/>
          <w:shd w:val="clear" w:color="auto" w:fill="FFFFFF"/>
          <w14:ligatures w14:val="none"/>
        </w:rPr>
        <w:t>Biudžetinės įstaigos Kretingos socialinių paslaugų centro pateiktas metinių ataskaitų rinkinys parengtas vadovaujantis galiojančiais teisės aktais. Dėl šių ataskaitų patvirtinimo Taryba turi priimti sprendimą.</w:t>
      </w:r>
    </w:p>
    <w:p w14:paraId="3B58F770" w14:textId="77777777" w:rsidR="00C66056" w:rsidRPr="00F72FEF" w:rsidRDefault="00C66056" w:rsidP="00F72FEF">
      <w:pPr>
        <w:spacing w:after="0" w:line="240" w:lineRule="auto"/>
        <w:ind w:firstLine="851"/>
        <w:jc w:val="both"/>
        <w:rPr>
          <w:rFonts w:ascii="Times New Roman" w:eastAsia="Times New Roman" w:hAnsi="Times New Roman" w:cs="Times New Roman"/>
          <w:b/>
          <w:kern w:val="0"/>
          <w:szCs w:val="20"/>
          <w14:ligatures w14:val="none"/>
        </w:rPr>
      </w:pPr>
      <w:r w:rsidRPr="00F72FEF">
        <w:rPr>
          <w:rFonts w:ascii="Times New Roman" w:eastAsia="Times New Roman" w:hAnsi="Times New Roman" w:cs="Times New Roman"/>
          <w:b/>
          <w:kern w:val="0"/>
          <w:szCs w:val="20"/>
          <w14:ligatures w14:val="none"/>
        </w:rPr>
        <w:t>3. Kokių rezultatų laukiama.</w:t>
      </w:r>
    </w:p>
    <w:p w14:paraId="5F195894" w14:textId="77777777" w:rsidR="00C66056" w:rsidRPr="00F72FEF" w:rsidRDefault="00C66056" w:rsidP="00F72FEF">
      <w:pPr>
        <w:spacing w:after="0" w:line="240" w:lineRule="auto"/>
        <w:ind w:firstLine="851"/>
        <w:jc w:val="both"/>
        <w:rPr>
          <w:rFonts w:ascii="Times New Roman" w:eastAsia="Times New Roman" w:hAnsi="Times New Roman" w:cs="Times New Roman"/>
          <w:kern w:val="0"/>
          <w:szCs w:val="20"/>
          <w14:ligatures w14:val="none"/>
        </w:rPr>
      </w:pPr>
      <w:r w:rsidRPr="00F72FEF">
        <w:rPr>
          <w:rFonts w:ascii="Times New Roman" w:eastAsia="Times New Roman" w:hAnsi="Times New Roman" w:cs="Times New Roman"/>
          <w:kern w:val="0"/>
          <w:szCs w:val="20"/>
          <w14:ligatures w14:val="none"/>
        </w:rPr>
        <w:t>Bus įgyvendinti Lietuvos Respublikos teisės aktų reikalavimai.</w:t>
      </w:r>
    </w:p>
    <w:p w14:paraId="6A681E40" w14:textId="77777777" w:rsidR="00C66056" w:rsidRPr="004906EB" w:rsidRDefault="00C66056" w:rsidP="00F72FEF">
      <w:pPr>
        <w:spacing w:after="0" w:line="240" w:lineRule="auto"/>
        <w:ind w:firstLine="851"/>
        <w:jc w:val="both"/>
        <w:rPr>
          <w:rFonts w:ascii="Times New Roman" w:eastAsia="Times New Roman" w:hAnsi="Times New Roman" w:cs="Times New Roman"/>
          <w:b/>
          <w:kern w:val="0"/>
          <w:szCs w:val="20"/>
          <w14:ligatures w14:val="none"/>
        </w:rPr>
      </w:pPr>
      <w:r w:rsidRPr="004906EB">
        <w:rPr>
          <w:rFonts w:ascii="Times New Roman" w:eastAsia="Times New Roman" w:hAnsi="Times New Roman" w:cs="Times New Roman"/>
          <w:b/>
          <w:kern w:val="0"/>
          <w:szCs w:val="20"/>
          <w14:ligatures w14:val="none"/>
        </w:rPr>
        <w:t>4. Lėšų poreikis ir šaltiniai.</w:t>
      </w:r>
    </w:p>
    <w:p w14:paraId="375D5A16" w14:textId="77777777" w:rsidR="00C66056" w:rsidRPr="00F72FEF" w:rsidRDefault="00C66056" w:rsidP="00F72FEF">
      <w:pPr>
        <w:spacing w:after="0" w:line="240" w:lineRule="auto"/>
        <w:ind w:firstLine="851"/>
        <w:jc w:val="both"/>
        <w:rPr>
          <w:rFonts w:ascii="Times New Roman" w:eastAsia="Times New Roman" w:hAnsi="Times New Roman" w:cs="Times New Roman"/>
          <w:kern w:val="0"/>
          <w:szCs w:val="20"/>
          <w:u w:val="words"/>
          <w14:ligatures w14:val="none"/>
        </w:rPr>
      </w:pPr>
      <w:r w:rsidRPr="00F72FEF">
        <w:rPr>
          <w:rFonts w:ascii="Times New Roman" w:eastAsia="Times New Roman" w:hAnsi="Times New Roman" w:cs="Times New Roman"/>
          <w:kern w:val="0"/>
          <w:szCs w:val="20"/>
          <w14:ligatures w14:val="none"/>
        </w:rPr>
        <w:t>Sprendimo projektui įgyvendinti lėšos nereikalingos.</w:t>
      </w:r>
    </w:p>
    <w:p w14:paraId="1355D9DB" w14:textId="77777777" w:rsidR="00C66056" w:rsidRPr="00F72FEF" w:rsidRDefault="00C66056" w:rsidP="00F72FEF">
      <w:pPr>
        <w:spacing w:after="0" w:line="240" w:lineRule="auto"/>
        <w:ind w:firstLine="851"/>
        <w:rPr>
          <w:rFonts w:ascii="Times New Roman" w:eastAsia="Times New Roman" w:hAnsi="Times New Roman" w:cs="Times New Roman"/>
          <w:b/>
          <w:kern w:val="0"/>
          <w:szCs w:val="20"/>
          <w14:ligatures w14:val="none"/>
        </w:rPr>
      </w:pPr>
      <w:r w:rsidRPr="00F72FEF">
        <w:rPr>
          <w:rFonts w:ascii="Times New Roman" w:eastAsia="Times New Roman" w:hAnsi="Times New Roman" w:cs="Times New Roman"/>
          <w:b/>
          <w:kern w:val="0"/>
          <w:szCs w:val="20"/>
          <w14:ligatures w14:val="none"/>
        </w:rPr>
        <w:t>5. Kiti sprendimui priimti reikalingi pagrindimai, skaičiavimai ar paaiškinimai.</w:t>
      </w:r>
    </w:p>
    <w:p w14:paraId="5F93748F" w14:textId="77777777" w:rsidR="00C66056" w:rsidRPr="00F72FEF" w:rsidRDefault="00C66056" w:rsidP="00F72FEF">
      <w:pPr>
        <w:spacing w:after="0" w:line="240" w:lineRule="auto"/>
        <w:ind w:firstLine="851"/>
        <w:rPr>
          <w:rFonts w:ascii="Times New Roman" w:eastAsia="Times New Roman" w:hAnsi="Times New Roman" w:cs="Times New Roman"/>
          <w:kern w:val="0"/>
          <w:szCs w:val="20"/>
          <w14:ligatures w14:val="none"/>
        </w:rPr>
      </w:pPr>
      <w:r w:rsidRPr="00F72FEF">
        <w:rPr>
          <w:rFonts w:ascii="Times New Roman" w:eastAsia="Times New Roman" w:hAnsi="Times New Roman" w:cs="Times New Roman"/>
          <w:kern w:val="0"/>
          <w:szCs w:val="20"/>
          <w14:ligatures w14:val="none"/>
        </w:rPr>
        <w:t>Nėra.</w:t>
      </w:r>
    </w:p>
    <w:p w14:paraId="36EB6F29" w14:textId="77777777" w:rsidR="00C66056" w:rsidRPr="00F72FEF" w:rsidRDefault="00C66056" w:rsidP="00F72FEF">
      <w:pPr>
        <w:spacing w:after="0" w:line="240" w:lineRule="auto"/>
        <w:ind w:firstLine="851"/>
        <w:jc w:val="both"/>
        <w:rPr>
          <w:rFonts w:ascii="Times New Roman" w:eastAsia="Times New Roman" w:hAnsi="Times New Roman" w:cs="Times New Roman"/>
          <w:b/>
          <w:kern w:val="0"/>
          <w:szCs w:val="20"/>
          <w14:ligatures w14:val="none"/>
        </w:rPr>
      </w:pPr>
      <w:r w:rsidRPr="00F72FEF">
        <w:rPr>
          <w:rFonts w:ascii="Times New Roman" w:eastAsia="Times New Roman" w:hAnsi="Times New Roman" w:cs="Times New Roman"/>
          <w:b/>
          <w:kern w:val="0"/>
          <w:szCs w:val="20"/>
          <w14:ligatures w14:val="none"/>
        </w:rPr>
        <w:t>6.</w:t>
      </w:r>
      <w:r w:rsidRPr="00F72FEF">
        <w:rPr>
          <w:rFonts w:ascii="Times New Roman" w:eastAsia="Times New Roman" w:hAnsi="Times New Roman" w:cs="Times New Roman"/>
          <w:kern w:val="0"/>
          <w:szCs w:val="20"/>
          <w14:ligatures w14:val="none"/>
        </w:rPr>
        <w:t xml:space="preserve"> </w:t>
      </w:r>
      <w:r w:rsidRPr="00F72FEF">
        <w:rPr>
          <w:rFonts w:ascii="Times New Roman" w:eastAsia="Times New Roman" w:hAnsi="Times New Roman" w:cs="Times New Roman"/>
          <w:b/>
          <w:kern w:val="0"/>
          <w:szCs w:val="20"/>
          <w14:ligatures w14:val="none"/>
        </w:rPr>
        <w:t>Teisės akto projekto antikorupcinio vertinimo išvada dėl sprendimo projekto teikimo antikorupciniam vertinimui.</w:t>
      </w:r>
    </w:p>
    <w:p w14:paraId="0114503D" w14:textId="77777777" w:rsidR="00C66056" w:rsidRPr="00F72FEF" w:rsidRDefault="00C66056" w:rsidP="00F72FEF">
      <w:pPr>
        <w:spacing w:after="0" w:line="240" w:lineRule="auto"/>
        <w:ind w:firstLine="851"/>
        <w:jc w:val="both"/>
        <w:rPr>
          <w:rFonts w:ascii="Times New Roman" w:eastAsia="Times New Roman" w:hAnsi="Times New Roman" w:cs="Times New Roman"/>
          <w:kern w:val="0"/>
          <w:lang w:eastAsia="lt-LT"/>
          <w14:ligatures w14:val="none"/>
        </w:rPr>
      </w:pPr>
      <w:r w:rsidRPr="00F72FEF">
        <w:rPr>
          <w:rFonts w:ascii="Times New Roman" w:eastAsia="Times New Roman" w:hAnsi="Times New Roman" w:cs="Times New Roman"/>
          <w:kern w:val="0"/>
          <w:lang w:eastAsia="lt-LT"/>
          <w14:ligatures w14:val="none"/>
        </w:rPr>
        <w:t>Teisės akto projektas antikorupciniam vertinimui neteikiamas.</w:t>
      </w:r>
    </w:p>
    <w:p w14:paraId="0356ED8F" w14:textId="77777777" w:rsidR="00C66056" w:rsidRPr="00F72FEF" w:rsidRDefault="00C66056" w:rsidP="00F72FEF">
      <w:pPr>
        <w:spacing w:after="0" w:line="240" w:lineRule="auto"/>
        <w:ind w:firstLine="851"/>
        <w:rPr>
          <w:rFonts w:ascii="Times New Roman" w:eastAsia="Times New Roman" w:hAnsi="Times New Roman" w:cs="Times New Roman"/>
          <w:b/>
          <w:kern w:val="0"/>
          <w:szCs w:val="20"/>
          <w14:ligatures w14:val="none"/>
        </w:rPr>
      </w:pPr>
      <w:r w:rsidRPr="00F72FEF">
        <w:rPr>
          <w:rFonts w:ascii="Times New Roman" w:eastAsia="Times New Roman" w:hAnsi="Times New Roman" w:cs="Times New Roman"/>
          <w:b/>
          <w:kern w:val="0"/>
          <w:szCs w:val="20"/>
          <w14:ligatures w14:val="none"/>
        </w:rPr>
        <w:t>7. Autorius ar autorių grupės.</w:t>
      </w:r>
    </w:p>
    <w:p w14:paraId="38E43FAC" w14:textId="6AE0C5CB" w:rsidR="00C66056" w:rsidRPr="00F72FEF" w:rsidRDefault="00C66056" w:rsidP="00F72FEF">
      <w:pPr>
        <w:spacing w:after="0" w:line="240" w:lineRule="auto"/>
        <w:ind w:firstLine="851"/>
        <w:jc w:val="both"/>
        <w:rPr>
          <w:rFonts w:ascii="Times New Roman" w:eastAsia="Times New Roman" w:hAnsi="Times New Roman" w:cs="Times New Roman"/>
          <w:kern w:val="0"/>
          <w14:ligatures w14:val="none"/>
        </w:rPr>
      </w:pPr>
      <w:r w:rsidRPr="00F72FEF">
        <w:rPr>
          <w:rFonts w:ascii="Times New Roman" w:eastAsia="Times New Roman" w:hAnsi="Times New Roman" w:cs="Times New Roman"/>
          <w:kern w:val="0"/>
          <w:szCs w:val="20"/>
          <w14:ligatures w14:val="none"/>
        </w:rPr>
        <w:t>Kristina Gimžauskaitė-Mažonienė, Socialinės paramos skyriaus vedėja.</w:t>
      </w:r>
    </w:p>
    <w:p w14:paraId="4EA6B2B8" w14:textId="40B10006" w:rsidR="008F595F" w:rsidRPr="00F72FEF" w:rsidRDefault="00F72FEF" w:rsidP="00F72FEF">
      <w:pPr>
        <w:spacing w:after="0" w:line="240" w:lineRule="auto"/>
        <w:ind w:firstLine="851"/>
        <w:jc w:val="both"/>
        <w:rPr>
          <w:rFonts w:ascii="Times New Roman" w:eastAsia="Times New Roman" w:hAnsi="Times New Roman" w:cs="Times New Roman"/>
          <w:kern w:val="0"/>
          <w14:ligatures w14:val="none"/>
        </w:rPr>
      </w:pPr>
      <w:r w:rsidRPr="00F72FEF">
        <w:rPr>
          <w:rFonts w:ascii="Times New Roman" w:eastAsia="Times New Roman" w:hAnsi="Times New Roman" w:cs="Times New Roman"/>
          <w:kern w:val="0"/>
          <w14:ligatures w14:val="none"/>
        </w:rPr>
        <w:t xml:space="preserve">Danutė </w:t>
      </w:r>
      <w:proofErr w:type="spellStart"/>
      <w:r w:rsidRPr="00F72FEF">
        <w:rPr>
          <w:rFonts w:ascii="Times New Roman" w:eastAsia="Times New Roman" w:hAnsi="Times New Roman" w:cs="Times New Roman"/>
          <w:kern w:val="0"/>
          <w14:ligatures w14:val="none"/>
        </w:rPr>
        <w:t>Skruibienė</w:t>
      </w:r>
      <w:proofErr w:type="spellEnd"/>
      <w:r>
        <w:rPr>
          <w:rFonts w:ascii="Times New Roman" w:eastAsia="Times New Roman" w:hAnsi="Times New Roman" w:cs="Times New Roman"/>
          <w:kern w:val="0"/>
          <w14:ligatures w14:val="none"/>
        </w:rPr>
        <w:t>,</w:t>
      </w:r>
      <w:r w:rsidRPr="00F72FEF">
        <w:rPr>
          <w:rFonts w:ascii="Times New Roman" w:eastAsia="Times New Roman" w:hAnsi="Times New Roman" w:cs="Times New Roman"/>
          <w:kern w:val="0"/>
          <w14:ligatures w14:val="none"/>
        </w:rPr>
        <w:t xml:space="preserve"> </w:t>
      </w:r>
      <w:r w:rsidR="00C66056" w:rsidRPr="00F72FEF">
        <w:rPr>
          <w:rFonts w:ascii="Times New Roman" w:eastAsia="Times New Roman" w:hAnsi="Times New Roman" w:cs="Times New Roman"/>
          <w:kern w:val="0"/>
          <w14:ligatures w14:val="none"/>
        </w:rPr>
        <w:t>Kretingos socialinių paslaugų centro direktorė.</w:t>
      </w:r>
    </w:p>
    <w:sectPr w:rsidR="008F595F" w:rsidRPr="00F72FEF" w:rsidSect="004906E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9149" w14:textId="77777777" w:rsidR="00F625F4" w:rsidRDefault="00F625F4" w:rsidP="004906EB">
      <w:pPr>
        <w:spacing w:after="0" w:line="240" w:lineRule="auto"/>
      </w:pPr>
      <w:r>
        <w:separator/>
      </w:r>
    </w:p>
  </w:endnote>
  <w:endnote w:type="continuationSeparator" w:id="0">
    <w:p w14:paraId="767CCDC2" w14:textId="77777777" w:rsidR="00F625F4" w:rsidRDefault="00F625F4" w:rsidP="0049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3807" w14:textId="77777777" w:rsidR="00F625F4" w:rsidRDefault="00F625F4" w:rsidP="004906EB">
      <w:pPr>
        <w:spacing w:after="0" w:line="240" w:lineRule="auto"/>
      </w:pPr>
      <w:r>
        <w:separator/>
      </w:r>
    </w:p>
  </w:footnote>
  <w:footnote w:type="continuationSeparator" w:id="0">
    <w:p w14:paraId="0D2668B3" w14:textId="77777777" w:rsidR="00F625F4" w:rsidRDefault="00F625F4" w:rsidP="00490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56"/>
    <w:rsid w:val="004906EB"/>
    <w:rsid w:val="0070739C"/>
    <w:rsid w:val="00783DFE"/>
    <w:rsid w:val="008F595F"/>
    <w:rsid w:val="00B448B2"/>
    <w:rsid w:val="00C33C1C"/>
    <w:rsid w:val="00C66056"/>
    <w:rsid w:val="00F625F4"/>
    <w:rsid w:val="00F72F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0D0E"/>
  <w15:chartTrackingRefBased/>
  <w15:docId w15:val="{106F1857-EAA2-4B45-9F77-806EEB90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60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60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60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60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60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60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60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60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60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60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60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60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60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60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60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60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60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60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60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60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6056"/>
    <w:rPr>
      <w:i/>
      <w:iCs/>
      <w:color w:val="404040" w:themeColor="text1" w:themeTint="BF"/>
    </w:rPr>
  </w:style>
  <w:style w:type="paragraph" w:styleId="Sraopastraipa">
    <w:name w:val="List Paragraph"/>
    <w:basedOn w:val="prastasis"/>
    <w:uiPriority w:val="34"/>
    <w:qFormat/>
    <w:rsid w:val="00C66056"/>
    <w:pPr>
      <w:ind w:left="720"/>
      <w:contextualSpacing/>
    </w:pPr>
  </w:style>
  <w:style w:type="character" w:styleId="Rykuspabraukimas">
    <w:name w:val="Intense Emphasis"/>
    <w:basedOn w:val="Numatytasispastraiposriftas"/>
    <w:uiPriority w:val="21"/>
    <w:qFormat/>
    <w:rsid w:val="00C66056"/>
    <w:rPr>
      <w:i/>
      <w:iCs/>
      <w:color w:val="0F4761" w:themeColor="accent1" w:themeShade="BF"/>
    </w:rPr>
  </w:style>
  <w:style w:type="paragraph" w:styleId="Iskirtacitata">
    <w:name w:val="Intense Quote"/>
    <w:basedOn w:val="prastasis"/>
    <w:next w:val="prastasis"/>
    <w:link w:val="IskirtacitataDiagrama"/>
    <w:uiPriority w:val="30"/>
    <w:qFormat/>
    <w:rsid w:val="00C6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6056"/>
    <w:rPr>
      <w:i/>
      <w:iCs/>
      <w:color w:val="0F4761" w:themeColor="accent1" w:themeShade="BF"/>
    </w:rPr>
  </w:style>
  <w:style w:type="character" w:styleId="Rykinuoroda">
    <w:name w:val="Intense Reference"/>
    <w:basedOn w:val="Numatytasispastraiposriftas"/>
    <w:uiPriority w:val="32"/>
    <w:qFormat/>
    <w:rsid w:val="00C66056"/>
    <w:rPr>
      <w:b/>
      <w:bCs/>
      <w:smallCaps/>
      <w:color w:val="0F4761" w:themeColor="accent1" w:themeShade="BF"/>
      <w:spacing w:val="5"/>
    </w:rPr>
  </w:style>
  <w:style w:type="paragraph" w:styleId="Pataisymai">
    <w:name w:val="Revision"/>
    <w:hidden/>
    <w:uiPriority w:val="99"/>
    <w:semiHidden/>
    <w:rsid w:val="00F72FEF"/>
    <w:pPr>
      <w:spacing w:after="0" w:line="240" w:lineRule="auto"/>
    </w:pPr>
  </w:style>
  <w:style w:type="paragraph" w:styleId="Antrats">
    <w:name w:val="header"/>
    <w:basedOn w:val="prastasis"/>
    <w:link w:val="AntratsDiagrama"/>
    <w:uiPriority w:val="99"/>
    <w:unhideWhenUsed/>
    <w:rsid w:val="004906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06EB"/>
  </w:style>
  <w:style w:type="paragraph" w:styleId="Porat">
    <w:name w:val="footer"/>
    <w:basedOn w:val="prastasis"/>
    <w:link w:val="PoratDiagrama"/>
    <w:uiPriority w:val="99"/>
    <w:unhideWhenUsed/>
    <w:rsid w:val="004906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2113</Words>
  <Characters>1205</Characters>
  <Application>Microsoft Office Word</Application>
  <DocSecurity>0</DocSecurity>
  <Lines>10</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Mažonienė</dc:creator>
  <cp:keywords/>
  <dc:description/>
  <cp:lastModifiedBy>Kristina Mažonienė</cp:lastModifiedBy>
  <cp:revision>2</cp:revision>
  <dcterms:created xsi:type="dcterms:W3CDTF">2026-03-12T08:20:00Z</dcterms:created>
  <dcterms:modified xsi:type="dcterms:W3CDTF">2026-03-12T08:20:00Z</dcterms:modified>
</cp:coreProperties>
</file>