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1FD8C" w14:textId="77777777" w:rsidR="00875EC5" w:rsidRDefault="00875EC5"/>
    <w:tbl>
      <w:tblPr>
        <w:tblW w:w="0" w:type="auto"/>
        <w:tblLook w:val="04A0" w:firstRow="1" w:lastRow="0" w:firstColumn="1" w:lastColumn="0" w:noHBand="0" w:noVBand="1"/>
      </w:tblPr>
      <w:tblGrid>
        <w:gridCol w:w="9756"/>
      </w:tblGrid>
      <w:tr w:rsidR="009B4A2F" w:rsidRPr="009B4A2F" w14:paraId="7A6ADBE3" w14:textId="77777777" w:rsidTr="009B4A2F">
        <w:tc>
          <w:tcPr>
            <w:tcW w:w="9756" w:type="dxa"/>
          </w:tcPr>
          <w:p w14:paraId="2AEDA8A0" w14:textId="73968484" w:rsidR="009B4A2F" w:rsidRPr="009B4A2F" w:rsidRDefault="00EB4ECE" w:rsidP="00EC1606">
            <w:pPr>
              <w:tabs>
                <w:tab w:val="center" w:pos="4819"/>
                <w:tab w:val="right" w:pos="9638"/>
              </w:tabs>
              <w:jc w:val="center"/>
              <w:rPr>
                <w:szCs w:val="24"/>
                <w:lang w:eastAsia="lt-LT"/>
              </w:rPr>
            </w:pPr>
            <w:r w:rsidRPr="005D2243">
              <w:rPr>
                <w:b/>
                <w:caps/>
                <w:sz w:val="28"/>
                <w:szCs w:val="28"/>
              </w:rPr>
              <w:t>KRETINGOS RAJONO SAVIVALDYBĖS taryba</w:t>
            </w:r>
          </w:p>
        </w:tc>
      </w:tr>
      <w:tr w:rsidR="009B4A2F" w:rsidRPr="009B4A2F" w14:paraId="5A2332FE" w14:textId="77777777" w:rsidTr="00EC1606">
        <w:tc>
          <w:tcPr>
            <w:tcW w:w="9756" w:type="dxa"/>
          </w:tcPr>
          <w:p w14:paraId="70828487" w14:textId="211FE79D" w:rsidR="009B4A2F" w:rsidRPr="009B4A2F" w:rsidRDefault="009B4A2F" w:rsidP="009B4A2F">
            <w:pPr>
              <w:tabs>
                <w:tab w:val="center" w:pos="4819"/>
                <w:tab w:val="right" w:pos="9638"/>
              </w:tabs>
              <w:jc w:val="center"/>
              <w:rPr>
                <w:b/>
                <w:bCs/>
                <w:szCs w:val="24"/>
                <w:lang w:eastAsia="lt-LT"/>
              </w:rPr>
            </w:pPr>
          </w:p>
        </w:tc>
      </w:tr>
    </w:tbl>
    <w:p w14:paraId="1C8FDAE6" w14:textId="77777777" w:rsidR="00EC1606" w:rsidRDefault="00EC1606" w:rsidP="00EC1606">
      <w:pPr>
        <w:jc w:val="center"/>
        <w:rPr>
          <w:b/>
          <w:caps/>
          <w:szCs w:val="24"/>
        </w:rPr>
      </w:pPr>
      <w:r>
        <w:rPr>
          <w:b/>
          <w:caps/>
          <w:szCs w:val="24"/>
        </w:rPr>
        <w:t>sprendimas</w:t>
      </w:r>
    </w:p>
    <w:p w14:paraId="55CD66EC" w14:textId="77777777" w:rsidR="00EC1606" w:rsidRDefault="00EC1606" w:rsidP="00EC1606">
      <w:pPr>
        <w:jc w:val="center"/>
        <w:rPr>
          <w:rFonts w:eastAsia="Aptos"/>
          <w:b/>
          <w:bCs/>
          <w:kern w:val="2"/>
          <w:szCs w:val="24"/>
          <w14:ligatures w14:val="standardContextual"/>
        </w:rPr>
      </w:pPr>
      <w:r>
        <w:rPr>
          <w:b/>
          <w:caps/>
          <w:szCs w:val="24"/>
        </w:rPr>
        <w:t xml:space="preserve">dėl </w:t>
      </w:r>
      <w:r>
        <w:rPr>
          <w:rFonts w:eastAsia="Aptos"/>
          <w:b/>
          <w:bCs/>
          <w:kern w:val="2"/>
          <w:szCs w:val="24"/>
          <w14:ligatures w14:val="standardContextual"/>
        </w:rPr>
        <w:t>KRETINGOS RAJONO SAVIVALDYBĖS KONTROLĖS IR AUDITO TARNYBOS</w:t>
      </w:r>
    </w:p>
    <w:p w14:paraId="43F23C82" w14:textId="441880DD" w:rsidR="00EC1606" w:rsidRDefault="00EC1606" w:rsidP="00EC1606">
      <w:pPr>
        <w:jc w:val="center"/>
        <w:rPr>
          <w:rFonts w:ascii="BaltikaLT" w:hAnsi="BaltikaLT"/>
          <w:szCs w:val="24"/>
        </w:rPr>
      </w:pPr>
      <w:r>
        <w:rPr>
          <w:rFonts w:eastAsia="Aptos"/>
          <w:b/>
          <w:bCs/>
          <w:kern w:val="2"/>
          <w:szCs w:val="24"/>
          <w14:ligatures w14:val="standardContextual"/>
        </w:rPr>
        <w:t xml:space="preserve">SAVIVALDYBĖS KONTROLIERIAUS </w:t>
      </w:r>
      <w:r>
        <w:rPr>
          <w:b/>
          <w:caps/>
          <w:szCs w:val="24"/>
        </w:rPr>
        <w:t>KONKURSO SKELBIMO</w:t>
      </w:r>
    </w:p>
    <w:p w14:paraId="3F0819B9" w14:textId="77777777" w:rsidR="00EC1606" w:rsidRDefault="00EC1606" w:rsidP="00875EC5">
      <w:pPr>
        <w:rPr>
          <w:szCs w:val="24"/>
        </w:rPr>
      </w:pPr>
    </w:p>
    <w:p w14:paraId="34CFA786" w14:textId="40A448F4" w:rsidR="00EC1606" w:rsidRDefault="00EC1606" w:rsidP="00EC1606">
      <w:pPr>
        <w:jc w:val="center"/>
        <w:rPr>
          <w:szCs w:val="24"/>
        </w:rPr>
      </w:pPr>
      <w:r>
        <w:rPr>
          <w:szCs w:val="24"/>
        </w:rPr>
        <w:t xml:space="preserve">2026 m. vasario </w:t>
      </w:r>
      <w:r w:rsidR="00353100">
        <w:rPr>
          <w:szCs w:val="24"/>
        </w:rPr>
        <w:t>19</w:t>
      </w:r>
      <w:r>
        <w:rPr>
          <w:szCs w:val="24"/>
        </w:rPr>
        <w:t xml:space="preserve"> d. Nr. T1-</w:t>
      </w:r>
      <w:r w:rsidR="00353100">
        <w:rPr>
          <w:szCs w:val="24"/>
        </w:rPr>
        <w:t>80</w:t>
      </w:r>
    </w:p>
    <w:p w14:paraId="4F1A7D3C" w14:textId="464342A9" w:rsidR="00875EC5" w:rsidRDefault="00EC1606" w:rsidP="00875EC5">
      <w:pPr>
        <w:jc w:val="center"/>
        <w:rPr>
          <w:szCs w:val="24"/>
        </w:rPr>
      </w:pPr>
      <w:r>
        <w:rPr>
          <w:szCs w:val="24"/>
        </w:rPr>
        <w:t>Kretinga</w:t>
      </w:r>
    </w:p>
    <w:tbl>
      <w:tblPr>
        <w:tblW w:w="0" w:type="auto"/>
        <w:tblLook w:val="04A0" w:firstRow="1" w:lastRow="0" w:firstColumn="1" w:lastColumn="0" w:noHBand="0" w:noVBand="1"/>
      </w:tblPr>
      <w:tblGrid>
        <w:gridCol w:w="9756"/>
      </w:tblGrid>
      <w:tr w:rsidR="00EC1606" w14:paraId="1452B26B" w14:textId="77777777">
        <w:tc>
          <w:tcPr>
            <w:tcW w:w="9756" w:type="dxa"/>
          </w:tcPr>
          <w:p w14:paraId="34F77510" w14:textId="77777777" w:rsidR="00EC1606" w:rsidRDefault="00EC1606">
            <w:pPr>
              <w:tabs>
                <w:tab w:val="center" w:pos="4819"/>
                <w:tab w:val="right" w:pos="9638"/>
              </w:tabs>
              <w:spacing w:line="276" w:lineRule="auto"/>
              <w:rPr>
                <w:szCs w:val="24"/>
                <w:lang w:eastAsia="lt-LT"/>
              </w:rPr>
            </w:pPr>
          </w:p>
        </w:tc>
      </w:tr>
      <w:tr w:rsidR="00EC1606" w14:paraId="0A5F83C6" w14:textId="77777777">
        <w:tc>
          <w:tcPr>
            <w:tcW w:w="9756" w:type="dxa"/>
            <w:hideMark/>
          </w:tcPr>
          <w:p w14:paraId="439370E9" w14:textId="77777777" w:rsidR="00EC1606" w:rsidRDefault="00EC1606">
            <w:pPr>
              <w:rPr>
                <w:szCs w:val="24"/>
                <w:lang w:eastAsia="lt-LT"/>
              </w:rPr>
            </w:pPr>
          </w:p>
        </w:tc>
      </w:tr>
    </w:tbl>
    <w:p w14:paraId="0D4EF057" w14:textId="43FF0B28" w:rsidR="00EC1606" w:rsidRDefault="00EC1606" w:rsidP="00EC1606">
      <w:pPr>
        <w:ind w:firstLine="851"/>
        <w:jc w:val="both"/>
        <w:rPr>
          <w:spacing w:val="70"/>
          <w:szCs w:val="24"/>
          <w:lang w:eastAsia="lt-LT"/>
        </w:rPr>
      </w:pPr>
      <w:r>
        <w:rPr>
          <w:szCs w:val="24"/>
          <w:lang w:eastAsia="lt-LT"/>
        </w:rPr>
        <w:t xml:space="preserve">Vadovaudamasi Lietuvos Respublikos vietos savivaldos įstatymo 15 straipsnio 2 dalies 7 punktu, 4 dalimi, Lietuvos Respublikos valstybės tarnybos įstatymo </w:t>
      </w:r>
      <w:r w:rsidRPr="00AD47CE">
        <w:rPr>
          <w:szCs w:val="24"/>
          <w:lang w:eastAsia="lt-LT"/>
        </w:rPr>
        <w:t>10 straipsnio 2 dalies 6 punktu,</w:t>
      </w:r>
      <w:r>
        <w:rPr>
          <w:szCs w:val="24"/>
          <w:lang w:eastAsia="lt-LT"/>
        </w:rPr>
        <w:t xml:space="preserve"> </w:t>
      </w:r>
      <w:r w:rsidRPr="00EC1606">
        <w:rPr>
          <w:color w:val="000000" w:themeColor="text1"/>
          <w:szCs w:val="24"/>
          <w:lang w:eastAsia="lt-LT"/>
        </w:rPr>
        <w:t xml:space="preserve">13 straipsnio 2 ir 3 dalimis, </w:t>
      </w:r>
      <w:r>
        <w:rPr>
          <w:szCs w:val="24"/>
          <w:lang w:eastAsia="lt-LT"/>
        </w:rPr>
        <w:t xml:space="preserve">Valstybės ir savivaldybių institucijų ir įstaigų vertinimo kriterijų įverčių aprašu, patvirtintu Lietuvos Respublikos Vyriausybės 2023 m. lapkričio 8 d. nutarimu Nr. 858 „Dėl Valstybės ir savivaldybių institucijų ir įstaigų vertinimo kriterijų įverčių aprašo patvirtinimo“, </w:t>
      </w:r>
      <w:r>
        <w:rPr>
          <w:szCs w:val="24"/>
        </w:rPr>
        <w:t xml:space="preserve">Priėmimo į valstybės tarnautojo pareigas organizavimo tvarkos aprašu, </w:t>
      </w:r>
      <w:r>
        <w:rPr>
          <w:szCs w:val="24"/>
          <w:lang w:eastAsia="lt-LT"/>
        </w:rPr>
        <w:t xml:space="preserve">patvirtintu Lietuvos Respublikos Vyriausybės </w:t>
      </w:r>
      <w:r>
        <w:rPr>
          <w:szCs w:val="24"/>
        </w:rPr>
        <w:t>2018 m. lapkričio 28 d. nutarimu Nr. 1176 „Dėl Lietuvos Respublikos valstybės tarnybos įstatymo įgyvendinimo“</w:t>
      </w:r>
      <w:r w:rsidR="00563FFD">
        <w:rPr>
          <w:szCs w:val="24"/>
        </w:rPr>
        <w:t xml:space="preserve"> </w:t>
      </w:r>
      <w:r w:rsidR="00B22A99">
        <w:rPr>
          <w:szCs w:val="24"/>
        </w:rPr>
        <w:t>(Lietuvos Respublikos Vyriausybės 2024 m. sausio 3 d. nutarimo Nr. 9 redakcija)</w:t>
      </w:r>
      <w:r>
        <w:rPr>
          <w:szCs w:val="24"/>
        </w:rPr>
        <w:t xml:space="preserve">, </w:t>
      </w:r>
      <w:r w:rsidRPr="00B22A99">
        <w:rPr>
          <w:szCs w:val="24"/>
        </w:rPr>
        <w:t>9 ir 29</w:t>
      </w:r>
      <w:r>
        <w:rPr>
          <w:szCs w:val="24"/>
        </w:rPr>
        <w:t xml:space="preserve"> punktais, </w:t>
      </w:r>
      <w:r>
        <w:t xml:space="preserve">Kretingos rajono savivaldybės </w:t>
      </w:r>
      <w:r>
        <w:rPr>
          <w:szCs w:val="24"/>
          <w:lang w:eastAsia="lt-LT"/>
        </w:rPr>
        <w:t xml:space="preserve">taryba </w:t>
      </w:r>
      <w:r>
        <w:rPr>
          <w:spacing w:val="70"/>
          <w:szCs w:val="24"/>
          <w:lang w:eastAsia="lt-LT"/>
        </w:rPr>
        <w:t>nusprendžia:</w:t>
      </w:r>
    </w:p>
    <w:p w14:paraId="100F4B64" w14:textId="0B261F64" w:rsidR="00EC1606" w:rsidRPr="00EC1606" w:rsidRDefault="00EC1606" w:rsidP="00EC1606">
      <w:pPr>
        <w:ind w:firstLine="851"/>
        <w:jc w:val="both"/>
        <w:rPr>
          <w:szCs w:val="24"/>
          <w:lang w:eastAsia="lt-LT"/>
        </w:rPr>
      </w:pPr>
      <w:r>
        <w:rPr>
          <w:szCs w:val="24"/>
          <w:lang w:eastAsia="lt-LT"/>
        </w:rPr>
        <w:t xml:space="preserve">1. Skelbti konkursą į Kretingos rajono savivaldybės kontrolės ir audito tarnybos savivaldybės kontrolieriaus pareigas ir nustatyti pareiginės algos koeficientą </w:t>
      </w:r>
      <w:r>
        <w:rPr>
          <w:rFonts w:eastAsia="Calibri"/>
          <w:szCs w:val="24"/>
        </w:rPr>
        <w:t xml:space="preserve">– </w:t>
      </w:r>
      <w:r w:rsidRPr="00EC1606">
        <w:rPr>
          <w:rFonts w:eastAsia="Calibri"/>
          <w:szCs w:val="24"/>
        </w:rPr>
        <w:t>2,20.</w:t>
      </w:r>
    </w:p>
    <w:p w14:paraId="35CBEB35" w14:textId="3590E493" w:rsidR="00EC1606" w:rsidRPr="00EC1606" w:rsidRDefault="00EC1606" w:rsidP="00EC1606">
      <w:pPr>
        <w:ind w:firstLine="851"/>
        <w:jc w:val="both"/>
        <w:rPr>
          <w:color w:val="000000" w:themeColor="text1"/>
          <w:szCs w:val="24"/>
          <w:lang w:eastAsia="lt-LT"/>
        </w:rPr>
      </w:pPr>
      <w:r>
        <w:rPr>
          <w:szCs w:val="24"/>
          <w:lang w:eastAsia="lt-LT"/>
        </w:rPr>
        <w:t xml:space="preserve">2. Skirti į Kretingos rajono savivaldybės kontrolės ir audito tarnybos savivaldybės kontrolieriaus konkurso komisiją Kretingos rajono savivaldybės administracijos Juridinio skyriaus vedėją Daivą Vaikėnienę ir Buhalterinės apskaitos skyriaus vedėją-vyr. buhalterę Vitaliją Kubilienę (jų teisėto nebuvimo darbe metu skirti šiuos pakaitinius komisijos narius: Centralizuoto vidaus audito skyriaus vedėją Dalią Katauskienę, Ekonomikos ir biudžeto skyriaus vedėją </w:t>
      </w:r>
      <w:r w:rsidRPr="00EC1606">
        <w:rPr>
          <w:color w:val="000000" w:themeColor="text1"/>
          <w:szCs w:val="24"/>
          <w:lang w:eastAsia="lt-LT"/>
        </w:rPr>
        <w:t>Almą Rumbutienę).</w:t>
      </w:r>
    </w:p>
    <w:p w14:paraId="6B0B2CB7" w14:textId="03624C43" w:rsidR="00EC1606" w:rsidRDefault="00EC1606" w:rsidP="00EC1606">
      <w:pPr>
        <w:ind w:firstLine="851"/>
        <w:jc w:val="both"/>
        <w:rPr>
          <w:rFonts w:eastAsia="Calibri"/>
          <w:b/>
          <w:bCs/>
          <w:szCs w:val="24"/>
        </w:rPr>
      </w:pPr>
      <w:r>
        <w:rPr>
          <w:szCs w:val="24"/>
          <w:lang w:eastAsia="lt-LT"/>
        </w:rPr>
        <w:t xml:space="preserve">3. Nustatyti konkurso komisijos į Kretingos rajono savivaldybės kontrolės ir audito tarnybos savivaldybės kontrolieriaus pareigas atrinktų pretendentų, kurie pateikiami Savivaldybės tarybai, skaičių </w:t>
      </w:r>
      <w:r>
        <w:rPr>
          <w:rFonts w:eastAsia="Calibri"/>
          <w:szCs w:val="24"/>
        </w:rPr>
        <w:t>– 2.</w:t>
      </w:r>
    </w:p>
    <w:p w14:paraId="26BF47DE" w14:textId="129D995F" w:rsidR="00EC1606" w:rsidRDefault="00EC1606" w:rsidP="00EC1606">
      <w:pPr>
        <w:ind w:firstLine="851"/>
        <w:jc w:val="both"/>
        <w:rPr>
          <w:bCs/>
          <w:szCs w:val="24"/>
          <w:lang w:eastAsia="lt-LT"/>
        </w:rPr>
      </w:pPr>
      <w:r>
        <w:rPr>
          <w:rFonts w:eastAsia="Calibri"/>
          <w:szCs w:val="24"/>
        </w:rPr>
        <w:t xml:space="preserve">4. Įgalioti Kretingos rajono savivaldybės administraciją Viešojo valdymo agentūrai pateikti duomenis apie </w:t>
      </w:r>
      <w:r>
        <w:rPr>
          <w:szCs w:val="24"/>
          <w:lang w:eastAsia="lt-LT"/>
        </w:rPr>
        <w:t>Kretingos rajono savivaldybės kontrolieriaus poreikį kartu su Kretingos rajono savivaldybės kontrolės ir audito tarnybos savivaldybės kontrolieriaus pareigybės aprašymu.</w:t>
      </w:r>
    </w:p>
    <w:p w14:paraId="1334CBF8" w14:textId="36AFAF7E" w:rsidR="00EC1606" w:rsidRDefault="00EC1606" w:rsidP="00EC1606">
      <w:pPr>
        <w:tabs>
          <w:tab w:val="center" w:pos="4819"/>
          <w:tab w:val="right" w:pos="9638"/>
        </w:tabs>
        <w:ind w:firstLine="851"/>
        <w:jc w:val="both"/>
        <w:rPr>
          <w:szCs w:val="24"/>
        </w:rPr>
      </w:pPr>
      <w:r>
        <w:rPr>
          <w:szCs w:val="24"/>
        </w:rPr>
        <w:t>5. Šis sprendimas gali būti skundžiamas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B81A509" w14:textId="77777777" w:rsidR="00EC1606" w:rsidRDefault="00EC1606" w:rsidP="00875EC5">
      <w:pPr>
        <w:tabs>
          <w:tab w:val="center" w:pos="4819"/>
          <w:tab w:val="right" w:pos="9638"/>
        </w:tabs>
        <w:jc w:val="both"/>
        <w:rPr>
          <w:bCs/>
          <w:szCs w:val="24"/>
          <w:lang w:eastAsia="lt-LT"/>
        </w:rPr>
      </w:pPr>
    </w:p>
    <w:p w14:paraId="67A53018" w14:textId="705CF71D" w:rsidR="00EC1606" w:rsidRDefault="00EC1606" w:rsidP="00EC1606">
      <w:pPr>
        <w:pStyle w:val="Pagrindinistekstas"/>
        <w:rPr>
          <w:szCs w:val="24"/>
          <w:lang w:val="lt-LT"/>
        </w:rPr>
      </w:pPr>
      <w:r>
        <w:rPr>
          <w:szCs w:val="24"/>
          <w:lang w:val="lt-LT"/>
        </w:rPr>
        <w:t xml:space="preserve">Savivaldybės meras </w:t>
      </w:r>
      <w:r>
        <w:rPr>
          <w:szCs w:val="24"/>
          <w:lang w:val="lt-LT"/>
        </w:rPr>
        <w:tab/>
      </w:r>
      <w:r>
        <w:rPr>
          <w:szCs w:val="24"/>
          <w:lang w:val="lt-LT"/>
        </w:rPr>
        <w:tab/>
      </w:r>
      <w:r>
        <w:rPr>
          <w:szCs w:val="24"/>
          <w:lang w:val="lt-LT"/>
        </w:rPr>
        <w:tab/>
      </w:r>
      <w:r>
        <w:rPr>
          <w:szCs w:val="24"/>
          <w:lang w:val="lt-LT"/>
        </w:rPr>
        <w:tab/>
      </w:r>
      <w:r>
        <w:rPr>
          <w:szCs w:val="24"/>
          <w:lang w:val="lt-LT"/>
        </w:rPr>
        <w:tab/>
        <w:t xml:space="preserve"> </w:t>
      </w:r>
    </w:p>
    <w:p w14:paraId="4733033A" w14:textId="77777777" w:rsidR="00EC1606" w:rsidRDefault="00EC1606" w:rsidP="00EC1606">
      <w:pPr>
        <w:jc w:val="both"/>
        <w:rPr>
          <w:szCs w:val="24"/>
        </w:rPr>
      </w:pPr>
    </w:p>
    <w:p w14:paraId="0B0FA13D" w14:textId="77777777" w:rsidR="00EC1606" w:rsidRDefault="00EC1606" w:rsidP="00EC1606">
      <w:pPr>
        <w:jc w:val="both"/>
        <w:rPr>
          <w:szCs w:val="24"/>
        </w:rPr>
      </w:pPr>
    </w:p>
    <w:p w14:paraId="71A95A7A" w14:textId="77777777" w:rsidR="00EC1606" w:rsidRDefault="00EC1606" w:rsidP="00EC1606">
      <w:pPr>
        <w:jc w:val="both"/>
        <w:rPr>
          <w:szCs w:val="24"/>
        </w:rPr>
      </w:pPr>
    </w:p>
    <w:p w14:paraId="288E6372" w14:textId="77777777" w:rsidR="00EC1606" w:rsidRDefault="00EC1606" w:rsidP="00EC1606">
      <w:pPr>
        <w:jc w:val="both"/>
        <w:rPr>
          <w:szCs w:val="24"/>
        </w:rPr>
      </w:pPr>
    </w:p>
    <w:p w14:paraId="371462A9" w14:textId="77777777" w:rsidR="00EC1606" w:rsidRDefault="00EC1606" w:rsidP="00EC1606">
      <w:pPr>
        <w:jc w:val="both"/>
        <w:rPr>
          <w:szCs w:val="24"/>
        </w:rPr>
      </w:pPr>
    </w:p>
    <w:p w14:paraId="0C30D825" w14:textId="77777777" w:rsidR="00EC1606" w:rsidRDefault="00EC1606" w:rsidP="00EC1606">
      <w:pPr>
        <w:jc w:val="both"/>
        <w:rPr>
          <w:szCs w:val="24"/>
        </w:rPr>
      </w:pPr>
    </w:p>
    <w:p w14:paraId="7026A36B" w14:textId="77777777" w:rsidR="00EC1606" w:rsidRDefault="00EC1606" w:rsidP="00EC1606">
      <w:pPr>
        <w:jc w:val="both"/>
        <w:rPr>
          <w:szCs w:val="24"/>
        </w:rPr>
      </w:pPr>
    </w:p>
    <w:p w14:paraId="75822BF0" w14:textId="77777777" w:rsidR="00EC1606" w:rsidRDefault="00EC1606" w:rsidP="00EC1606">
      <w:pPr>
        <w:jc w:val="both"/>
        <w:rPr>
          <w:szCs w:val="24"/>
        </w:rPr>
      </w:pPr>
    </w:p>
    <w:p w14:paraId="7618C2D5" w14:textId="77777777" w:rsidR="00EC1606" w:rsidRDefault="00EC1606" w:rsidP="00EC1606">
      <w:pPr>
        <w:jc w:val="both"/>
        <w:rPr>
          <w:szCs w:val="24"/>
        </w:rPr>
      </w:pPr>
    </w:p>
    <w:p w14:paraId="24C73072" w14:textId="77777777" w:rsidR="009D25D4" w:rsidRDefault="009D25D4" w:rsidP="00EC1606">
      <w:pPr>
        <w:jc w:val="both"/>
        <w:rPr>
          <w:szCs w:val="24"/>
        </w:rPr>
      </w:pPr>
    </w:p>
    <w:p w14:paraId="01A974E7" w14:textId="77777777" w:rsidR="00EC1606" w:rsidRDefault="00EC1606" w:rsidP="00EC1606">
      <w:pPr>
        <w:jc w:val="both"/>
        <w:rPr>
          <w:szCs w:val="24"/>
        </w:rPr>
      </w:pPr>
    </w:p>
    <w:p w14:paraId="07E80BDD" w14:textId="089A440F" w:rsidR="009226F8" w:rsidRDefault="00EC1606" w:rsidP="009D25D4">
      <w:pPr>
        <w:jc w:val="both"/>
        <w:rPr>
          <w:szCs w:val="24"/>
        </w:rPr>
      </w:pPr>
      <w:r>
        <w:rPr>
          <w:szCs w:val="24"/>
        </w:rPr>
        <w:t xml:space="preserve">Lolita Barakauskienė </w:t>
      </w:r>
    </w:p>
    <w:sectPr w:rsidR="009226F8" w:rsidSect="00C25FEA">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167E3" w14:textId="77777777" w:rsidR="002821E7" w:rsidRDefault="002821E7">
      <w:r>
        <w:separator/>
      </w:r>
    </w:p>
  </w:endnote>
  <w:endnote w:type="continuationSeparator" w:id="0">
    <w:p w14:paraId="38F7FAC8" w14:textId="77777777" w:rsidR="002821E7" w:rsidRDefault="0028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28795" w14:textId="77777777" w:rsidR="002821E7" w:rsidRDefault="002821E7">
      <w:r>
        <w:separator/>
      </w:r>
    </w:p>
  </w:footnote>
  <w:footnote w:type="continuationSeparator" w:id="0">
    <w:p w14:paraId="2B3EF581" w14:textId="77777777" w:rsidR="002821E7" w:rsidRDefault="00282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6E24" w14:textId="55DF392D" w:rsidR="00716712" w:rsidRDefault="00252A7C">
    <w:pPr>
      <w:pStyle w:val="Antrats"/>
      <w:rPr>
        <w:b/>
      </w:rPr>
    </w:pPr>
    <w:r>
      <w:rPr>
        <w:b/>
      </w:rPr>
      <w:tab/>
      <w:t xml:space="preserve">                                                                                                                                        Projektas</w:t>
    </w:r>
  </w:p>
  <w:p w14:paraId="148D0FD5" w14:textId="77777777" w:rsidR="00716712" w:rsidRDefault="007167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C4C94"/>
    <w:multiLevelType w:val="hybridMultilevel"/>
    <w:tmpl w:val="3CAC04EC"/>
    <w:lvl w:ilvl="0" w:tplc="0CB6ECA4">
      <w:start w:val="1"/>
      <w:numFmt w:val="decimal"/>
      <w:lvlText w:val="%1."/>
      <w:lvlJc w:val="left"/>
      <w:pPr>
        <w:ind w:left="1353" w:hanging="360"/>
      </w:pPr>
      <w:rPr>
        <w:rFonts w:ascii="Times New Roman" w:eastAsia="Times New Roman" w:hAnsi="Times New Roman" w:cs="Times New Roman"/>
        <w:b/>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57CF6437"/>
    <w:multiLevelType w:val="hybridMultilevel"/>
    <w:tmpl w:val="2CCAC4FC"/>
    <w:lvl w:ilvl="0" w:tplc="66622476">
      <w:start w:val="7"/>
      <w:numFmt w:val="decimal"/>
      <w:lvlText w:val="%1."/>
      <w:lvlJc w:val="left"/>
      <w:pPr>
        <w:ind w:left="2062" w:hanging="360"/>
      </w:pPr>
    </w:lvl>
    <w:lvl w:ilvl="1" w:tplc="04270019">
      <w:start w:val="1"/>
      <w:numFmt w:val="lowerLetter"/>
      <w:lvlText w:val="%2."/>
      <w:lvlJc w:val="left"/>
      <w:pPr>
        <w:ind w:left="2782" w:hanging="360"/>
      </w:pPr>
    </w:lvl>
    <w:lvl w:ilvl="2" w:tplc="0427001B">
      <w:start w:val="1"/>
      <w:numFmt w:val="lowerRoman"/>
      <w:lvlText w:val="%3."/>
      <w:lvlJc w:val="right"/>
      <w:pPr>
        <w:ind w:left="3502" w:hanging="180"/>
      </w:pPr>
    </w:lvl>
    <w:lvl w:ilvl="3" w:tplc="0427000F">
      <w:start w:val="1"/>
      <w:numFmt w:val="decimal"/>
      <w:lvlText w:val="%4."/>
      <w:lvlJc w:val="left"/>
      <w:pPr>
        <w:ind w:left="4222" w:hanging="360"/>
      </w:pPr>
    </w:lvl>
    <w:lvl w:ilvl="4" w:tplc="04270019">
      <w:start w:val="1"/>
      <w:numFmt w:val="lowerLetter"/>
      <w:lvlText w:val="%5."/>
      <w:lvlJc w:val="left"/>
      <w:pPr>
        <w:ind w:left="4942" w:hanging="360"/>
      </w:pPr>
    </w:lvl>
    <w:lvl w:ilvl="5" w:tplc="0427001B">
      <w:start w:val="1"/>
      <w:numFmt w:val="lowerRoman"/>
      <w:lvlText w:val="%6."/>
      <w:lvlJc w:val="right"/>
      <w:pPr>
        <w:ind w:left="5662" w:hanging="180"/>
      </w:pPr>
    </w:lvl>
    <w:lvl w:ilvl="6" w:tplc="0427000F">
      <w:start w:val="1"/>
      <w:numFmt w:val="decimal"/>
      <w:lvlText w:val="%7."/>
      <w:lvlJc w:val="left"/>
      <w:pPr>
        <w:ind w:left="6382" w:hanging="360"/>
      </w:pPr>
    </w:lvl>
    <w:lvl w:ilvl="7" w:tplc="04270019">
      <w:start w:val="1"/>
      <w:numFmt w:val="lowerLetter"/>
      <w:lvlText w:val="%8."/>
      <w:lvlJc w:val="left"/>
      <w:pPr>
        <w:ind w:left="7102" w:hanging="360"/>
      </w:pPr>
    </w:lvl>
    <w:lvl w:ilvl="8" w:tplc="0427001B">
      <w:start w:val="1"/>
      <w:numFmt w:val="lowerRoman"/>
      <w:lvlText w:val="%9."/>
      <w:lvlJc w:val="right"/>
      <w:pPr>
        <w:ind w:left="7822" w:hanging="180"/>
      </w:pPr>
    </w:lvl>
  </w:abstractNum>
  <w:abstractNum w:abstractNumId="2" w15:restartNumberingAfterBreak="0">
    <w:nsid w:val="5DEE426E"/>
    <w:multiLevelType w:val="hybridMultilevel"/>
    <w:tmpl w:val="1722DFA2"/>
    <w:lvl w:ilvl="0" w:tplc="DC22AE6A">
      <w:start w:val="6"/>
      <w:numFmt w:val="decimal"/>
      <w:lvlText w:val="%1."/>
      <w:lvlJc w:val="left"/>
      <w:pPr>
        <w:ind w:left="1211" w:hanging="360"/>
      </w:pPr>
      <w:rPr>
        <w:rFonts w:hint="default"/>
        <w:b/>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3CD7CB7"/>
    <w:multiLevelType w:val="hybridMultilevel"/>
    <w:tmpl w:val="A54823D2"/>
    <w:lvl w:ilvl="0" w:tplc="70446B7A">
      <w:start w:val="1"/>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4" w15:restartNumberingAfterBreak="0">
    <w:nsid w:val="6ABC6C53"/>
    <w:multiLevelType w:val="hybridMultilevel"/>
    <w:tmpl w:val="36CC856C"/>
    <w:lvl w:ilvl="0" w:tplc="2F761CC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656809911">
    <w:abstractNumId w:val="3"/>
  </w:num>
  <w:num w:numId="2" w16cid:durableId="974406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39327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1543371">
    <w:abstractNumId w:val="2"/>
  </w:num>
  <w:num w:numId="5" w16cid:durableId="1827211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D81"/>
    <w:rsid w:val="00003296"/>
    <w:rsid w:val="000101E8"/>
    <w:rsid w:val="0001520F"/>
    <w:rsid w:val="00064BF0"/>
    <w:rsid w:val="00067529"/>
    <w:rsid w:val="00070AD1"/>
    <w:rsid w:val="0007207F"/>
    <w:rsid w:val="00092602"/>
    <w:rsid w:val="000A1571"/>
    <w:rsid w:val="000A3CFC"/>
    <w:rsid w:val="000B7DAB"/>
    <w:rsid w:val="000C0FC5"/>
    <w:rsid w:val="000C154A"/>
    <w:rsid w:val="000C1FD7"/>
    <w:rsid w:val="000C59CD"/>
    <w:rsid w:val="000D106D"/>
    <w:rsid w:val="000D1F24"/>
    <w:rsid w:val="000D55E1"/>
    <w:rsid w:val="000D69AF"/>
    <w:rsid w:val="000E01AE"/>
    <w:rsid w:val="000E053C"/>
    <w:rsid w:val="00101690"/>
    <w:rsid w:val="0010692E"/>
    <w:rsid w:val="0010747A"/>
    <w:rsid w:val="00125A9F"/>
    <w:rsid w:val="001347C2"/>
    <w:rsid w:val="00137C56"/>
    <w:rsid w:val="001553E7"/>
    <w:rsid w:val="00175A7C"/>
    <w:rsid w:val="00176DFF"/>
    <w:rsid w:val="00176F7D"/>
    <w:rsid w:val="001966E5"/>
    <w:rsid w:val="001A5750"/>
    <w:rsid w:val="001B78CB"/>
    <w:rsid w:val="001C1472"/>
    <w:rsid w:val="001C6F96"/>
    <w:rsid w:val="001F7F88"/>
    <w:rsid w:val="00205625"/>
    <w:rsid w:val="00207918"/>
    <w:rsid w:val="00207D5D"/>
    <w:rsid w:val="00217BA7"/>
    <w:rsid w:val="0024104B"/>
    <w:rsid w:val="00245C93"/>
    <w:rsid w:val="00252A7C"/>
    <w:rsid w:val="00257E1E"/>
    <w:rsid w:val="002821E7"/>
    <w:rsid w:val="002827E3"/>
    <w:rsid w:val="00294507"/>
    <w:rsid w:val="00297B3B"/>
    <w:rsid w:val="002F5B04"/>
    <w:rsid w:val="002F5BFF"/>
    <w:rsid w:val="002F7B4B"/>
    <w:rsid w:val="00307853"/>
    <w:rsid w:val="00307D38"/>
    <w:rsid w:val="00313562"/>
    <w:rsid w:val="00322CAF"/>
    <w:rsid w:val="00324729"/>
    <w:rsid w:val="003351AB"/>
    <w:rsid w:val="00337D22"/>
    <w:rsid w:val="00341FFC"/>
    <w:rsid w:val="00351238"/>
    <w:rsid w:val="00353100"/>
    <w:rsid w:val="00364E26"/>
    <w:rsid w:val="00367642"/>
    <w:rsid w:val="00372B12"/>
    <w:rsid w:val="003747AE"/>
    <w:rsid w:val="00375F25"/>
    <w:rsid w:val="00377D14"/>
    <w:rsid w:val="00383F4F"/>
    <w:rsid w:val="003859E3"/>
    <w:rsid w:val="003877F8"/>
    <w:rsid w:val="003952B5"/>
    <w:rsid w:val="003A07C0"/>
    <w:rsid w:val="003A138E"/>
    <w:rsid w:val="003A2B01"/>
    <w:rsid w:val="003A4903"/>
    <w:rsid w:val="003B4E86"/>
    <w:rsid w:val="003B6851"/>
    <w:rsid w:val="003C5E97"/>
    <w:rsid w:val="003C69CE"/>
    <w:rsid w:val="003D0F56"/>
    <w:rsid w:val="003D4F9E"/>
    <w:rsid w:val="003D5AF7"/>
    <w:rsid w:val="003E6CCD"/>
    <w:rsid w:val="003F6C1A"/>
    <w:rsid w:val="004027A0"/>
    <w:rsid w:val="0040455D"/>
    <w:rsid w:val="00411C0B"/>
    <w:rsid w:val="0043359F"/>
    <w:rsid w:val="00433F61"/>
    <w:rsid w:val="00435A40"/>
    <w:rsid w:val="00453658"/>
    <w:rsid w:val="00454198"/>
    <w:rsid w:val="00460D2C"/>
    <w:rsid w:val="00471E6B"/>
    <w:rsid w:val="00473B35"/>
    <w:rsid w:val="00477CDA"/>
    <w:rsid w:val="00483915"/>
    <w:rsid w:val="00493F98"/>
    <w:rsid w:val="004A0F28"/>
    <w:rsid w:val="004A1A42"/>
    <w:rsid w:val="004B61D0"/>
    <w:rsid w:val="004B6D0C"/>
    <w:rsid w:val="004E0A2D"/>
    <w:rsid w:val="004E57A3"/>
    <w:rsid w:val="004F2D54"/>
    <w:rsid w:val="00502EA8"/>
    <w:rsid w:val="00546D8C"/>
    <w:rsid w:val="00555E12"/>
    <w:rsid w:val="00563FFD"/>
    <w:rsid w:val="00570D11"/>
    <w:rsid w:val="00573056"/>
    <w:rsid w:val="00576E85"/>
    <w:rsid w:val="00584EB5"/>
    <w:rsid w:val="005928A3"/>
    <w:rsid w:val="005935BA"/>
    <w:rsid w:val="005A0239"/>
    <w:rsid w:val="005A1364"/>
    <w:rsid w:val="005A3C9E"/>
    <w:rsid w:val="005B4B63"/>
    <w:rsid w:val="005C0471"/>
    <w:rsid w:val="005C1A4D"/>
    <w:rsid w:val="005C1A7F"/>
    <w:rsid w:val="005F5F0C"/>
    <w:rsid w:val="006378B6"/>
    <w:rsid w:val="00644D4F"/>
    <w:rsid w:val="006557EB"/>
    <w:rsid w:val="0066670C"/>
    <w:rsid w:val="00682DA3"/>
    <w:rsid w:val="006908BF"/>
    <w:rsid w:val="006A3716"/>
    <w:rsid w:val="006B4F6B"/>
    <w:rsid w:val="006C3C2B"/>
    <w:rsid w:val="006D04C0"/>
    <w:rsid w:val="006F6D81"/>
    <w:rsid w:val="006F7B27"/>
    <w:rsid w:val="0070589A"/>
    <w:rsid w:val="0071264E"/>
    <w:rsid w:val="00716712"/>
    <w:rsid w:val="00720903"/>
    <w:rsid w:val="00731417"/>
    <w:rsid w:val="00747320"/>
    <w:rsid w:val="0075060B"/>
    <w:rsid w:val="00750921"/>
    <w:rsid w:val="00765998"/>
    <w:rsid w:val="007802A4"/>
    <w:rsid w:val="00787A9D"/>
    <w:rsid w:val="00790F91"/>
    <w:rsid w:val="00791EFF"/>
    <w:rsid w:val="007945EF"/>
    <w:rsid w:val="00795BC8"/>
    <w:rsid w:val="007A60F7"/>
    <w:rsid w:val="007B5C18"/>
    <w:rsid w:val="007C128B"/>
    <w:rsid w:val="007C7C66"/>
    <w:rsid w:val="007D04CB"/>
    <w:rsid w:val="007D35C3"/>
    <w:rsid w:val="007F3750"/>
    <w:rsid w:val="00812865"/>
    <w:rsid w:val="00834037"/>
    <w:rsid w:val="008361CF"/>
    <w:rsid w:val="0083665D"/>
    <w:rsid w:val="008470AA"/>
    <w:rsid w:val="0085009D"/>
    <w:rsid w:val="00850145"/>
    <w:rsid w:val="00854467"/>
    <w:rsid w:val="00864AA1"/>
    <w:rsid w:val="008704CD"/>
    <w:rsid w:val="00875EC5"/>
    <w:rsid w:val="008765ED"/>
    <w:rsid w:val="0087762C"/>
    <w:rsid w:val="00882483"/>
    <w:rsid w:val="00884871"/>
    <w:rsid w:val="00891195"/>
    <w:rsid w:val="008A20E9"/>
    <w:rsid w:val="008A686F"/>
    <w:rsid w:val="008B7463"/>
    <w:rsid w:val="008C6030"/>
    <w:rsid w:val="008C6296"/>
    <w:rsid w:val="008E039D"/>
    <w:rsid w:val="008F490A"/>
    <w:rsid w:val="0090018E"/>
    <w:rsid w:val="00921A4F"/>
    <w:rsid w:val="00921A6C"/>
    <w:rsid w:val="009226F8"/>
    <w:rsid w:val="009320A8"/>
    <w:rsid w:val="0094576C"/>
    <w:rsid w:val="009575CA"/>
    <w:rsid w:val="00963C98"/>
    <w:rsid w:val="00967BBA"/>
    <w:rsid w:val="0099519E"/>
    <w:rsid w:val="009953D5"/>
    <w:rsid w:val="009A23EE"/>
    <w:rsid w:val="009A7F71"/>
    <w:rsid w:val="009B4685"/>
    <w:rsid w:val="009B4A2F"/>
    <w:rsid w:val="009B6175"/>
    <w:rsid w:val="009D25D4"/>
    <w:rsid w:val="009D55EF"/>
    <w:rsid w:val="009E1145"/>
    <w:rsid w:val="009F6EC0"/>
    <w:rsid w:val="00A012EA"/>
    <w:rsid w:val="00A0319E"/>
    <w:rsid w:val="00A140B8"/>
    <w:rsid w:val="00A246DF"/>
    <w:rsid w:val="00A24DBA"/>
    <w:rsid w:val="00A3527E"/>
    <w:rsid w:val="00A4128F"/>
    <w:rsid w:val="00A41EA6"/>
    <w:rsid w:val="00A520E5"/>
    <w:rsid w:val="00A52C85"/>
    <w:rsid w:val="00A56498"/>
    <w:rsid w:val="00A6429B"/>
    <w:rsid w:val="00A7322F"/>
    <w:rsid w:val="00A8000F"/>
    <w:rsid w:val="00A808B1"/>
    <w:rsid w:val="00AA3D36"/>
    <w:rsid w:val="00AA674E"/>
    <w:rsid w:val="00AB1F33"/>
    <w:rsid w:val="00AB2454"/>
    <w:rsid w:val="00AC387E"/>
    <w:rsid w:val="00AD1A9A"/>
    <w:rsid w:val="00AD47CE"/>
    <w:rsid w:val="00AE221D"/>
    <w:rsid w:val="00AF4B9C"/>
    <w:rsid w:val="00AF7371"/>
    <w:rsid w:val="00AF77F2"/>
    <w:rsid w:val="00B05FAF"/>
    <w:rsid w:val="00B135DE"/>
    <w:rsid w:val="00B17DFE"/>
    <w:rsid w:val="00B22A99"/>
    <w:rsid w:val="00B32F80"/>
    <w:rsid w:val="00B40CA7"/>
    <w:rsid w:val="00B61ACA"/>
    <w:rsid w:val="00B66D59"/>
    <w:rsid w:val="00B745AF"/>
    <w:rsid w:val="00B85915"/>
    <w:rsid w:val="00B85938"/>
    <w:rsid w:val="00B92D26"/>
    <w:rsid w:val="00BB44A4"/>
    <w:rsid w:val="00BC2C2F"/>
    <w:rsid w:val="00BC44E7"/>
    <w:rsid w:val="00BC54D9"/>
    <w:rsid w:val="00BC5CC3"/>
    <w:rsid w:val="00BD3B1A"/>
    <w:rsid w:val="00BD5C89"/>
    <w:rsid w:val="00BD7991"/>
    <w:rsid w:val="00BE2254"/>
    <w:rsid w:val="00BF0A65"/>
    <w:rsid w:val="00C03953"/>
    <w:rsid w:val="00C1319F"/>
    <w:rsid w:val="00C16945"/>
    <w:rsid w:val="00C2371D"/>
    <w:rsid w:val="00C25FEA"/>
    <w:rsid w:val="00C34F2B"/>
    <w:rsid w:val="00C36992"/>
    <w:rsid w:val="00C85ED4"/>
    <w:rsid w:val="00CA646B"/>
    <w:rsid w:val="00CB1A75"/>
    <w:rsid w:val="00CB44EE"/>
    <w:rsid w:val="00CB5640"/>
    <w:rsid w:val="00CC4BD7"/>
    <w:rsid w:val="00CF4136"/>
    <w:rsid w:val="00D00A63"/>
    <w:rsid w:val="00D0243B"/>
    <w:rsid w:val="00D03DBB"/>
    <w:rsid w:val="00D127A9"/>
    <w:rsid w:val="00D246DD"/>
    <w:rsid w:val="00D41410"/>
    <w:rsid w:val="00D46357"/>
    <w:rsid w:val="00D70250"/>
    <w:rsid w:val="00D71473"/>
    <w:rsid w:val="00D80C2F"/>
    <w:rsid w:val="00D82292"/>
    <w:rsid w:val="00D83E8B"/>
    <w:rsid w:val="00D84FB0"/>
    <w:rsid w:val="00D873A0"/>
    <w:rsid w:val="00D87ACA"/>
    <w:rsid w:val="00DB5927"/>
    <w:rsid w:val="00DB6C58"/>
    <w:rsid w:val="00DB756F"/>
    <w:rsid w:val="00DF412E"/>
    <w:rsid w:val="00E0361F"/>
    <w:rsid w:val="00E641A9"/>
    <w:rsid w:val="00E77366"/>
    <w:rsid w:val="00E8046C"/>
    <w:rsid w:val="00E83C6B"/>
    <w:rsid w:val="00E84336"/>
    <w:rsid w:val="00E84EA8"/>
    <w:rsid w:val="00E95DF3"/>
    <w:rsid w:val="00EA0C23"/>
    <w:rsid w:val="00EA0F4D"/>
    <w:rsid w:val="00EB4ECE"/>
    <w:rsid w:val="00EC1606"/>
    <w:rsid w:val="00EC646D"/>
    <w:rsid w:val="00EC7E90"/>
    <w:rsid w:val="00ED4236"/>
    <w:rsid w:val="00EE351F"/>
    <w:rsid w:val="00EF66B7"/>
    <w:rsid w:val="00F01303"/>
    <w:rsid w:val="00F061E8"/>
    <w:rsid w:val="00F1318C"/>
    <w:rsid w:val="00F16BAC"/>
    <w:rsid w:val="00F17B6C"/>
    <w:rsid w:val="00F249A0"/>
    <w:rsid w:val="00F25EF7"/>
    <w:rsid w:val="00F34D1C"/>
    <w:rsid w:val="00F3500E"/>
    <w:rsid w:val="00F4567D"/>
    <w:rsid w:val="00F47A6D"/>
    <w:rsid w:val="00F57B2E"/>
    <w:rsid w:val="00F67F23"/>
    <w:rsid w:val="00F762BD"/>
    <w:rsid w:val="00F83CD8"/>
    <w:rsid w:val="00FA11C8"/>
    <w:rsid w:val="00FA33BB"/>
    <w:rsid w:val="00FA5B44"/>
    <w:rsid w:val="00FA6469"/>
    <w:rsid w:val="00FB1614"/>
    <w:rsid w:val="00FB6BF1"/>
    <w:rsid w:val="00FC7A79"/>
    <w:rsid w:val="00FD10D3"/>
    <w:rsid w:val="00FE041A"/>
    <w:rsid w:val="00FE64AA"/>
    <w:rsid w:val="00FF11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39E3"/>
  <w15:docId w15:val="{5C885550-56FE-44DF-8BAB-CFFA5A44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732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7320"/>
    <w:pPr>
      <w:ind w:left="720"/>
      <w:contextualSpacing/>
    </w:pPr>
    <w:rPr>
      <w:lang w:val="en-US"/>
    </w:rPr>
  </w:style>
  <w:style w:type="paragraph" w:styleId="Antrats">
    <w:name w:val="header"/>
    <w:basedOn w:val="prastasis"/>
    <w:link w:val="AntratsDiagrama"/>
    <w:uiPriority w:val="99"/>
    <w:unhideWhenUsed/>
    <w:rsid w:val="00747320"/>
    <w:pPr>
      <w:tabs>
        <w:tab w:val="center" w:pos="4819"/>
        <w:tab w:val="right" w:pos="9638"/>
      </w:tabs>
    </w:pPr>
  </w:style>
  <w:style w:type="character" w:customStyle="1" w:styleId="AntratsDiagrama">
    <w:name w:val="Antraštės Diagrama"/>
    <w:basedOn w:val="Numatytasispastraiposriftas"/>
    <w:link w:val="Antrats"/>
    <w:uiPriority w:val="99"/>
    <w:rsid w:val="00747320"/>
    <w:rPr>
      <w:rFonts w:ascii="Times New Roman" w:eastAsia="Times New Roman" w:hAnsi="Times New Roman" w:cs="Times New Roman"/>
      <w:sz w:val="24"/>
      <w:szCs w:val="20"/>
    </w:rPr>
  </w:style>
  <w:style w:type="paragraph" w:styleId="Pagrindinistekstas">
    <w:name w:val="Body Text"/>
    <w:basedOn w:val="prastasis"/>
    <w:link w:val="PagrindinistekstasDiagrama"/>
    <w:rsid w:val="00747320"/>
    <w:pPr>
      <w:jc w:val="both"/>
    </w:pPr>
    <w:rPr>
      <w:lang w:val="en-US"/>
    </w:rPr>
  </w:style>
  <w:style w:type="character" w:customStyle="1" w:styleId="PagrindinistekstasDiagrama">
    <w:name w:val="Pagrindinis tekstas Diagrama"/>
    <w:basedOn w:val="Numatytasispastraiposriftas"/>
    <w:link w:val="Pagrindinistekstas"/>
    <w:rsid w:val="0074732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9A23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3EE"/>
    <w:rPr>
      <w:rFonts w:ascii="Tahoma" w:eastAsia="Times New Roman" w:hAnsi="Tahoma" w:cs="Tahoma"/>
      <w:sz w:val="16"/>
      <w:szCs w:val="16"/>
    </w:rPr>
  </w:style>
  <w:style w:type="paragraph" w:styleId="Porat">
    <w:name w:val="footer"/>
    <w:basedOn w:val="prastasis"/>
    <w:link w:val="PoratDiagrama"/>
    <w:uiPriority w:val="99"/>
    <w:unhideWhenUsed/>
    <w:rsid w:val="003B4E86"/>
    <w:pPr>
      <w:tabs>
        <w:tab w:val="center" w:pos="4819"/>
        <w:tab w:val="right" w:pos="9638"/>
      </w:tabs>
    </w:pPr>
  </w:style>
  <w:style w:type="character" w:customStyle="1" w:styleId="PoratDiagrama">
    <w:name w:val="Poraštė Diagrama"/>
    <w:basedOn w:val="Numatytasispastraiposriftas"/>
    <w:link w:val="Porat"/>
    <w:uiPriority w:val="99"/>
    <w:rsid w:val="003B4E86"/>
    <w:rPr>
      <w:rFonts w:ascii="Times New Roman" w:eastAsia="Times New Roman" w:hAnsi="Times New Roman" w:cs="Times New Roman"/>
      <w:sz w:val="24"/>
      <w:szCs w:val="20"/>
    </w:rPr>
  </w:style>
  <w:style w:type="paragraph" w:customStyle="1" w:styleId="EmptyLayoutCell">
    <w:name w:val="EmptyLayoutCell"/>
    <w:basedOn w:val="prastasis"/>
    <w:rsid w:val="008361CF"/>
    <w:rPr>
      <w:sz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495">
      <w:bodyDiv w:val="1"/>
      <w:marLeft w:val="0"/>
      <w:marRight w:val="0"/>
      <w:marTop w:val="0"/>
      <w:marBottom w:val="0"/>
      <w:divBdr>
        <w:top w:val="none" w:sz="0" w:space="0" w:color="auto"/>
        <w:left w:val="none" w:sz="0" w:space="0" w:color="auto"/>
        <w:bottom w:val="none" w:sz="0" w:space="0" w:color="auto"/>
        <w:right w:val="none" w:sz="0" w:space="0" w:color="auto"/>
      </w:divBdr>
    </w:div>
    <w:div w:id="307587750">
      <w:bodyDiv w:val="1"/>
      <w:marLeft w:val="0"/>
      <w:marRight w:val="0"/>
      <w:marTop w:val="0"/>
      <w:marBottom w:val="0"/>
      <w:divBdr>
        <w:top w:val="none" w:sz="0" w:space="0" w:color="auto"/>
        <w:left w:val="none" w:sz="0" w:space="0" w:color="auto"/>
        <w:bottom w:val="none" w:sz="0" w:space="0" w:color="auto"/>
        <w:right w:val="none" w:sz="0" w:space="0" w:color="auto"/>
      </w:divBdr>
    </w:div>
    <w:div w:id="738285462">
      <w:bodyDiv w:val="1"/>
      <w:marLeft w:val="0"/>
      <w:marRight w:val="0"/>
      <w:marTop w:val="0"/>
      <w:marBottom w:val="0"/>
      <w:divBdr>
        <w:top w:val="none" w:sz="0" w:space="0" w:color="auto"/>
        <w:left w:val="none" w:sz="0" w:space="0" w:color="auto"/>
        <w:bottom w:val="none" w:sz="0" w:space="0" w:color="auto"/>
        <w:right w:val="none" w:sz="0" w:space="0" w:color="auto"/>
      </w:divBdr>
    </w:div>
    <w:div w:id="802575970">
      <w:bodyDiv w:val="1"/>
      <w:marLeft w:val="0"/>
      <w:marRight w:val="0"/>
      <w:marTop w:val="0"/>
      <w:marBottom w:val="0"/>
      <w:divBdr>
        <w:top w:val="none" w:sz="0" w:space="0" w:color="auto"/>
        <w:left w:val="none" w:sz="0" w:space="0" w:color="auto"/>
        <w:bottom w:val="none" w:sz="0" w:space="0" w:color="auto"/>
        <w:right w:val="none" w:sz="0" w:space="0" w:color="auto"/>
      </w:divBdr>
    </w:div>
    <w:div w:id="859005837">
      <w:bodyDiv w:val="1"/>
      <w:marLeft w:val="0"/>
      <w:marRight w:val="0"/>
      <w:marTop w:val="0"/>
      <w:marBottom w:val="0"/>
      <w:divBdr>
        <w:top w:val="none" w:sz="0" w:space="0" w:color="auto"/>
        <w:left w:val="none" w:sz="0" w:space="0" w:color="auto"/>
        <w:bottom w:val="none" w:sz="0" w:space="0" w:color="auto"/>
        <w:right w:val="none" w:sz="0" w:space="0" w:color="auto"/>
      </w:divBdr>
    </w:div>
    <w:div w:id="1181237008">
      <w:bodyDiv w:val="1"/>
      <w:marLeft w:val="0"/>
      <w:marRight w:val="0"/>
      <w:marTop w:val="0"/>
      <w:marBottom w:val="0"/>
      <w:divBdr>
        <w:top w:val="none" w:sz="0" w:space="0" w:color="auto"/>
        <w:left w:val="none" w:sz="0" w:space="0" w:color="auto"/>
        <w:bottom w:val="none" w:sz="0" w:space="0" w:color="auto"/>
        <w:right w:val="none" w:sz="0" w:space="0" w:color="auto"/>
      </w:divBdr>
    </w:div>
    <w:div w:id="1326933199">
      <w:bodyDiv w:val="1"/>
      <w:marLeft w:val="0"/>
      <w:marRight w:val="0"/>
      <w:marTop w:val="0"/>
      <w:marBottom w:val="0"/>
      <w:divBdr>
        <w:top w:val="none" w:sz="0" w:space="0" w:color="auto"/>
        <w:left w:val="none" w:sz="0" w:space="0" w:color="auto"/>
        <w:bottom w:val="none" w:sz="0" w:space="0" w:color="auto"/>
        <w:right w:val="none" w:sz="0" w:space="0" w:color="auto"/>
      </w:divBdr>
    </w:div>
    <w:div w:id="1399749819">
      <w:bodyDiv w:val="1"/>
      <w:marLeft w:val="0"/>
      <w:marRight w:val="0"/>
      <w:marTop w:val="0"/>
      <w:marBottom w:val="0"/>
      <w:divBdr>
        <w:top w:val="none" w:sz="0" w:space="0" w:color="auto"/>
        <w:left w:val="none" w:sz="0" w:space="0" w:color="auto"/>
        <w:bottom w:val="none" w:sz="0" w:space="0" w:color="auto"/>
        <w:right w:val="none" w:sz="0" w:space="0" w:color="auto"/>
      </w:divBdr>
    </w:div>
    <w:div w:id="1884706038">
      <w:bodyDiv w:val="1"/>
      <w:marLeft w:val="0"/>
      <w:marRight w:val="0"/>
      <w:marTop w:val="0"/>
      <w:marBottom w:val="0"/>
      <w:divBdr>
        <w:top w:val="none" w:sz="0" w:space="0" w:color="auto"/>
        <w:left w:val="none" w:sz="0" w:space="0" w:color="auto"/>
        <w:bottom w:val="none" w:sz="0" w:space="0" w:color="auto"/>
        <w:right w:val="none" w:sz="0" w:space="0" w:color="auto"/>
      </w:divBdr>
    </w:div>
    <w:div w:id="1891190521">
      <w:bodyDiv w:val="1"/>
      <w:marLeft w:val="0"/>
      <w:marRight w:val="0"/>
      <w:marTop w:val="0"/>
      <w:marBottom w:val="0"/>
      <w:divBdr>
        <w:top w:val="none" w:sz="0" w:space="0" w:color="auto"/>
        <w:left w:val="none" w:sz="0" w:space="0" w:color="auto"/>
        <w:bottom w:val="none" w:sz="0" w:space="0" w:color="auto"/>
        <w:right w:val="none" w:sz="0" w:space="0" w:color="auto"/>
      </w:divBdr>
    </w:div>
    <w:div w:id="20775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Pages>
  <Words>1622</Words>
  <Characters>926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79</cp:revision>
  <cp:lastPrinted>2020-04-15T07:16:00Z</cp:lastPrinted>
  <dcterms:created xsi:type="dcterms:W3CDTF">2020-06-16T07:41:00Z</dcterms:created>
  <dcterms:modified xsi:type="dcterms:W3CDTF">2026-02-19T13:41:00Z</dcterms:modified>
</cp:coreProperties>
</file>