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0C59" w14:textId="77777777" w:rsidR="00A56B1C" w:rsidRDefault="00152D05">
      <w:pPr>
        <w:jc w:val="center"/>
        <w:rPr>
          <w:b/>
        </w:rPr>
      </w:pPr>
      <w:r>
        <w:rPr>
          <w:b/>
        </w:rPr>
        <w:t>AIŠKINAMASIS RAŠTAS</w:t>
      </w:r>
    </w:p>
    <w:p w14:paraId="4A7794A3" w14:textId="77777777" w:rsidR="00A56B1C" w:rsidRDefault="00152D05">
      <w:pPr>
        <w:jc w:val="center"/>
        <w:rPr>
          <w:b/>
          <w:caps/>
        </w:rPr>
      </w:pPr>
      <w:r>
        <w:rPr>
          <w:b/>
          <w:caps/>
        </w:rPr>
        <w:t>prie kretingos rajono savivaldybės tarybos sprendimo projekto</w:t>
      </w:r>
    </w:p>
    <w:p w14:paraId="688E170A" w14:textId="322B012B" w:rsidR="00A56B1C" w:rsidRDefault="00152D05">
      <w:pPr>
        <w:jc w:val="center"/>
        <w:rPr>
          <w:b/>
          <w:bCs/>
        </w:rPr>
      </w:pPr>
      <w:r>
        <w:rPr>
          <w:b/>
        </w:rPr>
        <w:t>„</w:t>
      </w:r>
      <w:r>
        <w:rPr>
          <w:b/>
          <w:bCs/>
        </w:rPr>
        <w:t>DĖL PRITARIMO KULTŪROS PROJEKT</w:t>
      </w:r>
      <w:r w:rsidR="008F3426">
        <w:rPr>
          <w:b/>
          <w:bCs/>
        </w:rPr>
        <w:t>AMS</w:t>
      </w:r>
      <w:r>
        <w:rPr>
          <w:b/>
          <w:bCs/>
        </w:rPr>
        <w:t xml:space="preserve">“ </w:t>
      </w:r>
    </w:p>
    <w:p w14:paraId="2E16D511" w14:textId="77777777" w:rsidR="00A56B1C" w:rsidRDefault="00A56B1C"/>
    <w:p w14:paraId="3CF8BF5F" w14:textId="11E5B093" w:rsidR="00A56B1C" w:rsidRDefault="00152D05">
      <w:pPr>
        <w:jc w:val="center"/>
        <w:rPr>
          <w:bCs/>
        </w:rPr>
      </w:pPr>
      <w:r>
        <w:rPr>
          <w:bCs/>
        </w:rPr>
        <w:t>202</w:t>
      </w:r>
      <w:r w:rsidR="00103C8E">
        <w:rPr>
          <w:bCs/>
        </w:rPr>
        <w:t>6</w:t>
      </w:r>
      <w:r>
        <w:rPr>
          <w:bCs/>
        </w:rPr>
        <w:t>-</w:t>
      </w:r>
      <w:r w:rsidR="00103C8E">
        <w:rPr>
          <w:bCs/>
        </w:rPr>
        <w:t>02</w:t>
      </w:r>
      <w:r>
        <w:rPr>
          <w:bCs/>
        </w:rPr>
        <w:t>-</w:t>
      </w:r>
      <w:r w:rsidR="00103C8E">
        <w:rPr>
          <w:bCs/>
        </w:rPr>
        <w:t>1</w:t>
      </w:r>
      <w:r w:rsidR="00F479E6">
        <w:rPr>
          <w:bCs/>
        </w:rPr>
        <w:t>2</w:t>
      </w:r>
    </w:p>
    <w:p w14:paraId="2DD28351" w14:textId="77777777" w:rsidR="00A56B1C" w:rsidRDefault="00A56B1C">
      <w:pPr>
        <w:jc w:val="both"/>
        <w:rPr>
          <w:b/>
          <w:lang w:eastAsia="lt-LT"/>
        </w:rPr>
      </w:pPr>
    </w:p>
    <w:p w14:paraId="0004922C" w14:textId="77777777" w:rsidR="00A56B1C" w:rsidRDefault="00152D05">
      <w:pPr>
        <w:ind w:firstLine="851"/>
        <w:jc w:val="both"/>
        <w:rPr>
          <w:b/>
        </w:rPr>
      </w:pPr>
      <w:r>
        <w:rPr>
          <w:b/>
        </w:rPr>
        <w:t>1. Parengto sprendimo projekto tikslas ir uždaviniai.</w:t>
      </w:r>
    </w:p>
    <w:p w14:paraId="4A6849FF" w14:textId="5408B9AF" w:rsidR="00A56B1C" w:rsidRPr="00152D05" w:rsidRDefault="00152D05">
      <w:pPr>
        <w:ind w:firstLine="851"/>
        <w:jc w:val="both"/>
      </w:pPr>
      <w:r w:rsidRPr="00152D05">
        <w:t xml:space="preserve">Sprendimo projekto tikslas – pritarti Kretingos rajono </w:t>
      </w:r>
      <w:r w:rsidR="00103C8E">
        <w:t>savivaldybės M. Valančiaus viešosios bibliotekos</w:t>
      </w:r>
      <w:r w:rsidRPr="00152D05">
        <w:t xml:space="preserve"> </w:t>
      </w:r>
      <w:r w:rsidR="00F479E6">
        <w:t xml:space="preserve">(toliau </w:t>
      </w:r>
      <w:r w:rsidR="00063CB1">
        <w:t>–</w:t>
      </w:r>
      <w:r w:rsidR="003D5D5B">
        <w:t xml:space="preserve"> </w:t>
      </w:r>
      <w:r w:rsidR="00F479E6">
        <w:t xml:space="preserve">Biblioteka) </w:t>
      </w:r>
      <w:r w:rsidRPr="00152D05">
        <w:t>projekt</w:t>
      </w:r>
      <w:r w:rsidR="008F3426">
        <w:t>ui</w:t>
      </w:r>
      <w:r w:rsidRPr="00152D05">
        <w:t xml:space="preserve"> </w:t>
      </w:r>
      <w:r w:rsidR="00210E22" w:rsidRPr="00210E22">
        <w:t>„</w:t>
      </w:r>
      <w:r w:rsidR="00103C8E">
        <w:t>Bibliotekų vaidmuo besikeičiančiose bendruomenėse</w:t>
      </w:r>
      <w:r w:rsidR="00103C8E" w:rsidRPr="001034D4">
        <w:t xml:space="preserve">: </w:t>
      </w:r>
      <w:r w:rsidR="00103C8E">
        <w:t>gerosios patirties mainai“</w:t>
      </w:r>
      <w:r w:rsidR="006B7485">
        <w:t xml:space="preserve"> ir </w:t>
      </w:r>
      <w:r w:rsidR="00103C8E">
        <w:t>Kretingos muziejaus projekt</w:t>
      </w:r>
      <w:r w:rsidR="008F3426">
        <w:t>ui</w:t>
      </w:r>
      <w:r w:rsidR="00103C8E">
        <w:t xml:space="preserve"> </w:t>
      </w:r>
      <w:r w:rsidR="00103C8E" w:rsidRPr="000F72A1">
        <w:t>„</w:t>
      </w:r>
      <w:r w:rsidR="00103C8E">
        <w:t>Šiaurės – Baltijos šalių muziejų dialogai“</w:t>
      </w:r>
      <w:r w:rsidR="006B7485">
        <w:t xml:space="preserve">, </w:t>
      </w:r>
      <w:r w:rsidR="006B7485" w:rsidRPr="00152D05">
        <w:t>dalyvaujant pareiškėj</w:t>
      </w:r>
      <w:r w:rsidR="006B7485">
        <w:t>o</w:t>
      </w:r>
      <w:r w:rsidR="006B7485" w:rsidRPr="00152D05">
        <w:t xml:space="preserve"> teisėmis,</w:t>
      </w:r>
      <w:r w:rsidR="006B7485">
        <w:t xml:space="preserve"> </w:t>
      </w:r>
      <w:r w:rsidRPr="00152D05">
        <w:t xml:space="preserve">ir numatyti Kretingos rajono savivaldybės biudžete ne mažiau kaip </w:t>
      </w:r>
      <w:r w:rsidR="00103C8E">
        <w:t>4</w:t>
      </w:r>
      <w:r w:rsidRPr="00152D05">
        <w:t xml:space="preserve">0 proc. </w:t>
      </w:r>
      <w:r w:rsidR="00103C8E">
        <w:t>projektų kofinansavimui</w:t>
      </w:r>
      <w:r w:rsidRPr="00152D05">
        <w:t>.</w:t>
      </w:r>
      <w:r w:rsidR="006B7485" w:rsidRPr="006B7485">
        <w:t xml:space="preserve"> </w:t>
      </w:r>
      <w:r w:rsidR="006B7485">
        <w:t xml:space="preserve">Pritarti Jurgio Ambraziejaus Pabrėžos labdaros ir paramos fondo </w:t>
      </w:r>
      <w:r w:rsidR="00F479E6">
        <w:t xml:space="preserve">(toliau – Fondas) </w:t>
      </w:r>
      <w:r w:rsidR="006B7485">
        <w:t>projektui „</w:t>
      </w:r>
      <w:r w:rsidR="003D5D5B">
        <w:t>J</w:t>
      </w:r>
      <w:r w:rsidR="0010040C">
        <w:t>.</w:t>
      </w:r>
      <w:r w:rsidR="003D5D5B">
        <w:t xml:space="preserve"> A</w:t>
      </w:r>
      <w:r w:rsidR="0010040C">
        <w:t>.</w:t>
      </w:r>
      <w:r w:rsidR="003D5D5B">
        <w:t xml:space="preserve"> Pabrėžos portretas</w:t>
      </w:r>
      <w:r w:rsidR="006B7485">
        <w:t xml:space="preserve">“, </w:t>
      </w:r>
      <w:r w:rsidR="006B7485" w:rsidRPr="00152D05">
        <w:t>dalyvaujant pareiškėj</w:t>
      </w:r>
      <w:r w:rsidR="006B7485">
        <w:t>o</w:t>
      </w:r>
      <w:r w:rsidR="006B7485" w:rsidRPr="00152D05">
        <w:t xml:space="preserve"> teisėmis,</w:t>
      </w:r>
      <w:r w:rsidR="006B7485">
        <w:t xml:space="preserve"> </w:t>
      </w:r>
      <w:r w:rsidR="006B7485" w:rsidRPr="00152D05">
        <w:t xml:space="preserve">ir numatyti Kretingos rajono savivaldybės biudžete ne mažiau kaip </w:t>
      </w:r>
      <w:r w:rsidR="006B7485">
        <w:t>1</w:t>
      </w:r>
      <w:r w:rsidR="006B7485" w:rsidRPr="00152D05">
        <w:t xml:space="preserve">0 proc. </w:t>
      </w:r>
      <w:r w:rsidR="006B7485">
        <w:t>projekt</w:t>
      </w:r>
      <w:r w:rsidR="00063CB1">
        <w:t>o</w:t>
      </w:r>
      <w:r w:rsidR="006B7485">
        <w:t xml:space="preserve"> kofinansavimui</w:t>
      </w:r>
      <w:r w:rsidR="006B7485" w:rsidRPr="00152D05">
        <w:t>.</w:t>
      </w:r>
    </w:p>
    <w:p w14:paraId="1DEB9554" w14:textId="77777777" w:rsidR="00A56B1C" w:rsidRPr="00152D05" w:rsidRDefault="00152D05">
      <w:pPr>
        <w:ind w:firstLine="851"/>
        <w:jc w:val="both"/>
        <w:rPr>
          <w:b/>
        </w:rPr>
      </w:pPr>
      <w:r w:rsidRPr="00152D05">
        <w:rPr>
          <w:b/>
        </w:rPr>
        <w:t>2. Siūlomos teisinio reguliavimo nuostatos, šiuo metu esantis teisinis reglamentavimas, kokie šios srities teisės aktai galioja ir kokius teisės aktus būtina pakeisti ar panaikinti, priėmus teikiamą tarybos sprendimo projektą.</w:t>
      </w:r>
    </w:p>
    <w:p w14:paraId="71CC891C" w14:textId="0C504501" w:rsidR="00A56B1C" w:rsidRPr="00152D05" w:rsidRDefault="00F479E6">
      <w:pPr>
        <w:ind w:firstLine="851"/>
        <w:jc w:val="both"/>
      </w:pPr>
      <w:r>
        <w:t>B</w:t>
      </w:r>
      <w:r w:rsidR="006B7485">
        <w:t>ibliotekos ir Kretingos muziejaus p</w:t>
      </w:r>
      <w:r w:rsidR="00152D05" w:rsidRPr="00152D05">
        <w:t>araišk</w:t>
      </w:r>
      <w:r w:rsidR="00103C8E">
        <w:t>o</w:t>
      </w:r>
      <w:r w:rsidR="00152D05" w:rsidRPr="00152D05">
        <w:t xml:space="preserve">s </w:t>
      </w:r>
      <w:r w:rsidR="00152D05" w:rsidRPr="00152D05">
        <w:rPr>
          <w:color w:val="000000" w:themeColor="text1"/>
        </w:rPr>
        <w:t>parengt</w:t>
      </w:r>
      <w:r w:rsidR="00103C8E">
        <w:rPr>
          <w:color w:val="000000" w:themeColor="text1"/>
        </w:rPr>
        <w:t>o</w:t>
      </w:r>
      <w:r w:rsidR="00152D05" w:rsidRPr="00152D05">
        <w:rPr>
          <w:color w:val="000000" w:themeColor="text1"/>
        </w:rPr>
        <w:t xml:space="preserve">s </w:t>
      </w:r>
      <w:r w:rsidR="00152D05" w:rsidRPr="00152D05">
        <w:t xml:space="preserve">vadovaujantis </w:t>
      </w:r>
      <w:r w:rsidR="00103C8E" w:rsidRPr="000F72A1">
        <w:rPr>
          <w:rFonts w:eastAsiaTheme="minorHAnsi"/>
          <w:bCs/>
        </w:rPr>
        <w:t>Šiaurės ministrų tarybos finansavimo programos kvietimu</w:t>
      </w:r>
      <w:r w:rsidR="00103C8E">
        <w:rPr>
          <w:rFonts w:eastAsiaTheme="minorHAnsi"/>
          <w:bCs/>
        </w:rPr>
        <w:t xml:space="preserve"> </w:t>
      </w:r>
      <w:r w:rsidR="00103C8E" w:rsidRPr="000F72A1">
        <w:rPr>
          <w:rFonts w:eastAsiaTheme="minorHAnsi"/>
          <w:bCs/>
        </w:rPr>
        <w:t>„Viešojo administravimo mobilumo programa“.</w:t>
      </w:r>
      <w:r w:rsidR="006B7485">
        <w:rPr>
          <w:rFonts w:eastAsiaTheme="minorHAnsi"/>
          <w:bCs/>
        </w:rPr>
        <w:t xml:space="preserve"> </w:t>
      </w:r>
    </w:p>
    <w:p w14:paraId="39D05EB2" w14:textId="7C4DC25E" w:rsidR="006B7485" w:rsidRDefault="00152D05">
      <w:pPr>
        <w:ind w:firstLine="851"/>
        <w:jc w:val="both"/>
      </w:pPr>
      <w:r w:rsidRPr="00152D05">
        <w:rPr>
          <w:color w:val="000000"/>
          <w:kern w:val="1"/>
          <w:lang w:eastAsia="ar-SA"/>
        </w:rPr>
        <w:t>Projekt</w:t>
      </w:r>
      <w:r w:rsidR="00210E22">
        <w:rPr>
          <w:color w:val="000000"/>
          <w:kern w:val="1"/>
          <w:lang w:eastAsia="ar-SA"/>
        </w:rPr>
        <w:t>ų</w:t>
      </w:r>
      <w:r w:rsidRPr="00152D05">
        <w:rPr>
          <w:color w:val="000000"/>
          <w:kern w:val="1"/>
          <w:lang w:eastAsia="ar-SA"/>
        </w:rPr>
        <w:t xml:space="preserve"> finansavimo intensyvumas – </w:t>
      </w:r>
      <w:r w:rsidRPr="00152D05">
        <w:rPr>
          <w:rFonts w:eastAsia="Calibri"/>
          <w:bCs/>
          <w:color w:val="00000A"/>
          <w:kern w:val="1"/>
          <w:lang w:eastAsia="ar-SA"/>
        </w:rPr>
        <w:t xml:space="preserve">iki </w:t>
      </w:r>
      <w:r w:rsidR="00103C8E">
        <w:rPr>
          <w:rFonts w:eastAsia="Calibri"/>
          <w:bCs/>
          <w:color w:val="00000A"/>
          <w:kern w:val="1"/>
          <w:lang w:eastAsia="ar-SA"/>
        </w:rPr>
        <w:t>6</w:t>
      </w:r>
      <w:r w:rsidRPr="00152D05">
        <w:rPr>
          <w:rFonts w:eastAsia="Calibri"/>
          <w:bCs/>
          <w:color w:val="00000A"/>
          <w:kern w:val="1"/>
          <w:lang w:eastAsia="ar-SA"/>
        </w:rPr>
        <w:t xml:space="preserve">0 procentų projekto įgyvendinimui reikalingo finansavimo, o projektui įgyvendinti reikalinga lėšų dalis, kurios nepadengia </w:t>
      </w:r>
      <w:r w:rsidR="00117C86" w:rsidRPr="000F72A1">
        <w:rPr>
          <w:rFonts w:eastAsiaTheme="minorHAnsi"/>
          <w:bCs/>
        </w:rPr>
        <w:t xml:space="preserve">Šiaurės ministrų tarybos finansavimo programos </w:t>
      </w:r>
      <w:r w:rsidRPr="00152D05">
        <w:rPr>
          <w:rFonts w:eastAsia="Calibri"/>
          <w:bCs/>
          <w:color w:val="00000A"/>
          <w:kern w:val="1"/>
          <w:lang w:eastAsia="ar-SA"/>
        </w:rPr>
        <w:t xml:space="preserve">skirtos lėšos, turi sudaryti ne mažiau nei </w:t>
      </w:r>
      <w:r w:rsidR="00103C8E">
        <w:rPr>
          <w:rFonts w:eastAsia="Calibri"/>
          <w:bCs/>
          <w:color w:val="00000A"/>
          <w:kern w:val="1"/>
          <w:lang w:eastAsia="ar-SA"/>
        </w:rPr>
        <w:t>4</w:t>
      </w:r>
      <w:r w:rsidRPr="00152D05">
        <w:rPr>
          <w:rFonts w:eastAsia="Calibri"/>
          <w:bCs/>
          <w:color w:val="00000A"/>
          <w:kern w:val="1"/>
          <w:lang w:eastAsia="ar-SA"/>
        </w:rPr>
        <w:t xml:space="preserve">0 procentų viso projekto poreikio (veiklų išlaidų). </w:t>
      </w:r>
    </w:p>
    <w:p w14:paraId="4EB4EFF5" w14:textId="7E636FE2" w:rsidR="00A56B1C" w:rsidRDefault="00F479E6">
      <w:pPr>
        <w:ind w:firstLine="851"/>
        <w:jc w:val="both"/>
        <w:rPr>
          <w:color w:val="000000" w:themeColor="text1"/>
        </w:rPr>
      </w:pPr>
      <w:r>
        <w:t>F</w:t>
      </w:r>
      <w:r w:rsidR="006B7485">
        <w:t xml:space="preserve">ondo paraiška </w:t>
      </w:r>
      <w:r>
        <w:t>parengta</w:t>
      </w:r>
      <w:r w:rsidR="006B7485">
        <w:t xml:space="preserve"> </w:t>
      </w:r>
      <w:r w:rsidR="003D5D5B">
        <w:t xml:space="preserve">vykstančiam </w:t>
      </w:r>
      <w:r w:rsidR="006B7485">
        <w:t xml:space="preserve">Lietuvos kultūros tarybos </w:t>
      </w:r>
      <w:r w:rsidR="006B7485" w:rsidRPr="005F07C8">
        <w:rPr>
          <w:noProof/>
        </w:rPr>
        <w:t xml:space="preserve">meno sričių </w:t>
      </w:r>
      <w:r w:rsidR="006B7485" w:rsidRPr="005F07C8">
        <w:rPr>
          <w:color w:val="000000" w:themeColor="text1"/>
        </w:rPr>
        <w:t>(literatūros, muzikos, scenos meno, vizualiųjų ir taikomųjų menų) ir kultūros programos Tinklaveik</w:t>
      </w:r>
      <w:r w:rsidR="00063CB1">
        <w:rPr>
          <w:color w:val="000000" w:themeColor="text1"/>
        </w:rPr>
        <w:t>os</w:t>
      </w:r>
      <w:r w:rsidR="006B7485" w:rsidRPr="005F07C8">
        <w:rPr>
          <w:color w:val="000000" w:themeColor="text1"/>
        </w:rPr>
        <w:t xml:space="preserve"> finansavimo konkurs</w:t>
      </w:r>
      <w:r>
        <w:rPr>
          <w:color w:val="000000" w:themeColor="text1"/>
        </w:rPr>
        <w:t>ui</w:t>
      </w:r>
      <w:r w:rsidR="006B7485">
        <w:rPr>
          <w:color w:val="000000" w:themeColor="text1"/>
        </w:rPr>
        <w:t>.</w:t>
      </w:r>
    </w:p>
    <w:p w14:paraId="0CBF5F2B" w14:textId="47C83008" w:rsidR="006B7485" w:rsidRDefault="006B7485" w:rsidP="006B7485">
      <w:pPr>
        <w:ind w:firstLine="851"/>
        <w:jc w:val="both"/>
        <w:rPr>
          <w:rFonts w:eastAsia="Calibri"/>
          <w:bCs/>
          <w:color w:val="00000A"/>
          <w:kern w:val="1"/>
          <w:lang w:eastAsia="ar-SA"/>
        </w:rPr>
      </w:pPr>
      <w:r w:rsidRPr="00152D05">
        <w:rPr>
          <w:color w:val="000000"/>
          <w:kern w:val="1"/>
          <w:lang w:eastAsia="ar-SA"/>
        </w:rPr>
        <w:t>Projekt</w:t>
      </w:r>
      <w:r>
        <w:rPr>
          <w:color w:val="000000"/>
          <w:kern w:val="1"/>
          <w:lang w:eastAsia="ar-SA"/>
        </w:rPr>
        <w:t>o</w:t>
      </w:r>
      <w:r w:rsidRPr="00152D05">
        <w:rPr>
          <w:color w:val="000000"/>
          <w:kern w:val="1"/>
          <w:lang w:eastAsia="ar-SA"/>
        </w:rPr>
        <w:t xml:space="preserve"> finansavimo intensyvumas – </w:t>
      </w:r>
      <w:r w:rsidRPr="00152D05">
        <w:rPr>
          <w:rFonts w:eastAsia="Calibri"/>
          <w:bCs/>
          <w:color w:val="00000A"/>
          <w:kern w:val="1"/>
          <w:lang w:eastAsia="ar-SA"/>
        </w:rPr>
        <w:t xml:space="preserve">iki </w:t>
      </w:r>
      <w:r>
        <w:rPr>
          <w:rFonts w:eastAsia="Calibri"/>
          <w:bCs/>
          <w:color w:val="00000A"/>
          <w:kern w:val="1"/>
          <w:lang w:eastAsia="ar-SA"/>
        </w:rPr>
        <w:t>9</w:t>
      </w:r>
      <w:r w:rsidRPr="00152D05">
        <w:rPr>
          <w:rFonts w:eastAsia="Calibri"/>
          <w:bCs/>
          <w:color w:val="00000A"/>
          <w:kern w:val="1"/>
          <w:lang w:eastAsia="ar-SA"/>
        </w:rPr>
        <w:t xml:space="preserve">0 procentų projekto įgyvendinimui reikalingo finansavimo, o projektui įgyvendinti reikalinga lėšų dalis, kurios nepadengia </w:t>
      </w:r>
      <w:r>
        <w:rPr>
          <w:rFonts w:eastAsiaTheme="minorHAnsi"/>
          <w:bCs/>
        </w:rPr>
        <w:t>Lietuvos kultūros</w:t>
      </w:r>
      <w:r w:rsidRPr="000F72A1">
        <w:rPr>
          <w:rFonts w:eastAsiaTheme="minorHAnsi"/>
          <w:bCs/>
        </w:rPr>
        <w:t xml:space="preserve"> tarybos finansavimo programos </w:t>
      </w:r>
      <w:r w:rsidRPr="00152D05">
        <w:rPr>
          <w:rFonts w:eastAsia="Calibri"/>
          <w:bCs/>
          <w:color w:val="00000A"/>
          <w:kern w:val="1"/>
          <w:lang w:eastAsia="ar-SA"/>
        </w:rPr>
        <w:t xml:space="preserve">skirtos lėšos, turi sudaryti ne mažiau nei </w:t>
      </w:r>
      <w:r>
        <w:rPr>
          <w:rFonts w:eastAsia="Calibri"/>
          <w:bCs/>
          <w:color w:val="00000A"/>
          <w:kern w:val="1"/>
          <w:lang w:eastAsia="ar-SA"/>
        </w:rPr>
        <w:t>1</w:t>
      </w:r>
      <w:r w:rsidRPr="00152D05">
        <w:rPr>
          <w:rFonts w:eastAsia="Calibri"/>
          <w:bCs/>
          <w:color w:val="00000A"/>
          <w:kern w:val="1"/>
          <w:lang w:eastAsia="ar-SA"/>
        </w:rPr>
        <w:t>0 procentų viso projekto poreikio (veiklų išlaidų).</w:t>
      </w:r>
    </w:p>
    <w:p w14:paraId="0138D4F1" w14:textId="65E7715B" w:rsidR="006B7485" w:rsidRPr="00996A91" w:rsidRDefault="006B7485" w:rsidP="006B7485">
      <w:pPr>
        <w:ind w:firstLine="851"/>
        <w:jc w:val="both"/>
      </w:pPr>
      <w:r w:rsidRPr="00152D05">
        <w:rPr>
          <w:lang w:eastAsia="ar-SA"/>
        </w:rPr>
        <w:t>Teikiant projektų paraiškas tinkami dokumentai, įrodantys tokį prisidėjimą, yra dėl projektų finansavimo sudarytos sutartys ar preliminarios sutartys, ketinimų protokolai, raštai, laiškai ar kiti rašytiniai dokumentai, iš kurių būtų galima nustatyti lėšų dydį, jų skyrimo tikslą bei susitarimą sudariusius subjektus.</w:t>
      </w:r>
    </w:p>
    <w:p w14:paraId="0E665C5A" w14:textId="77777777" w:rsidR="00A56B1C" w:rsidRPr="00152D05" w:rsidRDefault="00152D05">
      <w:pPr>
        <w:pStyle w:val="NormalWeb"/>
        <w:spacing w:after="0" w:line="240" w:lineRule="auto"/>
        <w:ind w:firstLine="851"/>
        <w:jc w:val="both"/>
        <w:rPr>
          <w:b/>
          <w:color w:val="000000"/>
        </w:rPr>
      </w:pPr>
      <w:r w:rsidRPr="00152D05">
        <w:rPr>
          <w:b/>
          <w:color w:val="000000"/>
        </w:rPr>
        <w:t>3. Kokių rezultatų laukiama.</w:t>
      </w:r>
    </w:p>
    <w:p w14:paraId="32DEA715" w14:textId="28EF9B0E" w:rsidR="00117C86" w:rsidRDefault="00F479E6" w:rsidP="00117C86">
      <w:pPr>
        <w:ind w:firstLine="851"/>
        <w:jc w:val="both"/>
      </w:pPr>
      <w:r>
        <w:t>B</w:t>
      </w:r>
      <w:r w:rsidR="00117C86" w:rsidRPr="00C21918">
        <w:t>ibliotek</w:t>
      </w:r>
      <w:r w:rsidR="00117C86">
        <w:t>os projektas skirtas</w:t>
      </w:r>
      <w:r w:rsidR="00117C86" w:rsidRPr="00C21918">
        <w:t xml:space="preserve"> didinti tarptautinio bendradarbiavimo </w:t>
      </w:r>
      <w:r w:rsidR="00117C86">
        <w:t>su užsienio šalių bibliote</w:t>
      </w:r>
      <w:r w:rsidR="00117C86" w:rsidRPr="00C21918">
        <w:t>komis patirt</w:t>
      </w:r>
      <w:r w:rsidR="00117C86">
        <w:t>į</w:t>
      </w:r>
      <w:r w:rsidR="00117C86" w:rsidRPr="00C21918">
        <w:t xml:space="preserve"> ir u</w:t>
      </w:r>
      <w:r w:rsidR="00117C86">
        <w:t>ž</w:t>
      </w:r>
      <w:r w:rsidR="00117C86" w:rsidRPr="00C21918">
        <w:t>tikrinti inovatyvi</w:t>
      </w:r>
      <w:r w:rsidR="00117C86">
        <w:t>ų</w:t>
      </w:r>
      <w:r w:rsidR="00117C86" w:rsidRPr="00C21918">
        <w:t xml:space="preserve"> paslaug</w:t>
      </w:r>
      <w:r w:rsidR="00117C86">
        <w:t>ų</w:t>
      </w:r>
      <w:r w:rsidR="00117C86" w:rsidRPr="00C21918">
        <w:t xml:space="preserve"> </w:t>
      </w:r>
      <w:r w:rsidR="00117C86">
        <w:t>diegimą</w:t>
      </w:r>
      <w:r w:rsidR="00117C86" w:rsidRPr="00C21918">
        <w:t xml:space="preserve"> Kretingoje remiantis </w:t>
      </w:r>
      <w:r w:rsidR="00117C86">
        <w:t>sėkminga užsienio praktika. Islandijos</w:t>
      </w:r>
      <w:r w:rsidR="00117C86" w:rsidRPr="00C21918">
        <w:t xml:space="preserve"> ir Danijos </w:t>
      </w:r>
      <w:r w:rsidR="00117C86">
        <w:t xml:space="preserve">kviečiančių </w:t>
      </w:r>
      <w:r w:rsidR="00117C86" w:rsidRPr="00C21918">
        <w:t>bibliotek</w:t>
      </w:r>
      <w:r w:rsidR="00117C86">
        <w:t>ų</w:t>
      </w:r>
      <w:r w:rsidR="00117C86" w:rsidRPr="00C21918">
        <w:t xml:space="preserve"> </w:t>
      </w:r>
      <w:r w:rsidR="00117C86">
        <w:t>patirtis būtų</w:t>
      </w:r>
      <w:r w:rsidR="00117C86" w:rsidRPr="00C21918">
        <w:t xml:space="preserve"> itin </w:t>
      </w:r>
      <w:r w:rsidR="00117C86">
        <w:t>aktuali Kretingos bibliotekininkams, dėl šių šalių specialistų pažangių, inovatyvių veiklos metodų, kuriuos būtų galima pritaikyti Kretingos bibliotekos veikloje.</w:t>
      </w:r>
    </w:p>
    <w:p w14:paraId="370644CA" w14:textId="32D8B0D3" w:rsidR="00103C8E" w:rsidRDefault="00103C8E" w:rsidP="00103C8E">
      <w:pPr>
        <w:ind w:firstLine="851"/>
        <w:jc w:val="both"/>
      </w:pPr>
      <w:r>
        <w:t>Kretingos muziejaus projektas</w:t>
      </w:r>
      <w:r w:rsidRPr="00B42AFD">
        <w:t xml:space="preserve"> skirtas institucinių gebėjimų stiprinimui, tarptautinio bendradarbiavimo plėtrai bei inovatyvių muziejinės veiklos praktikų perėmimui, bendradarbiaujant su Suomijos ir Islandijos muziejais.</w:t>
      </w:r>
      <w:r>
        <w:t xml:space="preserve"> Numatoma ilgalaikė nauda Kretingos muziejaus veiklos kokybei, tarptautiniam matomumui ir institucinių gebėjimų stiprinimui. </w:t>
      </w:r>
      <w:r w:rsidR="003D5D5B">
        <w:t>Planuojama, kad d</w:t>
      </w:r>
      <w:r w:rsidRPr="00B42AFD">
        <w:t>id</w:t>
      </w:r>
      <w:r>
        <w:t>ės</w:t>
      </w:r>
      <w:r w:rsidRPr="00B42AFD">
        <w:t xml:space="preserve"> Kretingos muziejaus konkurencingum</w:t>
      </w:r>
      <w:r>
        <w:t>as</w:t>
      </w:r>
      <w:r w:rsidRPr="00B42AFD">
        <w:t xml:space="preserve"> ir</w:t>
      </w:r>
      <w:r w:rsidR="00226867">
        <w:t xml:space="preserve"> </w:t>
      </w:r>
      <w:r w:rsidRPr="00B42AFD">
        <w:t>inovatyvum</w:t>
      </w:r>
      <w:r>
        <w:t>as</w:t>
      </w:r>
      <w:r w:rsidRPr="00B42AFD">
        <w:t>, pritaikant įgytas žinias praktinėje veikloje. Tai sudarys prielaidas muziejui tapti patrauklesniu tiek vietos bendruomenei, tiek užsienio lankytojams bei prisidės prie kultūrinio turizmo plėtros Kretingos rajone.</w:t>
      </w:r>
    </w:p>
    <w:p w14:paraId="41DF7932" w14:textId="4FD3DDED" w:rsidR="00F479E6" w:rsidRPr="0057414E" w:rsidRDefault="00F479E6" w:rsidP="00F479E6">
      <w:pPr>
        <w:ind w:firstLine="851"/>
        <w:jc w:val="both"/>
        <w:rPr>
          <w:color w:val="000000" w:themeColor="text1"/>
        </w:rPr>
      </w:pPr>
      <w:r w:rsidRPr="001F2927">
        <w:rPr>
          <w:color w:val="000000" w:themeColor="text1"/>
        </w:rPr>
        <w:t xml:space="preserve">Fondo </w:t>
      </w:r>
      <w:r>
        <w:rPr>
          <w:color w:val="000000" w:themeColor="text1"/>
        </w:rPr>
        <w:t xml:space="preserve">projektu </w:t>
      </w:r>
      <w:r w:rsidR="003D5D5B">
        <w:rPr>
          <w:color w:val="000000" w:themeColor="text1"/>
        </w:rPr>
        <w:t>planuojama</w:t>
      </w:r>
      <w:r>
        <w:rPr>
          <w:color w:val="000000" w:themeColor="text1"/>
        </w:rPr>
        <w:t xml:space="preserve"> </w:t>
      </w:r>
      <w:r>
        <w:rPr>
          <w:color w:val="000000"/>
        </w:rPr>
        <w:t xml:space="preserve">sudaryti ir išleisti </w:t>
      </w:r>
      <w:r w:rsidR="003D5D5B">
        <w:rPr>
          <w:color w:val="000000"/>
        </w:rPr>
        <w:t>album</w:t>
      </w:r>
      <w:r>
        <w:rPr>
          <w:color w:val="000000"/>
        </w:rPr>
        <w:t xml:space="preserve">ą „Amžinybės akivaizdoje. J. A. Pabrėžos gyvenimo kelias“, </w:t>
      </w:r>
      <w:r w:rsidRPr="00C323BD">
        <w:rPr>
          <w:color w:val="000000"/>
        </w:rPr>
        <w:t>įprasmin</w:t>
      </w:r>
      <w:r>
        <w:rPr>
          <w:color w:val="000000"/>
        </w:rPr>
        <w:t>antį</w:t>
      </w:r>
      <w:r w:rsidRPr="00C323BD">
        <w:rPr>
          <w:color w:val="000000"/>
        </w:rPr>
        <w:t xml:space="preserve"> J. A. Pabrėžos – Lietuvos botanikos tėvo, liaudies gydytojo ir pranciškono – palikimą</w:t>
      </w:r>
      <w:r>
        <w:rPr>
          <w:color w:val="000000"/>
        </w:rPr>
        <w:t xml:space="preserve"> ir </w:t>
      </w:r>
      <w:r w:rsidRPr="00C323BD">
        <w:rPr>
          <w:color w:val="000000"/>
        </w:rPr>
        <w:t>išsaugoj</w:t>
      </w:r>
      <w:r>
        <w:rPr>
          <w:color w:val="000000"/>
        </w:rPr>
        <w:t>antį šios iškilios asmenybės atminimą bei reikšmingumą Lietuvai</w:t>
      </w:r>
      <w:r w:rsidRPr="001F2927">
        <w:t xml:space="preserve">. </w:t>
      </w:r>
    </w:p>
    <w:p w14:paraId="08764C65" w14:textId="09A070DD" w:rsidR="00A56B1C" w:rsidRPr="00152D05" w:rsidRDefault="00152D05" w:rsidP="00103C8E">
      <w:pPr>
        <w:ind w:firstLine="851"/>
        <w:jc w:val="both"/>
        <w:rPr>
          <w:b/>
          <w:bCs/>
        </w:rPr>
      </w:pPr>
      <w:r w:rsidRPr="00152D05">
        <w:rPr>
          <w:b/>
        </w:rPr>
        <w:t>4. Lėšų poreikis ir šaltiniai</w:t>
      </w:r>
      <w:r w:rsidRPr="00152D05">
        <w:rPr>
          <w:b/>
          <w:bCs/>
        </w:rPr>
        <w:t>.</w:t>
      </w:r>
    </w:p>
    <w:p w14:paraId="3D5D65BB" w14:textId="5B25DD27" w:rsidR="00A56B1C" w:rsidRDefault="00576BEE">
      <w:pPr>
        <w:ind w:firstLine="851"/>
        <w:jc w:val="both"/>
        <w:rPr>
          <w:bCs/>
          <w:lang w:eastAsia="ar-SA"/>
        </w:rPr>
      </w:pPr>
      <w:r>
        <w:lastRenderedPageBreak/>
        <w:t>Bibliotekos ir Kretingos muziejaus p</w:t>
      </w:r>
      <w:r w:rsidR="00152D05" w:rsidRPr="00152D05">
        <w:rPr>
          <w:bCs/>
          <w:lang w:eastAsia="ar-SA"/>
        </w:rPr>
        <w:t xml:space="preserve">rojektų finansavimo intensyvumas – iki </w:t>
      </w:r>
      <w:r w:rsidR="00103C8E">
        <w:rPr>
          <w:bCs/>
          <w:lang w:eastAsia="ar-SA"/>
        </w:rPr>
        <w:t>6</w:t>
      </w:r>
      <w:r w:rsidR="00152D05" w:rsidRPr="00152D05">
        <w:rPr>
          <w:bCs/>
          <w:lang w:eastAsia="ar-SA"/>
        </w:rPr>
        <w:t xml:space="preserve">0 procentų projekto įgyvendinimui reikalingo finansavimo, o projektui įgyvendinti reikalinga lėšų dalis, kurios nepadengia </w:t>
      </w:r>
      <w:r w:rsidR="00117C86" w:rsidRPr="000F72A1">
        <w:rPr>
          <w:rFonts w:eastAsiaTheme="minorHAnsi"/>
          <w:bCs/>
        </w:rPr>
        <w:t xml:space="preserve">Šiaurės ministrų tarybos finansavimo programos </w:t>
      </w:r>
      <w:r w:rsidR="00152D05" w:rsidRPr="00152D05">
        <w:rPr>
          <w:bCs/>
          <w:lang w:eastAsia="ar-SA"/>
        </w:rPr>
        <w:t xml:space="preserve">skirtos lėšos, turi sudaryti ne mažiau nei </w:t>
      </w:r>
      <w:r w:rsidR="00C21918">
        <w:rPr>
          <w:bCs/>
          <w:lang w:eastAsia="ar-SA"/>
        </w:rPr>
        <w:t>4</w:t>
      </w:r>
      <w:r w:rsidR="00152D05" w:rsidRPr="00152D05">
        <w:rPr>
          <w:bCs/>
          <w:lang w:eastAsia="ar-SA"/>
        </w:rPr>
        <w:t>0 procentų viso projekt</w:t>
      </w:r>
      <w:r w:rsidR="00996A91">
        <w:rPr>
          <w:bCs/>
          <w:lang w:eastAsia="ar-SA"/>
        </w:rPr>
        <w:t>o</w:t>
      </w:r>
      <w:r w:rsidR="00152D05" w:rsidRPr="00152D05">
        <w:rPr>
          <w:bCs/>
          <w:lang w:eastAsia="ar-SA"/>
        </w:rPr>
        <w:t xml:space="preserve"> poreikio (veiklų išlaidų).</w:t>
      </w:r>
    </w:p>
    <w:p w14:paraId="1E2832AA" w14:textId="49EA9556" w:rsidR="00576BEE" w:rsidRDefault="00576BEE" w:rsidP="00576BEE">
      <w:pPr>
        <w:ind w:firstLine="851"/>
        <w:jc w:val="both"/>
        <w:rPr>
          <w:rFonts w:eastAsia="Calibri"/>
          <w:bCs/>
          <w:color w:val="00000A"/>
          <w:kern w:val="1"/>
          <w:lang w:eastAsia="ar-SA"/>
        </w:rPr>
      </w:pPr>
      <w:r>
        <w:rPr>
          <w:color w:val="000000"/>
          <w:kern w:val="1"/>
          <w:lang w:eastAsia="ar-SA"/>
        </w:rPr>
        <w:t>Fondo p</w:t>
      </w:r>
      <w:r w:rsidRPr="00152D05">
        <w:rPr>
          <w:color w:val="000000"/>
          <w:kern w:val="1"/>
          <w:lang w:eastAsia="ar-SA"/>
        </w:rPr>
        <w:t>rojekt</w:t>
      </w:r>
      <w:r>
        <w:rPr>
          <w:color w:val="000000"/>
          <w:kern w:val="1"/>
          <w:lang w:eastAsia="ar-SA"/>
        </w:rPr>
        <w:t>o</w:t>
      </w:r>
      <w:r w:rsidRPr="00152D05">
        <w:rPr>
          <w:color w:val="000000"/>
          <w:kern w:val="1"/>
          <w:lang w:eastAsia="ar-SA"/>
        </w:rPr>
        <w:t xml:space="preserve"> finansavimo intensyvumas – </w:t>
      </w:r>
      <w:r w:rsidRPr="00152D05">
        <w:rPr>
          <w:rFonts w:eastAsia="Calibri"/>
          <w:bCs/>
          <w:color w:val="00000A"/>
          <w:kern w:val="1"/>
          <w:lang w:eastAsia="ar-SA"/>
        </w:rPr>
        <w:t xml:space="preserve">iki </w:t>
      </w:r>
      <w:r>
        <w:rPr>
          <w:rFonts w:eastAsia="Calibri"/>
          <w:bCs/>
          <w:color w:val="00000A"/>
          <w:kern w:val="1"/>
          <w:lang w:eastAsia="ar-SA"/>
        </w:rPr>
        <w:t>9</w:t>
      </w:r>
      <w:r w:rsidRPr="00152D05">
        <w:rPr>
          <w:rFonts w:eastAsia="Calibri"/>
          <w:bCs/>
          <w:color w:val="00000A"/>
          <w:kern w:val="1"/>
          <w:lang w:eastAsia="ar-SA"/>
        </w:rPr>
        <w:t xml:space="preserve">0 procentų projekto įgyvendinimui reikalingo finansavimo, o projektui įgyvendinti reikalinga lėšų dalis, kurios nepadengia </w:t>
      </w:r>
      <w:r>
        <w:rPr>
          <w:rFonts w:eastAsiaTheme="minorHAnsi"/>
          <w:bCs/>
        </w:rPr>
        <w:t>Lietuvos kultūros</w:t>
      </w:r>
      <w:r w:rsidRPr="000F72A1">
        <w:rPr>
          <w:rFonts w:eastAsiaTheme="minorHAnsi"/>
          <w:bCs/>
        </w:rPr>
        <w:t xml:space="preserve"> tarybos finansavimo programos </w:t>
      </w:r>
      <w:r w:rsidRPr="00152D05">
        <w:rPr>
          <w:rFonts w:eastAsia="Calibri"/>
          <w:bCs/>
          <w:color w:val="00000A"/>
          <w:kern w:val="1"/>
          <w:lang w:eastAsia="ar-SA"/>
        </w:rPr>
        <w:t xml:space="preserve">skirtos lėšos, turi sudaryti ne mažiau nei </w:t>
      </w:r>
      <w:r>
        <w:rPr>
          <w:rFonts w:eastAsia="Calibri"/>
          <w:bCs/>
          <w:color w:val="00000A"/>
          <w:kern w:val="1"/>
          <w:lang w:eastAsia="ar-SA"/>
        </w:rPr>
        <w:t>1</w:t>
      </w:r>
      <w:r w:rsidRPr="00152D05">
        <w:rPr>
          <w:rFonts w:eastAsia="Calibri"/>
          <w:bCs/>
          <w:color w:val="00000A"/>
          <w:kern w:val="1"/>
          <w:lang w:eastAsia="ar-SA"/>
        </w:rPr>
        <w:t xml:space="preserve">0 procentų viso projekto poreikio (veiklų išlaidų). </w:t>
      </w:r>
    </w:p>
    <w:p w14:paraId="431482C3" w14:textId="77777777" w:rsidR="00A56B1C" w:rsidRPr="00152D05" w:rsidRDefault="00152D05">
      <w:pPr>
        <w:ind w:firstLine="851"/>
        <w:jc w:val="both"/>
      </w:pPr>
      <w:r w:rsidRPr="00152D05">
        <w:t>Kretingos rajono savivaldybės strateginio plano programoje „Kultūra“ yra numatyta 2.2.1.2 priemonė „Kultūros projektų kofinansavimas“. Kasmet Kretingos rajono savivaldybės biudžete numatomos lėšos šiai priemonei įgyvendinti.</w:t>
      </w:r>
    </w:p>
    <w:p w14:paraId="04E945CA" w14:textId="77777777" w:rsidR="00A56B1C" w:rsidRPr="00152D05" w:rsidRDefault="00152D05">
      <w:pPr>
        <w:ind w:firstLine="851"/>
        <w:jc w:val="both"/>
        <w:rPr>
          <w:b/>
        </w:rPr>
      </w:pPr>
      <w:r w:rsidRPr="00152D05">
        <w:rPr>
          <w:b/>
        </w:rPr>
        <w:t>5. Kiti sprendimui priimti reikalingi pagrindimai, skaičiavimai, paaiškinimai</w:t>
      </w:r>
    </w:p>
    <w:p w14:paraId="6922298C" w14:textId="7149C4BE" w:rsidR="00A56B1C" w:rsidRPr="00152D05" w:rsidRDefault="00152D05" w:rsidP="00210E22">
      <w:pPr>
        <w:ind w:firstLine="851"/>
        <w:jc w:val="both"/>
      </w:pPr>
      <w:r w:rsidRPr="00152D05">
        <w:rPr>
          <w:bCs/>
        </w:rPr>
        <w:t xml:space="preserve">Lėšos iš Kretingos rajono savivaldybės biudžeto </w:t>
      </w:r>
      <w:r w:rsidRPr="00152D05">
        <w:t>projekt</w:t>
      </w:r>
      <w:r w:rsidR="00355F89">
        <w:t>o</w:t>
      </w:r>
      <w:r w:rsidRPr="00152D05">
        <w:t xml:space="preserve"> kofinansavimui bus reikalingos 2026 m. </w:t>
      </w:r>
      <w:r w:rsidR="00355F89">
        <w:t>P</w:t>
      </w:r>
      <w:r w:rsidRPr="00152D05">
        <w:t xml:space="preserve">rojekto </w:t>
      </w:r>
      <w:r w:rsidR="00C21918" w:rsidRPr="00210E22">
        <w:t>„</w:t>
      </w:r>
      <w:r w:rsidR="00C21918">
        <w:t>Bibliotekų vaidmuo besikeičiančiose bendruomenėse</w:t>
      </w:r>
      <w:r w:rsidR="00C21918" w:rsidRPr="001034D4">
        <w:t xml:space="preserve">: </w:t>
      </w:r>
      <w:r w:rsidR="00C21918">
        <w:t xml:space="preserve">gerosios patirties mainai“ </w:t>
      </w:r>
      <w:r w:rsidRPr="00152D05">
        <w:t xml:space="preserve">bendra vertė – </w:t>
      </w:r>
      <w:r w:rsidR="00C21918">
        <w:t>10 000</w:t>
      </w:r>
      <w:r w:rsidRPr="00152D05">
        <w:t xml:space="preserve"> Eur</w:t>
      </w:r>
      <w:r w:rsidR="00210E22">
        <w:t xml:space="preserve">, </w:t>
      </w:r>
      <w:r w:rsidRPr="00152D05">
        <w:t>kofinansavimas</w:t>
      </w:r>
      <w:r w:rsidR="00210E22">
        <w:t>, t. y. prašoma skirti suma</w:t>
      </w:r>
      <w:r w:rsidRPr="00152D05">
        <w:t xml:space="preserve"> – </w:t>
      </w:r>
      <w:r w:rsidR="00C21918">
        <w:t>4</w:t>
      </w:r>
      <w:r w:rsidR="00576BEE">
        <w:t xml:space="preserve"> </w:t>
      </w:r>
      <w:r w:rsidR="00210E22">
        <w:t>000 Eur</w:t>
      </w:r>
      <w:r w:rsidRPr="00152D05">
        <w:t>.</w:t>
      </w:r>
      <w:r w:rsidR="00C21918">
        <w:t xml:space="preserve"> Projekto </w:t>
      </w:r>
      <w:r w:rsidR="00C21918" w:rsidRPr="000F72A1">
        <w:t>„</w:t>
      </w:r>
      <w:r w:rsidR="00C21918">
        <w:t xml:space="preserve">Šiaurės – Baltijos šalių muziejų dialogai“ – </w:t>
      </w:r>
      <w:r w:rsidR="00C21918" w:rsidRPr="00C21918">
        <w:rPr>
          <w:rStyle w:val="Strong"/>
          <w:rFonts w:eastAsiaTheme="majorEastAsia"/>
          <w:b w:val="0"/>
          <w:bCs w:val="0"/>
        </w:rPr>
        <w:t>25 400</w:t>
      </w:r>
      <w:r w:rsidR="00C21918" w:rsidRPr="004D6F72">
        <w:rPr>
          <w:rStyle w:val="Strong"/>
          <w:rFonts w:eastAsiaTheme="majorEastAsia"/>
        </w:rPr>
        <w:t xml:space="preserve"> </w:t>
      </w:r>
      <w:r w:rsidR="00C21918">
        <w:t>Eur, kofinansavimas – 10 160 Eur.</w:t>
      </w:r>
      <w:r w:rsidR="00576BEE">
        <w:t xml:space="preserve"> Projekto „J</w:t>
      </w:r>
      <w:r w:rsidR="0010040C">
        <w:t xml:space="preserve">. </w:t>
      </w:r>
      <w:r w:rsidR="00576BEE">
        <w:t>A</w:t>
      </w:r>
      <w:r w:rsidR="0010040C">
        <w:t>.</w:t>
      </w:r>
      <w:r w:rsidR="00576BEE">
        <w:t xml:space="preserve"> Pabrėžos portretas“ - </w:t>
      </w:r>
      <w:r w:rsidR="00576BEE">
        <w:rPr>
          <w:color w:val="000000"/>
        </w:rPr>
        <w:t xml:space="preserve">20350 Eur, </w:t>
      </w:r>
      <w:r w:rsidR="00576BEE">
        <w:t>kofinansavimas – 2 035 Eur.</w:t>
      </w:r>
    </w:p>
    <w:p w14:paraId="56923874" w14:textId="77777777" w:rsidR="00A56B1C" w:rsidRPr="00152D05" w:rsidRDefault="00152D05">
      <w:pPr>
        <w:ind w:firstLine="851"/>
        <w:jc w:val="both"/>
        <w:rPr>
          <w:b/>
        </w:rPr>
      </w:pPr>
      <w:r w:rsidRPr="00152D05">
        <w:rPr>
          <w:b/>
        </w:rPr>
        <w:t>6. Teisės akto projekto antikorupcinio vertinimo išvada dėl sprendimo projekto teikimo antikorupciniam vertinimui.</w:t>
      </w:r>
    </w:p>
    <w:p w14:paraId="428C99F9" w14:textId="77777777" w:rsidR="00A56B1C" w:rsidRPr="00152D05" w:rsidRDefault="00152D05">
      <w:pPr>
        <w:ind w:firstLine="851"/>
        <w:jc w:val="both"/>
        <w:rPr>
          <w:b/>
        </w:rPr>
      </w:pPr>
      <w:r w:rsidRPr="00152D05">
        <w:t>Teisės aktuose nenumatytas sprendimo projekto antikorupcinis vertinimas.</w:t>
      </w:r>
    </w:p>
    <w:p w14:paraId="26FBCB83" w14:textId="77777777" w:rsidR="00A56B1C" w:rsidRPr="00152D05" w:rsidRDefault="00152D05">
      <w:pPr>
        <w:ind w:firstLine="851"/>
        <w:rPr>
          <w:b/>
          <w:bCs/>
        </w:rPr>
      </w:pPr>
      <w:r w:rsidRPr="00152D05">
        <w:rPr>
          <w:b/>
          <w:bCs/>
        </w:rPr>
        <w:t>7.</w:t>
      </w:r>
      <w:r w:rsidRPr="00152D05">
        <w:rPr>
          <w:b/>
          <w:bCs/>
        </w:rPr>
        <w:tab/>
        <w:t xml:space="preserve">Autorius ar autorių grupė. </w:t>
      </w:r>
    </w:p>
    <w:p w14:paraId="24BB2334" w14:textId="77777777" w:rsidR="00A56B1C" w:rsidRDefault="00152D05">
      <w:pPr>
        <w:ind w:firstLine="851"/>
      </w:pPr>
      <w:r w:rsidRPr="00152D05">
        <w:t>Kultūros ir sporto skyriaus vedėjo pavaduotoja Asta Pocienė.</w:t>
      </w:r>
    </w:p>
    <w:sectPr w:rsidR="00A56B1C">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A685C" w14:textId="77777777" w:rsidR="00C97D5F" w:rsidRDefault="00C97D5F">
      <w:r>
        <w:separator/>
      </w:r>
    </w:p>
  </w:endnote>
  <w:endnote w:type="continuationSeparator" w:id="0">
    <w:p w14:paraId="7C40CA87" w14:textId="77777777" w:rsidR="00C97D5F" w:rsidRDefault="00C9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4E29" w14:textId="77777777" w:rsidR="00C97D5F" w:rsidRDefault="00C97D5F">
      <w:r>
        <w:separator/>
      </w:r>
    </w:p>
  </w:footnote>
  <w:footnote w:type="continuationSeparator" w:id="0">
    <w:p w14:paraId="55AF64C6" w14:textId="77777777" w:rsidR="00C97D5F" w:rsidRDefault="00C97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193111"/>
      <w:docPartObj>
        <w:docPartGallery w:val="AutoText"/>
      </w:docPartObj>
    </w:sdtPr>
    <w:sdtContent>
      <w:p w14:paraId="0106E40E" w14:textId="77777777" w:rsidR="00A56B1C" w:rsidRDefault="00152D05">
        <w:pPr>
          <w:pStyle w:val="Header"/>
          <w:jc w:val="center"/>
        </w:pPr>
        <w:r>
          <w:fldChar w:fldCharType="begin"/>
        </w:r>
        <w:r>
          <w:instrText>PAGE   \* MERGEFORMAT</w:instrText>
        </w:r>
        <w:r>
          <w:fldChar w:fldCharType="separate"/>
        </w:r>
        <w:r>
          <w:t>2</w:t>
        </w:r>
        <w:r>
          <w:fldChar w:fldCharType="end"/>
        </w:r>
      </w:p>
    </w:sdtContent>
  </w:sdt>
  <w:p w14:paraId="006796E6" w14:textId="77777777" w:rsidR="00A56B1C" w:rsidRDefault="00A56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1384"/>
    <w:multiLevelType w:val="multilevel"/>
    <w:tmpl w:val="18C0FCBC"/>
    <w:lvl w:ilvl="0">
      <w:start w:val="1"/>
      <w:numFmt w:val="decimal"/>
      <w:lvlText w:val="%1."/>
      <w:lvlJc w:val="left"/>
      <w:pPr>
        <w:ind w:left="1211" w:hanging="360"/>
      </w:pPr>
      <w:rPr>
        <w:rFonts w:hint="default"/>
        <w:color w:val="auto"/>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77571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F6A"/>
    <w:rsid w:val="000202B2"/>
    <w:rsid w:val="0004761F"/>
    <w:rsid w:val="00060AEE"/>
    <w:rsid w:val="00063CB1"/>
    <w:rsid w:val="000A0A0F"/>
    <w:rsid w:val="000F7CA4"/>
    <w:rsid w:val="0010040C"/>
    <w:rsid w:val="00103C8E"/>
    <w:rsid w:val="00113F03"/>
    <w:rsid w:val="00117C86"/>
    <w:rsid w:val="00131D00"/>
    <w:rsid w:val="00152D05"/>
    <w:rsid w:val="00210E22"/>
    <w:rsid w:val="00226867"/>
    <w:rsid w:val="00235F48"/>
    <w:rsid w:val="00242A84"/>
    <w:rsid w:val="00251AC7"/>
    <w:rsid w:val="002745C0"/>
    <w:rsid w:val="00291F6A"/>
    <w:rsid w:val="002E3EF0"/>
    <w:rsid w:val="00301D9F"/>
    <w:rsid w:val="00355F89"/>
    <w:rsid w:val="00367227"/>
    <w:rsid w:val="0037117A"/>
    <w:rsid w:val="003D5D5B"/>
    <w:rsid w:val="003F7D1D"/>
    <w:rsid w:val="004468BC"/>
    <w:rsid w:val="0046783D"/>
    <w:rsid w:val="005004EF"/>
    <w:rsid w:val="005065C1"/>
    <w:rsid w:val="005125CB"/>
    <w:rsid w:val="00551762"/>
    <w:rsid w:val="00562F78"/>
    <w:rsid w:val="00576BEE"/>
    <w:rsid w:val="005A0C5B"/>
    <w:rsid w:val="005D0E04"/>
    <w:rsid w:val="005E1FE0"/>
    <w:rsid w:val="005E7630"/>
    <w:rsid w:val="005F1323"/>
    <w:rsid w:val="005F1E72"/>
    <w:rsid w:val="00601A8E"/>
    <w:rsid w:val="00604417"/>
    <w:rsid w:val="006210EA"/>
    <w:rsid w:val="00656150"/>
    <w:rsid w:val="006A1173"/>
    <w:rsid w:val="006B7485"/>
    <w:rsid w:val="006C6DDE"/>
    <w:rsid w:val="006E0C5C"/>
    <w:rsid w:val="00755718"/>
    <w:rsid w:val="00757CDD"/>
    <w:rsid w:val="0077747E"/>
    <w:rsid w:val="007944A2"/>
    <w:rsid w:val="007D5954"/>
    <w:rsid w:val="0081682F"/>
    <w:rsid w:val="00820513"/>
    <w:rsid w:val="008719F1"/>
    <w:rsid w:val="008C0C9E"/>
    <w:rsid w:val="008D4547"/>
    <w:rsid w:val="008F3426"/>
    <w:rsid w:val="0096769D"/>
    <w:rsid w:val="009777FC"/>
    <w:rsid w:val="00996A91"/>
    <w:rsid w:val="009C131F"/>
    <w:rsid w:val="009C7DA9"/>
    <w:rsid w:val="00A36708"/>
    <w:rsid w:val="00A55802"/>
    <w:rsid w:val="00A56B1C"/>
    <w:rsid w:val="00A74BA8"/>
    <w:rsid w:val="00A83DB3"/>
    <w:rsid w:val="00B03F90"/>
    <w:rsid w:val="00B42AB9"/>
    <w:rsid w:val="00B738A5"/>
    <w:rsid w:val="00BA6CE6"/>
    <w:rsid w:val="00C06A6E"/>
    <w:rsid w:val="00C21918"/>
    <w:rsid w:val="00C23CCB"/>
    <w:rsid w:val="00C57C7B"/>
    <w:rsid w:val="00C71081"/>
    <w:rsid w:val="00C772F8"/>
    <w:rsid w:val="00C97D5F"/>
    <w:rsid w:val="00CC2332"/>
    <w:rsid w:val="00CE01BE"/>
    <w:rsid w:val="00D00590"/>
    <w:rsid w:val="00D1124A"/>
    <w:rsid w:val="00D211A1"/>
    <w:rsid w:val="00D75E7C"/>
    <w:rsid w:val="00D90B04"/>
    <w:rsid w:val="00DF0492"/>
    <w:rsid w:val="00DF0799"/>
    <w:rsid w:val="00E02C11"/>
    <w:rsid w:val="00EB1C75"/>
    <w:rsid w:val="00F1726F"/>
    <w:rsid w:val="00F479E6"/>
    <w:rsid w:val="00F50C3B"/>
    <w:rsid w:val="00F50E58"/>
    <w:rsid w:val="00F5224B"/>
    <w:rsid w:val="00F73953"/>
    <w:rsid w:val="00FA13CB"/>
    <w:rsid w:val="00FD499F"/>
    <w:rsid w:val="00FD5FAB"/>
    <w:rsid w:val="00FF601C"/>
    <w:rsid w:val="33E478B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7E9A"/>
  <w15:docId w15:val="{0C26FF45-1E05-4420-AAE9-9F88D26E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14:ligatures w14:val="standardContextual"/>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986"/>
        <w:tab w:val="right" w:pos="9972"/>
      </w:tabs>
    </w:pPr>
  </w:style>
  <w:style w:type="paragraph" w:styleId="Header">
    <w:name w:val="header"/>
    <w:basedOn w:val="Normal"/>
    <w:link w:val="HeaderChar"/>
    <w:uiPriority w:val="99"/>
    <w:unhideWhenUsed/>
    <w:pPr>
      <w:tabs>
        <w:tab w:val="center" w:pos="4819"/>
        <w:tab w:val="right" w:pos="9638"/>
      </w:tabs>
    </w:pPr>
  </w:style>
  <w:style w:type="paragraph" w:styleId="NormalWeb">
    <w:name w:val="Normal (Web)"/>
    <w:basedOn w:val="Normal"/>
    <w:uiPriority w:val="99"/>
    <w:unhideWhenUsed/>
    <w:pPr>
      <w:spacing w:after="160" w:line="259" w:lineRule="auto"/>
    </w:pPr>
    <w:rPr>
      <w:rFonts w:eastAsiaTheme="minorHAns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asciiTheme="minorHAnsi" w:eastAsiaTheme="minorHAnsi" w:hAnsiTheme="minorHAnsi" w:cstheme="minorBidi"/>
      <w:kern w:val="2"/>
      <w14:ligatures w14:val="standardContextual"/>
    </w:rPr>
  </w:style>
  <w:style w:type="character" w:customStyle="1" w:styleId="Rykuspabraukimas1">
    <w:name w:val="Ryškus pabraukima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Rykinuoroda1">
    <w:name w:val="Ryški nuoroda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14:ligatures w14:val="none"/>
    </w:rPr>
  </w:style>
  <w:style w:type="paragraph" w:customStyle="1" w:styleId="Pataisymai1">
    <w:name w:val="Pataisymai1"/>
    <w:hidden/>
    <w:uiPriority w:val="99"/>
    <w:semiHidden/>
    <w:rPr>
      <w:rFonts w:ascii="Times New Roman" w:eastAsia="Times New Roman" w:hAnsi="Times New Roman" w:cs="Times New Roman"/>
      <w:sz w:val="24"/>
      <w:szCs w:val="24"/>
      <w:lang w:eastAsia="en-US"/>
    </w:rPr>
  </w:style>
  <w:style w:type="paragraph" w:styleId="Revision">
    <w:name w:val="Revision"/>
    <w:hidden/>
    <w:uiPriority w:val="99"/>
    <w:unhideWhenUsed/>
    <w:rsid w:val="007944A2"/>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7B07-001F-4ACD-ADEB-32270CC7B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817</Words>
  <Characters>4661</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Činkienė</dc:creator>
  <cp:lastModifiedBy>Rita Kasparavičiūtė</cp:lastModifiedBy>
  <cp:revision>2</cp:revision>
  <dcterms:created xsi:type="dcterms:W3CDTF">2026-02-12T18:21:00Z</dcterms:created>
  <dcterms:modified xsi:type="dcterms:W3CDTF">2026-02-12T18:21:00Z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623F51AC634F4B9C8AD19384C7833D9A_12</vt:lpwstr>
  </property>
</Properties>
</file>