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9B60" w14:textId="77777777" w:rsidR="0045411F" w:rsidRPr="00935966" w:rsidRDefault="0045411F" w:rsidP="0045411F">
      <w:pPr>
        <w:jc w:val="center"/>
        <w:rPr>
          <w:b/>
        </w:rPr>
      </w:pPr>
      <w:r w:rsidRPr="00935966">
        <w:rPr>
          <w:b/>
        </w:rPr>
        <w:t xml:space="preserve">AIŠKINAMASIS RAŠTAS </w:t>
      </w:r>
    </w:p>
    <w:p w14:paraId="55268A97" w14:textId="77777777" w:rsidR="0045411F" w:rsidRPr="00935966" w:rsidRDefault="0045411F" w:rsidP="0045411F">
      <w:pPr>
        <w:jc w:val="center"/>
        <w:rPr>
          <w:b/>
          <w:caps/>
        </w:rPr>
      </w:pPr>
      <w:r w:rsidRPr="00935966">
        <w:rPr>
          <w:b/>
          <w:caps/>
        </w:rPr>
        <w:t xml:space="preserve">prie kretingos </w:t>
      </w:r>
      <w:r>
        <w:rPr>
          <w:b/>
          <w:caps/>
        </w:rPr>
        <w:t xml:space="preserve">rajono savivaldybės tarybos </w:t>
      </w:r>
      <w:r w:rsidRPr="00935966">
        <w:rPr>
          <w:b/>
          <w:caps/>
        </w:rPr>
        <w:t xml:space="preserve">sprendimo projekto </w:t>
      </w:r>
    </w:p>
    <w:p w14:paraId="429F9F18" w14:textId="77777777" w:rsidR="0045411F" w:rsidRDefault="0045411F" w:rsidP="0045411F">
      <w:pPr>
        <w:jc w:val="center"/>
        <w:rPr>
          <w:b/>
        </w:rPr>
      </w:pPr>
      <w:r w:rsidRPr="00935966">
        <w:rPr>
          <w:b/>
        </w:rPr>
        <w:t>„</w:t>
      </w:r>
      <w:r w:rsidRPr="007D6997">
        <w:rPr>
          <w:b/>
          <w:bCs/>
        </w:rPr>
        <w:t xml:space="preserve">DĖL KRETINGOS </w:t>
      </w:r>
      <w:r>
        <w:rPr>
          <w:b/>
          <w:bCs/>
        </w:rPr>
        <w:t>RAJONO SAVIVALDYBĖS TARYBOS 2004 M. GEGUŽĖS 27 D. SPRENDIMO NR. T2-152 „DĖL KRETINGOS MUZIEJAUS NUOSTATŲ, KRETINGOS MUZIEJAUS TARYBOS IR JOS NUOSTATŲ TVIRTINIMO“ PAKEITIMO</w:t>
      </w:r>
      <w:r w:rsidRPr="00935966">
        <w:rPr>
          <w:b/>
        </w:rPr>
        <w:t>“</w:t>
      </w:r>
    </w:p>
    <w:p w14:paraId="00A72634" w14:textId="77777777" w:rsidR="0045411F" w:rsidRPr="00BC7685" w:rsidRDefault="0045411F" w:rsidP="0045411F">
      <w:pPr>
        <w:rPr>
          <w:bCs/>
        </w:rPr>
      </w:pPr>
    </w:p>
    <w:p w14:paraId="27713B22" w14:textId="77777777" w:rsidR="0045411F" w:rsidRPr="00BC7685" w:rsidRDefault="0045411F" w:rsidP="0045411F">
      <w:pPr>
        <w:jc w:val="center"/>
        <w:rPr>
          <w:bCs/>
        </w:rPr>
      </w:pPr>
      <w:r w:rsidRPr="00BC7685">
        <w:rPr>
          <w:bCs/>
        </w:rPr>
        <w:t>202</w:t>
      </w:r>
      <w:r>
        <w:rPr>
          <w:bCs/>
        </w:rPr>
        <w:t>5-05-</w:t>
      </w:r>
    </w:p>
    <w:p w14:paraId="3DF66191" w14:textId="77777777" w:rsidR="0045411F" w:rsidRPr="00935966" w:rsidRDefault="0045411F" w:rsidP="0045411F">
      <w:pPr>
        <w:jc w:val="both"/>
        <w:rPr>
          <w:b/>
          <w:lang w:eastAsia="lt-LT"/>
        </w:rPr>
      </w:pPr>
    </w:p>
    <w:p w14:paraId="3009D154" w14:textId="77777777" w:rsidR="0045411F" w:rsidRPr="00610486" w:rsidRDefault="0045411F" w:rsidP="0045411F">
      <w:pPr>
        <w:ind w:firstLine="851"/>
        <w:jc w:val="both"/>
      </w:pPr>
      <w:r w:rsidRPr="00610486">
        <w:rPr>
          <w:b/>
        </w:rPr>
        <w:t>1. Parengto sprendimo projekto tikslas ir uždaviniai.</w:t>
      </w:r>
    </w:p>
    <w:p w14:paraId="03B056FD" w14:textId="0E9CDEAC" w:rsidR="0045411F" w:rsidRPr="00BC5431" w:rsidRDefault="0045411F" w:rsidP="00BC5431">
      <w:pPr>
        <w:pStyle w:val="Sraopastraipa"/>
        <w:tabs>
          <w:tab w:val="left" w:pos="851"/>
        </w:tabs>
        <w:spacing w:after="0"/>
        <w:ind w:left="0" w:firstLine="851"/>
        <w:jc w:val="both"/>
        <w:rPr>
          <w:rFonts w:ascii="Times New Roman" w:hAnsi="Times New Roman" w:cs="Times New Roman"/>
          <w:sz w:val="24"/>
          <w:szCs w:val="24"/>
        </w:rPr>
      </w:pPr>
      <w:r w:rsidRPr="00BC5431">
        <w:rPr>
          <w:rFonts w:ascii="Times New Roman" w:hAnsi="Times New Roman" w:cs="Times New Roman"/>
          <w:sz w:val="24"/>
          <w:szCs w:val="24"/>
        </w:rPr>
        <w:t>Pakeisti Kretingos rajono savivaldybės</w:t>
      </w:r>
      <w:r w:rsidR="003C36E1">
        <w:rPr>
          <w:rFonts w:ascii="Times New Roman" w:hAnsi="Times New Roman" w:cs="Times New Roman"/>
          <w:sz w:val="24"/>
          <w:szCs w:val="24"/>
        </w:rPr>
        <w:t xml:space="preserve"> (toliau – Savivaldybė)</w:t>
      </w:r>
      <w:r w:rsidRPr="00BC5431">
        <w:rPr>
          <w:rFonts w:ascii="Times New Roman" w:hAnsi="Times New Roman" w:cs="Times New Roman"/>
          <w:sz w:val="24"/>
          <w:szCs w:val="24"/>
        </w:rPr>
        <w:t xml:space="preserve"> tarybos 2004 m. gegužės 27 d. sprendimo Nr. T2-152 „Dėl Kretingos muziejaus nuostatų, Kretingos muziejaus tarybos ir jos nuostatų tvirtinimo“ 1.1 papunkčiu patvirtintus Kretingos muziejaus nuostatus.</w:t>
      </w:r>
    </w:p>
    <w:p w14:paraId="1F05E8BA" w14:textId="77777777" w:rsidR="0045411F" w:rsidRDefault="0045411F" w:rsidP="00BC5431">
      <w:pPr>
        <w:ind w:firstLine="851"/>
        <w:jc w:val="both"/>
        <w:rPr>
          <w:b/>
        </w:rPr>
      </w:pPr>
      <w:r w:rsidRPr="00BC5431">
        <w:rPr>
          <w:b/>
        </w:rPr>
        <w:t>2. Siūlomos teisinio reguliavimo nuostatos, šiuo</w:t>
      </w:r>
      <w:r>
        <w:rPr>
          <w:b/>
        </w:rPr>
        <w:t xml:space="preserve"> metu esantis teisinis reglamentavimas, kokie šios srities teisės aktai tebegalioja ir kokius teisės aktus būtina pakeisti ar panaikinti, priėmus teikiamą tarybos sprendimo projektą.</w:t>
      </w:r>
    </w:p>
    <w:p w14:paraId="40BDDF9E" w14:textId="783D1C9D" w:rsidR="0045411F" w:rsidRDefault="0045411F" w:rsidP="00BC5431">
      <w:pPr>
        <w:pStyle w:val="Sraopastraipa"/>
        <w:tabs>
          <w:tab w:val="left" w:pos="851"/>
        </w:tabs>
        <w:spacing w:after="0"/>
        <w:ind w:left="0" w:firstLine="851"/>
        <w:jc w:val="both"/>
        <w:rPr>
          <w:rFonts w:ascii="Times New Roman" w:hAnsi="Times New Roman" w:cs="Times New Roman"/>
          <w:sz w:val="24"/>
          <w:szCs w:val="24"/>
        </w:rPr>
      </w:pPr>
      <w:r w:rsidRPr="00BC5431">
        <w:rPr>
          <w:rFonts w:ascii="Times New Roman" w:hAnsi="Times New Roman" w:cs="Times New Roman"/>
          <w:sz w:val="24"/>
          <w:szCs w:val="24"/>
        </w:rPr>
        <w:t>Šiuo metu galioja Kretingos muziejaus nuostatai, patvirtinti Kretingos rajono savivaldybės tarybos 2004 m. gegužės 27 d. sprendimu Nr. T2-152 „Dėl Kretingos muziejaus nuostatų, Kretingos muziejaus tarybos ir jos nuostatų tvirtinimo</w:t>
      </w:r>
      <w:r w:rsidRPr="00FB4ECC">
        <w:rPr>
          <w:rFonts w:ascii="Times New Roman" w:hAnsi="Times New Roman" w:cs="Times New Roman"/>
          <w:sz w:val="24"/>
          <w:szCs w:val="24"/>
        </w:rPr>
        <w:t xml:space="preserve">“ </w:t>
      </w:r>
      <w:r w:rsidRPr="0028337B">
        <w:rPr>
          <w:rFonts w:ascii="Times New Roman" w:hAnsi="Times New Roman" w:cs="Times New Roman"/>
          <w:sz w:val="24"/>
          <w:szCs w:val="24"/>
        </w:rPr>
        <w:t>(</w:t>
      </w:r>
      <w:r w:rsidR="003C0630" w:rsidRPr="0028337B">
        <w:rPr>
          <w:rFonts w:ascii="Times New Roman" w:hAnsi="Times New Roman" w:cs="Times New Roman"/>
          <w:color w:val="212529"/>
          <w:sz w:val="24"/>
          <w:szCs w:val="24"/>
          <w:shd w:val="clear" w:color="auto" w:fill="FFFFFF"/>
        </w:rPr>
        <w:t>2024 m. vasario 29 d. sprendimo Nr. T2-77</w:t>
      </w:r>
      <w:r w:rsidRPr="0028337B">
        <w:rPr>
          <w:rFonts w:ascii="Times New Roman" w:hAnsi="Times New Roman" w:cs="Times New Roman"/>
          <w:sz w:val="24"/>
          <w:szCs w:val="24"/>
        </w:rPr>
        <w:t xml:space="preserve"> redakcija).</w:t>
      </w:r>
    </w:p>
    <w:p w14:paraId="4D696F64" w14:textId="42D43AFF" w:rsidR="00FB4ECC" w:rsidRPr="00040352" w:rsidRDefault="00FB4ECC" w:rsidP="00BC5431">
      <w:pPr>
        <w:pStyle w:val="Sraopastraipa"/>
        <w:tabs>
          <w:tab w:val="left" w:pos="851"/>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Kretingos rajono savivaldybės tarybos 2025 m. sausio 30 d. sprendimo Nr. T2-9 „</w:t>
      </w:r>
      <w:r w:rsidR="003C36E1">
        <w:rPr>
          <w:rFonts w:ascii="Times New Roman" w:hAnsi="Times New Roman" w:cs="Times New Roman"/>
          <w:sz w:val="24"/>
          <w:szCs w:val="24"/>
        </w:rPr>
        <w:t>D</w:t>
      </w:r>
      <w:r>
        <w:rPr>
          <w:rFonts w:ascii="Times New Roman" w:hAnsi="Times New Roman" w:cs="Times New Roman"/>
          <w:sz w:val="24"/>
          <w:szCs w:val="24"/>
        </w:rPr>
        <w:t xml:space="preserve">ėl sutikimo reorganizuoti biudžetinę įstaigą Vyskupo Motiejaus Valančiaus gimtinės muziejų“ </w:t>
      </w:r>
      <w:r w:rsidR="003C36E1">
        <w:rPr>
          <w:rFonts w:ascii="Times New Roman" w:hAnsi="Times New Roman" w:cs="Times New Roman"/>
          <w:sz w:val="24"/>
          <w:szCs w:val="24"/>
        </w:rPr>
        <w:t xml:space="preserve">1 punktu savivaldybės taryba sutiko, kad iki 2025 m. birželio 30 d. būtų reorganizuota biudžetinė įstaiga Vyskupo Motiejaus Valančiaus gimtinės muziejus prijungimo būdu prie Kretingos muziejaus, kuriam pereitų visos Vyskupo Motiejaus Valančiaus gimtinės muziejaus teisės, pareigos ir funkcijos, o </w:t>
      </w:r>
      <w:r>
        <w:rPr>
          <w:rFonts w:ascii="Times New Roman" w:hAnsi="Times New Roman" w:cs="Times New Roman"/>
          <w:sz w:val="24"/>
          <w:szCs w:val="24"/>
        </w:rPr>
        <w:t xml:space="preserve">3.2 papunkčiu Kretingos muziejaus direktorius buvo įpareigotas iki 2025 m. gegužės 10 d. parengti Kretingos muziejaus nuostatų pakeitimo projektą. </w:t>
      </w:r>
      <w:r w:rsidR="00040352">
        <w:rPr>
          <w:rFonts w:ascii="Times New Roman" w:hAnsi="Times New Roman" w:cs="Times New Roman"/>
          <w:sz w:val="24"/>
          <w:szCs w:val="24"/>
        </w:rPr>
        <w:t>B</w:t>
      </w:r>
      <w:r w:rsidR="00040352" w:rsidRPr="00BC5431">
        <w:rPr>
          <w:rFonts w:ascii="Times New Roman" w:hAnsi="Times New Roman" w:cs="Times New Roman"/>
          <w:sz w:val="24"/>
          <w:szCs w:val="24"/>
        </w:rPr>
        <w:t>ūtina Kretingos muziejaus nuostatus išdėstyti nauja redakcija ir juos patvirtinti</w:t>
      </w:r>
      <w:r w:rsidR="00040352" w:rsidRPr="0028337B">
        <w:rPr>
          <w:rFonts w:ascii="Times New Roman" w:hAnsi="Times New Roman" w:cs="Times New Roman"/>
          <w:sz w:val="24"/>
          <w:szCs w:val="24"/>
        </w:rPr>
        <w:t xml:space="preserve">. </w:t>
      </w:r>
      <w:r w:rsidR="0028337B" w:rsidRPr="0028337B">
        <w:rPr>
          <w:rFonts w:ascii="Times New Roman" w:hAnsi="Times New Roman" w:cs="Times New Roman"/>
          <w:sz w:val="24"/>
          <w:szCs w:val="24"/>
        </w:rPr>
        <w:t xml:space="preserve">Kretingos muziejus 2025 m. gegužės 15 d. raštu Nr. V3-163 „Dėl Kretingos muziejaus nuostatų tvirtinimo“ </w:t>
      </w:r>
      <w:r w:rsidRPr="0028337B">
        <w:rPr>
          <w:rFonts w:ascii="Times New Roman" w:hAnsi="Times New Roman" w:cs="Times New Roman"/>
          <w:sz w:val="24"/>
          <w:szCs w:val="24"/>
        </w:rPr>
        <w:t xml:space="preserve">kreipėsi į </w:t>
      </w:r>
      <w:r w:rsidR="0028337B">
        <w:rPr>
          <w:rFonts w:ascii="Times New Roman" w:hAnsi="Times New Roman" w:cs="Times New Roman"/>
          <w:sz w:val="24"/>
          <w:szCs w:val="24"/>
        </w:rPr>
        <w:t>S</w:t>
      </w:r>
      <w:r w:rsidR="00040352" w:rsidRPr="0028337B">
        <w:rPr>
          <w:rFonts w:ascii="Times New Roman" w:hAnsi="Times New Roman" w:cs="Times New Roman"/>
          <w:sz w:val="24"/>
          <w:szCs w:val="24"/>
        </w:rPr>
        <w:t>avivaldybės</w:t>
      </w:r>
      <w:r w:rsidRPr="0028337B">
        <w:rPr>
          <w:rFonts w:ascii="Times New Roman" w:hAnsi="Times New Roman" w:cs="Times New Roman"/>
          <w:sz w:val="24"/>
          <w:szCs w:val="24"/>
        </w:rPr>
        <w:t xml:space="preserve"> merą dėl Kretingos muziejaus nuostatų pakeitimo. </w:t>
      </w:r>
      <w:r w:rsidR="00FF15F6" w:rsidRPr="0028337B">
        <w:rPr>
          <w:rFonts w:ascii="Times New Roman" w:hAnsi="Times New Roman" w:cs="Times New Roman"/>
          <w:sz w:val="24"/>
          <w:szCs w:val="24"/>
        </w:rPr>
        <w:t>Vadovau</w:t>
      </w:r>
      <w:r w:rsidR="003C36E1" w:rsidRPr="0028337B">
        <w:rPr>
          <w:rFonts w:ascii="Times New Roman" w:hAnsi="Times New Roman" w:cs="Times New Roman"/>
          <w:sz w:val="24"/>
          <w:szCs w:val="24"/>
        </w:rPr>
        <w:t>jantis</w:t>
      </w:r>
      <w:r w:rsidR="00FF15F6" w:rsidRPr="0028337B">
        <w:rPr>
          <w:rFonts w:ascii="Times New Roman" w:hAnsi="Times New Roman" w:cs="Times New Roman"/>
          <w:sz w:val="24"/>
          <w:szCs w:val="24"/>
        </w:rPr>
        <w:t xml:space="preserve"> Lietuvos</w:t>
      </w:r>
      <w:r w:rsidR="00FF15F6" w:rsidRPr="00040352">
        <w:rPr>
          <w:rFonts w:ascii="Times New Roman" w:hAnsi="Times New Roman" w:cs="Times New Roman"/>
          <w:sz w:val="24"/>
          <w:szCs w:val="24"/>
        </w:rPr>
        <w:t xml:space="preserve"> Respublikos vietos savivaldos įstatymo 15 straipsnio 2 dalies 9 punktu, Lietuvos Respublikos biudžetinių įstaigų įstatymo 5 straipsnio 3 dalies 1 punktu</w:t>
      </w:r>
      <w:r w:rsidR="003C36E1" w:rsidRPr="00040352">
        <w:rPr>
          <w:rFonts w:ascii="Times New Roman" w:hAnsi="Times New Roman" w:cs="Times New Roman"/>
          <w:sz w:val="24"/>
          <w:szCs w:val="24"/>
        </w:rPr>
        <w:t xml:space="preserve"> nustatyta, kad biudžetinių įstaigų nuostatus tvirtina </w:t>
      </w:r>
      <w:r w:rsidR="00040352" w:rsidRPr="00040352">
        <w:rPr>
          <w:rFonts w:ascii="Times New Roman" w:hAnsi="Times New Roman" w:cs="Times New Roman"/>
          <w:sz w:val="24"/>
          <w:szCs w:val="24"/>
        </w:rPr>
        <w:t>S</w:t>
      </w:r>
      <w:r w:rsidR="003C36E1" w:rsidRPr="00040352">
        <w:rPr>
          <w:rFonts w:ascii="Times New Roman" w:hAnsi="Times New Roman" w:cs="Times New Roman"/>
          <w:sz w:val="24"/>
          <w:szCs w:val="24"/>
        </w:rPr>
        <w:t xml:space="preserve">avivaldybės </w:t>
      </w:r>
      <w:r w:rsidR="00040352" w:rsidRPr="00040352">
        <w:rPr>
          <w:rFonts w:ascii="Times New Roman" w:hAnsi="Times New Roman" w:cs="Times New Roman"/>
          <w:sz w:val="24"/>
          <w:szCs w:val="24"/>
        </w:rPr>
        <w:t>t</w:t>
      </w:r>
      <w:r w:rsidR="003C36E1" w:rsidRPr="00040352">
        <w:rPr>
          <w:rFonts w:ascii="Times New Roman" w:hAnsi="Times New Roman" w:cs="Times New Roman"/>
          <w:sz w:val="24"/>
          <w:szCs w:val="24"/>
        </w:rPr>
        <w:t xml:space="preserve">aryba </w:t>
      </w:r>
      <w:r w:rsidR="00040352" w:rsidRPr="00040352">
        <w:rPr>
          <w:rFonts w:ascii="Times New Roman" w:hAnsi="Times New Roman" w:cs="Times New Roman"/>
          <w:sz w:val="24"/>
          <w:szCs w:val="24"/>
        </w:rPr>
        <w:t>S</w:t>
      </w:r>
      <w:r w:rsidR="003C36E1" w:rsidRPr="00040352">
        <w:rPr>
          <w:rFonts w:ascii="Times New Roman" w:hAnsi="Times New Roman" w:cs="Times New Roman"/>
          <w:sz w:val="24"/>
          <w:szCs w:val="24"/>
        </w:rPr>
        <w:t>avivaldybės mero teikimu.</w:t>
      </w:r>
    </w:p>
    <w:p w14:paraId="4658A0A0" w14:textId="77777777" w:rsidR="0045411F" w:rsidRDefault="0045411F" w:rsidP="0045411F">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5116FF34" w14:textId="15D5E2B0" w:rsidR="0045411F" w:rsidRDefault="00040352" w:rsidP="0045411F">
      <w:pPr>
        <w:ind w:firstLine="851"/>
        <w:jc w:val="both"/>
      </w:pPr>
      <w:r>
        <w:t xml:space="preserve">Patvirtinti Kretingos muziejaus nuostatai. </w:t>
      </w:r>
      <w:r w:rsidR="0045411F">
        <w:t>Sklandus Kretingos muziejaus darbas.</w:t>
      </w:r>
    </w:p>
    <w:p w14:paraId="7A494900" w14:textId="77777777" w:rsidR="0045411F" w:rsidRPr="00F8608D" w:rsidRDefault="0045411F" w:rsidP="0045411F">
      <w:pPr>
        <w:ind w:firstLine="851"/>
        <w:jc w:val="both"/>
        <w:rPr>
          <w:b/>
          <w:bCs/>
        </w:rPr>
      </w:pPr>
      <w:r w:rsidRPr="00F8608D">
        <w:rPr>
          <w:b/>
        </w:rPr>
        <w:t>4. Lėšų poreikis ir šaltiniai</w:t>
      </w:r>
      <w:r w:rsidRPr="00F8608D">
        <w:rPr>
          <w:b/>
          <w:bCs/>
        </w:rPr>
        <w:t>.</w:t>
      </w:r>
    </w:p>
    <w:p w14:paraId="68828068" w14:textId="77777777" w:rsidR="0045411F" w:rsidRDefault="0045411F" w:rsidP="0045411F">
      <w:pPr>
        <w:ind w:firstLine="851"/>
        <w:jc w:val="both"/>
      </w:pPr>
      <w:r>
        <w:t>Lėšos reikalingos Nuostatams įregistruoti VĮ Registrų centre.</w:t>
      </w:r>
    </w:p>
    <w:p w14:paraId="7184F5E9" w14:textId="77777777" w:rsidR="0045411F" w:rsidRDefault="0045411F" w:rsidP="0045411F">
      <w:pPr>
        <w:ind w:firstLine="851"/>
        <w:jc w:val="both"/>
        <w:rPr>
          <w:b/>
        </w:rPr>
      </w:pPr>
      <w:r w:rsidRPr="0062771B">
        <w:rPr>
          <w:b/>
        </w:rPr>
        <w:t>5. Kiti sprendimui priimti reikalingi pagrindimai, skaičiavimai, paaiškinimai</w:t>
      </w:r>
    </w:p>
    <w:p w14:paraId="14DAED93" w14:textId="77777777" w:rsidR="0045411F" w:rsidRPr="00B82955" w:rsidRDefault="0045411F" w:rsidP="0045411F">
      <w:pPr>
        <w:ind w:firstLine="851"/>
        <w:jc w:val="both"/>
      </w:pPr>
      <w:r w:rsidRPr="00B82955">
        <w:t>–</w:t>
      </w:r>
    </w:p>
    <w:p w14:paraId="2DD8D2AE" w14:textId="77777777" w:rsidR="0045411F" w:rsidRPr="00365119" w:rsidRDefault="0045411F" w:rsidP="0045411F">
      <w:pPr>
        <w:ind w:firstLine="851"/>
        <w:jc w:val="both"/>
        <w:rPr>
          <w:b/>
        </w:rPr>
      </w:pPr>
      <w:r w:rsidRPr="00365119">
        <w:rPr>
          <w:b/>
        </w:rPr>
        <w:t>6. Teisės akto projekto antikorupcinio vertinimo išvada dėl sprendimo projekto teikimo antikorupciniam vertinimui.</w:t>
      </w:r>
    </w:p>
    <w:p w14:paraId="7217327A" w14:textId="77777777" w:rsidR="0045411F" w:rsidRPr="00365119" w:rsidRDefault="0045411F" w:rsidP="0045411F">
      <w:pPr>
        <w:ind w:firstLine="851"/>
        <w:jc w:val="both"/>
        <w:rPr>
          <w:b/>
        </w:rPr>
      </w:pPr>
      <w:r w:rsidRPr="00365119">
        <w:t>Teisės aktuose nenumatytas sprendimo projekto antikorupcinis vertinimas.</w:t>
      </w:r>
    </w:p>
    <w:p w14:paraId="7EF86748" w14:textId="77777777" w:rsidR="0045411F" w:rsidRDefault="0045411F" w:rsidP="0045411F">
      <w:pPr>
        <w:ind w:firstLine="851"/>
        <w:jc w:val="both"/>
      </w:pPr>
      <w:r>
        <w:rPr>
          <w:b/>
        </w:rPr>
        <w:t xml:space="preserve">7. Autorius </w:t>
      </w:r>
      <w:r w:rsidRPr="00365119">
        <w:rPr>
          <w:b/>
        </w:rPr>
        <w:t xml:space="preserve">ar autorių grupė. </w:t>
      </w:r>
      <w:r w:rsidRPr="00365119">
        <w:t>Kultūros ir sporto skyriaus vedėja</w:t>
      </w:r>
      <w:r>
        <w:t xml:space="preserve"> Dalia Činkienė.</w:t>
      </w:r>
    </w:p>
    <w:p w14:paraId="0A377E9F" w14:textId="77777777" w:rsidR="00650B6E" w:rsidRDefault="00650B6E"/>
    <w:sectPr w:rsidR="00650B6E" w:rsidSect="0045411F">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A98F" w14:textId="77777777" w:rsidR="005D261F" w:rsidRDefault="005D261F">
      <w:r>
        <w:separator/>
      </w:r>
    </w:p>
  </w:endnote>
  <w:endnote w:type="continuationSeparator" w:id="0">
    <w:p w14:paraId="353FF372" w14:textId="77777777" w:rsidR="005D261F" w:rsidRDefault="005D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2DF9" w14:textId="77777777" w:rsidR="005D261F" w:rsidRDefault="005D261F">
      <w:r>
        <w:separator/>
      </w:r>
    </w:p>
  </w:footnote>
  <w:footnote w:type="continuationSeparator" w:id="0">
    <w:p w14:paraId="0922E0EC" w14:textId="77777777" w:rsidR="005D261F" w:rsidRDefault="005D2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23D4" w14:textId="77777777" w:rsidR="00F430BE" w:rsidRDefault="00F430B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1F"/>
    <w:rsid w:val="00040352"/>
    <w:rsid w:val="00075D7A"/>
    <w:rsid w:val="000D1950"/>
    <w:rsid w:val="001D5D16"/>
    <w:rsid w:val="001E1560"/>
    <w:rsid w:val="0028337B"/>
    <w:rsid w:val="0030786B"/>
    <w:rsid w:val="003C0630"/>
    <w:rsid w:val="003C36E1"/>
    <w:rsid w:val="0045411F"/>
    <w:rsid w:val="005265EA"/>
    <w:rsid w:val="005271ED"/>
    <w:rsid w:val="005D261F"/>
    <w:rsid w:val="00650B6E"/>
    <w:rsid w:val="00716CCA"/>
    <w:rsid w:val="00821C90"/>
    <w:rsid w:val="0084628A"/>
    <w:rsid w:val="008811F1"/>
    <w:rsid w:val="008F20D4"/>
    <w:rsid w:val="009A0201"/>
    <w:rsid w:val="00AE357D"/>
    <w:rsid w:val="00B146A4"/>
    <w:rsid w:val="00BC5431"/>
    <w:rsid w:val="00BE0236"/>
    <w:rsid w:val="00D364BE"/>
    <w:rsid w:val="00D41CFC"/>
    <w:rsid w:val="00DE02CD"/>
    <w:rsid w:val="00F430BE"/>
    <w:rsid w:val="00FB4ECC"/>
    <w:rsid w:val="00FF1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2CD3"/>
  <w15:docId w15:val="{885F5BD8-BF49-406F-AE03-ED050C6B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11F"/>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5411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5411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5411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5411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5411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5411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5411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5411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5411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41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541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41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41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41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541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41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41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41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41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541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411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541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411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5411F"/>
    <w:rPr>
      <w:i/>
      <w:iCs/>
      <w:color w:val="404040" w:themeColor="text1" w:themeTint="BF"/>
    </w:rPr>
  </w:style>
  <w:style w:type="paragraph" w:styleId="Sraopastraipa">
    <w:name w:val="List Paragraph"/>
    <w:basedOn w:val="prastasis"/>
    <w:uiPriority w:val="34"/>
    <w:qFormat/>
    <w:rsid w:val="0045411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5411F"/>
    <w:rPr>
      <w:i/>
      <w:iCs/>
      <w:color w:val="0F4761" w:themeColor="accent1" w:themeShade="BF"/>
    </w:rPr>
  </w:style>
  <w:style w:type="paragraph" w:styleId="Iskirtacitata">
    <w:name w:val="Intense Quote"/>
    <w:basedOn w:val="prastasis"/>
    <w:next w:val="prastasis"/>
    <w:link w:val="IskirtacitataDiagrama"/>
    <w:uiPriority w:val="30"/>
    <w:qFormat/>
    <w:rsid w:val="0045411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5411F"/>
    <w:rPr>
      <w:i/>
      <w:iCs/>
      <w:color w:val="0F4761" w:themeColor="accent1" w:themeShade="BF"/>
    </w:rPr>
  </w:style>
  <w:style w:type="character" w:styleId="Rykinuoroda">
    <w:name w:val="Intense Reference"/>
    <w:basedOn w:val="Numatytasispastraiposriftas"/>
    <w:uiPriority w:val="32"/>
    <w:qFormat/>
    <w:rsid w:val="0045411F"/>
    <w:rPr>
      <w:b/>
      <w:bCs/>
      <w:smallCaps/>
      <w:color w:val="0F4761" w:themeColor="accent1" w:themeShade="BF"/>
      <w:spacing w:val="5"/>
    </w:rPr>
  </w:style>
  <w:style w:type="paragraph" w:styleId="Antrats">
    <w:name w:val="header"/>
    <w:basedOn w:val="prastasis"/>
    <w:link w:val="AntratsDiagrama"/>
    <w:uiPriority w:val="99"/>
    <w:unhideWhenUsed/>
    <w:rsid w:val="0045411F"/>
    <w:pPr>
      <w:tabs>
        <w:tab w:val="center" w:pos="4819"/>
        <w:tab w:val="right" w:pos="9638"/>
      </w:tabs>
    </w:pPr>
  </w:style>
  <w:style w:type="character" w:customStyle="1" w:styleId="AntratsDiagrama">
    <w:name w:val="Antraštės Diagrama"/>
    <w:basedOn w:val="Numatytasispastraiposriftas"/>
    <w:link w:val="Antrats"/>
    <w:uiPriority w:val="99"/>
    <w:rsid w:val="0045411F"/>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unhideWhenUsed/>
    <w:rsid w:val="0045411F"/>
    <w:pPr>
      <w:spacing w:after="160" w:line="259" w:lineRule="auto"/>
    </w:pPr>
    <w:rPr>
      <w:rFonts w:eastAsiaTheme="minorHAnsi"/>
    </w:rPr>
  </w:style>
  <w:style w:type="paragraph" w:styleId="Pataisymai">
    <w:name w:val="Revision"/>
    <w:hidden/>
    <w:uiPriority w:val="99"/>
    <w:semiHidden/>
    <w:rsid w:val="001D5D16"/>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0B47-F57F-422C-BC47-4AA723E4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1026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2</cp:revision>
  <dcterms:created xsi:type="dcterms:W3CDTF">2025-05-20T07:10:00Z</dcterms:created>
  <dcterms:modified xsi:type="dcterms:W3CDTF">2025-05-20T07:10:00Z</dcterms:modified>
</cp:coreProperties>
</file>