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AIŠKINAMASIS RAŠTAS</w:t>
      </w:r>
    </w:p>
    <w:p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 xml:space="preserve">PRIE KRETINGOS RAJONO SAVIVALDYBĖS TARYBOS SPRENDIMO PROJEKTO </w:t>
      </w:r>
    </w:p>
    <w:p w:rsidR="00C6174E" w:rsidRPr="00AB3D41" w:rsidRDefault="00296A59" w:rsidP="009D3746">
      <w:pPr>
        <w:spacing w:before="20" w:after="20" w:line="240" w:lineRule="auto"/>
        <w:jc w:val="center"/>
        <w:rPr>
          <w:rFonts w:ascii="Times New Roman" w:hAnsi="Times New Roman"/>
          <w:b/>
          <w:bCs/>
          <w:caps/>
          <w:sz w:val="24"/>
          <w:szCs w:val="24"/>
        </w:rPr>
      </w:pPr>
      <w:r>
        <w:rPr>
          <w:rFonts w:ascii="Times New Roman" w:eastAsia="Times New Roman" w:hAnsi="Times New Roman"/>
          <w:b/>
          <w:sz w:val="24"/>
          <w:szCs w:val="24"/>
        </w:rPr>
        <w:t>„</w:t>
      </w:r>
      <w:r w:rsidR="00D44D3F" w:rsidRPr="0098166D">
        <w:rPr>
          <w:rFonts w:ascii="Times New Roman" w:eastAsia="Times New Roman" w:hAnsi="Times New Roman"/>
          <w:b/>
          <w:sz w:val="24"/>
          <w:szCs w:val="24"/>
        </w:rPr>
        <w:t>DĖL KRETINGOS RAJONO SAVIVALDYBĖS TARYBOS 200</w:t>
      </w:r>
      <w:r w:rsidR="00D44D3F">
        <w:rPr>
          <w:rFonts w:ascii="Times New Roman" w:eastAsia="Times New Roman" w:hAnsi="Times New Roman"/>
          <w:b/>
          <w:sz w:val="24"/>
          <w:szCs w:val="24"/>
        </w:rPr>
        <w:t>5 M. GRUODŽIO 20 D.</w:t>
      </w:r>
      <w:r w:rsidR="00D44D3F" w:rsidRPr="0098166D">
        <w:rPr>
          <w:rFonts w:ascii="Times New Roman" w:eastAsia="Times New Roman" w:hAnsi="Times New Roman"/>
          <w:b/>
          <w:sz w:val="24"/>
          <w:szCs w:val="24"/>
        </w:rPr>
        <w:t xml:space="preserve"> SPRENDIMO NR. T2-</w:t>
      </w:r>
      <w:r w:rsidR="00D44D3F">
        <w:rPr>
          <w:rFonts w:ascii="Times New Roman" w:eastAsia="Times New Roman" w:hAnsi="Times New Roman"/>
          <w:b/>
          <w:sz w:val="24"/>
          <w:szCs w:val="24"/>
        </w:rPr>
        <w:t>360</w:t>
      </w:r>
      <w:r w:rsidR="00D44D3F" w:rsidRPr="0098166D">
        <w:rPr>
          <w:rFonts w:ascii="Times New Roman" w:eastAsia="Times New Roman" w:hAnsi="Times New Roman"/>
          <w:b/>
          <w:sz w:val="24"/>
          <w:szCs w:val="24"/>
        </w:rPr>
        <w:t xml:space="preserve"> </w:t>
      </w:r>
      <w:r w:rsidR="00D44D3F" w:rsidRPr="0098166D">
        <w:rPr>
          <w:rFonts w:ascii="Times New Roman" w:hAnsi="Times New Roman"/>
          <w:b/>
          <w:sz w:val="24"/>
          <w:szCs w:val="24"/>
        </w:rPr>
        <w:t>„</w:t>
      </w:r>
      <w:r w:rsidR="00D44D3F" w:rsidRPr="0098166D">
        <w:rPr>
          <w:rFonts w:ascii="Times New Roman" w:eastAsia="Times New Roman" w:hAnsi="Times New Roman"/>
          <w:b/>
          <w:sz w:val="24"/>
          <w:szCs w:val="24"/>
        </w:rPr>
        <w:t>DĖL DETALIOJO PLANO TVIRTINIMO</w:t>
      </w:r>
      <w:r w:rsidR="00D44D3F" w:rsidRPr="0098166D">
        <w:rPr>
          <w:rFonts w:ascii="Times New Roman" w:hAnsi="Times New Roman"/>
          <w:b/>
          <w:sz w:val="24"/>
          <w:szCs w:val="24"/>
        </w:rPr>
        <w:t>“</w:t>
      </w:r>
      <w:r w:rsidR="00D44D3F" w:rsidRPr="0098166D">
        <w:rPr>
          <w:rFonts w:ascii="Times New Roman" w:eastAsia="Times New Roman" w:hAnsi="Times New Roman"/>
          <w:b/>
          <w:sz w:val="24"/>
          <w:szCs w:val="24"/>
        </w:rPr>
        <w:t xml:space="preserve"> PAKEITIMO</w:t>
      </w:r>
      <w:r>
        <w:rPr>
          <w:rFonts w:ascii="Times New Roman" w:eastAsia="Times New Roman" w:hAnsi="Times New Roman"/>
          <w:b/>
          <w:sz w:val="24"/>
          <w:szCs w:val="24"/>
        </w:rPr>
        <w:t>“</w:t>
      </w:r>
    </w:p>
    <w:p w:rsidR="00C6174E" w:rsidRPr="00AB3D41" w:rsidRDefault="00C6174E" w:rsidP="00B10FEB">
      <w:pPr>
        <w:spacing w:before="20" w:after="20" w:line="240" w:lineRule="auto"/>
        <w:rPr>
          <w:rFonts w:ascii="Times New Roman" w:hAnsi="Times New Roman"/>
          <w:sz w:val="24"/>
          <w:szCs w:val="24"/>
        </w:rPr>
      </w:pPr>
    </w:p>
    <w:p w:rsidR="00C6174E" w:rsidRPr="00AB3D41" w:rsidRDefault="00194DDF"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DC7D85" w:rsidRPr="00AB3D41">
        <w:rPr>
          <w:rFonts w:ascii="Times New Roman" w:hAnsi="Times New Roman"/>
          <w:sz w:val="24"/>
          <w:szCs w:val="24"/>
        </w:rPr>
        <w:t>5</w:t>
      </w:r>
      <w:r w:rsidR="00C6174E" w:rsidRPr="00AB3D41">
        <w:rPr>
          <w:rFonts w:ascii="Times New Roman" w:hAnsi="Times New Roman"/>
          <w:sz w:val="24"/>
          <w:szCs w:val="24"/>
        </w:rPr>
        <w:t xml:space="preserve"> m.</w:t>
      </w:r>
      <w:r w:rsidR="00D56921" w:rsidRPr="00AB3D41">
        <w:rPr>
          <w:rFonts w:ascii="Times New Roman" w:hAnsi="Times New Roman"/>
          <w:sz w:val="24"/>
          <w:szCs w:val="24"/>
        </w:rPr>
        <w:t xml:space="preserve"> </w:t>
      </w:r>
      <w:r w:rsidR="004038B1">
        <w:rPr>
          <w:rFonts w:ascii="Times New Roman" w:hAnsi="Times New Roman"/>
          <w:sz w:val="24"/>
          <w:szCs w:val="24"/>
        </w:rPr>
        <w:t>balandžio</w:t>
      </w:r>
      <w:r w:rsidR="00D56921" w:rsidRPr="00AB3D41">
        <w:rPr>
          <w:rFonts w:ascii="Times New Roman" w:hAnsi="Times New Roman"/>
          <w:sz w:val="24"/>
          <w:szCs w:val="24"/>
        </w:rPr>
        <w:t xml:space="preserve"> </w:t>
      </w:r>
      <w:r w:rsidR="00C90542" w:rsidRPr="00AB3D41">
        <w:rPr>
          <w:rFonts w:ascii="Times New Roman" w:hAnsi="Times New Roman"/>
          <w:sz w:val="24"/>
          <w:szCs w:val="24"/>
        </w:rPr>
        <w:t xml:space="preserve">   </w:t>
      </w:r>
      <w:r w:rsidR="00C6174E" w:rsidRPr="00AB3D41">
        <w:rPr>
          <w:rFonts w:ascii="Times New Roman" w:hAnsi="Times New Roman"/>
          <w:sz w:val="24"/>
          <w:szCs w:val="24"/>
        </w:rPr>
        <w:t xml:space="preserve">  d.</w:t>
      </w:r>
    </w:p>
    <w:p w:rsidR="00C6174E" w:rsidRPr="00AB3D41" w:rsidRDefault="00C6174E"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rsidR="00C6174E" w:rsidRPr="00AB3D41" w:rsidRDefault="00C6174E" w:rsidP="00C6174E">
      <w:pPr>
        <w:spacing w:before="20" w:after="20" w:line="240" w:lineRule="auto"/>
        <w:rPr>
          <w:rFonts w:ascii="Times New Roman" w:hAnsi="Times New Roman"/>
          <w:sz w:val="24"/>
          <w:szCs w:val="24"/>
        </w:rPr>
      </w:pPr>
    </w:p>
    <w:p w:rsidR="004038B1" w:rsidRPr="0098166D" w:rsidRDefault="00C6174E" w:rsidP="004038B1">
      <w:pPr>
        <w:spacing w:after="0" w:line="240" w:lineRule="auto"/>
        <w:ind w:firstLine="851"/>
        <w:jc w:val="both"/>
        <w:rPr>
          <w:rFonts w:ascii="Times New Roman" w:hAnsi="Times New Roman"/>
          <w:sz w:val="24"/>
          <w:szCs w:val="24"/>
        </w:rPr>
      </w:pPr>
      <w:r w:rsidRPr="00AB3D41">
        <w:rPr>
          <w:rFonts w:ascii="Times New Roman" w:hAnsi="Times New Roman"/>
          <w:b/>
          <w:sz w:val="24"/>
          <w:szCs w:val="24"/>
        </w:rPr>
        <w:t>1. Parengto sprendimo projekto tikslai ir uždaviniai</w:t>
      </w:r>
      <w:r w:rsidRPr="00AB3D41">
        <w:rPr>
          <w:rFonts w:ascii="Times New Roman" w:hAnsi="Times New Roman"/>
          <w:sz w:val="24"/>
          <w:szCs w:val="24"/>
        </w:rPr>
        <w:t xml:space="preserve"> –</w:t>
      </w:r>
      <w:r w:rsidR="004038B1">
        <w:rPr>
          <w:rFonts w:ascii="Times New Roman" w:hAnsi="Times New Roman"/>
          <w:sz w:val="24"/>
          <w:szCs w:val="24"/>
        </w:rPr>
        <w:t xml:space="preserve"> pakeisti</w:t>
      </w:r>
      <w:r w:rsidR="004038B1" w:rsidRPr="0098166D">
        <w:rPr>
          <w:rFonts w:ascii="Times New Roman" w:hAnsi="Times New Roman"/>
          <w:sz w:val="24"/>
          <w:szCs w:val="24"/>
        </w:rPr>
        <w:t xml:space="preserve"> Kretingos rajono savivaldybės tarybos 200</w:t>
      </w:r>
      <w:r w:rsidR="0054645B">
        <w:rPr>
          <w:rFonts w:ascii="Times New Roman" w:hAnsi="Times New Roman"/>
          <w:sz w:val="24"/>
          <w:szCs w:val="24"/>
        </w:rPr>
        <w:t>5</w:t>
      </w:r>
      <w:r w:rsidR="004038B1" w:rsidRPr="0098166D">
        <w:rPr>
          <w:rFonts w:ascii="Times New Roman" w:hAnsi="Times New Roman"/>
          <w:sz w:val="24"/>
          <w:szCs w:val="24"/>
        </w:rPr>
        <w:t xml:space="preserve"> m. </w:t>
      </w:r>
      <w:r w:rsidR="0054645B">
        <w:rPr>
          <w:rFonts w:ascii="Times New Roman" w:hAnsi="Times New Roman"/>
          <w:sz w:val="24"/>
          <w:szCs w:val="24"/>
        </w:rPr>
        <w:t>gruodžio</w:t>
      </w:r>
      <w:r w:rsidR="004038B1" w:rsidRPr="0098166D">
        <w:rPr>
          <w:rFonts w:ascii="Times New Roman" w:hAnsi="Times New Roman"/>
          <w:sz w:val="24"/>
          <w:szCs w:val="24"/>
        </w:rPr>
        <w:t xml:space="preserve"> 2</w:t>
      </w:r>
      <w:r w:rsidR="0054645B">
        <w:rPr>
          <w:rFonts w:ascii="Times New Roman" w:hAnsi="Times New Roman"/>
          <w:sz w:val="24"/>
          <w:szCs w:val="24"/>
        </w:rPr>
        <w:t>0</w:t>
      </w:r>
      <w:r w:rsidR="004038B1" w:rsidRPr="0098166D">
        <w:rPr>
          <w:rFonts w:ascii="Times New Roman" w:hAnsi="Times New Roman"/>
          <w:sz w:val="24"/>
          <w:szCs w:val="24"/>
        </w:rPr>
        <w:t xml:space="preserve"> d. sprendim</w:t>
      </w:r>
      <w:r w:rsidR="00296A59">
        <w:rPr>
          <w:rFonts w:ascii="Times New Roman" w:hAnsi="Times New Roman"/>
          <w:sz w:val="24"/>
          <w:szCs w:val="24"/>
        </w:rPr>
        <w:t>ą</w:t>
      </w:r>
      <w:r w:rsidR="004038B1" w:rsidRPr="0098166D">
        <w:rPr>
          <w:rFonts w:ascii="Times New Roman" w:hAnsi="Times New Roman"/>
          <w:sz w:val="24"/>
          <w:szCs w:val="24"/>
        </w:rPr>
        <w:t xml:space="preserve"> Nr. T2-</w:t>
      </w:r>
      <w:r w:rsidR="0054645B">
        <w:rPr>
          <w:rFonts w:ascii="Times New Roman" w:hAnsi="Times New Roman"/>
          <w:sz w:val="24"/>
          <w:szCs w:val="24"/>
        </w:rPr>
        <w:t>360</w:t>
      </w:r>
      <w:r w:rsidR="004038B1" w:rsidRPr="0098166D">
        <w:rPr>
          <w:rFonts w:ascii="Times New Roman" w:hAnsi="Times New Roman"/>
          <w:sz w:val="24"/>
          <w:szCs w:val="24"/>
        </w:rPr>
        <w:t xml:space="preserve"> ,,Dėl detaliojo plano tvirtinimo</w:t>
      </w:r>
      <w:bookmarkStart w:id="0" w:name="_GoBack"/>
      <w:bookmarkEnd w:id="0"/>
      <w:r w:rsidR="004038B1">
        <w:rPr>
          <w:rFonts w:ascii="Times New Roman" w:hAnsi="Times New Roman"/>
          <w:sz w:val="24"/>
          <w:szCs w:val="24"/>
        </w:rPr>
        <w:t>.</w:t>
      </w:r>
    </w:p>
    <w:p w:rsidR="00C97ECC" w:rsidRPr="00AB3D41" w:rsidRDefault="00C6174E" w:rsidP="00C97ECC">
      <w:pPr>
        <w:pStyle w:val="Pagrindinistekstas"/>
        <w:ind w:firstLine="851"/>
        <w:rPr>
          <w:b/>
          <w:lang w:val="lt-LT"/>
        </w:rPr>
      </w:pPr>
      <w:r w:rsidRPr="00AB3D41">
        <w:rPr>
          <w:b/>
          <w:szCs w:val="24"/>
          <w:lang w:val="lt-LT"/>
        </w:rPr>
        <w:t xml:space="preserve">2. </w:t>
      </w:r>
      <w:r w:rsidR="009D3276" w:rsidRPr="00AB3D41">
        <w:rPr>
          <w:b/>
          <w:lang w:val="lt-LT"/>
        </w:rPr>
        <w:t>Siūlomos teisinio reguliavimo nuostatos, šiuo metu esantis teisinis reglamentavimas, kokie šios srities teisės aktai tebegalioja ir kokius teisės aktus būtina pakeisti ar panaikinti, priėmus teikiamą tarybos sprendimo projektą.</w:t>
      </w:r>
    </w:p>
    <w:p w:rsidR="00D2583A" w:rsidRPr="000915B9" w:rsidRDefault="00D2583A" w:rsidP="004038B1">
      <w:pPr>
        <w:tabs>
          <w:tab w:val="left" w:pos="1276"/>
        </w:tabs>
        <w:spacing w:after="0" w:line="240" w:lineRule="auto"/>
        <w:ind w:firstLine="851"/>
        <w:jc w:val="both"/>
        <w:rPr>
          <w:rFonts w:ascii="Times New Roman" w:hAnsi="Times New Roman"/>
          <w:color w:val="000000" w:themeColor="text1"/>
          <w:sz w:val="24"/>
          <w:szCs w:val="24"/>
        </w:rPr>
      </w:pPr>
      <w:r w:rsidRPr="000915B9">
        <w:rPr>
          <w:rFonts w:ascii="Times New Roman" w:hAnsi="Times New Roman"/>
          <w:color w:val="000000" w:themeColor="text1"/>
          <w:sz w:val="24"/>
          <w:szCs w:val="24"/>
        </w:rPr>
        <w:t xml:space="preserve">Šiuo metu žemės sklypui (kadastro Nr. 5634/0004:544), esančiam Tiekėjų g. 34, Kretingos m., galioja trys teritorijų planavimo dokumentai. </w:t>
      </w:r>
      <w:r w:rsidR="00B03824" w:rsidRPr="000915B9">
        <w:rPr>
          <w:rFonts w:ascii="Times New Roman" w:hAnsi="Times New Roman"/>
          <w:color w:val="000000" w:themeColor="text1"/>
          <w:sz w:val="24"/>
          <w:szCs w:val="24"/>
        </w:rPr>
        <w:t>Kadangi ta</w:t>
      </w:r>
      <w:r w:rsidR="00B03824">
        <w:rPr>
          <w:rFonts w:ascii="Times New Roman" w:hAnsi="Times New Roman"/>
          <w:color w:val="000000" w:themeColor="text1"/>
          <w:sz w:val="24"/>
          <w:szCs w:val="24"/>
        </w:rPr>
        <w:t>m</w:t>
      </w:r>
      <w:r w:rsidR="00B03824" w:rsidRPr="000915B9">
        <w:rPr>
          <w:rFonts w:ascii="Times New Roman" w:hAnsi="Times New Roman"/>
          <w:color w:val="000000" w:themeColor="text1"/>
          <w:sz w:val="24"/>
          <w:szCs w:val="24"/>
        </w:rPr>
        <w:t xml:space="preserve"> pačia</w:t>
      </w:r>
      <w:r w:rsidR="00B03824">
        <w:rPr>
          <w:rFonts w:ascii="Times New Roman" w:hAnsi="Times New Roman"/>
          <w:color w:val="000000" w:themeColor="text1"/>
          <w:sz w:val="24"/>
          <w:szCs w:val="24"/>
        </w:rPr>
        <w:t>m</w:t>
      </w:r>
      <w:r w:rsidR="00B03824" w:rsidRPr="000915B9">
        <w:rPr>
          <w:rFonts w:ascii="Times New Roman" w:hAnsi="Times New Roman"/>
          <w:color w:val="000000" w:themeColor="text1"/>
          <w:sz w:val="24"/>
          <w:szCs w:val="24"/>
        </w:rPr>
        <w:t xml:space="preserve"> sklyp</w:t>
      </w:r>
      <w:r w:rsidR="00B03824">
        <w:rPr>
          <w:rFonts w:ascii="Times New Roman" w:hAnsi="Times New Roman"/>
          <w:color w:val="000000" w:themeColor="text1"/>
          <w:sz w:val="24"/>
          <w:szCs w:val="24"/>
        </w:rPr>
        <w:t>ui</w:t>
      </w:r>
      <w:r w:rsidR="00B03824" w:rsidRPr="000915B9">
        <w:rPr>
          <w:rFonts w:ascii="Times New Roman" w:hAnsi="Times New Roman"/>
          <w:color w:val="000000" w:themeColor="text1"/>
          <w:sz w:val="24"/>
          <w:szCs w:val="24"/>
        </w:rPr>
        <w:t xml:space="preserve"> negali galioti keli savarankiški detalieji planai, reikalinga pakeisti galiojanči</w:t>
      </w:r>
      <w:r w:rsidR="00B03824">
        <w:rPr>
          <w:rFonts w:ascii="Times New Roman" w:hAnsi="Times New Roman"/>
          <w:color w:val="000000" w:themeColor="text1"/>
          <w:sz w:val="24"/>
          <w:szCs w:val="24"/>
        </w:rPr>
        <w:t>o</w:t>
      </w:r>
      <w:r w:rsidR="00B03824" w:rsidRPr="000915B9">
        <w:rPr>
          <w:rFonts w:ascii="Times New Roman" w:hAnsi="Times New Roman"/>
          <w:color w:val="000000" w:themeColor="text1"/>
          <w:sz w:val="24"/>
          <w:szCs w:val="24"/>
        </w:rPr>
        <w:t xml:space="preserve"> detali</w:t>
      </w:r>
      <w:r w:rsidR="00B03824">
        <w:rPr>
          <w:rFonts w:ascii="Times New Roman" w:hAnsi="Times New Roman"/>
          <w:color w:val="000000" w:themeColor="text1"/>
          <w:sz w:val="24"/>
          <w:szCs w:val="24"/>
        </w:rPr>
        <w:t>ojo</w:t>
      </w:r>
      <w:r w:rsidR="00B03824" w:rsidRPr="000915B9">
        <w:rPr>
          <w:rFonts w:ascii="Times New Roman" w:hAnsi="Times New Roman"/>
          <w:color w:val="000000" w:themeColor="text1"/>
          <w:sz w:val="24"/>
          <w:szCs w:val="24"/>
        </w:rPr>
        <w:t xml:space="preserve"> plan</w:t>
      </w:r>
      <w:r w:rsidR="00B03824">
        <w:rPr>
          <w:rFonts w:ascii="Times New Roman" w:hAnsi="Times New Roman"/>
          <w:color w:val="000000" w:themeColor="text1"/>
          <w:sz w:val="24"/>
          <w:szCs w:val="24"/>
        </w:rPr>
        <w:t>o</w:t>
      </w:r>
      <w:r w:rsidR="00B03824" w:rsidRPr="000915B9">
        <w:rPr>
          <w:rFonts w:ascii="Times New Roman" w:hAnsi="Times New Roman"/>
          <w:color w:val="000000" w:themeColor="text1"/>
          <w:sz w:val="24"/>
          <w:szCs w:val="24"/>
        </w:rPr>
        <w:t xml:space="preserve"> tvirtinimo teisės akt</w:t>
      </w:r>
      <w:r w:rsidR="00B03824">
        <w:rPr>
          <w:rFonts w:ascii="Times New Roman" w:hAnsi="Times New Roman"/>
          <w:color w:val="000000" w:themeColor="text1"/>
          <w:sz w:val="24"/>
          <w:szCs w:val="24"/>
        </w:rPr>
        <w:t>ą</w:t>
      </w:r>
      <w:r w:rsidR="00B03824" w:rsidRPr="000915B9">
        <w:rPr>
          <w:rFonts w:ascii="Times New Roman" w:hAnsi="Times New Roman"/>
          <w:color w:val="000000" w:themeColor="text1"/>
          <w:sz w:val="24"/>
          <w:szCs w:val="24"/>
        </w:rPr>
        <w:t xml:space="preserve"> ir pakoreguoti teritorijų planavimo dokumentų registro duomenis. </w:t>
      </w:r>
      <w:r w:rsidRPr="000915B9">
        <w:rPr>
          <w:rFonts w:ascii="Times New Roman" w:hAnsi="Times New Roman"/>
          <w:color w:val="000000" w:themeColor="text1"/>
          <w:sz w:val="24"/>
          <w:szCs w:val="24"/>
        </w:rPr>
        <w:t xml:space="preserve"> </w:t>
      </w:r>
    </w:p>
    <w:p w:rsidR="004038B1" w:rsidRPr="005E6075" w:rsidRDefault="004038B1" w:rsidP="004038B1">
      <w:pPr>
        <w:tabs>
          <w:tab w:val="left" w:pos="1276"/>
        </w:tabs>
        <w:spacing w:after="0" w:line="240" w:lineRule="auto"/>
        <w:ind w:firstLine="851"/>
        <w:jc w:val="both"/>
        <w:rPr>
          <w:rFonts w:ascii="Times New Roman" w:hAnsi="Times New Roman"/>
          <w:color w:val="FF0000"/>
          <w:sz w:val="24"/>
          <w:szCs w:val="24"/>
        </w:rPr>
      </w:pPr>
      <w:r w:rsidRPr="0098166D">
        <w:rPr>
          <w:rFonts w:ascii="Times New Roman" w:hAnsi="Times New Roman"/>
          <w:sz w:val="24"/>
          <w:szCs w:val="24"/>
        </w:rPr>
        <w:t xml:space="preserve">Vadovaujantis </w:t>
      </w:r>
      <w:r w:rsidRPr="0098166D">
        <w:rPr>
          <w:rFonts w:ascii="Times New Roman" w:hAnsi="Times New Roman"/>
          <w:color w:val="000000"/>
          <w:sz w:val="24"/>
          <w:szCs w:val="24"/>
          <w:shd w:val="clear" w:color="auto" w:fill="FFFFFF"/>
        </w:rPr>
        <w:t xml:space="preserve">Lietuvos Respublikos vietos savivaldos įstatymo </w:t>
      </w:r>
      <w:r w:rsidR="000915B9">
        <w:rPr>
          <w:rFonts w:ascii="Times New Roman" w:hAnsi="Times New Roman"/>
          <w:color w:val="000000"/>
          <w:sz w:val="24"/>
          <w:szCs w:val="24"/>
          <w:shd w:val="clear" w:color="auto" w:fill="FFFFFF"/>
        </w:rPr>
        <w:t>6</w:t>
      </w:r>
      <w:r w:rsidRPr="0098166D">
        <w:rPr>
          <w:rFonts w:ascii="Times New Roman" w:hAnsi="Times New Roman"/>
          <w:color w:val="000000"/>
          <w:sz w:val="24"/>
          <w:szCs w:val="24"/>
          <w:shd w:val="clear" w:color="auto" w:fill="FFFFFF"/>
        </w:rPr>
        <w:t xml:space="preserve"> straipsnio 1</w:t>
      </w:r>
      <w:r w:rsidR="000915B9">
        <w:rPr>
          <w:rFonts w:ascii="Times New Roman" w:hAnsi="Times New Roman"/>
          <w:color w:val="000000"/>
          <w:sz w:val="24"/>
          <w:szCs w:val="24"/>
          <w:shd w:val="clear" w:color="auto" w:fill="FFFFFF"/>
        </w:rPr>
        <w:t>9</w:t>
      </w:r>
      <w:r w:rsidRPr="0098166D">
        <w:rPr>
          <w:rFonts w:ascii="Times New Roman" w:hAnsi="Times New Roman"/>
          <w:color w:val="000000"/>
          <w:sz w:val="24"/>
          <w:szCs w:val="24"/>
          <w:shd w:val="clear" w:color="auto" w:fill="FFFFFF"/>
        </w:rPr>
        <w:t xml:space="preserve"> </w:t>
      </w:r>
      <w:r w:rsidR="000915B9">
        <w:rPr>
          <w:rFonts w:ascii="Times New Roman" w:hAnsi="Times New Roman"/>
          <w:color w:val="000000"/>
          <w:sz w:val="24"/>
          <w:szCs w:val="24"/>
          <w:shd w:val="clear" w:color="auto" w:fill="FFFFFF"/>
        </w:rPr>
        <w:t>punktu</w:t>
      </w:r>
      <w:r w:rsidRPr="0098166D">
        <w:rPr>
          <w:rFonts w:ascii="Times New Roman" w:hAnsi="Times New Roman"/>
          <w:color w:val="000000"/>
          <w:sz w:val="24"/>
          <w:szCs w:val="24"/>
          <w:shd w:val="clear" w:color="auto" w:fill="FFFFFF"/>
        </w:rPr>
        <w:t xml:space="preserve"> ir atsižvelgiant į </w:t>
      </w:r>
      <w:r w:rsidRPr="0098166D">
        <w:rPr>
          <w:rFonts w:ascii="Times New Roman" w:hAnsi="Times New Roman"/>
          <w:sz w:val="24"/>
          <w:szCs w:val="24"/>
        </w:rPr>
        <w:t>2022 m. balandžio 28 d. Lietuvos Respublikos aplinkos ministerijos raštą Nr. (14)-D8(E)-2276 „Dėl detaliųjų planų galiojimo, taikymo ir perregistravimo“ (toliau – AM raštas) ir Valstybinės teritorijų planavimo ir statybos inspekcijos prie Aplinkos ministerijos 2022 m. rugsėjo 14 d. raštą Nr. 2D-16700 „Dėl Jūsų</w:t>
      </w:r>
      <w:r w:rsidR="00EB50B8">
        <w:rPr>
          <w:rFonts w:ascii="Times New Roman" w:hAnsi="Times New Roman"/>
          <w:sz w:val="24"/>
          <w:szCs w:val="24"/>
        </w:rPr>
        <w:t xml:space="preserve"> paklausimo“ ir </w:t>
      </w:r>
      <w:r w:rsidR="00EB50B8" w:rsidRPr="0098166D">
        <w:rPr>
          <w:rFonts w:ascii="Times New Roman" w:hAnsi="Times New Roman"/>
          <w:sz w:val="24"/>
          <w:szCs w:val="24"/>
        </w:rPr>
        <w:t>202</w:t>
      </w:r>
      <w:r w:rsidR="00EB50B8">
        <w:rPr>
          <w:rFonts w:ascii="Times New Roman" w:hAnsi="Times New Roman"/>
          <w:sz w:val="24"/>
          <w:szCs w:val="24"/>
        </w:rPr>
        <w:t>5</w:t>
      </w:r>
      <w:r w:rsidR="00EB50B8" w:rsidRPr="0098166D">
        <w:rPr>
          <w:rFonts w:ascii="Times New Roman" w:hAnsi="Times New Roman"/>
          <w:sz w:val="24"/>
          <w:szCs w:val="24"/>
        </w:rPr>
        <w:t xml:space="preserve"> m. </w:t>
      </w:r>
      <w:r w:rsidR="00EB50B8">
        <w:rPr>
          <w:rFonts w:ascii="Times New Roman" w:hAnsi="Times New Roman"/>
          <w:sz w:val="24"/>
          <w:szCs w:val="24"/>
        </w:rPr>
        <w:t>kovo</w:t>
      </w:r>
      <w:r w:rsidR="00EB50B8" w:rsidRPr="0098166D">
        <w:rPr>
          <w:rFonts w:ascii="Times New Roman" w:hAnsi="Times New Roman"/>
          <w:sz w:val="24"/>
          <w:szCs w:val="24"/>
        </w:rPr>
        <w:t xml:space="preserve"> </w:t>
      </w:r>
      <w:r w:rsidR="00EB50B8">
        <w:rPr>
          <w:rFonts w:ascii="Times New Roman" w:hAnsi="Times New Roman"/>
          <w:sz w:val="24"/>
          <w:szCs w:val="24"/>
        </w:rPr>
        <w:t>7</w:t>
      </w:r>
      <w:r w:rsidR="00EB50B8" w:rsidRPr="0098166D">
        <w:rPr>
          <w:rFonts w:ascii="Times New Roman" w:hAnsi="Times New Roman"/>
          <w:sz w:val="24"/>
          <w:szCs w:val="24"/>
        </w:rPr>
        <w:t xml:space="preserve"> d. raštą Nr. 2D-</w:t>
      </w:r>
      <w:r w:rsidR="00EB50B8">
        <w:rPr>
          <w:rFonts w:ascii="Times New Roman" w:hAnsi="Times New Roman"/>
          <w:sz w:val="24"/>
          <w:szCs w:val="24"/>
        </w:rPr>
        <w:t>5428</w:t>
      </w:r>
      <w:r w:rsidR="00EB50B8" w:rsidRPr="0098166D">
        <w:rPr>
          <w:rFonts w:ascii="Times New Roman" w:hAnsi="Times New Roman"/>
          <w:sz w:val="24"/>
          <w:szCs w:val="24"/>
        </w:rPr>
        <w:t xml:space="preserve"> „Dėl </w:t>
      </w:r>
      <w:r w:rsidR="00EB50B8">
        <w:rPr>
          <w:rFonts w:ascii="Times New Roman" w:hAnsi="Times New Roman"/>
          <w:sz w:val="24"/>
          <w:szCs w:val="24"/>
        </w:rPr>
        <w:t>informacijos pateikimo</w:t>
      </w:r>
      <w:r w:rsidR="00EB50B8" w:rsidRPr="0098166D">
        <w:rPr>
          <w:rFonts w:ascii="Times New Roman" w:hAnsi="Times New Roman"/>
          <w:sz w:val="24"/>
          <w:szCs w:val="24"/>
        </w:rPr>
        <w:t xml:space="preserve">“ </w:t>
      </w:r>
      <w:r w:rsidRPr="0098166D">
        <w:rPr>
          <w:rFonts w:ascii="Times New Roman" w:hAnsi="Times New Roman"/>
          <w:sz w:val="24"/>
          <w:szCs w:val="24"/>
        </w:rPr>
        <w:t>(toliau – VTPSI raštas</w:t>
      </w:r>
      <w:r w:rsidR="00EB50B8">
        <w:rPr>
          <w:rFonts w:ascii="Times New Roman" w:hAnsi="Times New Roman"/>
          <w:sz w:val="24"/>
          <w:szCs w:val="24"/>
        </w:rPr>
        <w:t xml:space="preserve"> savivaldybei</w:t>
      </w:r>
      <w:r w:rsidRPr="0098166D">
        <w:rPr>
          <w:rFonts w:ascii="Times New Roman" w:hAnsi="Times New Roman"/>
          <w:sz w:val="24"/>
          <w:szCs w:val="24"/>
        </w:rPr>
        <w:t>)</w:t>
      </w:r>
      <w:r w:rsidR="00F25888">
        <w:rPr>
          <w:rFonts w:ascii="Times New Roman" w:hAnsi="Times New Roman"/>
          <w:sz w:val="24"/>
          <w:szCs w:val="24"/>
        </w:rPr>
        <w:t>,</w:t>
      </w:r>
      <w:r w:rsidRPr="0098166D">
        <w:rPr>
          <w:rFonts w:ascii="Times New Roman" w:hAnsi="Times New Roman"/>
          <w:sz w:val="24"/>
          <w:szCs w:val="24"/>
        </w:rPr>
        <w:t xml:space="preserve"> yra pakeičiamas </w:t>
      </w:r>
      <w:r w:rsidRPr="004A289A">
        <w:rPr>
          <w:rFonts w:ascii="Times New Roman" w:hAnsi="Times New Roman"/>
          <w:color w:val="000000" w:themeColor="text1"/>
          <w:sz w:val="24"/>
          <w:szCs w:val="24"/>
        </w:rPr>
        <w:t>Kretingos rajono savivaldybės tarybos 200</w:t>
      </w:r>
      <w:r w:rsidR="00EB50B8" w:rsidRPr="004A289A">
        <w:rPr>
          <w:rFonts w:ascii="Times New Roman" w:hAnsi="Times New Roman"/>
          <w:color w:val="000000" w:themeColor="text1"/>
          <w:sz w:val="24"/>
          <w:szCs w:val="24"/>
        </w:rPr>
        <w:t>5</w:t>
      </w:r>
      <w:r w:rsidRPr="004A289A">
        <w:rPr>
          <w:rFonts w:ascii="Times New Roman" w:hAnsi="Times New Roman"/>
          <w:color w:val="000000" w:themeColor="text1"/>
          <w:sz w:val="24"/>
          <w:szCs w:val="24"/>
        </w:rPr>
        <w:t xml:space="preserve"> m. </w:t>
      </w:r>
      <w:r w:rsidR="00EB50B8" w:rsidRPr="004A289A">
        <w:rPr>
          <w:rFonts w:ascii="Times New Roman" w:hAnsi="Times New Roman"/>
          <w:color w:val="000000" w:themeColor="text1"/>
          <w:sz w:val="24"/>
          <w:szCs w:val="24"/>
        </w:rPr>
        <w:t>gruodžio</w:t>
      </w:r>
      <w:r w:rsidRPr="004A289A">
        <w:rPr>
          <w:rFonts w:ascii="Times New Roman" w:hAnsi="Times New Roman"/>
          <w:color w:val="000000" w:themeColor="text1"/>
          <w:sz w:val="24"/>
          <w:szCs w:val="24"/>
        </w:rPr>
        <w:t xml:space="preserve"> 2</w:t>
      </w:r>
      <w:r w:rsidR="00EB50B8" w:rsidRPr="004A289A">
        <w:rPr>
          <w:rFonts w:ascii="Times New Roman" w:hAnsi="Times New Roman"/>
          <w:color w:val="000000" w:themeColor="text1"/>
          <w:sz w:val="24"/>
          <w:szCs w:val="24"/>
        </w:rPr>
        <w:t>0</w:t>
      </w:r>
      <w:r w:rsidRPr="004A289A">
        <w:rPr>
          <w:rFonts w:ascii="Times New Roman" w:hAnsi="Times New Roman"/>
          <w:color w:val="000000" w:themeColor="text1"/>
          <w:sz w:val="24"/>
          <w:szCs w:val="24"/>
        </w:rPr>
        <w:t xml:space="preserve"> d. sprendimas Nr. T2-</w:t>
      </w:r>
      <w:r w:rsidR="00EB50B8" w:rsidRPr="004A289A">
        <w:rPr>
          <w:rFonts w:ascii="Times New Roman" w:hAnsi="Times New Roman"/>
          <w:color w:val="000000" w:themeColor="text1"/>
          <w:sz w:val="24"/>
          <w:szCs w:val="24"/>
        </w:rPr>
        <w:t>360</w:t>
      </w:r>
      <w:r w:rsidRPr="004A289A">
        <w:rPr>
          <w:rFonts w:ascii="Times New Roman" w:hAnsi="Times New Roman"/>
          <w:color w:val="000000" w:themeColor="text1"/>
          <w:sz w:val="24"/>
          <w:szCs w:val="24"/>
        </w:rPr>
        <w:t xml:space="preserve"> ,,Dėl detaliojo plano tvirtinimo“ papildant 4 punktu. Minėtame punkte nustatoma, kad </w:t>
      </w:r>
      <w:r w:rsidR="004A289A" w:rsidRPr="004A289A">
        <w:rPr>
          <w:rFonts w:ascii="Times New Roman" w:hAnsi="Times New Roman"/>
          <w:color w:val="000000" w:themeColor="text1"/>
          <w:sz w:val="24"/>
          <w:szCs w:val="24"/>
        </w:rPr>
        <w:t>Kretingos rajono savivaldybės tarybos 2005 m. gruodžio 20 d. sprendimu Nr. T2-360 ,,Dėl detaliojo plano tvirtinimo</w:t>
      </w:r>
      <w:r w:rsidR="00C9228B">
        <w:rPr>
          <w:rFonts w:ascii="Times New Roman" w:hAnsi="Times New Roman"/>
          <w:color w:val="000000" w:themeColor="text1"/>
          <w:sz w:val="24"/>
          <w:szCs w:val="24"/>
        </w:rPr>
        <w:t>"</w:t>
      </w:r>
      <w:r w:rsidRPr="004A289A">
        <w:rPr>
          <w:rFonts w:ascii="Times New Roman" w:hAnsi="Times New Roman"/>
          <w:color w:val="000000" w:themeColor="text1"/>
          <w:sz w:val="24"/>
          <w:szCs w:val="24"/>
        </w:rPr>
        <w:t xml:space="preserve"> patvirtintas detalusis planas yra Kretingos rajono savivaldybės </w:t>
      </w:r>
      <w:r w:rsidR="004A289A" w:rsidRPr="004A289A">
        <w:rPr>
          <w:rFonts w:ascii="Times New Roman" w:hAnsi="Times New Roman"/>
          <w:color w:val="000000" w:themeColor="text1"/>
          <w:sz w:val="24"/>
          <w:szCs w:val="24"/>
        </w:rPr>
        <w:t>tarybos</w:t>
      </w:r>
      <w:r w:rsidRPr="004A289A">
        <w:rPr>
          <w:rFonts w:ascii="Times New Roman" w:hAnsi="Times New Roman"/>
          <w:color w:val="000000" w:themeColor="text1"/>
          <w:sz w:val="24"/>
          <w:szCs w:val="24"/>
        </w:rPr>
        <w:t xml:space="preserve"> 200</w:t>
      </w:r>
      <w:r w:rsidR="004A289A" w:rsidRPr="004A289A">
        <w:rPr>
          <w:rFonts w:ascii="Times New Roman" w:hAnsi="Times New Roman"/>
          <w:color w:val="000000" w:themeColor="text1"/>
          <w:sz w:val="24"/>
          <w:szCs w:val="24"/>
        </w:rPr>
        <w:t>1</w:t>
      </w:r>
      <w:r w:rsidRPr="004A289A">
        <w:rPr>
          <w:rFonts w:ascii="Times New Roman" w:hAnsi="Times New Roman"/>
          <w:color w:val="000000" w:themeColor="text1"/>
          <w:sz w:val="24"/>
          <w:szCs w:val="24"/>
        </w:rPr>
        <w:t xml:space="preserve"> m. </w:t>
      </w:r>
      <w:r w:rsidR="004A289A" w:rsidRPr="004A289A">
        <w:rPr>
          <w:rFonts w:ascii="Times New Roman" w:hAnsi="Times New Roman"/>
          <w:color w:val="000000" w:themeColor="text1"/>
          <w:sz w:val="24"/>
          <w:szCs w:val="24"/>
        </w:rPr>
        <w:t>gegužės 31</w:t>
      </w:r>
      <w:r w:rsidRPr="004A289A">
        <w:rPr>
          <w:rFonts w:ascii="Times New Roman" w:hAnsi="Times New Roman"/>
          <w:color w:val="000000" w:themeColor="text1"/>
          <w:sz w:val="24"/>
          <w:szCs w:val="24"/>
        </w:rPr>
        <w:t> d. sprendimu Nr. </w:t>
      </w:r>
      <w:r w:rsidR="004A289A" w:rsidRPr="004A289A">
        <w:rPr>
          <w:rFonts w:ascii="Times New Roman" w:hAnsi="Times New Roman"/>
          <w:color w:val="000000" w:themeColor="text1"/>
          <w:sz w:val="24"/>
          <w:szCs w:val="24"/>
        </w:rPr>
        <w:t>85</w:t>
      </w:r>
      <w:r w:rsidRPr="004A289A">
        <w:rPr>
          <w:rFonts w:ascii="Times New Roman" w:hAnsi="Times New Roman"/>
          <w:color w:val="000000" w:themeColor="text1"/>
          <w:sz w:val="24"/>
          <w:szCs w:val="24"/>
        </w:rPr>
        <w:t xml:space="preserve"> „Dėl detaliojo plano </w:t>
      </w:r>
      <w:r w:rsidR="004A289A" w:rsidRPr="004A289A">
        <w:rPr>
          <w:rFonts w:ascii="Times New Roman" w:hAnsi="Times New Roman"/>
          <w:color w:val="000000" w:themeColor="text1"/>
          <w:sz w:val="24"/>
          <w:szCs w:val="24"/>
        </w:rPr>
        <w:t xml:space="preserve">projekto sprendinių </w:t>
      </w:r>
      <w:r w:rsidRPr="004A289A">
        <w:rPr>
          <w:rFonts w:ascii="Times New Roman" w:hAnsi="Times New Roman"/>
          <w:color w:val="000000" w:themeColor="text1"/>
          <w:sz w:val="24"/>
          <w:szCs w:val="24"/>
        </w:rPr>
        <w:t>tvirtinimo“ patvirtinto detaliojo plano koregavimas suplanuotos teritorijos dalyje.</w:t>
      </w:r>
    </w:p>
    <w:p w:rsidR="004038B1" w:rsidRPr="0098166D" w:rsidRDefault="004A289A" w:rsidP="004038B1">
      <w:pPr>
        <w:widowControl w:val="0"/>
        <w:tabs>
          <w:tab w:val="left" w:pos="142"/>
          <w:tab w:val="left" w:pos="720"/>
        </w:tabs>
        <w:suppressAutoHyphens/>
        <w:spacing w:after="0" w:line="240" w:lineRule="auto"/>
        <w:ind w:firstLine="851"/>
        <w:jc w:val="both"/>
        <w:rPr>
          <w:rFonts w:ascii="Times New Roman" w:eastAsia="Andale Sans UI" w:hAnsi="Times New Roman"/>
          <w:kern w:val="2"/>
          <w:sz w:val="24"/>
          <w:szCs w:val="24"/>
          <w:lang w:eastAsia="lt-LT"/>
        </w:rPr>
      </w:pPr>
      <w:r>
        <w:rPr>
          <w:rFonts w:ascii="Times New Roman" w:hAnsi="Times New Roman"/>
          <w:sz w:val="24"/>
          <w:szCs w:val="24"/>
        </w:rPr>
        <w:t>AM rašte,</w:t>
      </w:r>
      <w:r w:rsidR="004038B1" w:rsidRPr="0098166D">
        <w:rPr>
          <w:rFonts w:ascii="Times New Roman" w:hAnsi="Times New Roman"/>
          <w:sz w:val="24"/>
          <w:szCs w:val="24"/>
        </w:rPr>
        <w:t xml:space="preserve"> VTPSI rašte</w:t>
      </w:r>
      <w:r>
        <w:rPr>
          <w:rFonts w:ascii="Times New Roman" w:hAnsi="Times New Roman"/>
          <w:sz w:val="24"/>
          <w:szCs w:val="24"/>
        </w:rPr>
        <w:t xml:space="preserve"> ir </w:t>
      </w:r>
      <w:r w:rsidRPr="0098166D">
        <w:rPr>
          <w:rFonts w:ascii="Times New Roman" w:hAnsi="Times New Roman"/>
          <w:sz w:val="24"/>
          <w:szCs w:val="24"/>
        </w:rPr>
        <w:t>VTPSI rašt</w:t>
      </w:r>
      <w:r>
        <w:rPr>
          <w:rFonts w:ascii="Times New Roman" w:hAnsi="Times New Roman"/>
          <w:sz w:val="24"/>
          <w:szCs w:val="24"/>
        </w:rPr>
        <w:t>e savivaldybei</w:t>
      </w:r>
      <w:r w:rsidR="004038B1" w:rsidRPr="0098166D">
        <w:rPr>
          <w:rFonts w:ascii="Times New Roman" w:hAnsi="Times New Roman"/>
          <w:sz w:val="24"/>
          <w:szCs w:val="24"/>
        </w:rPr>
        <w:t xml:space="preserve"> išaiškinta, kad „</w:t>
      </w:r>
      <w:r w:rsidR="004038B1" w:rsidRPr="0098166D">
        <w:rPr>
          <w:rFonts w:ascii="Times New Roman" w:eastAsia="Andale Sans UI" w:hAnsi="Times New Roman"/>
          <w:iCs/>
          <w:kern w:val="2"/>
          <w:sz w:val="24"/>
          <w:szCs w:val="24"/>
          <w:lang w:eastAsia="lt-LT"/>
        </w:rPr>
        <w:t>nuo 1996-01-01 Teritorijų planavimo įstatyme (toliau – TPĮ) įtvirtintas teritorijų planavimo teisinis reguliavimas nenumatė ir dabar galiojantis TPĮ nenumato galimybės kelių savarankiškų detaliųjų planų galiojimo viename žemės sklype. Detalieji planai, kuriais pagal TPĮ (nuo 1996-01-01 iki 2004-04-30 galiojusi redakcija) buvo papildyti galiojantys detalieji planai arba kuriais pagal TPĮ (nuo 2004-05-01 iki 2013-12-31 galiojusi redakcija) buvo keičiami galiojančių detaliųjų planų sprendiniai suplanuotų teritorijų dalyje, vadovaujantis TPĮ 28 straipsnio 5 dalies nuostatomis, galėtų būti laikytini galiojančių detaliųjų planų korektūromis. Atsižvelgiant į minėtą Lietuvos Respublikos Vyriausybės 1996 m. birželio 19</w:t>
      </w:r>
      <w:r w:rsidR="004038B1">
        <w:rPr>
          <w:rFonts w:ascii="Times New Roman" w:eastAsia="Andale Sans UI" w:hAnsi="Times New Roman"/>
          <w:iCs/>
          <w:kern w:val="2"/>
          <w:sz w:val="24"/>
          <w:szCs w:val="24"/>
          <w:lang w:eastAsia="lt-LT"/>
        </w:rPr>
        <w:t> </w:t>
      </w:r>
      <w:r w:rsidR="004038B1" w:rsidRPr="0098166D">
        <w:rPr>
          <w:rFonts w:ascii="Times New Roman" w:eastAsia="Andale Sans UI" w:hAnsi="Times New Roman"/>
          <w:iCs/>
          <w:kern w:val="2"/>
          <w:sz w:val="24"/>
          <w:szCs w:val="24"/>
          <w:lang w:eastAsia="lt-LT"/>
        </w:rPr>
        <w:t>d. nutarimu Nr. 721 „Dėl Lietuvos Respublikos teritorijų planavimo dokumentų registro nuostatų ir Lietuvos Respublikos teritorijų planavimo duomenų banko nuostatuose“ (toliau – Nuostatai) nustatytą teisinį reguliavimą ir įvertinant tai, kad vienu metu tame pačiame žemės sklype negali galioti keli detalieji planai, manytina, kad susidaręs teisinis kazusas (kai galiojančio detaliojo plano teritorijoje TPDR yra įregistruoti kaip savarankiški dokumentai kiti, vėliau parengti ir patvirtinti, detalieji planai, kuriais buvo papildytas pirminis galiojantis detalusis planas ir (ar) pakeisti pirminio galiojančio detaliojo plano sprendiniai dalyje suplanuotos teritorijos) galėtų būti išspęstas, jeigu, vadovaujantis TPĮ 28 straipsnio 5 dalies nuostatomis, būtų priimtas minėtus detaliuosius planus tvirtinančio subjekto (subjektų) sprendimas (sprendimai), sudarantis galimybę vėliau parengtus ir patvirtintus detaliuosius planus perregistruoti į pirminio galiojančio detaliojo korektūrą (korektūras).“</w:t>
      </w:r>
      <w:r w:rsidR="004038B1">
        <w:rPr>
          <w:rFonts w:ascii="Times New Roman" w:eastAsia="Andale Sans UI" w:hAnsi="Times New Roman"/>
          <w:iCs/>
          <w:kern w:val="2"/>
          <w:sz w:val="24"/>
          <w:szCs w:val="24"/>
          <w:lang w:eastAsia="lt-LT"/>
        </w:rPr>
        <w:t>.</w:t>
      </w:r>
    </w:p>
    <w:p w:rsidR="004038B1" w:rsidRDefault="004038B1" w:rsidP="004038B1">
      <w:pPr>
        <w:widowControl w:val="0"/>
        <w:tabs>
          <w:tab w:val="left" w:pos="720"/>
        </w:tabs>
        <w:suppressAutoHyphens/>
        <w:spacing w:after="0" w:line="240" w:lineRule="auto"/>
        <w:ind w:firstLine="851"/>
        <w:jc w:val="both"/>
        <w:rPr>
          <w:rFonts w:ascii="Times New Roman" w:eastAsia="Andale Sans UI" w:hAnsi="Times New Roman"/>
          <w:kern w:val="2"/>
          <w:sz w:val="24"/>
          <w:szCs w:val="24"/>
          <w:lang w:eastAsia="lt-LT"/>
        </w:rPr>
      </w:pPr>
      <w:r w:rsidRPr="00B13453">
        <w:rPr>
          <w:rFonts w:ascii="Times New Roman" w:eastAsia="Andale Sans UI" w:hAnsi="Times New Roman"/>
          <w:kern w:val="2"/>
          <w:sz w:val="24"/>
          <w:szCs w:val="24"/>
          <w:lang w:eastAsia="lt-LT"/>
        </w:rPr>
        <w:t>Taip pat VTPSI rašte nurodyta, kad „</w:t>
      </w:r>
      <w:r w:rsidRPr="00B13453">
        <w:rPr>
          <w:rFonts w:ascii="Times New Roman" w:eastAsia="Andale Sans UI" w:hAnsi="Times New Roman"/>
          <w:iCs/>
          <w:kern w:val="2"/>
          <w:sz w:val="24"/>
          <w:szCs w:val="24"/>
          <w:lang w:eastAsia="lt-LT"/>
        </w:rPr>
        <w:t xml:space="preserve">atsižvelgdami į Aplinkos ministerijos rašte pateiktą išaiškinimą, jog „detalieji planai, kuriais pagal TPĮ (nuo 1996-01-01 iki 2004-04-30 galiojusi redakcija) buvo papildyti galiojantys detalieji planai arba kuriais pagal TPĮ (nuo 2004-05-01 iki 2013-12-31 galiojusi redakcija) buvo keičiami galiojančių detaliųjų planų sprendiniai suplanuotų </w:t>
      </w:r>
      <w:r w:rsidRPr="00B13453">
        <w:rPr>
          <w:rFonts w:ascii="Times New Roman" w:eastAsia="Andale Sans UI" w:hAnsi="Times New Roman"/>
          <w:iCs/>
          <w:kern w:val="2"/>
          <w:sz w:val="24"/>
          <w:szCs w:val="24"/>
          <w:lang w:eastAsia="lt-LT"/>
        </w:rPr>
        <w:lastRenderedPageBreak/>
        <w:t>teritorijų dalyje“, manom</w:t>
      </w:r>
      <w:r>
        <w:rPr>
          <w:rFonts w:ascii="Times New Roman" w:eastAsia="Andale Sans UI" w:hAnsi="Times New Roman"/>
          <w:iCs/>
          <w:kern w:val="2"/>
          <w:sz w:val="24"/>
          <w:szCs w:val="24"/>
          <w:lang w:eastAsia="lt-LT"/>
        </w:rPr>
        <w:t>a</w:t>
      </w:r>
      <w:r w:rsidRPr="00B13453">
        <w:rPr>
          <w:rFonts w:ascii="Times New Roman" w:eastAsia="Andale Sans UI" w:hAnsi="Times New Roman"/>
          <w:iCs/>
          <w:kern w:val="2"/>
          <w:sz w:val="24"/>
          <w:szCs w:val="24"/>
          <w:lang w:eastAsia="lt-LT"/>
        </w:rPr>
        <w:t>, kad nurodytais atvejais 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w:t>
      </w:r>
      <w:r w:rsidRPr="00B13453">
        <w:rPr>
          <w:rFonts w:ascii="Times New Roman" w:eastAsia="Andale Sans UI" w:hAnsi="Times New Roman"/>
          <w:kern w:val="2"/>
          <w:sz w:val="24"/>
          <w:szCs w:val="24"/>
          <w:lang w:eastAsia="lt-LT"/>
        </w:rPr>
        <w:t>“</w:t>
      </w:r>
      <w:r>
        <w:rPr>
          <w:rFonts w:ascii="Times New Roman" w:eastAsia="Andale Sans UI" w:hAnsi="Times New Roman"/>
          <w:kern w:val="2"/>
          <w:sz w:val="24"/>
          <w:szCs w:val="24"/>
          <w:lang w:eastAsia="lt-LT"/>
        </w:rPr>
        <w:t>.</w:t>
      </w:r>
    </w:p>
    <w:p w:rsidR="004038B1" w:rsidRPr="00B13453" w:rsidRDefault="004038B1" w:rsidP="004038B1">
      <w:pPr>
        <w:widowControl w:val="0"/>
        <w:tabs>
          <w:tab w:val="left" w:pos="720"/>
        </w:tabs>
        <w:suppressAutoHyphens/>
        <w:spacing w:after="0" w:line="240" w:lineRule="auto"/>
        <w:ind w:firstLine="851"/>
        <w:jc w:val="both"/>
        <w:rPr>
          <w:rFonts w:ascii="Times New Roman" w:eastAsia="Andale Sans UI" w:hAnsi="Times New Roman"/>
          <w:kern w:val="2"/>
          <w:sz w:val="24"/>
          <w:szCs w:val="24"/>
          <w:lang w:eastAsia="lt-LT"/>
        </w:rPr>
      </w:pPr>
      <w:r>
        <w:rPr>
          <w:rFonts w:ascii="Times New Roman" w:eastAsia="Andale Sans UI" w:hAnsi="Times New Roman"/>
          <w:kern w:val="2"/>
          <w:sz w:val="24"/>
          <w:szCs w:val="24"/>
          <w:lang w:eastAsia="lt-LT"/>
        </w:rPr>
        <w:t>Priėmus sprendimą, nedelsiant teritorijų planavimo dokumentų registre minėti teritorijų planavimo dokumentai bus susieti.</w:t>
      </w:r>
    </w:p>
    <w:p w:rsidR="00AB3D41" w:rsidRPr="001737FB" w:rsidRDefault="00C6174E" w:rsidP="001737FB">
      <w:pPr>
        <w:spacing w:after="0" w:line="240" w:lineRule="auto"/>
        <w:ind w:firstLine="851"/>
        <w:jc w:val="both"/>
        <w:rPr>
          <w:rFonts w:ascii="Times New Roman" w:hAnsi="Times New Roman"/>
          <w:sz w:val="24"/>
          <w:szCs w:val="24"/>
        </w:rPr>
      </w:pPr>
      <w:r w:rsidRPr="001737FB">
        <w:rPr>
          <w:rFonts w:ascii="Times New Roman" w:hAnsi="Times New Roman"/>
          <w:b/>
          <w:sz w:val="24"/>
          <w:szCs w:val="24"/>
        </w:rPr>
        <w:t xml:space="preserve">3. </w:t>
      </w:r>
      <w:r w:rsidR="009D3276" w:rsidRPr="001737FB">
        <w:rPr>
          <w:rFonts w:ascii="Times New Roman" w:hAnsi="Times New Roman"/>
          <w:b/>
          <w:sz w:val="24"/>
          <w:szCs w:val="24"/>
        </w:rPr>
        <w:t>Kokių rezultatų laukiama.</w:t>
      </w:r>
      <w:r w:rsidR="009D3276" w:rsidRPr="001737FB">
        <w:rPr>
          <w:rFonts w:ascii="Times New Roman" w:hAnsi="Times New Roman"/>
          <w:sz w:val="24"/>
          <w:szCs w:val="24"/>
        </w:rPr>
        <w:t xml:space="preserve"> </w:t>
      </w:r>
    </w:p>
    <w:p w:rsidR="009D3276" w:rsidRPr="001737FB" w:rsidRDefault="00D650C9" w:rsidP="009D3276">
      <w:pPr>
        <w:pStyle w:val="Pagrindinistekstas"/>
        <w:ind w:firstLine="851"/>
        <w:rPr>
          <w:szCs w:val="24"/>
          <w:lang w:val="lt-LT"/>
        </w:rPr>
      </w:pPr>
      <w:r>
        <w:rPr>
          <w:szCs w:val="24"/>
          <w:lang w:val="lt-LT"/>
        </w:rPr>
        <w:t>Siekiama teritorijų planavimo dokumentų registro duomenų bei informacijos išsamumo ir aiškumo.</w:t>
      </w:r>
    </w:p>
    <w:p w:rsidR="00BB71FA" w:rsidRPr="001737FB" w:rsidRDefault="009D3276" w:rsidP="009D3276">
      <w:pPr>
        <w:pStyle w:val="Pagrindinistekstas"/>
        <w:ind w:firstLine="851"/>
        <w:rPr>
          <w:b/>
          <w:szCs w:val="24"/>
          <w:lang w:val="lt-LT"/>
        </w:rPr>
      </w:pPr>
      <w:r w:rsidRPr="001737FB">
        <w:rPr>
          <w:b/>
          <w:szCs w:val="24"/>
          <w:lang w:val="lt-LT"/>
        </w:rPr>
        <w:t xml:space="preserve">4. Lėšų poreikis ir šaltiniai. </w:t>
      </w:r>
    </w:p>
    <w:p w:rsidR="009D3276" w:rsidRPr="001737FB" w:rsidRDefault="009D3276" w:rsidP="009D3276">
      <w:pPr>
        <w:pStyle w:val="Pagrindinistekstas"/>
        <w:ind w:firstLine="851"/>
        <w:rPr>
          <w:szCs w:val="24"/>
          <w:lang w:val="lt-LT"/>
        </w:rPr>
      </w:pPr>
      <w:r w:rsidRPr="001737FB">
        <w:rPr>
          <w:szCs w:val="24"/>
          <w:lang w:val="lt-LT"/>
        </w:rPr>
        <w:t>Savivaldybės biudžeto lėšų nereikės.</w:t>
      </w:r>
    </w:p>
    <w:p w:rsidR="00BB71FA" w:rsidRPr="001737FB" w:rsidRDefault="009D3276" w:rsidP="00B07228">
      <w:pPr>
        <w:pStyle w:val="Pagrindinistekstas"/>
        <w:ind w:firstLine="851"/>
        <w:rPr>
          <w:bCs/>
          <w:szCs w:val="24"/>
          <w:lang w:val="lt-LT"/>
        </w:rPr>
      </w:pPr>
      <w:r w:rsidRPr="001737FB">
        <w:rPr>
          <w:b/>
          <w:bCs/>
          <w:szCs w:val="24"/>
          <w:lang w:val="lt-LT"/>
        </w:rPr>
        <w:t>5. Kiti sprendimui priimti reikalingi pagrindimai, skaičiavimai ir paaiškinimai</w:t>
      </w:r>
      <w:r w:rsidRPr="001737FB">
        <w:rPr>
          <w:bCs/>
          <w:szCs w:val="24"/>
          <w:lang w:val="lt-LT"/>
        </w:rPr>
        <w:t xml:space="preserve">. </w:t>
      </w:r>
    </w:p>
    <w:p w:rsidR="00D6336B" w:rsidRPr="001737FB" w:rsidRDefault="009D3276" w:rsidP="00B07228">
      <w:pPr>
        <w:pStyle w:val="Pagrindinistekstas"/>
        <w:ind w:firstLine="851"/>
        <w:rPr>
          <w:bCs/>
          <w:szCs w:val="24"/>
          <w:lang w:val="lt-LT"/>
        </w:rPr>
      </w:pPr>
      <w:r w:rsidRPr="001737FB">
        <w:rPr>
          <w:bCs/>
          <w:szCs w:val="24"/>
          <w:lang w:val="lt-LT"/>
        </w:rPr>
        <w:t>Nėra.</w:t>
      </w:r>
    </w:p>
    <w:p w:rsidR="00040C7D" w:rsidRPr="001737FB" w:rsidRDefault="009D3276" w:rsidP="00040C7D">
      <w:pPr>
        <w:pStyle w:val="Pagrindinistekstas"/>
        <w:ind w:firstLine="851"/>
        <w:rPr>
          <w:b/>
          <w:szCs w:val="24"/>
        </w:rPr>
      </w:pPr>
      <w:r w:rsidRPr="001737FB">
        <w:rPr>
          <w:b/>
          <w:bCs/>
          <w:szCs w:val="24"/>
          <w:lang w:val="lt-LT"/>
        </w:rPr>
        <w:t xml:space="preserve">6. </w:t>
      </w:r>
      <w:r w:rsidR="00B07228" w:rsidRPr="001737FB">
        <w:rPr>
          <w:b/>
          <w:szCs w:val="24"/>
          <w:lang w:val="lt-LT"/>
        </w:rPr>
        <w:t xml:space="preserve">Teisės akto projekto antikorupcinio vertinimo išvada dėl sprendimo projekto teikimo antikorupciniam vertinimui. </w:t>
      </w:r>
    </w:p>
    <w:p w:rsidR="009D3276" w:rsidRPr="001737FB" w:rsidRDefault="009D3276" w:rsidP="009D3276">
      <w:pPr>
        <w:pStyle w:val="Pagrindinistekstas"/>
        <w:ind w:firstLine="851"/>
        <w:rPr>
          <w:b/>
          <w:bCs/>
          <w:color w:val="000000"/>
          <w:szCs w:val="24"/>
          <w:lang w:val="lt-LT"/>
        </w:rPr>
      </w:pPr>
      <w:r w:rsidRPr="001737FB">
        <w:rPr>
          <w:color w:val="000000"/>
          <w:szCs w:val="24"/>
          <w:lang w:val="lt-LT"/>
        </w:rPr>
        <w:t>Teisės aktų projektų antikorupcinio vertinimo taisyklėse antikorupcinis vertinimas nenumatytas.</w:t>
      </w:r>
    </w:p>
    <w:p w:rsidR="00BB71FA" w:rsidRPr="001737FB" w:rsidRDefault="009D3276" w:rsidP="00990544">
      <w:pPr>
        <w:pStyle w:val="Pagrindinistekstas"/>
        <w:ind w:firstLine="851"/>
        <w:rPr>
          <w:bCs/>
          <w:szCs w:val="24"/>
          <w:lang w:val="lt-LT"/>
        </w:rPr>
      </w:pPr>
      <w:r w:rsidRPr="001737FB">
        <w:rPr>
          <w:b/>
          <w:bCs/>
          <w:szCs w:val="24"/>
          <w:lang w:val="lt-LT"/>
        </w:rPr>
        <w:t>7.</w:t>
      </w:r>
      <w:r w:rsidRPr="001737FB">
        <w:rPr>
          <w:bCs/>
          <w:szCs w:val="24"/>
          <w:lang w:val="lt-LT"/>
        </w:rPr>
        <w:t xml:space="preserve"> </w:t>
      </w:r>
      <w:r w:rsidRPr="001737FB">
        <w:rPr>
          <w:b/>
          <w:bCs/>
          <w:szCs w:val="24"/>
          <w:lang w:val="lt-LT"/>
        </w:rPr>
        <w:t>Autorius ar autorių grupė.</w:t>
      </w:r>
      <w:r w:rsidRPr="001737FB">
        <w:rPr>
          <w:bCs/>
          <w:szCs w:val="24"/>
          <w:lang w:val="lt-LT"/>
        </w:rPr>
        <w:t xml:space="preserve"> </w:t>
      </w:r>
    </w:p>
    <w:p w:rsidR="00EB50B8" w:rsidRPr="0098166D" w:rsidRDefault="00EB50B8" w:rsidP="00EB50B8">
      <w:pPr>
        <w:tabs>
          <w:tab w:val="left" w:pos="851"/>
        </w:tabs>
        <w:spacing w:after="0" w:line="240" w:lineRule="auto"/>
        <w:ind w:firstLine="851"/>
        <w:contextualSpacing/>
        <w:jc w:val="both"/>
        <w:rPr>
          <w:rFonts w:ascii="Times New Roman" w:hAnsi="Times New Roman"/>
          <w:sz w:val="24"/>
          <w:szCs w:val="24"/>
        </w:rPr>
      </w:pPr>
      <w:r w:rsidRPr="0098166D">
        <w:rPr>
          <w:rFonts w:ascii="Times New Roman" w:hAnsi="Times New Roman"/>
          <w:sz w:val="24"/>
          <w:szCs w:val="24"/>
        </w:rPr>
        <w:t>Architektūros ir teritorijų planavimo skyri</w:t>
      </w:r>
      <w:r w:rsidR="00AC1098">
        <w:rPr>
          <w:rFonts w:ascii="Times New Roman" w:hAnsi="Times New Roman"/>
          <w:sz w:val="24"/>
          <w:szCs w:val="24"/>
        </w:rPr>
        <w:t xml:space="preserve">aus vedėjo pavaduotoja </w:t>
      </w:r>
      <w:r w:rsidRPr="0098166D">
        <w:rPr>
          <w:rFonts w:ascii="Times New Roman" w:eastAsia="Times New Roman" w:hAnsi="Times New Roman"/>
          <w:sz w:val="24"/>
          <w:szCs w:val="24"/>
        </w:rPr>
        <w:t xml:space="preserve">Sandra </w:t>
      </w:r>
      <w:proofErr w:type="spellStart"/>
      <w:r w:rsidRPr="0098166D">
        <w:rPr>
          <w:rFonts w:ascii="Times New Roman" w:eastAsia="Times New Roman" w:hAnsi="Times New Roman"/>
          <w:sz w:val="24"/>
          <w:szCs w:val="24"/>
        </w:rPr>
        <w:t>Skersienė</w:t>
      </w:r>
      <w:proofErr w:type="spellEnd"/>
      <w:r w:rsidRPr="0098166D">
        <w:rPr>
          <w:rFonts w:ascii="Times New Roman" w:eastAsia="Times New Roman" w:hAnsi="Times New Roman"/>
          <w:sz w:val="24"/>
          <w:szCs w:val="24"/>
        </w:rPr>
        <w:t>.</w:t>
      </w:r>
    </w:p>
    <w:p w:rsidR="00040C7D" w:rsidRPr="001737FB" w:rsidRDefault="00040C7D" w:rsidP="00990544">
      <w:pPr>
        <w:pStyle w:val="Pagrindinistekstas"/>
        <w:ind w:firstLine="851"/>
        <w:rPr>
          <w:bCs/>
          <w:szCs w:val="24"/>
          <w:lang w:val="lt-LT"/>
        </w:rPr>
      </w:pPr>
    </w:p>
    <w:p w:rsidR="00D6336B" w:rsidRPr="00D6336B" w:rsidRDefault="00D6336B" w:rsidP="00D6336B">
      <w:pPr>
        <w:jc w:val="center"/>
      </w:pPr>
    </w:p>
    <w:sectPr w:rsidR="00D6336B" w:rsidRPr="00D6336B" w:rsidSect="0080136D">
      <w:headerReference w:type="default"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311" w:rsidRDefault="008E3311">
      <w:pPr>
        <w:spacing w:after="0" w:line="240" w:lineRule="auto"/>
      </w:pPr>
      <w:r>
        <w:separator/>
      </w:r>
    </w:p>
  </w:endnote>
  <w:endnote w:type="continuationSeparator" w:id="0">
    <w:p w:rsidR="008E3311" w:rsidRDefault="008E3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BA"/>
    <w:family w:val="swiss"/>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6D" w:rsidRPr="0080136D" w:rsidRDefault="0080136D">
    <w:pPr>
      <w:pStyle w:val="Porat"/>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311" w:rsidRDefault="008E3311">
      <w:pPr>
        <w:spacing w:after="0" w:line="240" w:lineRule="auto"/>
      </w:pPr>
      <w:r>
        <w:separator/>
      </w:r>
    </w:p>
  </w:footnote>
  <w:footnote w:type="continuationSeparator" w:id="0">
    <w:p w:rsidR="008E3311" w:rsidRDefault="008E3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240874"/>
      <w:docPartObj>
        <w:docPartGallery w:val="Page Numbers (Top of Page)"/>
        <w:docPartUnique/>
      </w:docPartObj>
    </w:sdtPr>
    <w:sdtEndPr>
      <w:rPr>
        <w:rFonts w:ascii="Times New Roman" w:hAnsi="Times New Roman"/>
        <w:sz w:val="24"/>
        <w:szCs w:val="24"/>
      </w:rPr>
    </w:sdtEndPr>
    <w:sdtContent>
      <w:p w:rsidR="0080136D" w:rsidRPr="0080136D" w:rsidRDefault="003A3A25"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0080136D"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C9228B">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6D" w:rsidRPr="0080136D" w:rsidRDefault="0080136D" w:rsidP="0080136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rsids>
    <w:rsidRoot w:val="00C6174E"/>
    <w:rsid w:val="00005D39"/>
    <w:rsid w:val="00021729"/>
    <w:rsid w:val="00040C7D"/>
    <w:rsid w:val="000915B9"/>
    <w:rsid w:val="000C380E"/>
    <w:rsid w:val="000C7D3C"/>
    <w:rsid w:val="000D5FB2"/>
    <w:rsid w:val="000E1167"/>
    <w:rsid w:val="000F7DFA"/>
    <w:rsid w:val="00111E0E"/>
    <w:rsid w:val="00113D46"/>
    <w:rsid w:val="00122FC5"/>
    <w:rsid w:val="001358D5"/>
    <w:rsid w:val="00155DDA"/>
    <w:rsid w:val="00156DCF"/>
    <w:rsid w:val="001617CC"/>
    <w:rsid w:val="001737FB"/>
    <w:rsid w:val="00180001"/>
    <w:rsid w:val="00194DDF"/>
    <w:rsid w:val="001D7675"/>
    <w:rsid w:val="001E3265"/>
    <w:rsid w:val="001F5B98"/>
    <w:rsid w:val="00230572"/>
    <w:rsid w:val="002351BA"/>
    <w:rsid w:val="0026685E"/>
    <w:rsid w:val="00267397"/>
    <w:rsid w:val="0028744A"/>
    <w:rsid w:val="00296A59"/>
    <w:rsid w:val="002B09AE"/>
    <w:rsid w:val="002B7949"/>
    <w:rsid w:val="002D050E"/>
    <w:rsid w:val="002D20D7"/>
    <w:rsid w:val="002D323B"/>
    <w:rsid w:val="002E7806"/>
    <w:rsid w:val="00306717"/>
    <w:rsid w:val="00321A65"/>
    <w:rsid w:val="003641D5"/>
    <w:rsid w:val="00372982"/>
    <w:rsid w:val="003729A9"/>
    <w:rsid w:val="00382FB1"/>
    <w:rsid w:val="003839CF"/>
    <w:rsid w:val="003A3A25"/>
    <w:rsid w:val="003B26FE"/>
    <w:rsid w:val="003D1F37"/>
    <w:rsid w:val="00401704"/>
    <w:rsid w:val="004038B1"/>
    <w:rsid w:val="00415EB2"/>
    <w:rsid w:val="00421FF7"/>
    <w:rsid w:val="004307D7"/>
    <w:rsid w:val="004454B4"/>
    <w:rsid w:val="0045520C"/>
    <w:rsid w:val="00477DE2"/>
    <w:rsid w:val="00482B4A"/>
    <w:rsid w:val="00484536"/>
    <w:rsid w:val="00484B4D"/>
    <w:rsid w:val="00485509"/>
    <w:rsid w:val="004A289A"/>
    <w:rsid w:val="004A37A3"/>
    <w:rsid w:val="004B0CA5"/>
    <w:rsid w:val="00504115"/>
    <w:rsid w:val="00515055"/>
    <w:rsid w:val="00522513"/>
    <w:rsid w:val="00526AF5"/>
    <w:rsid w:val="00543B74"/>
    <w:rsid w:val="0054645B"/>
    <w:rsid w:val="00550488"/>
    <w:rsid w:val="005542F4"/>
    <w:rsid w:val="005567B4"/>
    <w:rsid w:val="00566E47"/>
    <w:rsid w:val="005A51DC"/>
    <w:rsid w:val="005A52E1"/>
    <w:rsid w:val="005B17C4"/>
    <w:rsid w:val="005C0F63"/>
    <w:rsid w:val="005D398E"/>
    <w:rsid w:val="005E2010"/>
    <w:rsid w:val="005E5030"/>
    <w:rsid w:val="005E6075"/>
    <w:rsid w:val="00646E82"/>
    <w:rsid w:val="00653DAA"/>
    <w:rsid w:val="00660983"/>
    <w:rsid w:val="0066398A"/>
    <w:rsid w:val="00667970"/>
    <w:rsid w:val="0067786D"/>
    <w:rsid w:val="006A45E9"/>
    <w:rsid w:val="006C1796"/>
    <w:rsid w:val="006E1CB4"/>
    <w:rsid w:val="006F05BB"/>
    <w:rsid w:val="006F5253"/>
    <w:rsid w:val="00702E02"/>
    <w:rsid w:val="007060AF"/>
    <w:rsid w:val="007066B9"/>
    <w:rsid w:val="00745FF4"/>
    <w:rsid w:val="007742A2"/>
    <w:rsid w:val="00774F39"/>
    <w:rsid w:val="00790685"/>
    <w:rsid w:val="007B116D"/>
    <w:rsid w:val="007C022B"/>
    <w:rsid w:val="007D726D"/>
    <w:rsid w:val="007F218B"/>
    <w:rsid w:val="0080136D"/>
    <w:rsid w:val="008029FF"/>
    <w:rsid w:val="0085190E"/>
    <w:rsid w:val="0086357D"/>
    <w:rsid w:val="008753EE"/>
    <w:rsid w:val="0089118F"/>
    <w:rsid w:val="00892E85"/>
    <w:rsid w:val="008B277F"/>
    <w:rsid w:val="008E3311"/>
    <w:rsid w:val="008F4494"/>
    <w:rsid w:val="008F5536"/>
    <w:rsid w:val="009036F7"/>
    <w:rsid w:val="0093118A"/>
    <w:rsid w:val="00934DC6"/>
    <w:rsid w:val="00934EC2"/>
    <w:rsid w:val="00957AC5"/>
    <w:rsid w:val="00990544"/>
    <w:rsid w:val="009A0A85"/>
    <w:rsid w:val="009A5387"/>
    <w:rsid w:val="009C27C5"/>
    <w:rsid w:val="009D24C2"/>
    <w:rsid w:val="009D3276"/>
    <w:rsid w:val="009D3746"/>
    <w:rsid w:val="009E35A7"/>
    <w:rsid w:val="00A23C13"/>
    <w:rsid w:val="00A36ECB"/>
    <w:rsid w:val="00A41055"/>
    <w:rsid w:val="00A4753D"/>
    <w:rsid w:val="00A65564"/>
    <w:rsid w:val="00A77690"/>
    <w:rsid w:val="00A842B9"/>
    <w:rsid w:val="00A94946"/>
    <w:rsid w:val="00AB0BDD"/>
    <w:rsid w:val="00AB3D41"/>
    <w:rsid w:val="00AC1098"/>
    <w:rsid w:val="00AD434F"/>
    <w:rsid w:val="00AF014E"/>
    <w:rsid w:val="00B03824"/>
    <w:rsid w:val="00B07228"/>
    <w:rsid w:val="00B10FEB"/>
    <w:rsid w:val="00B6713D"/>
    <w:rsid w:val="00BA0696"/>
    <w:rsid w:val="00BB71FA"/>
    <w:rsid w:val="00BD64AA"/>
    <w:rsid w:val="00BE0E89"/>
    <w:rsid w:val="00C26587"/>
    <w:rsid w:val="00C33C2C"/>
    <w:rsid w:val="00C4158B"/>
    <w:rsid w:val="00C42775"/>
    <w:rsid w:val="00C6174E"/>
    <w:rsid w:val="00C61B25"/>
    <w:rsid w:val="00C831BA"/>
    <w:rsid w:val="00C84462"/>
    <w:rsid w:val="00C90542"/>
    <w:rsid w:val="00C915A1"/>
    <w:rsid w:val="00C9228B"/>
    <w:rsid w:val="00C97804"/>
    <w:rsid w:val="00C97ECC"/>
    <w:rsid w:val="00CA4665"/>
    <w:rsid w:val="00CA5EED"/>
    <w:rsid w:val="00CD28D4"/>
    <w:rsid w:val="00CD39CE"/>
    <w:rsid w:val="00CE77C0"/>
    <w:rsid w:val="00D024E1"/>
    <w:rsid w:val="00D0501F"/>
    <w:rsid w:val="00D12385"/>
    <w:rsid w:val="00D2583A"/>
    <w:rsid w:val="00D408FF"/>
    <w:rsid w:val="00D44D3F"/>
    <w:rsid w:val="00D472E5"/>
    <w:rsid w:val="00D5279C"/>
    <w:rsid w:val="00D55DC8"/>
    <w:rsid w:val="00D56921"/>
    <w:rsid w:val="00D6336B"/>
    <w:rsid w:val="00D650C9"/>
    <w:rsid w:val="00D718C1"/>
    <w:rsid w:val="00D829CE"/>
    <w:rsid w:val="00DA2F7A"/>
    <w:rsid w:val="00DB4589"/>
    <w:rsid w:val="00DC7D85"/>
    <w:rsid w:val="00DD094E"/>
    <w:rsid w:val="00DE2AC9"/>
    <w:rsid w:val="00E064AF"/>
    <w:rsid w:val="00E13606"/>
    <w:rsid w:val="00E17721"/>
    <w:rsid w:val="00E17DC9"/>
    <w:rsid w:val="00E21EC9"/>
    <w:rsid w:val="00E2461B"/>
    <w:rsid w:val="00E3265A"/>
    <w:rsid w:val="00E61FBD"/>
    <w:rsid w:val="00E8701C"/>
    <w:rsid w:val="00EB4BF4"/>
    <w:rsid w:val="00EB50B8"/>
    <w:rsid w:val="00EB5777"/>
    <w:rsid w:val="00EE2C2F"/>
    <w:rsid w:val="00EE6D60"/>
    <w:rsid w:val="00F05539"/>
    <w:rsid w:val="00F064F9"/>
    <w:rsid w:val="00F151B5"/>
    <w:rsid w:val="00F15A9E"/>
    <w:rsid w:val="00F25888"/>
    <w:rsid w:val="00F417E6"/>
    <w:rsid w:val="00F52AA3"/>
    <w:rsid w:val="00F70D6C"/>
    <w:rsid w:val="00FA6498"/>
    <w:rsid w:val="00FB4428"/>
    <w:rsid w:val="00FB6358"/>
    <w:rsid w:val="00FD5D30"/>
    <w:rsid w:val="00FF70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790685"/>
    <w:rPr>
      <w:rFonts w:ascii="Calibri" w:hAnsi="Calibri"/>
      <w:sz w:val="22"/>
      <w:szCs w:val="22"/>
      <w:lang w:eastAsia="en-US"/>
    </w:rPr>
  </w:style>
  <w:style w:type="character" w:styleId="Komentaronuoroda">
    <w:name w:val="annotation reference"/>
    <w:basedOn w:val="Numatytasispastraiposriftas"/>
    <w:uiPriority w:val="99"/>
    <w:semiHidden/>
    <w:unhideWhenUsed/>
    <w:rsid w:val="00790685"/>
    <w:rPr>
      <w:sz w:val="16"/>
      <w:szCs w:val="16"/>
    </w:rPr>
  </w:style>
  <w:style w:type="paragraph" w:styleId="Komentarotekstas">
    <w:name w:val="annotation text"/>
    <w:basedOn w:val="prastasis"/>
    <w:link w:val="KomentarotekstasDiagrama"/>
    <w:uiPriority w:val="99"/>
    <w:unhideWhenUsed/>
    <w:rsid w:val="00790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0685"/>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790685"/>
    <w:rPr>
      <w:b/>
      <w:bCs/>
    </w:rPr>
  </w:style>
  <w:style w:type="character" w:customStyle="1" w:styleId="KomentarotemaDiagrama">
    <w:name w:val="Komentaro tema Diagrama"/>
    <w:basedOn w:val="KomentarotekstasDiagrama"/>
    <w:link w:val="Komentarotema"/>
    <w:uiPriority w:val="99"/>
    <w:semiHidden/>
    <w:rsid w:val="00790685"/>
    <w:rPr>
      <w:rFonts w:ascii="Calibri" w:hAnsi="Calibri"/>
      <w:b/>
      <w:bCs/>
      <w:lang w:eastAsia="en-US"/>
    </w:rPr>
  </w:style>
  <w:style w:type="character" w:styleId="Hipersaitas">
    <w:name w:val="Hyperlink"/>
    <w:basedOn w:val="Numatytasispastraiposriftas"/>
    <w:uiPriority w:val="99"/>
    <w:unhideWhenUsed/>
    <w:rsid w:val="00790685"/>
    <w:rPr>
      <w:color w:val="0563C1" w:themeColor="hyperlink"/>
      <w:u w:val="single"/>
    </w:rPr>
  </w:style>
  <w:style w:type="character" w:customStyle="1" w:styleId="UnresolvedMention">
    <w:name w:val="Unresolved Mention"/>
    <w:basedOn w:val="Numatytasispastraiposriftas"/>
    <w:uiPriority w:val="99"/>
    <w:semiHidden/>
    <w:unhideWhenUsed/>
    <w:rsid w:val="007906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790685"/>
    <w:rPr>
      <w:rFonts w:ascii="Calibri" w:hAnsi="Calibri"/>
      <w:sz w:val="22"/>
      <w:szCs w:val="22"/>
      <w:lang w:eastAsia="en-US"/>
    </w:rPr>
  </w:style>
  <w:style w:type="character" w:styleId="Komentaronuoroda">
    <w:name w:val="annotation reference"/>
    <w:basedOn w:val="Numatytasispastraiposriftas"/>
    <w:uiPriority w:val="99"/>
    <w:semiHidden/>
    <w:unhideWhenUsed/>
    <w:rsid w:val="00790685"/>
    <w:rPr>
      <w:sz w:val="16"/>
      <w:szCs w:val="16"/>
    </w:rPr>
  </w:style>
  <w:style w:type="paragraph" w:styleId="Komentarotekstas">
    <w:name w:val="annotation text"/>
    <w:basedOn w:val="prastasis"/>
    <w:link w:val="KomentarotekstasDiagrama"/>
    <w:uiPriority w:val="99"/>
    <w:unhideWhenUsed/>
    <w:rsid w:val="00790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0685"/>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790685"/>
    <w:rPr>
      <w:b/>
      <w:bCs/>
    </w:rPr>
  </w:style>
  <w:style w:type="character" w:customStyle="1" w:styleId="KomentarotemaDiagrama">
    <w:name w:val="Komentaro tema Diagrama"/>
    <w:basedOn w:val="KomentarotekstasDiagrama"/>
    <w:link w:val="Komentarotema"/>
    <w:uiPriority w:val="99"/>
    <w:semiHidden/>
    <w:rsid w:val="00790685"/>
    <w:rPr>
      <w:rFonts w:ascii="Calibri" w:hAnsi="Calibri"/>
      <w:b/>
      <w:bCs/>
      <w:lang w:eastAsia="en-US"/>
    </w:rPr>
  </w:style>
  <w:style w:type="character" w:styleId="Hipersaitas">
    <w:name w:val="Hyperlink"/>
    <w:basedOn w:val="Numatytasispastraiposriftas"/>
    <w:uiPriority w:val="99"/>
    <w:unhideWhenUsed/>
    <w:rsid w:val="00790685"/>
    <w:rPr>
      <w:color w:val="0563C1" w:themeColor="hyperlink"/>
      <w:u w:val="single"/>
    </w:rPr>
  </w:style>
  <w:style w:type="character" w:customStyle="1" w:styleId="UnresolvedMention">
    <w:name w:val="Unresolved Mention"/>
    <w:basedOn w:val="Numatytasispastraiposriftas"/>
    <w:uiPriority w:val="99"/>
    <w:semiHidden/>
    <w:unhideWhenUsed/>
    <w:rsid w:val="007906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129E0-5046-4395-B6A7-6949F332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3548</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2025-02-19T08:27:00Z</cp:lastPrinted>
  <dcterms:created xsi:type="dcterms:W3CDTF">2025-04-10T10:45:00Z</dcterms:created>
  <dcterms:modified xsi:type="dcterms:W3CDTF">2025-04-10T10:45:00Z</dcterms:modified>
</cp:coreProperties>
</file>