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2D483" w14:textId="77777777" w:rsidR="00A566FB" w:rsidRPr="00935966" w:rsidRDefault="00A566FB" w:rsidP="00A566FB">
      <w:pPr>
        <w:jc w:val="center"/>
        <w:rPr>
          <w:b/>
        </w:rPr>
      </w:pPr>
      <w:r w:rsidRPr="00935966">
        <w:rPr>
          <w:b/>
        </w:rPr>
        <w:t xml:space="preserve">AIŠKINAMASIS RAŠTAS </w:t>
      </w:r>
    </w:p>
    <w:p w14:paraId="7C6F82DF" w14:textId="77777777" w:rsidR="00A566FB" w:rsidRPr="00935966" w:rsidRDefault="00A566FB" w:rsidP="00A566FB">
      <w:pPr>
        <w:jc w:val="center"/>
        <w:rPr>
          <w:b/>
          <w:caps/>
        </w:rPr>
      </w:pPr>
      <w:r w:rsidRPr="00935966">
        <w:rPr>
          <w:b/>
          <w:caps/>
        </w:rPr>
        <w:t xml:space="preserve">prie kretingos </w:t>
      </w:r>
      <w:r>
        <w:rPr>
          <w:b/>
          <w:caps/>
        </w:rPr>
        <w:t xml:space="preserve">rajono savivaldybės tarybos </w:t>
      </w:r>
      <w:r w:rsidRPr="00935966">
        <w:rPr>
          <w:b/>
          <w:caps/>
        </w:rPr>
        <w:t xml:space="preserve">sprendimo projekto </w:t>
      </w:r>
    </w:p>
    <w:p w14:paraId="5CFCAAAF" w14:textId="77777777" w:rsidR="00A566FB" w:rsidRPr="007D6997" w:rsidRDefault="00A566FB" w:rsidP="00A566FB">
      <w:pPr>
        <w:jc w:val="center"/>
        <w:rPr>
          <w:b/>
          <w:bCs/>
        </w:rPr>
      </w:pPr>
      <w:r w:rsidRPr="00935966">
        <w:rPr>
          <w:b/>
        </w:rPr>
        <w:t>„</w:t>
      </w:r>
      <w:r w:rsidRPr="00394096">
        <w:rPr>
          <w:b/>
          <w:bCs/>
        </w:rPr>
        <w:t>DĖL KRETINGOS RAJONO SAVIVALDYBĖS TARYBOS 2005 M. RUGSĖJO 29 D. SPRENDIMO NR. T2-250 „DĖL KRETINGOS RAJONO SAVIVALDYBĖS KULTŪROS IR MENO PREMIJOS SKYRIMO NUOSTATŲ TVIRTINIMO“ PAKEITIMO</w:t>
      </w:r>
      <w:r>
        <w:rPr>
          <w:b/>
          <w:bCs/>
        </w:rPr>
        <w:t>“</w:t>
      </w:r>
    </w:p>
    <w:p w14:paraId="642CD736" w14:textId="77777777" w:rsidR="00A566FB" w:rsidRDefault="00A566FB" w:rsidP="00A566FB"/>
    <w:p w14:paraId="27491214" w14:textId="77777777" w:rsidR="00A566FB" w:rsidRPr="00BC7685" w:rsidRDefault="00A566FB" w:rsidP="00A566FB">
      <w:pPr>
        <w:jc w:val="center"/>
        <w:rPr>
          <w:bCs/>
        </w:rPr>
      </w:pPr>
      <w:r w:rsidRPr="00BC7685">
        <w:rPr>
          <w:bCs/>
        </w:rPr>
        <w:t>202</w:t>
      </w:r>
      <w:r>
        <w:rPr>
          <w:bCs/>
        </w:rPr>
        <w:t>5-03-</w:t>
      </w:r>
    </w:p>
    <w:p w14:paraId="39474C7A" w14:textId="77777777" w:rsidR="00A566FB" w:rsidRPr="00935966" w:rsidRDefault="00A566FB" w:rsidP="00A566FB">
      <w:pPr>
        <w:jc w:val="both"/>
        <w:rPr>
          <w:b/>
          <w:lang w:eastAsia="lt-LT"/>
        </w:rPr>
      </w:pPr>
    </w:p>
    <w:p w14:paraId="7F4DBB89" w14:textId="77777777" w:rsidR="00A566FB" w:rsidRPr="00610486" w:rsidRDefault="00A566FB" w:rsidP="00A566FB">
      <w:pPr>
        <w:ind w:firstLine="851"/>
        <w:jc w:val="both"/>
      </w:pPr>
      <w:r w:rsidRPr="00610486">
        <w:rPr>
          <w:b/>
        </w:rPr>
        <w:t>1. Parengto sprendimo projekto tikslas ir uždaviniai.</w:t>
      </w:r>
    </w:p>
    <w:p w14:paraId="64206117" w14:textId="77777777" w:rsidR="00A566FB" w:rsidRPr="00A566FB" w:rsidRDefault="00A566FB" w:rsidP="00A566FB">
      <w:pPr>
        <w:pStyle w:val="Sraopastraipa"/>
        <w:tabs>
          <w:tab w:val="left" w:pos="851"/>
        </w:tabs>
        <w:spacing w:after="0"/>
        <w:ind w:left="0" w:firstLine="851"/>
        <w:jc w:val="both"/>
        <w:rPr>
          <w:rFonts w:ascii="Times New Roman" w:hAnsi="Times New Roman" w:cs="Times New Roman"/>
          <w:sz w:val="24"/>
          <w:szCs w:val="24"/>
        </w:rPr>
      </w:pPr>
      <w:r w:rsidRPr="00A566FB">
        <w:rPr>
          <w:rFonts w:ascii="Times New Roman" w:hAnsi="Times New Roman" w:cs="Times New Roman"/>
          <w:sz w:val="24"/>
          <w:szCs w:val="24"/>
        </w:rPr>
        <w:t xml:space="preserve">Sprendimo projekto tikslas – pakeisti Kretingos rajono savivaldybės kultūros ir meno premijos skyrimo nuostatus, patvirtintus Kretingos rajono savivaldybės tarybos 2005 m. rugsėjo 29 d. sprendimu Nr. T2-250 „Dėl Kretingos rajono savivaldybės kultūros ir meno premijos skyrimo nuostatų tvirtinimo“, ir išdėstyti juos nauja redakcija. </w:t>
      </w:r>
    </w:p>
    <w:p w14:paraId="4939A5F7" w14:textId="77777777" w:rsidR="00A566FB" w:rsidRDefault="00A566FB" w:rsidP="00A566FB">
      <w:pPr>
        <w:ind w:firstLine="851"/>
        <w:jc w:val="both"/>
        <w:rPr>
          <w:b/>
        </w:rPr>
      </w:pPr>
      <w:r w:rsidRPr="00A566FB">
        <w:rPr>
          <w:b/>
        </w:rPr>
        <w:t>2. Siūlomos teisinio reguliavimo</w:t>
      </w:r>
      <w:r>
        <w:rPr>
          <w:b/>
        </w:rPr>
        <w:t xml:space="preserve"> nuostatos, šiuo metu esantis teisinis reglamentavimas, kokie šios srities teisės aktai tebegalioja ir kokius teisės aktus būtina pakeisti ar panaikinti, priėmus teikiamą tarybos sprendimo projektą.</w:t>
      </w:r>
    </w:p>
    <w:p w14:paraId="43A0E32D" w14:textId="77777777" w:rsidR="00A566FB" w:rsidRDefault="00A566FB" w:rsidP="00A566FB">
      <w:pPr>
        <w:ind w:firstLine="851"/>
        <w:jc w:val="both"/>
        <w:rPr>
          <w:bCs/>
        </w:rPr>
      </w:pPr>
      <w:r w:rsidRPr="009C1026">
        <w:rPr>
          <w:bCs/>
        </w:rPr>
        <w:t xml:space="preserve">Šiuo metu galioja Kretingos rajono savivaldybės </w:t>
      </w:r>
      <w:r>
        <w:rPr>
          <w:bCs/>
        </w:rPr>
        <w:t xml:space="preserve">kultūros ir meno premijų (toliau tekste – Premija) skyrimo nuostatai (toliau tekste – Nuostatai), patvirtinti </w:t>
      </w:r>
      <w:r w:rsidRPr="009C1026">
        <w:rPr>
          <w:bCs/>
        </w:rPr>
        <w:t>Kretingos rajono savivaldybės</w:t>
      </w:r>
      <w:r>
        <w:rPr>
          <w:bCs/>
        </w:rPr>
        <w:t xml:space="preserve"> (toliau tekste – Savivaldybė)</w:t>
      </w:r>
      <w:r w:rsidRPr="009C1026">
        <w:rPr>
          <w:bCs/>
        </w:rPr>
        <w:t xml:space="preserve"> tarybos 2005 m</w:t>
      </w:r>
      <w:r>
        <w:rPr>
          <w:bCs/>
        </w:rPr>
        <w:t>. rugsėjo 29 d. sprendimu Nr. T2-250 „</w:t>
      </w:r>
      <w:r w:rsidRPr="009C1026">
        <w:rPr>
          <w:bCs/>
        </w:rPr>
        <w:t xml:space="preserve">Kretingos rajono savivaldybės </w:t>
      </w:r>
      <w:r>
        <w:rPr>
          <w:bCs/>
        </w:rPr>
        <w:t xml:space="preserve">kultūros ir meno premijų skyrimo nuostatų tvirtinimo“ (2018 m. spalio 25 d. sprendimo Nr. T2-282 redakcija). Nuostatai apibrėžia Premijų skyrimo iš Kretingos rajono savivaldybės biudžeto tvarką, jų dydį. </w:t>
      </w:r>
    </w:p>
    <w:p w14:paraId="0E380526" w14:textId="77777777" w:rsidR="00A566FB" w:rsidRDefault="00A566FB" w:rsidP="00A566FB">
      <w:pPr>
        <w:ind w:firstLine="851"/>
        <w:jc w:val="both"/>
        <w:rPr>
          <w:bCs/>
        </w:rPr>
      </w:pPr>
      <w:r w:rsidRPr="0081749C">
        <w:rPr>
          <w:bCs/>
        </w:rPr>
        <w:t>Pasikeitus Lietuvos Respublikos vietos savivaldos įstatymui būtina pakeisti Kretingos rajono savivaldybės tarybos 2005 m. rugsėjo 29 d. sprendimo Nr. T2-250 „Kretingos rajono savivaldybės kultūros ir meno premijų skyrimo nuostatų tvirtinimo“ preambulę.</w:t>
      </w:r>
    </w:p>
    <w:p w14:paraId="162A4771" w14:textId="77777777" w:rsidR="00A566FB" w:rsidRDefault="00A566FB" w:rsidP="00A566FB">
      <w:pPr>
        <w:ind w:firstLine="851"/>
        <w:jc w:val="both"/>
        <w:rPr>
          <w:bCs/>
        </w:rPr>
      </w:pPr>
      <w:r>
        <w:rPr>
          <w:bCs/>
        </w:rPr>
        <w:t xml:space="preserve">2024 m. gegužės 13 d. įvyko Kretingos rajono savivaldybės kultūros ir meno tarybos (toliau – Kultūros ir meno taryba), kuri sudaryta Kretingos rajono savivaldybės mero 2024 m. kovo 1 d. potvarkiu Nr. V3-102 „Dėl Kretingos rajono savivaldybės kultūros ir meno tarybos sudarymo“, posėdis. Vienas darbotvarkės klausimų buvo dėl Savivaldybės kultūros ir meno premijų skyrimo nuostatų pakeitimo. Kultūros ir meno tarybos nariai teikė siūlymus dėl Nuostatų pakeitimų. 2024 m. spalio 8 d. įvyko Kultūros ir meno tarybos posėdis, kurio metu buvo apsvarstytas Premijų skyrimo Nuostatų pakeitimo projektas. Kadangi pakeitimai sudaro daugiau kaip 50 proc., būtina pakeisti </w:t>
      </w:r>
      <w:r w:rsidRPr="009C1026">
        <w:rPr>
          <w:bCs/>
        </w:rPr>
        <w:t xml:space="preserve">Kretingos rajono savivaldybės </w:t>
      </w:r>
      <w:r>
        <w:rPr>
          <w:bCs/>
        </w:rPr>
        <w:t>kultūros ir meno premijų skyrimo nuostatus, patvirtintus S</w:t>
      </w:r>
      <w:r w:rsidRPr="009C1026">
        <w:rPr>
          <w:bCs/>
        </w:rPr>
        <w:t>avivaldybės</w:t>
      </w:r>
      <w:r>
        <w:rPr>
          <w:bCs/>
        </w:rPr>
        <w:t xml:space="preserve"> </w:t>
      </w:r>
      <w:r w:rsidRPr="009C1026">
        <w:rPr>
          <w:bCs/>
        </w:rPr>
        <w:t>tarybos 2005 m</w:t>
      </w:r>
      <w:r>
        <w:rPr>
          <w:bCs/>
        </w:rPr>
        <w:t>. rugsėjo 29 d. sprendimu Nr. T2-250 „</w:t>
      </w:r>
      <w:r w:rsidRPr="009C1026">
        <w:rPr>
          <w:bCs/>
        </w:rPr>
        <w:t xml:space="preserve">Kretingos rajono savivaldybės </w:t>
      </w:r>
      <w:r>
        <w:rPr>
          <w:bCs/>
        </w:rPr>
        <w:t>kultūros ir meno premijų skyrimo nuostatų tvirtinimo“ (2018 m. spalio 25 d. sprendimo Nr. T2-282 redakcija), ir išdėstyti juos nauja redakcija.</w:t>
      </w:r>
    </w:p>
    <w:p w14:paraId="6F037C36" w14:textId="77777777" w:rsidR="00A566FB" w:rsidRDefault="00A566FB" w:rsidP="00A566FB">
      <w:pPr>
        <w:ind w:firstLine="851"/>
        <w:jc w:val="both"/>
        <w:rPr>
          <w:bCs/>
        </w:rPr>
      </w:pPr>
      <w:r>
        <w:rPr>
          <w:bCs/>
        </w:rPr>
        <w:t>Pagrindiniai pakeitimai:</w:t>
      </w:r>
    </w:p>
    <w:p w14:paraId="73C10C5D" w14:textId="77777777" w:rsidR="00A566FB" w:rsidRDefault="00A566FB" w:rsidP="00A566FB">
      <w:pPr>
        <w:ind w:firstLine="851"/>
        <w:jc w:val="both"/>
        <w:rPr>
          <w:bCs/>
        </w:rPr>
      </w:pPr>
      <w:r>
        <w:rPr>
          <w:bCs/>
        </w:rPr>
        <w:t>– 5 punkte įvestos sąvokos (kvietimas, paraiška, teikėjas);</w:t>
      </w:r>
    </w:p>
    <w:p w14:paraId="50044997" w14:textId="77777777" w:rsidR="00A566FB" w:rsidRDefault="00A566FB" w:rsidP="00A566FB">
      <w:pPr>
        <w:ind w:firstLine="851"/>
        <w:jc w:val="both"/>
        <w:rPr>
          <w:bCs/>
        </w:rPr>
      </w:pPr>
      <w:r>
        <w:rPr>
          <w:bCs/>
        </w:rPr>
        <w:t>– 6 punktu sukonkretinti kriterijai, už ką skiriama premija;</w:t>
      </w:r>
    </w:p>
    <w:p w14:paraId="4F87FECB" w14:textId="77777777" w:rsidR="00A566FB" w:rsidRDefault="00A566FB" w:rsidP="00A566FB">
      <w:pPr>
        <w:ind w:firstLine="851"/>
        <w:jc w:val="both"/>
        <w:rPr>
          <w:bCs/>
        </w:rPr>
      </w:pPr>
      <w:r>
        <w:rPr>
          <w:bCs/>
        </w:rPr>
        <w:t>– 7 punktu pakeistas premijos dydis ir premijų skaičius per metus: 2000 Eur (buvo 1000 Eur), ne daugiau kaip trys premijos;</w:t>
      </w:r>
    </w:p>
    <w:p w14:paraId="2F46A2E4" w14:textId="77777777" w:rsidR="00A566FB" w:rsidRDefault="00A566FB" w:rsidP="00A566FB">
      <w:pPr>
        <w:ind w:firstLine="851"/>
        <w:jc w:val="both"/>
        <w:rPr>
          <w:bCs/>
        </w:rPr>
      </w:pPr>
      <w:r>
        <w:rPr>
          <w:bCs/>
        </w:rPr>
        <w:t>– 9 punktu nurodyta kokie asmens duomenys tvarkomi premijų skyrimo tikslu (šis punktas įvestas dėl asmens duomenų apsaugos);</w:t>
      </w:r>
    </w:p>
    <w:p w14:paraId="43E3C2F2" w14:textId="77777777" w:rsidR="00A566FB" w:rsidRDefault="00A566FB" w:rsidP="00A566FB">
      <w:pPr>
        <w:ind w:firstLine="851"/>
        <w:jc w:val="both"/>
        <w:rPr>
          <w:bCs/>
        </w:rPr>
      </w:pPr>
      <w:r>
        <w:rPr>
          <w:bCs/>
        </w:rPr>
        <w:t>– 11 punktu numatyta, kad kandidatus premijai gauti gali siūlyti ir profesionalūs pavieniai kultūros ir / ar meno kūrėjai, turintys meno kūrėjo statusą;</w:t>
      </w:r>
    </w:p>
    <w:p w14:paraId="13BA87A6" w14:textId="77777777" w:rsidR="00A566FB" w:rsidRDefault="00A566FB" w:rsidP="00A566FB">
      <w:pPr>
        <w:ind w:firstLine="851"/>
        <w:jc w:val="both"/>
        <w:rPr>
          <w:bCs/>
        </w:rPr>
      </w:pPr>
      <w:r>
        <w:rPr>
          <w:bCs/>
        </w:rPr>
        <w:t>– 17 punktu nurodyti paraiškų pateikimo būdai;</w:t>
      </w:r>
    </w:p>
    <w:p w14:paraId="75F29496" w14:textId="77777777" w:rsidR="00A566FB" w:rsidRDefault="00A566FB" w:rsidP="00A566FB">
      <w:pPr>
        <w:ind w:firstLine="851"/>
        <w:jc w:val="both"/>
        <w:rPr>
          <w:bCs/>
        </w:rPr>
      </w:pPr>
      <w:r>
        <w:rPr>
          <w:bCs/>
        </w:rPr>
        <w:t>– 21 punktu nurodyti paraiškų vertinimo etapai;</w:t>
      </w:r>
    </w:p>
    <w:p w14:paraId="763B41EA" w14:textId="77777777" w:rsidR="00A566FB" w:rsidRDefault="00A566FB" w:rsidP="00A566FB">
      <w:pPr>
        <w:ind w:firstLine="851"/>
        <w:jc w:val="both"/>
        <w:rPr>
          <w:bCs/>
        </w:rPr>
      </w:pPr>
      <w:r>
        <w:rPr>
          <w:bCs/>
        </w:rPr>
        <w:t>– 24 punktu nurodyti kriterijai, pagal kuriuos atrenkami kandidatai Savivaldybės kultūros ir meno premijai gauti.</w:t>
      </w:r>
    </w:p>
    <w:p w14:paraId="5A5C9EEC" w14:textId="77777777" w:rsidR="00A566FB" w:rsidRDefault="00A566FB" w:rsidP="00A566FB">
      <w:pPr>
        <w:ind w:firstLine="851"/>
        <w:jc w:val="both"/>
        <w:rPr>
          <w:bCs/>
        </w:rPr>
      </w:pPr>
      <w:r>
        <w:rPr>
          <w:bCs/>
        </w:rPr>
        <w:t>Vertinamas pateiktų paraiškų administracinis tinkamumas (Nuostatų 2 priedas).</w:t>
      </w:r>
    </w:p>
    <w:p w14:paraId="2E49B9BF" w14:textId="77777777" w:rsidR="00A566FB" w:rsidRDefault="00A566FB" w:rsidP="00A566FB">
      <w:pPr>
        <w:pStyle w:val="prastasiniatinklio"/>
        <w:spacing w:after="0" w:line="240" w:lineRule="auto"/>
        <w:ind w:firstLine="851"/>
        <w:jc w:val="both"/>
        <w:rPr>
          <w:b/>
          <w:color w:val="000000"/>
        </w:rPr>
      </w:pPr>
      <w:r w:rsidRPr="0062771B">
        <w:rPr>
          <w:b/>
          <w:color w:val="000000"/>
        </w:rPr>
        <w:t xml:space="preserve">3. </w:t>
      </w:r>
      <w:r>
        <w:rPr>
          <w:b/>
          <w:color w:val="000000"/>
        </w:rPr>
        <w:t>Kokių rezultatų laukiama.</w:t>
      </w:r>
    </w:p>
    <w:p w14:paraId="5D67B172" w14:textId="77777777" w:rsidR="00A566FB" w:rsidRPr="00774AE5" w:rsidRDefault="00A566FB" w:rsidP="00A566FB">
      <w:pPr>
        <w:ind w:firstLine="851"/>
        <w:jc w:val="both"/>
      </w:pPr>
      <w:r>
        <w:lastRenderedPageBreak/>
        <w:t>Premijų pagalba siekiama užtikrinti tolygią kultūros ir meno sričių raidą, skatinti aktyvią kultūrinę, meninę, švietėjišką veiklą.</w:t>
      </w:r>
    </w:p>
    <w:p w14:paraId="6E0F532E" w14:textId="77777777" w:rsidR="00A566FB" w:rsidRDefault="00A566FB" w:rsidP="00A566FB">
      <w:pPr>
        <w:ind w:firstLine="851"/>
        <w:jc w:val="both"/>
        <w:rPr>
          <w:b/>
          <w:bCs/>
        </w:rPr>
      </w:pPr>
      <w:r w:rsidRPr="00F8608D">
        <w:rPr>
          <w:b/>
        </w:rPr>
        <w:t>4. Lėšų poreikis ir šaltiniai</w:t>
      </w:r>
      <w:r w:rsidRPr="00F8608D">
        <w:rPr>
          <w:b/>
          <w:bCs/>
        </w:rPr>
        <w:t>.</w:t>
      </w:r>
    </w:p>
    <w:p w14:paraId="5CF6F3B6" w14:textId="77777777" w:rsidR="00A566FB" w:rsidRPr="00B82955" w:rsidRDefault="00A566FB" w:rsidP="00A566FB">
      <w:pPr>
        <w:ind w:firstLine="851"/>
        <w:jc w:val="both"/>
      </w:pPr>
      <w:r>
        <w:t>Kretingos rajono savivaldybės strateginio plano Kultūros (07) programoje yra numatyta 2.2.1.13 priemonė „Kultūros ir meno premijų programos įgyvendinimas“. Kasmet Kretingos rajono savivaldybės biudžete numatomos lėšos šiai priemonei įgyvendinti.</w:t>
      </w:r>
    </w:p>
    <w:p w14:paraId="08F06B75" w14:textId="77777777" w:rsidR="00A566FB" w:rsidRDefault="00A566FB" w:rsidP="00A566FB">
      <w:pPr>
        <w:ind w:firstLine="851"/>
        <w:jc w:val="both"/>
        <w:rPr>
          <w:b/>
        </w:rPr>
      </w:pPr>
      <w:r w:rsidRPr="0062771B">
        <w:rPr>
          <w:b/>
        </w:rPr>
        <w:t>5. Kiti sprendimui priimti reikalingi pagrindimai, skaičiavimai, paaiškinimai</w:t>
      </w:r>
    </w:p>
    <w:p w14:paraId="0A570EEB" w14:textId="77777777" w:rsidR="00A566FB" w:rsidRPr="00B82955" w:rsidRDefault="00A566FB" w:rsidP="00A566FB">
      <w:pPr>
        <w:ind w:firstLine="851"/>
        <w:jc w:val="both"/>
      </w:pPr>
      <w:r>
        <w:rPr>
          <w:bCs/>
        </w:rPr>
        <w:t>–</w:t>
      </w:r>
    </w:p>
    <w:p w14:paraId="48E415AD" w14:textId="77777777" w:rsidR="00A566FB" w:rsidRPr="00365119" w:rsidRDefault="00A566FB" w:rsidP="00A566FB">
      <w:pPr>
        <w:ind w:firstLine="851"/>
        <w:jc w:val="both"/>
        <w:rPr>
          <w:b/>
        </w:rPr>
      </w:pPr>
      <w:r w:rsidRPr="00365119">
        <w:rPr>
          <w:b/>
        </w:rPr>
        <w:t>6. Teisės akto projekto antikorupcinio vertinimo išvada dėl sprendimo projekto teikimo antikorupciniam vertinimui.</w:t>
      </w:r>
    </w:p>
    <w:p w14:paraId="7120728C" w14:textId="77777777" w:rsidR="00A566FB" w:rsidRPr="00365119" w:rsidRDefault="00A566FB" w:rsidP="00A566FB">
      <w:pPr>
        <w:ind w:firstLine="851"/>
        <w:jc w:val="both"/>
        <w:rPr>
          <w:b/>
        </w:rPr>
      </w:pPr>
      <w:r>
        <w:t>Teisės akto projektas teikiamas antikorupciniam vertinimui.</w:t>
      </w:r>
    </w:p>
    <w:p w14:paraId="04D769DC" w14:textId="77777777" w:rsidR="00A566FB" w:rsidRDefault="00A566FB" w:rsidP="00A566FB">
      <w:pPr>
        <w:ind w:firstLine="851"/>
        <w:jc w:val="both"/>
      </w:pPr>
      <w:r>
        <w:rPr>
          <w:b/>
        </w:rPr>
        <w:t xml:space="preserve">7. Autorius </w:t>
      </w:r>
      <w:r w:rsidRPr="00365119">
        <w:rPr>
          <w:b/>
        </w:rPr>
        <w:t xml:space="preserve">ar autorių grupė. </w:t>
      </w:r>
      <w:r w:rsidRPr="00365119">
        <w:t>Kultūros ir sporto skyriaus vedėja</w:t>
      </w:r>
      <w:r>
        <w:t xml:space="preserve"> Dalia Činkienė.</w:t>
      </w:r>
    </w:p>
    <w:p w14:paraId="5704E048" w14:textId="77777777" w:rsidR="00A566FB" w:rsidRDefault="00A566FB" w:rsidP="00A566FB">
      <w:pPr>
        <w:jc w:val="both"/>
      </w:pPr>
    </w:p>
    <w:p w14:paraId="56A7D7C7" w14:textId="77777777" w:rsidR="00650B6E" w:rsidRDefault="00650B6E"/>
    <w:sectPr w:rsidR="00650B6E" w:rsidSect="00A566FB">
      <w:headerReference w:type="default" r:id="rId4"/>
      <w:headerReference w:type="first" r:id="rId5"/>
      <w:pgSz w:w="11906" w:h="16838"/>
      <w:pgMar w:top="1134" w:right="567" w:bottom="1134"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611485911"/>
      <w:docPartObj>
        <w:docPartGallery w:val="Page Numbers (Top of Page)"/>
        <w:docPartUnique/>
      </w:docPartObj>
    </w:sdtPr>
    <w:sdtContent>
      <w:p w14:paraId="711D0F4F" w14:textId="77777777" w:rsidR="00000000" w:rsidRDefault="00000000" w:rsidP="00102E98">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sdtContent>
  </w:sdt>
  <w:p w14:paraId="02E12BC9" w14:textId="77777777" w:rsidR="00000000" w:rsidRPr="00636FEE" w:rsidRDefault="00000000" w:rsidP="00636FE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0B612" w14:textId="77777777" w:rsidR="00000000" w:rsidRDefault="0000000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6FB"/>
    <w:rsid w:val="005271ED"/>
    <w:rsid w:val="00650B6E"/>
    <w:rsid w:val="00716CCA"/>
    <w:rsid w:val="009A0201"/>
    <w:rsid w:val="00A566FB"/>
    <w:rsid w:val="00B955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7F735"/>
  <w15:chartTrackingRefBased/>
  <w15:docId w15:val="{8B3A160F-EC70-432A-9B1A-69B9A3EB7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66FB"/>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A566F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A566F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A566F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A566F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A566F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A566F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A566F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A566FB"/>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A566FB"/>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566F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566F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566F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566F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566F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566F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566F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566F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566F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566F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A566F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566F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A566F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566FB"/>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A566FB"/>
    <w:rPr>
      <w:i/>
      <w:iCs/>
      <w:color w:val="404040" w:themeColor="text1" w:themeTint="BF"/>
    </w:rPr>
  </w:style>
  <w:style w:type="paragraph" w:styleId="Sraopastraipa">
    <w:name w:val="List Paragraph"/>
    <w:basedOn w:val="prastasis"/>
    <w:uiPriority w:val="34"/>
    <w:qFormat/>
    <w:rsid w:val="00A566FB"/>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A566FB"/>
    <w:rPr>
      <w:i/>
      <w:iCs/>
      <w:color w:val="0F4761" w:themeColor="accent1" w:themeShade="BF"/>
    </w:rPr>
  </w:style>
  <w:style w:type="paragraph" w:styleId="Iskirtacitata">
    <w:name w:val="Intense Quote"/>
    <w:basedOn w:val="prastasis"/>
    <w:next w:val="prastasis"/>
    <w:link w:val="IskirtacitataDiagrama"/>
    <w:uiPriority w:val="30"/>
    <w:qFormat/>
    <w:rsid w:val="00A566F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A566FB"/>
    <w:rPr>
      <w:i/>
      <w:iCs/>
      <w:color w:val="0F4761" w:themeColor="accent1" w:themeShade="BF"/>
    </w:rPr>
  </w:style>
  <w:style w:type="character" w:styleId="Rykinuoroda">
    <w:name w:val="Intense Reference"/>
    <w:basedOn w:val="Numatytasispastraiposriftas"/>
    <w:uiPriority w:val="32"/>
    <w:qFormat/>
    <w:rsid w:val="00A566FB"/>
    <w:rPr>
      <w:b/>
      <w:bCs/>
      <w:smallCaps/>
      <w:color w:val="0F4761" w:themeColor="accent1" w:themeShade="BF"/>
      <w:spacing w:val="5"/>
    </w:rPr>
  </w:style>
  <w:style w:type="paragraph" w:styleId="Antrats">
    <w:name w:val="header"/>
    <w:basedOn w:val="prastasis"/>
    <w:link w:val="AntratsDiagrama"/>
    <w:uiPriority w:val="99"/>
    <w:unhideWhenUsed/>
    <w:rsid w:val="00A566FB"/>
    <w:pPr>
      <w:tabs>
        <w:tab w:val="center" w:pos="4819"/>
        <w:tab w:val="right" w:pos="9638"/>
      </w:tabs>
    </w:pPr>
  </w:style>
  <w:style w:type="character" w:customStyle="1" w:styleId="AntratsDiagrama">
    <w:name w:val="Antraštės Diagrama"/>
    <w:basedOn w:val="Numatytasispastraiposriftas"/>
    <w:link w:val="Antrats"/>
    <w:uiPriority w:val="99"/>
    <w:rsid w:val="00A566FB"/>
    <w:rPr>
      <w:rFonts w:ascii="Times New Roman" w:eastAsia="Times New Roman" w:hAnsi="Times New Roman" w:cs="Times New Roman"/>
      <w:kern w:val="0"/>
      <w:sz w:val="24"/>
      <w:szCs w:val="24"/>
      <w14:ligatures w14:val="none"/>
    </w:rPr>
  </w:style>
  <w:style w:type="paragraph" w:styleId="prastasiniatinklio">
    <w:name w:val="Normal (Web)"/>
    <w:basedOn w:val="prastasis"/>
    <w:uiPriority w:val="99"/>
    <w:unhideWhenUsed/>
    <w:rsid w:val="00A566FB"/>
    <w:pPr>
      <w:spacing w:after="160" w:line="259" w:lineRule="auto"/>
    </w:pPr>
    <w:rPr>
      <w:rFonts w:eastAsiaTheme="minorHAnsi"/>
    </w:rPr>
  </w:style>
  <w:style w:type="character" w:styleId="Puslapionumeris">
    <w:name w:val="page number"/>
    <w:basedOn w:val="Numatytasispastraiposriftas"/>
    <w:uiPriority w:val="99"/>
    <w:semiHidden/>
    <w:unhideWhenUsed/>
    <w:rsid w:val="00A56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2711</Words>
  <Characters>1546</Characters>
  <Application>Microsoft Office Word</Application>
  <DocSecurity>0</DocSecurity>
  <Lines>12</Lines>
  <Paragraphs>8</Paragraphs>
  <ScaleCrop>false</ScaleCrop>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Činkienė</dc:creator>
  <cp:keywords/>
  <dc:description/>
  <cp:lastModifiedBy>Dalia Činkienė</cp:lastModifiedBy>
  <cp:revision>1</cp:revision>
  <dcterms:created xsi:type="dcterms:W3CDTF">2025-03-04T12:07:00Z</dcterms:created>
  <dcterms:modified xsi:type="dcterms:W3CDTF">2025-03-04T12:08:00Z</dcterms:modified>
</cp:coreProperties>
</file>