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354E5" w14:textId="1B943A23" w:rsidR="00DC16DB" w:rsidRPr="00F239FE" w:rsidRDefault="00DC16DB" w:rsidP="00541182">
      <w:pPr>
        <w:pStyle w:val="Pavadinimas"/>
        <w:rPr>
          <w:lang w:val="lt-LT"/>
        </w:rPr>
      </w:pPr>
      <w:r w:rsidRPr="00F239FE">
        <w:rPr>
          <w:lang w:val="lt-LT"/>
        </w:rPr>
        <w:t>AIŠKINAMASIS RAŠTAS</w:t>
      </w:r>
    </w:p>
    <w:p w14:paraId="33FCA9A3" w14:textId="77777777" w:rsidR="00DC16DB" w:rsidRPr="00F239FE" w:rsidRDefault="00DC16DB" w:rsidP="00541182">
      <w:pPr>
        <w:jc w:val="center"/>
        <w:rPr>
          <w:b/>
          <w:bCs/>
        </w:rPr>
      </w:pPr>
      <w:r w:rsidRPr="00F239FE">
        <w:rPr>
          <w:b/>
          <w:bCs/>
        </w:rPr>
        <w:t xml:space="preserve">PRIE KRETINGOS RAJONO SAVIVALDYBĖS TARYBOS SPRENDIMO PROJEKTO </w:t>
      </w:r>
    </w:p>
    <w:p w14:paraId="7F04A0E3" w14:textId="5D700E93" w:rsidR="00DC16DB" w:rsidRPr="00F239FE" w:rsidRDefault="006530E5" w:rsidP="005E00B6">
      <w:pPr>
        <w:jc w:val="center"/>
        <w:outlineLvl w:val="0"/>
        <w:rPr>
          <w:b/>
        </w:rPr>
      </w:pPr>
      <w:r w:rsidRPr="00F239FE">
        <w:rPr>
          <w:b/>
          <w:caps/>
        </w:rPr>
        <w:t>„</w:t>
      </w:r>
      <w:r w:rsidR="005E00B6" w:rsidRPr="00F239FE">
        <w:rPr>
          <w:b/>
        </w:rPr>
        <w:t>DĖL KRETINGOS RAJONO SAVIVALDYBĖS TARYBOS 202</w:t>
      </w:r>
      <w:r w:rsidR="005E00B6">
        <w:rPr>
          <w:b/>
        </w:rPr>
        <w:t>5</w:t>
      </w:r>
      <w:r w:rsidR="005E00B6" w:rsidRPr="00F239FE">
        <w:rPr>
          <w:b/>
        </w:rPr>
        <w:t xml:space="preserve"> M.</w:t>
      </w:r>
      <w:r w:rsidR="005E00B6">
        <w:rPr>
          <w:b/>
        </w:rPr>
        <w:t xml:space="preserve"> SAUSIO</w:t>
      </w:r>
      <w:r w:rsidR="005E00B6" w:rsidRPr="00F239FE">
        <w:rPr>
          <w:b/>
        </w:rPr>
        <w:t xml:space="preserve"> </w:t>
      </w:r>
      <w:r w:rsidR="005E00B6">
        <w:rPr>
          <w:b/>
        </w:rPr>
        <w:t>30</w:t>
      </w:r>
      <w:r w:rsidR="005E00B6" w:rsidRPr="00F239FE">
        <w:rPr>
          <w:b/>
        </w:rPr>
        <w:t xml:space="preserve"> D. SPRENDIMO NR. T2-</w:t>
      </w:r>
      <w:r w:rsidR="005E00B6">
        <w:rPr>
          <w:b/>
        </w:rPr>
        <w:t>1</w:t>
      </w:r>
      <w:r w:rsidR="005E00B6" w:rsidRPr="00F239FE">
        <w:rPr>
          <w:b/>
        </w:rPr>
        <w:t xml:space="preserve"> „DĖL KRETINGOS RAJONO SAVIVALDYBĖS 202</w:t>
      </w:r>
      <w:r w:rsidR="005E00B6">
        <w:rPr>
          <w:b/>
        </w:rPr>
        <w:t>5</w:t>
      </w:r>
      <w:r w:rsidR="005E00B6" w:rsidRPr="00F239FE">
        <w:rPr>
          <w:b/>
        </w:rPr>
        <w:t>–202</w:t>
      </w:r>
      <w:r w:rsidR="005E00B6">
        <w:rPr>
          <w:b/>
        </w:rPr>
        <w:t>7</w:t>
      </w:r>
      <w:r w:rsidR="005E00B6" w:rsidRPr="00F239FE">
        <w:rPr>
          <w:b/>
        </w:rPr>
        <w:t xml:space="preserve"> METŲ STRATEGINIO VEIKLOS PLANO TVIRTINIMO“ PAKEITIMO</w:t>
      </w:r>
      <w:r w:rsidRPr="00F239FE">
        <w:rPr>
          <w:b/>
        </w:rPr>
        <w:t>“</w:t>
      </w:r>
    </w:p>
    <w:p w14:paraId="6F9D1A06" w14:textId="77777777" w:rsidR="00DC16DB" w:rsidRPr="00F239FE" w:rsidRDefault="00DC16DB" w:rsidP="00541182">
      <w:pPr>
        <w:jc w:val="both"/>
        <w:rPr>
          <w:b/>
        </w:rPr>
      </w:pPr>
    </w:p>
    <w:p w14:paraId="78FC583B" w14:textId="15AE1A4E" w:rsidR="00A15E3B" w:rsidRPr="00F239FE" w:rsidRDefault="00980AEC" w:rsidP="00541182">
      <w:pPr>
        <w:ind w:left="567"/>
        <w:jc w:val="center"/>
      </w:pPr>
      <w:r w:rsidRPr="00F239FE">
        <w:t>202</w:t>
      </w:r>
      <w:r w:rsidR="005E00B6">
        <w:t>5</w:t>
      </w:r>
      <w:r w:rsidRPr="00F239FE">
        <w:t>-</w:t>
      </w:r>
      <w:r w:rsidR="005E00B6">
        <w:t>02</w:t>
      </w:r>
      <w:r w:rsidR="003B0D6C" w:rsidRPr="00F239FE">
        <w:t>-</w:t>
      </w:r>
      <w:r w:rsidR="005E00B6">
        <w:t>27</w:t>
      </w:r>
    </w:p>
    <w:p w14:paraId="03D1B99C" w14:textId="77777777" w:rsidR="00A15E3B" w:rsidRPr="00F239FE" w:rsidRDefault="00A15E3B" w:rsidP="00541182">
      <w:pPr>
        <w:ind w:left="567"/>
        <w:jc w:val="center"/>
      </w:pPr>
      <w:r w:rsidRPr="00F239FE">
        <w:t>Kretinga</w:t>
      </w:r>
    </w:p>
    <w:p w14:paraId="1FCA57FC" w14:textId="77777777" w:rsidR="00A15E3B" w:rsidRPr="00F239FE" w:rsidRDefault="00A15E3B" w:rsidP="00541182">
      <w:pPr>
        <w:rPr>
          <w:color w:val="FF0000"/>
        </w:rPr>
      </w:pPr>
    </w:p>
    <w:p w14:paraId="309E2EDF" w14:textId="4B85D6E6" w:rsidR="00DC16DB" w:rsidRPr="00F239FE" w:rsidRDefault="00DC16DB" w:rsidP="00541182">
      <w:pPr>
        <w:ind w:firstLine="851"/>
        <w:jc w:val="both"/>
        <w:rPr>
          <w:b/>
        </w:rPr>
      </w:pPr>
      <w:r w:rsidRPr="00F239FE">
        <w:rPr>
          <w:b/>
        </w:rPr>
        <w:t xml:space="preserve">1. </w:t>
      </w:r>
      <w:r w:rsidR="00727431" w:rsidRPr="00F239FE">
        <w:rPr>
          <w:b/>
        </w:rPr>
        <w:t>Parengto sprendimo projekto tikslas ir uždaviniai.</w:t>
      </w:r>
    </w:p>
    <w:p w14:paraId="3F78F010" w14:textId="54DE029B" w:rsidR="002342B9" w:rsidRPr="006156CC" w:rsidRDefault="006530E5" w:rsidP="00541182">
      <w:pPr>
        <w:widowControl w:val="0"/>
        <w:tabs>
          <w:tab w:val="left" w:pos="851"/>
          <w:tab w:val="left" w:pos="993"/>
        </w:tabs>
        <w:autoSpaceDE w:val="0"/>
        <w:autoSpaceDN w:val="0"/>
        <w:ind w:firstLine="851"/>
        <w:jc w:val="both"/>
        <w:outlineLvl w:val="1"/>
      </w:pPr>
      <w:r w:rsidRPr="006156CC">
        <w:t>Pakeisti Kretingos rajono savivaldybės 20</w:t>
      </w:r>
      <w:r w:rsidR="005E00B6">
        <w:t>25</w:t>
      </w:r>
      <w:r w:rsidRPr="006156CC">
        <w:t>–202</w:t>
      </w:r>
      <w:r w:rsidR="005E00B6">
        <w:t>7</w:t>
      </w:r>
      <w:r w:rsidRPr="006156CC">
        <w:t xml:space="preserve"> m. strateginio veiklos plano</w:t>
      </w:r>
      <w:r w:rsidR="00A73D4E" w:rsidRPr="006156CC">
        <w:t xml:space="preserve"> </w:t>
      </w:r>
      <w:r w:rsidR="004C3043">
        <w:t>Bendrosios programos</w:t>
      </w:r>
      <w:r w:rsidR="005E00B6">
        <w:t xml:space="preserve"> (Nr. </w:t>
      </w:r>
      <w:r w:rsidR="004C3043">
        <w:t>1</w:t>
      </w:r>
      <w:r w:rsidR="006156CC" w:rsidRPr="006156CC">
        <w:t>)</w:t>
      </w:r>
      <w:r w:rsidR="004C3043">
        <w:t xml:space="preserve">, Strateginio planavimo ir investicijų programos (Nr. 4), Vietinio ūkio ir turto valdymo programos (Nr. 5), Kultūros programos (Nr. 7), Švietimo programos (Nr. 8), Socialinės paramos programos (Nr. 9) </w:t>
      </w:r>
      <w:r w:rsidRPr="006156CC">
        <w:t>priemonė</w:t>
      </w:r>
      <w:r w:rsidR="004C3043">
        <w:t>ms</w:t>
      </w:r>
      <w:r w:rsidRPr="006156CC">
        <w:t xml:space="preserve"> 202</w:t>
      </w:r>
      <w:r w:rsidR="005E00B6">
        <w:t>5</w:t>
      </w:r>
      <w:r w:rsidRPr="006156CC">
        <w:t>–202</w:t>
      </w:r>
      <w:r w:rsidR="005E00B6">
        <w:t>7</w:t>
      </w:r>
      <w:r w:rsidRPr="006156CC">
        <w:t xml:space="preserve"> m. strateginiame veiklos plane numatytus asignavimus</w:t>
      </w:r>
      <w:r w:rsidR="005E00B6">
        <w:t xml:space="preserve"> ir </w:t>
      </w:r>
      <w:r w:rsidRPr="006156CC">
        <w:t>aprašy</w:t>
      </w:r>
      <w:r w:rsidR="004C3043">
        <w:t>mus</w:t>
      </w:r>
      <w:r w:rsidR="00DA15DF" w:rsidRPr="006156CC">
        <w:t>,</w:t>
      </w:r>
      <w:r w:rsidR="004B4DD3" w:rsidRPr="006156CC">
        <w:t xml:space="preserve"> </w:t>
      </w:r>
      <w:r w:rsidRPr="006156CC">
        <w:t>atsižvelgiant į asignavimų valdytoj</w:t>
      </w:r>
      <w:r w:rsidR="004C3043">
        <w:t>ų</w:t>
      </w:r>
      <w:r w:rsidRPr="006156CC">
        <w:t xml:space="preserve"> poreikius</w:t>
      </w:r>
      <w:r w:rsidR="00AD0716" w:rsidRPr="006156CC">
        <w:t>, gaut</w:t>
      </w:r>
      <w:r w:rsidR="004C3043">
        <w:t>us</w:t>
      </w:r>
      <w:r w:rsidR="00AD0716" w:rsidRPr="006156CC">
        <w:t xml:space="preserve"> prašym</w:t>
      </w:r>
      <w:r w:rsidR="004C3043">
        <w:t>us, teisės aktus</w:t>
      </w:r>
      <w:r w:rsidR="005E00B6">
        <w:t>.</w:t>
      </w:r>
    </w:p>
    <w:p w14:paraId="600EE3C8" w14:textId="3B210DBC" w:rsidR="00DC16DB" w:rsidRPr="00625BF3" w:rsidRDefault="00DC16DB" w:rsidP="00541182">
      <w:pPr>
        <w:ind w:firstLine="851"/>
        <w:jc w:val="both"/>
        <w:rPr>
          <w:b/>
        </w:rPr>
      </w:pPr>
      <w:r w:rsidRPr="00625BF3">
        <w:rPr>
          <w:b/>
        </w:rPr>
        <w:t xml:space="preserve">2. </w:t>
      </w:r>
      <w:r w:rsidR="00727431" w:rsidRPr="00625BF3">
        <w:rPr>
          <w:b/>
        </w:rPr>
        <w:t>Siūlomos teisinio reguliavimo nuostatos, šiuo metu esantis teisinis reglamentavimas, kokie šios srities teisės aktai tebegalioja ir kokius teisės aktus būtina pakeisti ar panaikinti, priėmus teikiamą tarybos sprendimo projektą.</w:t>
      </w:r>
    </w:p>
    <w:p w14:paraId="44F28552" w14:textId="706BFBE1" w:rsidR="008A647E" w:rsidRPr="00625BF3" w:rsidRDefault="008A647E" w:rsidP="00541182">
      <w:pPr>
        <w:widowControl w:val="0"/>
        <w:tabs>
          <w:tab w:val="left" w:pos="851"/>
          <w:tab w:val="left" w:pos="993"/>
        </w:tabs>
        <w:autoSpaceDE w:val="0"/>
        <w:autoSpaceDN w:val="0"/>
        <w:ind w:firstLine="851"/>
        <w:jc w:val="both"/>
        <w:outlineLvl w:val="1"/>
      </w:pPr>
      <w:r w:rsidRPr="00625BF3">
        <w:t>Šiuo metu galioja Kretingos rajono savivaldybės tarybos 202</w:t>
      </w:r>
      <w:r w:rsidR="005E00B6">
        <w:t>5</w:t>
      </w:r>
      <w:r w:rsidRPr="00625BF3">
        <w:t xml:space="preserve"> m. </w:t>
      </w:r>
      <w:r w:rsidR="005E00B6">
        <w:t>sausio</w:t>
      </w:r>
      <w:r w:rsidRPr="00625BF3">
        <w:t xml:space="preserve"> </w:t>
      </w:r>
      <w:r w:rsidR="005E00B6">
        <w:t>30</w:t>
      </w:r>
      <w:r w:rsidRPr="00625BF3">
        <w:t xml:space="preserve"> d. sprendimu Nr. T2-</w:t>
      </w:r>
      <w:r w:rsidR="005E00B6">
        <w:t>1</w:t>
      </w:r>
      <w:r w:rsidRPr="00625BF3">
        <w:t xml:space="preserve"> „Dėl Kretingos rajono savivaldybės 202</w:t>
      </w:r>
      <w:r w:rsidR="005E00B6">
        <w:t>5</w:t>
      </w:r>
      <w:r w:rsidRPr="00625BF3">
        <w:t>–202</w:t>
      </w:r>
      <w:r w:rsidR="005E00B6">
        <w:t>7</w:t>
      </w:r>
      <w:r w:rsidRPr="00625BF3">
        <w:t xml:space="preserve"> metų strateginio veiklos plano tvirtinimo“ patvirtintas 202</w:t>
      </w:r>
      <w:r w:rsidR="005E00B6">
        <w:t>5</w:t>
      </w:r>
      <w:r w:rsidRPr="00625BF3">
        <w:t>–202</w:t>
      </w:r>
      <w:r w:rsidR="005E00B6">
        <w:t>7</w:t>
      </w:r>
      <w:r w:rsidRPr="00625BF3">
        <w:t xml:space="preserve"> m. savivaldybės strateginis veiklos planas</w:t>
      </w:r>
      <w:r w:rsidR="005E00B6">
        <w:t>.</w:t>
      </w:r>
      <w:r w:rsidR="004C3043">
        <w:t xml:space="preserve"> Strateginis veiklos planas buvo tikslintas 2025 m. kovo 5 d. sprendimu Nr. T2-71 „</w:t>
      </w:r>
      <w:r w:rsidR="004C3043" w:rsidRPr="004C3043">
        <w:t>Dėl Kretingos rajono savivaldybės tarybos 2025 m. sausio 30 d. sprendimo Nr. T2-1 „Dėl Kretingos rajono savivaldybės 2025–2027 metų strateginio veiklos plano tvirtinimo“ pakeitimo</w:t>
      </w:r>
      <w:r w:rsidR="00D2191D">
        <w:t>“</w:t>
      </w:r>
      <w:r w:rsidR="004C3043">
        <w:t xml:space="preserve">. </w:t>
      </w:r>
    </w:p>
    <w:p w14:paraId="262E5D48" w14:textId="77777777" w:rsidR="008A647E" w:rsidRPr="00625BF3" w:rsidRDefault="008A647E" w:rsidP="00541182">
      <w:pPr>
        <w:widowControl w:val="0"/>
        <w:tabs>
          <w:tab w:val="left" w:pos="851"/>
          <w:tab w:val="left" w:pos="993"/>
        </w:tabs>
        <w:autoSpaceDE w:val="0"/>
        <w:autoSpaceDN w:val="0"/>
        <w:ind w:firstLine="851"/>
        <w:jc w:val="both"/>
        <w:outlineLvl w:val="1"/>
      </w:pPr>
      <w:r w:rsidRPr="00625BF3">
        <w:t>Savivaldybės strateginis veiklos planas keičiamas vadovaujantis Kretingos rajono savivaldybės tarybos 2022 m. gegužės 26 d. sprendimu Nr. T2-161 „Dėl strateginio planavimo Kretingos rajono savivaldybėje organizavimo tvarkos aprašo tvirtinimo“ patvirtintu Strateginio planavimo Kretingos rajono savivaldybėje organizavimo tvarkos aprašu.</w:t>
      </w:r>
    </w:p>
    <w:p w14:paraId="7A0A914A" w14:textId="6B61E4CC" w:rsidR="00DC16DB" w:rsidRPr="00625BF3" w:rsidRDefault="00DC16DB" w:rsidP="00541182">
      <w:pPr>
        <w:pStyle w:val="prastasiniatinklio"/>
        <w:spacing w:before="0" w:beforeAutospacing="0" w:after="0" w:afterAutospacing="0"/>
        <w:ind w:left="851"/>
        <w:jc w:val="both"/>
        <w:rPr>
          <w:b/>
        </w:rPr>
      </w:pPr>
      <w:r w:rsidRPr="00625BF3">
        <w:rPr>
          <w:b/>
        </w:rPr>
        <w:t xml:space="preserve">3. </w:t>
      </w:r>
      <w:r w:rsidR="00727431" w:rsidRPr="00625BF3">
        <w:rPr>
          <w:b/>
        </w:rPr>
        <w:t>Kokių rezultatų laukiama.</w:t>
      </w:r>
    </w:p>
    <w:p w14:paraId="505F458B" w14:textId="4FCBC867" w:rsidR="008A647E" w:rsidRPr="00625BF3" w:rsidRDefault="0066081C" w:rsidP="00541182">
      <w:pPr>
        <w:widowControl w:val="0"/>
        <w:tabs>
          <w:tab w:val="left" w:pos="851"/>
          <w:tab w:val="left" w:pos="993"/>
        </w:tabs>
        <w:autoSpaceDE w:val="0"/>
        <w:autoSpaceDN w:val="0"/>
        <w:ind w:firstLine="851"/>
        <w:jc w:val="both"/>
        <w:outlineLvl w:val="1"/>
      </w:pPr>
      <w:r w:rsidRPr="00625BF3">
        <w:t>Bus p</w:t>
      </w:r>
      <w:r w:rsidR="008A647E" w:rsidRPr="00625BF3">
        <w:t>akeistas Kretingos rajono savivaldybės 202</w:t>
      </w:r>
      <w:r w:rsidR="005E00B6">
        <w:t>5</w:t>
      </w:r>
      <w:r w:rsidR="008A647E" w:rsidRPr="00625BF3">
        <w:t>–202</w:t>
      </w:r>
      <w:r w:rsidR="005E00B6">
        <w:t>7</w:t>
      </w:r>
      <w:r w:rsidR="008A647E" w:rsidRPr="00625BF3">
        <w:t xml:space="preserve"> m. strateginis veiklos planas: patikslint</w:t>
      </w:r>
      <w:r w:rsidR="005E00B6">
        <w:t xml:space="preserve">as </w:t>
      </w:r>
      <w:r w:rsidR="004C3043">
        <w:rPr>
          <w:color w:val="000000" w:themeColor="text1"/>
        </w:rPr>
        <w:t>Bendrosios</w:t>
      </w:r>
      <w:r w:rsidR="005E00B6" w:rsidRPr="00E90264">
        <w:rPr>
          <w:color w:val="000000" w:themeColor="text1"/>
        </w:rPr>
        <w:t xml:space="preserve"> programos (Nr. </w:t>
      </w:r>
      <w:r w:rsidR="004C3043">
        <w:rPr>
          <w:color w:val="000000" w:themeColor="text1"/>
        </w:rPr>
        <w:t>1</w:t>
      </w:r>
      <w:r w:rsidR="005E00B6" w:rsidRPr="00E90264">
        <w:rPr>
          <w:color w:val="000000" w:themeColor="text1"/>
        </w:rPr>
        <w:t xml:space="preserve">) priemonės </w:t>
      </w:r>
      <w:r w:rsidR="004C3043">
        <w:rPr>
          <w:color w:val="000000" w:themeColor="text1"/>
        </w:rPr>
        <w:t>1-4-2-2-5</w:t>
      </w:r>
      <w:r w:rsidR="005E00B6" w:rsidRPr="00E90264">
        <w:rPr>
          <w:color w:val="000000" w:themeColor="text1"/>
        </w:rPr>
        <w:t xml:space="preserve"> </w:t>
      </w:r>
      <w:r w:rsidR="008A647E" w:rsidRPr="00625BF3">
        <w:t>aprašyma</w:t>
      </w:r>
      <w:r w:rsidR="005E00B6">
        <w:t>s</w:t>
      </w:r>
      <w:r w:rsidR="008A647E" w:rsidRPr="00625BF3">
        <w:t>,</w:t>
      </w:r>
      <w:r w:rsidR="004C3043">
        <w:t xml:space="preserve"> Strateginio planavimo ir investicijų programos (Nr. 4) priemonės 4-1-3-1-30</w:t>
      </w:r>
      <w:r w:rsidR="008A647E" w:rsidRPr="00625BF3">
        <w:t xml:space="preserve"> priemon</w:t>
      </w:r>
      <w:r w:rsidR="005E00B6">
        <w:t>ei</w:t>
      </w:r>
      <w:r w:rsidR="008A647E" w:rsidRPr="00625BF3">
        <w:t xml:space="preserve"> skirti asignavimai</w:t>
      </w:r>
      <w:r w:rsidR="004C3043">
        <w:t>, Vietinio ūkio ir turto valdymo programos (Nr. 5) priemonės 5-3-1-5-47 aprašymas, priemonių 5-3-1-5-46 ir 5-4-1-1-5 asignavimai, Kultūros programos (Nr. 7) priemonės 7-2-2-1-5 aprašymas, priemonės 7-4-2-4-6 aprašymas ir priemonei skirti asignavimai,</w:t>
      </w:r>
      <w:r w:rsidR="00640F90">
        <w:t xml:space="preserve"> Švietimo programos (Nr. 8) priemonės 8-4-2-4-5 ir priemonės 8-1-2-1-23 asignavimai, Socialinės paramos programos (Nr. 9) priemonės 9-1-3-1-9 aprašymas, priemonės 9-1-3-1-1 asignavimai</w:t>
      </w:r>
      <w:r w:rsidR="005053F3">
        <w:t>, patikslintos rašybos klaidos</w:t>
      </w:r>
      <w:r w:rsidR="00640F90">
        <w:t xml:space="preserve">. </w:t>
      </w:r>
    </w:p>
    <w:p w14:paraId="4A5D3CAA" w14:textId="37FFA2A1" w:rsidR="00DC16DB" w:rsidRPr="00625BF3" w:rsidRDefault="00DC16DB" w:rsidP="00541182">
      <w:pPr>
        <w:pStyle w:val="Sraopastraipa"/>
        <w:shd w:val="clear" w:color="auto" w:fill="FFFFFF"/>
        <w:tabs>
          <w:tab w:val="left" w:pos="426"/>
          <w:tab w:val="left" w:pos="851"/>
        </w:tabs>
        <w:ind w:left="851"/>
        <w:jc w:val="both"/>
        <w:textAlignment w:val="baseline"/>
        <w:rPr>
          <w:b/>
          <w:bCs/>
        </w:rPr>
      </w:pPr>
      <w:r w:rsidRPr="00625BF3">
        <w:rPr>
          <w:b/>
        </w:rPr>
        <w:t xml:space="preserve">4. </w:t>
      </w:r>
      <w:r w:rsidR="00727431" w:rsidRPr="00625BF3">
        <w:rPr>
          <w:b/>
        </w:rPr>
        <w:t>Lėšų poreikis ir šaltiniai</w:t>
      </w:r>
      <w:r w:rsidR="00727431" w:rsidRPr="00625BF3">
        <w:rPr>
          <w:b/>
          <w:bCs/>
        </w:rPr>
        <w:t xml:space="preserve">. </w:t>
      </w:r>
    </w:p>
    <w:p w14:paraId="0253E961" w14:textId="16387191" w:rsidR="00625BF3" w:rsidRDefault="00625BF3" w:rsidP="005E00B6">
      <w:pPr>
        <w:widowControl w:val="0"/>
        <w:tabs>
          <w:tab w:val="left" w:pos="851"/>
          <w:tab w:val="left" w:pos="993"/>
        </w:tabs>
        <w:autoSpaceDE w:val="0"/>
        <w:autoSpaceDN w:val="0"/>
        <w:ind w:firstLine="851"/>
        <w:jc w:val="both"/>
        <w:outlineLvl w:val="1"/>
      </w:pPr>
      <w:r w:rsidRPr="00625BF3">
        <w:t>202</w:t>
      </w:r>
      <w:r w:rsidR="005E00B6">
        <w:t>5</w:t>
      </w:r>
      <w:r w:rsidRPr="00625BF3">
        <w:t xml:space="preserve"> </w:t>
      </w:r>
      <w:r w:rsidR="00811BE7" w:rsidRPr="00625BF3">
        <w:t>m.</w:t>
      </w:r>
      <w:r w:rsidR="0099002B">
        <w:t xml:space="preserve"> strateginiame veiklos plane numatyti</w:t>
      </w:r>
      <w:r w:rsidR="00811BE7" w:rsidRPr="00625BF3">
        <w:t xml:space="preserve"> išlaidų plana</w:t>
      </w:r>
      <w:r w:rsidR="0099002B">
        <w:t>i</w:t>
      </w:r>
      <w:r w:rsidR="00811BE7" w:rsidRPr="00625BF3">
        <w:t xml:space="preserve"> didinam</w:t>
      </w:r>
      <w:r w:rsidR="0099002B">
        <w:t>i</w:t>
      </w:r>
      <w:r w:rsidR="00811BE7" w:rsidRPr="00625BF3">
        <w:t xml:space="preserve"> </w:t>
      </w:r>
      <w:r w:rsidR="0099002B">
        <w:t>631,809</w:t>
      </w:r>
      <w:r w:rsidRPr="00625BF3">
        <w:t xml:space="preserve"> tūkst.</w:t>
      </w:r>
      <w:r w:rsidR="00811BE7" w:rsidRPr="00625BF3">
        <w:t xml:space="preserve"> Eur, iš jų savivaldybės biudžeto (B) lėšų išlaidų planas didinamas </w:t>
      </w:r>
      <w:r w:rsidR="0099002B">
        <w:t>95</w:t>
      </w:r>
      <w:r w:rsidR="005E00B6">
        <w:t>,0</w:t>
      </w:r>
      <w:r w:rsidRPr="00625BF3">
        <w:t xml:space="preserve"> tūkst.</w:t>
      </w:r>
      <w:r w:rsidR="00811BE7" w:rsidRPr="00625BF3">
        <w:t xml:space="preserve"> Eur</w:t>
      </w:r>
      <w:r w:rsidR="0099002B">
        <w:t xml:space="preserve">, socialinio būsto plėtros fondo (BP) lėšų išlaidų planas didinamas 175,0 tūkst. Eur, </w:t>
      </w:r>
      <w:r w:rsidR="0099002B" w:rsidRPr="00ED1C4E">
        <w:t>specialios tikslinės dotacijos ugdymo reikmėms (K) lėšų išlaidų</w:t>
      </w:r>
      <w:r w:rsidR="0099002B">
        <w:t xml:space="preserve"> planas didinamas 12,33 tūkst. Eur, </w:t>
      </w:r>
      <w:r w:rsidR="0099002B" w:rsidRPr="00D93879">
        <w:t>Europos Sąjungos (E) lėšų išlaidų</w:t>
      </w:r>
      <w:r w:rsidR="0099002B">
        <w:t xml:space="preserve"> planas didinamas 354,079 tūkst. Eur. </w:t>
      </w:r>
    </w:p>
    <w:p w14:paraId="435DDF12" w14:textId="0E44E1A5" w:rsidR="0099002B" w:rsidRPr="00625BF3" w:rsidRDefault="0099002B" w:rsidP="005E00B6">
      <w:pPr>
        <w:widowControl w:val="0"/>
        <w:tabs>
          <w:tab w:val="left" w:pos="851"/>
          <w:tab w:val="left" w:pos="993"/>
        </w:tabs>
        <w:autoSpaceDE w:val="0"/>
        <w:autoSpaceDN w:val="0"/>
        <w:ind w:firstLine="851"/>
        <w:jc w:val="both"/>
        <w:outlineLvl w:val="1"/>
      </w:pPr>
      <w:r>
        <w:t>2026 m. strateginiame veiklos plane numatyti</w:t>
      </w:r>
      <w:r w:rsidRPr="00625BF3">
        <w:t xml:space="preserve"> išlaidų plana</w:t>
      </w:r>
      <w:r>
        <w:t>i</w:t>
      </w:r>
      <w:r w:rsidRPr="00625BF3">
        <w:t xml:space="preserve"> didinam</w:t>
      </w:r>
      <w:r>
        <w:t xml:space="preserve">i 209,8 tūkst. Eur, iš jų </w:t>
      </w:r>
      <w:r w:rsidRPr="00625BF3">
        <w:t>savivaldybės biudžeto (B) lėšų išlaidų planas didinamas</w:t>
      </w:r>
      <w:r>
        <w:t xml:space="preserve"> 209,8 tūkst. Eur. </w:t>
      </w:r>
    </w:p>
    <w:p w14:paraId="32E813A4" w14:textId="1EF3B8EA" w:rsidR="00AF5055" w:rsidRPr="00625BF3" w:rsidRDefault="00DC16DB" w:rsidP="00541182">
      <w:pPr>
        <w:pStyle w:val="Sraopastraipa"/>
        <w:ind w:left="851"/>
        <w:jc w:val="both"/>
        <w:rPr>
          <w:b/>
        </w:rPr>
      </w:pPr>
      <w:r w:rsidRPr="00625BF3">
        <w:rPr>
          <w:b/>
        </w:rPr>
        <w:t xml:space="preserve">5. </w:t>
      </w:r>
      <w:r w:rsidR="00727431" w:rsidRPr="00625BF3">
        <w:rPr>
          <w:b/>
        </w:rPr>
        <w:t xml:space="preserve">Kiti sprendimui priimti reikalingi pagrindimai, skaičiavimai, paaiškinimai. </w:t>
      </w:r>
    </w:p>
    <w:p w14:paraId="26FC871B" w14:textId="33437ACB" w:rsidR="00AF5055" w:rsidRPr="00625BF3" w:rsidRDefault="00AF5055" w:rsidP="00541182">
      <w:pPr>
        <w:pStyle w:val="Sraopastraipa"/>
        <w:ind w:left="0" w:firstLine="851"/>
        <w:jc w:val="both"/>
      </w:pPr>
      <w:r w:rsidRPr="00625BF3">
        <w:t>Savivaldybės 202</w:t>
      </w:r>
      <w:r w:rsidR="004B4DD3" w:rsidRPr="00625BF3">
        <w:t>4</w:t>
      </w:r>
      <w:r w:rsidRPr="00625BF3">
        <w:t>–202</w:t>
      </w:r>
      <w:r w:rsidR="004B4DD3" w:rsidRPr="00625BF3">
        <w:t>6</w:t>
      </w:r>
      <w:r w:rsidRPr="00625BF3">
        <w:t xml:space="preserve"> metų strateginio veiklos plano pakeitimai:</w:t>
      </w:r>
    </w:p>
    <w:tbl>
      <w:tblPr>
        <w:tblStyle w:val="Lentelstinklelis"/>
        <w:tblW w:w="0" w:type="auto"/>
        <w:tblLook w:val="04A0" w:firstRow="1" w:lastRow="0" w:firstColumn="1" w:lastColumn="0" w:noHBand="0" w:noVBand="1"/>
      </w:tblPr>
      <w:tblGrid>
        <w:gridCol w:w="2805"/>
        <w:gridCol w:w="2340"/>
        <w:gridCol w:w="4483"/>
      </w:tblGrid>
      <w:tr w:rsidR="004C3043" w:rsidRPr="00D93879" w14:paraId="2B710291" w14:textId="77777777" w:rsidTr="00336D39">
        <w:tc>
          <w:tcPr>
            <w:tcW w:w="2805" w:type="dxa"/>
          </w:tcPr>
          <w:p w14:paraId="65ACABA7" w14:textId="77777777" w:rsidR="004C3043" w:rsidRPr="00D93879" w:rsidRDefault="004C3043" w:rsidP="00336D39">
            <w:pPr>
              <w:widowControl w:val="0"/>
              <w:tabs>
                <w:tab w:val="left" w:pos="851"/>
              </w:tabs>
              <w:autoSpaceDE w:val="0"/>
              <w:autoSpaceDN w:val="0"/>
              <w:jc w:val="center"/>
              <w:outlineLvl w:val="1"/>
              <w:rPr>
                <w:b/>
              </w:rPr>
            </w:pPr>
            <w:r w:rsidRPr="00D93879">
              <w:rPr>
                <w:b/>
              </w:rPr>
              <w:t>Programa</w:t>
            </w:r>
          </w:p>
        </w:tc>
        <w:tc>
          <w:tcPr>
            <w:tcW w:w="2340" w:type="dxa"/>
          </w:tcPr>
          <w:p w14:paraId="2C421697" w14:textId="77777777" w:rsidR="004C3043" w:rsidRPr="00D93879" w:rsidRDefault="004C3043" w:rsidP="00336D39">
            <w:pPr>
              <w:widowControl w:val="0"/>
              <w:tabs>
                <w:tab w:val="left" w:pos="851"/>
              </w:tabs>
              <w:autoSpaceDE w:val="0"/>
              <w:autoSpaceDN w:val="0"/>
              <w:jc w:val="center"/>
              <w:outlineLvl w:val="1"/>
              <w:rPr>
                <w:b/>
              </w:rPr>
            </w:pPr>
            <w:r w:rsidRPr="00D93879">
              <w:rPr>
                <w:b/>
              </w:rPr>
              <w:t>Keičiama priemonė</w:t>
            </w:r>
          </w:p>
        </w:tc>
        <w:tc>
          <w:tcPr>
            <w:tcW w:w="4483" w:type="dxa"/>
          </w:tcPr>
          <w:p w14:paraId="7E695F11" w14:textId="77777777" w:rsidR="004C3043" w:rsidRPr="00D93879" w:rsidRDefault="004C3043" w:rsidP="00336D39">
            <w:pPr>
              <w:widowControl w:val="0"/>
              <w:tabs>
                <w:tab w:val="left" w:pos="851"/>
              </w:tabs>
              <w:autoSpaceDE w:val="0"/>
              <w:autoSpaceDN w:val="0"/>
              <w:jc w:val="center"/>
              <w:outlineLvl w:val="1"/>
              <w:rPr>
                <w:b/>
              </w:rPr>
            </w:pPr>
            <w:r w:rsidRPr="00D93879">
              <w:rPr>
                <w:b/>
              </w:rPr>
              <w:t>Keitimo esmė</w:t>
            </w:r>
          </w:p>
        </w:tc>
      </w:tr>
      <w:tr w:rsidR="004C3043" w:rsidRPr="00B6150C" w14:paraId="73C2D855" w14:textId="77777777" w:rsidTr="00336D39">
        <w:trPr>
          <w:trHeight w:val="976"/>
        </w:trPr>
        <w:tc>
          <w:tcPr>
            <w:tcW w:w="2805" w:type="dxa"/>
          </w:tcPr>
          <w:p w14:paraId="297C4407" w14:textId="77777777" w:rsidR="004C3043" w:rsidRPr="00D93879" w:rsidRDefault="004C3043" w:rsidP="00336D39">
            <w:pPr>
              <w:widowControl w:val="0"/>
              <w:tabs>
                <w:tab w:val="left" w:pos="851"/>
              </w:tabs>
              <w:autoSpaceDE w:val="0"/>
              <w:autoSpaceDN w:val="0"/>
              <w:jc w:val="both"/>
              <w:outlineLvl w:val="1"/>
              <w:rPr>
                <w:b/>
                <w:bCs/>
              </w:rPr>
            </w:pPr>
            <w:r>
              <w:rPr>
                <w:b/>
                <w:bCs/>
              </w:rPr>
              <w:t>Bendroji programa (Nr. 1)</w:t>
            </w:r>
          </w:p>
        </w:tc>
        <w:tc>
          <w:tcPr>
            <w:tcW w:w="2340" w:type="dxa"/>
          </w:tcPr>
          <w:p w14:paraId="1F4A81BC" w14:textId="77777777" w:rsidR="004C3043" w:rsidRPr="00D93879" w:rsidRDefault="004C3043" w:rsidP="00336D39">
            <w:pPr>
              <w:widowControl w:val="0"/>
              <w:tabs>
                <w:tab w:val="left" w:pos="851"/>
              </w:tabs>
              <w:autoSpaceDE w:val="0"/>
              <w:autoSpaceDN w:val="0"/>
              <w:jc w:val="both"/>
              <w:outlineLvl w:val="1"/>
              <w:rPr>
                <w:rFonts w:cs="Times New Roman"/>
                <w:bCs/>
              </w:rPr>
            </w:pPr>
            <w:r w:rsidRPr="00B6150C">
              <w:rPr>
                <w:rFonts w:cs="Times New Roman"/>
                <w:bCs/>
              </w:rPr>
              <w:t>1-4-2-2-5 Priemonė. Prevencinių programų vykdymas</w:t>
            </w:r>
          </w:p>
        </w:tc>
        <w:tc>
          <w:tcPr>
            <w:tcW w:w="4483" w:type="dxa"/>
          </w:tcPr>
          <w:p w14:paraId="085FBDD3" w14:textId="1B2FBAE9" w:rsidR="004C3043" w:rsidRDefault="004C3043" w:rsidP="00336D39">
            <w:pPr>
              <w:spacing w:before="40" w:after="40"/>
              <w:jc w:val="both"/>
            </w:pPr>
            <w:r>
              <w:rPr>
                <w:rFonts w:cs="Times New Roman"/>
                <w:bCs/>
                <w:color w:val="000000" w:themeColor="text1"/>
              </w:rPr>
              <w:t>Atsižvelgiant į g</w:t>
            </w:r>
            <w:r w:rsidRPr="00D93879">
              <w:t>aut</w:t>
            </w:r>
            <w:r>
              <w:t>ą</w:t>
            </w:r>
            <w:r w:rsidRPr="00D93879">
              <w:t xml:space="preserve"> Klaipėdos apskrities VPK Kretingos rajono policijos komisariato </w:t>
            </w:r>
            <w:r w:rsidRPr="00D93879">
              <w:lastRenderedPageBreak/>
              <w:t>rašt</w:t>
            </w:r>
            <w:r>
              <w:t>ą</w:t>
            </w:r>
            <w:r w:rsidR="004F4E8D">
              <w:t xml:space="preserve"> Nr.</w:t>
            </w:r>
            <w:r w:rsidRPr="00D93879">
              <w:t xml:space="preserve"> D21-2506</w:t>
            </w:r>
            <w:r>
              <w:t xml:space="preserve"> tikslinama priemonės aprašomoji dalis.</w:t>
            </w:r>
          </w:p>
          <w:p w14:paraId="5C0207CA" w14:textId="77777777" w:rsidR="004C3043" w:rsidRDefault="004C3043" w:rsidP="00336D39">
            <w:pPr>
              <w:spacing w:before="40" w:after="40"/>
              <w:jc w:val="both"/>
              <w:rPr>
                <w:rFonts w:cs="Times New Roman"/>
                <w:bCs/>
                <w:color w:val="000000" w:themeColor="text1"/>
              </w:rPr>
            </w:pPr>
          </w:p>
          <w:p w14:paraId="54F1BCCE" w14:textId="77777777" w:rsidR="004C3043" w:rsidRDefault="004C3043" w:rsidP="00336D39">
            <w:pPr>
              <w:spacing w:before="40" w:after="40"/>
              <w:jc w:val="both"/>
              <w:rPr>
                <w:rFonts w:cs="Times New Roman"/>
                <w:bCs/>
                <w:color w:val="000000" w:themeColor="text1"/>
              </w:rPr>
            </w:pPr>
            <w:r>
              <w:rPr>
                <w:rFonts w:cs="Times New Roman"/>
                <w:bCs/>
                <w:color w:val="000000" w:themeColor="text1"/>
              </w:rPr>
              <w:t>Aprašomoji dalis:</w:t>
            </w:r>
          </w:p>
          <w:p w14:paraId="58E4FE4E" w14:textId="77777777" w:rsidR="004C3043" w:rsidRPr="00B6150C" w:rsidRDefault="004C3043" w:rsidP="00336D39">
            <w:pPr>
              <w:spacing w:before="40" w:after="40"/>
              <w:jc w:val="both"/>
              <w:rPr>
                <w:rFonts w:cs="Times New Roman"/>
                <w:bCs/>
                <w:color w:val="000000" w:themeColor="text1"/>
              </w:rPr>
            </w:pPr>
          </w:p>
          <w:p w14:paraId="63FCDD83" w14:textId="77777777" w:rsidR="004C3043" w:rsidRPr="00B6150C" w:rsidRDefault="004C3043" w:rsidP="004C3043">
            <w:pPr>
              <w:pStyle w:val="Sraopastraipa"/>
              <w:numPr>
                <w:ilvl w:val="0"/>
                <w:numId w:val="21"/>
              </w:numPr>
              <w:spacing w:before="40" w:after="40"/>
              <w:ind w:left="321" w:hanging="321"/>
              <w:jc w:val="both"/>
              <w:rPr>
                <w:rFonts w:cs="Times New Roman"/>
                <w:bCs/>
                <w:color w:val="000000" w:themeColor="text1"/>
              </w:rPr>
            </w:pPr>
            <w:r w:rsidRPr="00B6150C">
              <w:rPr>
                <w:rFonts w:cs="Times New Roman"/>
                <w:bCs/>
                <w:color w:val="000000" w:themeColor="text1"/>
              </w:rPr>
              <w:t xml:space="preserve">Priemonių „Gyvenkime saugiai“ įgyvendinimas: </w:t>
            </w:r>
            <w:r w:rsidRPr="00B6150C">
              <w:rPr>
                <w:rFonts w:cs="Times New Roman"/>
              </w:rPr>
              <w:t>vaizdo stebėjimo kamerų Kretingos rajone funkcionavimo užtikrinimas, gaisrų ir skęstančiųjų prevencijos užtikrinimas.</w:t>
            </w:r>
          </w:p>
          <w:p w14:paraId="76CAC8FF" w14:textId="77777777" w:rsidR="004C3043" w:rsidRPr="00B6150C" w:rsidRDefault="004C3043" w:rsidP="004C3043">
            <w:pPr>
              <w:pStyle w:val="Sraopastraipa"/>
              <w:numPr>
                <w:ilvl w:val="0"/>
                <w:numId w:val="21"/>
              </w:numPr>
              <w:spacing w:before="40" w:after="40"/>
              <w:ind w:left="321" w:hanging="321"/>
              <w:jc w:val="both"/>
              <w:rPr>
                <w:rFonts w:cs="Times New Roman"/>
                <w:bCs/>
                <w:color w:val="000000" w:themeColor="text1"/>
              </w:rPr>
            </w:pPr>
            <w:r w:rsidRPr="00B6150C">
              <w:rPr>
                <w:rFonts w:cs="Times New Roman"/>
                <w:bCs/>
                <w:color w:val="000000" w:themeColor="text1"/>
              </w:rPr>
              <w:t>Programos „Stabdyk nusikalstamumą“ įgyvendinimas. Programos tikslas – išsaugoti bei didinti visuomenės pasitikėjimą savivaldos institucijomis, policija, taikant prevencines priemones užkirsti kelią naujoms nusikalstamoms veikoms, užtikrinti viešąją tvarką bei gyventojų saugumą, nusikalstamumo bei neigiamų įpročių prevenciją.</w:t>
            </w:r>
          </w:p>
          <w:p w14:paraId="5C8DD9BE" w14:textId="77777777" w:rsidR="004C3043" w:rsidRPr="00B6150C" w:rsidRDefault="004C3043" w:rsidP="004C3043">
            <w:pPr>
              <w:pStyle w:val="Sraopastraipa"/>
              <w:numPr>
                <w:ilvl w:val="0"/>
                <w:numId w:val="21"/>
              </w:numPr>
              <w:spacing w:before="40" w:after="40"/>
              <w:ind w:left="321" w:hanging="321"/>
              <w:jc w:val="both"/>
              <w:rPr>
                <w:rFonts w:cs="Times New Roman"/>
                <w:bCs/>
                <w:color w:val="000000" w:themeColor="text1"/>
              </w:rPr>
            </w:pPr>
            <w:r w:rsidRPr="00B6150C">
              <w:rPr>
                <w:rFonts w:cs="Times New Roman"/>
                <w:bCs/>
                <w:color w:val="000000" w:themeColor="text1"/>
              </w:rPr>
              <w:t>Viešosios tvarkos užtikrinimui (prevencinių priemonių įsigijimui) ir civilinės saugos funkcijai užtikrinti.</w:t>
            </w:r>
          </w:p>
          <w:p w14:paraId="48E738A5" w14:textId="77777777" w:rsidR="004C3043" w:rsidRPr="00B6150C" w:rsidRDefault="004C3043" w:rsidP="004C3043">
            <w:pPr>
              <w:pStyle w:val="Sraopastraipa"/>
              <w:numPr>
                <w:ilvl w:val="0"/>
                <w:numId w:val="21"/>
              </w:numPr>
              <w:spacing w:before="40" w:after="40"/>
              <w:ind w:left="321" w:hanging="321"/>
              <w:jc w:val="both"/>
              <w:rPr>
                <w:rFonts w:cs="Times New Roman"/>
                <w:bCs/>
                <w:color w:val="FF0000"/>
              </w:rPr>
            </w:pPr>
            <w:r w:rsidRPr="00B6150C">
              <w:rPr>
                <w:rFonts w:cs="Times New Roman"/>
                <w:bCs/>
                <w:color w:val="000000" w:themeColor="text1"/>
              </w:rPr>
              <w:t>Korupcijos prevencijos užtikrinimas: p</w:t>
            </w:r>
            <w:r w:rsidRPr="00B6150C">
              <w:rPr>
                <w:rFonts w:cs="Times New Roman"/>
              </w:rPr>
              <w:t>lanuojami mokymai, švietimo organizavimas antikorupcine tematika bei kitos veiklos.</w:t>
            </w:r>
          </w:p>
          <w:p w14:paraId="6974FDFC" w14:textId="77777777" w:rsidR="004C3043" w:rsidRPr="00B6150C" w:rsidRDefault="004C3043" w:rsidP="004C3043">
            <w:pPr>
              <w:pStyle w:val="Sraopastraipa"/>
              <w:numPr>
                <w:ilvl w:val="0"/>
                <w:numId w:val="21"/>
              </w:numPr>
              <w:spacing w:before="40" w:after="40"/>
              <w:ind w:left="321" w:hanging="321"/>
              <w:jc w:val="both"/>
              <w:rPr>
                <w:rFonts w:cs="Times New Roman"/>
                <w:bCs/>
                <w:color w:val="FF0000"/>
              </w:rPr>
            </w:pPr>
            <w:r w:rsidRPr="00B6150C">
              <w:rPr>
                <w:rFonts w:cs="Times New Roman"/>
                <w:bCs/>
                <w:color w:val="000000" w:themeColor="text1"/>
              </w:rPr>
              <w:t>Policijos pareigūnų pritraukimo skatinimas.</w:t>
            </w:r>
          </w:p>
          <w:p w14:paraId="4840A9E7" w14:textId="77777777" w:rsidR="004C3043" w:rsidRPr="00B6150C" w:rsidRDefault="004C3043" w:rsidP="004C3043">
            <w:pPr>
              <w:pStyle w:val="Sraopastraipa"/>
              <w:numPr>
                <w:ilvl w:val="0"/>
                <w:numId w:val="21"/>
              </w:numPr>
              <w:spacing w:before="40" w:after="40"/>
              <w:ind w:left="321" w:hanging="321"/>
              <w:jc w:val="both"/>
              <w:rPr>
                <w:rFonts w:cs="Times New Roman"/>
                <w:b/>
                <w:color w:val="FF0000"/>
              </w:rPr>
            </w:pPr>
            <w:r w:rsidRPr="00B6150C">
              <w:rPr>
                <w:rFonts w:cs="Times New Roman"/>
                <w:b/>
              </w:rPr>
              <w:t>Triukšmo lygį matuojančio prietaiso įsigijimas.</w:t>
            </w:r>
          </w:p>
        </w:tc>
      </w:tr>
      <w:tr w:rsidR="004C3043" w:rsidRPr="00D93879" w14:paraId="19B15E34" w14:textId="77777777" w:rsidTr="00336D39">
        <w:trPr>
          <w:trHeight w:val="976"/>
        </w:trPr>
        <w:tc>
          <w:tcPr>
            <w:tcW w:w="2805" w:type="dxa"/>
          </w:tcPr>
          <w:p w14:paraId="14F237C8" w14:textId="77777777" w:rsidR="004C3043" w:rsidRPr="00D93879" w:rsidRDefault="004C3043" w:rsidP="00336D39">
            <w:pPr>
              <w:widowControl w:val="0"/>
              <w:tabs>
                <w:tab w:val="left" w:pos="851"/>
              </w:tabs>
              <w:autoSpaceDE w:val="0"/>
              <w:autoSpaceDN w:val="0"/>
              <w:jc w:val="both"/>
              <w:outlineLvl w:val="1"/>
              <w:rPr>
                <w:b/>
                <w:bCs/>
              </w:rPr>
            </w:pPr>
            <w:r w:rsidRPr="00D93879">
              <w:rPr>
                <w:b/>
                <w:bCs/>
              </w:rPr>
              <w:lastRenderedPageBreak/>
              <w:t>Strateginio planavimo ir investicijų programa (Nr. 4)</w:t>
            </w:r>
          </w:p>
        </w:tc>
        <w:tc>
          <w:tcPr>
            <w:tcW w:w="2340" w:type="dxa"/>
          </w:tcPr>
          <w:p w14:paraId="2B52B3B9" w14:textId="77777777" w:rsidR="004C3043" w:rsidRPr="00D93879" w:rsidRDefault="004C3043" w:rsidP="00336D39">
            <w:pPr>
              <w:widowControl w:val="0"/>
              <w:tabs>
                <w:tab w:val="left" w:pos="851"/>
              </w:tabs>
              <w:autoSpaceDE w:val="0"/>
              <w:autoSpaceDN w:val="0"/>
              <w:jc w:val="both"/>
              <w:outlineLvl w:val="1"/>
              <w:rPr>
                <w:rFonts w:cs="Times New Roman"/>
                <w:bCs/>
              </w:rPr>
            </w:pPr>
            <w:r w:rsidRPr="00D93879">
              <w:rPr>
                <w:rFonts w:cs="Times New Roman"/>
                <w:bCs/>
              </w:rPr>
              <w:t>4-1-3-1-30 Priemonė. Socialinio būsto fondo plėtra</w:t>
            </w:r>
          </w:p>
        </w:tc>
        <w:tc>
          <w:tcPr>
            <w:tcW w:w="4483" w:type="dxa"/>
          </w:tcPr>
          <w:p w14:paraId="1EC57F4D" w14:textId="6F043DFA" w:rsidR="004C3043" w:rsidRPr="00D93879" w:rsidRDefault="004C3043" w:rsidP="00336D39">
            <w:pPr>
              <w:widowControl w:val="0"/>
              <w:tabs>
                <w:tab w:val="left" w:pos="851"/>
              </w:tabs>
              <w:autoSpaceDE w:val="0"/>
              <w:autoSpaceDN w:val="0"/>
              <w:jc w:val="both"/>
              <w:outlineLvl w:val="1"/>
            </w:pPr>
            <w:r w:rsidRPr="00D93879">
              <w:t xml:space="preserve">Atsižvelgiant į techninę klaidą tikslinami priemonės </w:t>
            </w:r>
            <w:r w:rsidR="00246CFA">
              <w:t>iš</w:t>
            </w:r>
            <w:r w:rsidRPr="00D93879">
              <w:t xml:space="preserve">laidų planai 2025 m. įtraukiant savivaldybės biudžeto (B) ir socialinio būsto plėtros fondo (BP) lėšas. 25,0 tūkst. Eur didinami savivaldybės </w:t>
            </w:r>
            <w:r w:rsidRPr="00D93879">
              <w:rPr>
                <w:rFonts w:cs="Times New Roman"/>
                <w:bCs/>
              </w:rPr>
              <w:t>lėšų išlaidų planai 2025 m. ir 175,0 tūkst. Eur didinami socialinio būsto plėtros fondo (BP) lėšų išlaidų planai 2025 m. Bendrai priemonei numatant 2 477,0 tūkst. Eur (iš jų: 25,0 tūkst. Eur (B), 175,0 tūkst. Eur (BP), 2 277,0 tūkst. Eur (E)).</w:t>
            </w:r>
          </w:p>
        </w:tc>
      </w:tr>
      <w:tr w:rsidR="004C3043" w:rsidRPr="00B478E2" w14:paraId="4ACCC2B2" w14:textId="77777777" w:rsidTr="00336D39">
        <w:trPr>
          <w:trHeight w:val="976"/>
        </w:trPr>
        <w:tc>
          <w:tcPr>
            <w:tcW w:w="2805" w:type="dxa"/>
          </w:tcPr>
          <w:p w14:paraId="4477B154" w14:textId="77777777" w:rsidR="004C3043" w:rsidRPr="00B478E2" w:rsidRDefault="004C3043" w:rsidP="00336D39">
            <w:pPr>
              <w:widowControl w:val="0"/>
              <w:tabs>
                <w:tab w:val="left" w:pos="851"/>
              </w:tabs>
              <w:autoSpaceDE w:val="0"/>
              <w:autoSpaceDN w:val="0"/>
              <w:jc w:val="both"/>
              <w:outlineLvl w:val="1"/>
              <w:rPr>
                <w:b/>
                <w:bCs/>
              </w:rPr>
            </w:pPr>
            <w:r w:rsidRPr="00B478E2">
              <w:rPr>
                <w:b/>
                <w:bCs/>
              </w:rPr>
              <w:t>Vietinio ūkio ir turto valdymo programa (Nr. 5)</w:t>
            </w:r>
          </w:p>
        </w:tc>
        <w:tc>
          <w:tcPr>
            <w:tcW w:w="2340" w:type="dxa"/>
          </w:tcPr>
          <w:p w14:paraId="3EDAC573" w14:textId="77777777" w:rsidR="004C3043" w:rsidRPr="00B478E2" w:rsidRDefault="004C3043" w:rsidP="00336D39">
            <w:pPr>
              <w:widowControl w:val="0"/>
              <w:tabs>
                <w:tab w:val="left" w:pos="851"/>
              </w:tabs>
              <w:autoSpaceDE w:val="0"/>
              <w:autoSpaceDN w:val="0"/>
              <w:jc w:val="both"/>
              <w:outlineLvl w:val="1"/>
              <w:rPr>
                <w:rFonts w:cs="Times New Roman"/>
                <w:bCs/>
              </w:rPr>
            </w:pPr>
            <w:r w:rsidRPr="00B478E2">
              <w:rPr>
                <w:rFonts w:cs="Times New Roman"/>
                <w:bCs/>
              </w:rPr>
              <w:t>5-3-1-5-47 Priemonė. Vietinių kelių, gatvių, tiltų projektavimas, tiesimas, rekonstrukcija, remontas</w:t>
            </w:r>
          </w:p>
        </w:tc>
        <w:tc>
          <w:tcPr>
            <w:tcW w:w="4483" w:type="dxa"/>
          </w:tcPr>
          <w:p w14:paraId="69D58FC3" w14:textId="1B8DC2F7" w:rsidR="004C3043" w:rsidRPr="00B478E2" w:rsidRDefault="004C3043" w:rsidP="00336D39">
            <w:pPr>
              <w:widowControl w:val="0"/>
              <w:tabs>
                <w:tab w:val="left" w:pos="851"/>
              </w:tabs>
              <w:autoSpaceDE w:val="0"/>
              <w:autoSpaceDN w:val="0"/>
              <w:jc w:val="both"/>
              <w:outlineLvl w:val="1"/>
            </w:pPr>
            <w:r w:rsidRPr="00B478E2">
              <w:t>Atsižvelgiant į Vietinio ūkio ir turto valdymo skyriaus raštą</w:t>
            </w:r>
            <w:r w:rsidR="004F4E8D">
              <w:t xml:space="preserve"> Nr.</w:t>
            </w:r>
            <w:r w:rsidRPr="00B478E2">
              <w:t xml:space="preserve"> D13-170 ir tai, kad įvertinti 49 savivaldybės vietinės reikšmės keliuose esantys tiltai, iš jų, 5 tiltams reikalinga paruošti projektą ir rekonstruoti juos, kitiems reikalingas kapitalinis arba paprastasis remontas, geriau prižiūrėti nurodyta 5 tiltus ir siekiant išvengti tiltų griūties, būtina labai blogos būklės tiltus rekonstruoti, tikslinama priemonės </w:t>
            </w:r>
            <w:r w:rsidRPr="00B478E2">
              <w:lastRenderedPageBreak/>
              <w:t>aprašomoji dalis.</w:t>
            </w:r>
          </w:p>
          <w:p w14:paraId="40F91484" w14:textId="77777777" w:rsidR="004C3043" w:rsidRPr="00B478E2" w:rsidRDefault="004C3043" w:rsidP="00336D39">
            <w:pPr>
              <w:widowControl w:val="0"/>
              <w:tabs>
                <w:tab w:val="left" w:pos="851"/>
              </w:tabs>
              <w:autoSpaceDE w:val="0"/>
              <w:autoSpaceDN w:val="0"/>
              <w:jc w:val="both"/>
              <w:outlineLvl w:val="1"/>
            </w:pPr>
          </w:p>
          <w:p w14:paraId="2E94DC47" w14:textId="77777777" w:rsidR="004C3043" w:rsidRPr="00B478E2" w:rsidRDefault="004C3043" w:rsidP="00336D39">
            <w:pPr>
              <w:widowControl w:val="0"/>
              <w:tabs>
                <w:tab w:val="left" w:pos="851"/>
              </w:tabs>
              <w:autoSpaceDE w:val="0"/>
              <w:autoSpaceDN w:val="0"/>
              <w:jc w:val="both"/>
              <w:outlineLvl w:val="1"/>
            </w:pPr>
            <w:r w:rsidRPr="00B478E2">
              <w:t>Aprašomoji dalis:</w:t>
            </w:r>
          </w:p>
          <w:p w14:paraId="1FD35ED8" w14:textId="77777777" w:rsidR="004C3043" w:rsidRPr="00B478E2" w:rsidRDefault="004C3043" w:rsidP="00336D39">
            <w:pPr>
              <w:widowControl w:val="0"/>
              <w:tabs>
                <w:tab w:val="left" w:pos="851"/>
              </w:tabs>
              <w:autoSpaceDE w:val="0"/>
              <w:autoSpaceDN w:val="0"/>
              <w:jc w:val="both"/>
              <w:outlineLvl w:val="1"/>
            </w:pPr>
          </w:p>
          <w:p w14:paraId="0AEA5026" w14:textId="72C8BB15" w:rsidR="004C3043" w:rsidRPr="00B478E2" w:rsidRDefault="004C3043" w:rsidP="00336D39">
            <w:pPr>
              <w:tabs>
                <w:tab w:val="left" w:pos="34"/>
                <w:tab w:val="left" w:pos="284"/>
                <w:tab w:val="left" w:pos="851"/>
              </w:tabs>
              <w:spacing w:before="40" w:after="40"/>
              <w:jc w:val="both"/>
            </w:pPr>
            <w:r w:rsidRPr="00B478E2">
              <w:t>Lėšos naudojamos gatvių ir kitų inžinerinių statinių statybos, rekonstrukcijos, kapitalinio remonto projektų rengimui; statybos, rekonstrukcijos, kapitalinio remonto darbams, inžinerinėms paslaugoms (techninei priežiūrai, laboratoriniams kokybės kontrolės tyrimams, techninių projektų ekspertizei, saugaus eismo auditams). Konkretūs objektai nurodyti 37 lentelės 1.3 dalyje. Taip pat šioje priemonėje numatomas Kelių priežiūros ir plėtros programos lėšomis netinkamų finansuoti darbų (vandentiekio, nuotekų, šilumos tinklų, ryšių, ESO dalies iškėlimo ir kt.) išlaidų apmokėjimas iš savivaldybės biudžeto lėšų.</w:t>
            </w:r>
          </w:p>
          <w:p w14:paraId="5A1186D0" w14:textId="77777777" w:rsidR="004C3043" w:rsidRPr="00B478E2" w:rsidRDefault="004C3043" w:rsidP="00336D39">
            <w:pPr>
              <w:tabs>
                <w:tab w:val="left" w:pos="34"/>
                <w:tab w:val="left" w:pos="284"/>
                <w:tab w:val="left" w:pos="851"/>
              </w:tabs>
              <w:spacing w:before="40" w:after="40"/>
              <w:jc w:val="both"/>
            </w:pPr>
            <w:r w:rsidRPr="00B478E2">
              <w:t xml:space="preserve">Lėšos 2025 metams priemonėje planuojamos pagal 2024 m. gautas KPPP lėšas bei pagal sudarytas rangos darbų ir su jais susijusių paslaugų (techninės priežiūros, projekto vykdymo priežiūros ir k.) sutarčių vykdymui reikalingas savivaldybės biudžeto lėšas. </w:t>
            </w:r>
          </w:p>
          <w:p w14:paraId="6D6DBE90" w14:textId="77777777" w:rsidR="004C3043" w:rsidRPr="00B478E2" w:rsidRDefault="004C3043" w:rsidP="00336D39">
            <w:pPr>
              <w:tabs>
                <w:tab w:val="left" w:pos="34"/>
                <w:tab w:val="left" w:pos="284"/>
                <w:tab w:val="left" w:pos="851"/>
              </w:tabs>
              <w:spacing w:before="40" w:after="40"/>
              <w:jc w:val="both"/>
              <w:rPr>
                <w:b/>
                <w:bCs/>
              </w:rPr>
            </w:pPr>
            <w:r w:rsidRPr="00B478E2">
              <w:t>Taip pat numatomos savivaldybės biudžeto lėšos Birutės gatvės KT8097 tilto per Akmenos upę Kretingos mieste techninio projekto rengimui bei rangos darbams, savivaldybei priklausančių tiltų apžiūroms ir būklės vertinimui</w:t>
            </w:r>
            <w:r w:rsidRPr="00B478E2">
              <w:rPr>
                <w:b/>
                <w:bCs/>
              </w:rPr>
              <w:t>, blogos būklės tiltų techninių darbo projektų parengimui ir rekonstrukcijos bei remonto darbams.</w:t>
            </w:r>
          </w:p>
          <w:p w14:paraId="263494D2" w14:textId="77777777" w:rsidR="004C3043" w:rsidRPr="00B478E2" w:rsidRDefault="004C3043" w:rsidP="00336D39">
            <w:pPr>
              <w:tabs>
                <w:tab w:val="left" w:pos="34"/>
                <w:tab w:val="left" w:pos="284"/>
                <w:tab w:val="left" w:pos="851"/>
              </w:tabs>
              <w:spacing w:before="40" w:after="40"/>
              <w:jc w:val="both"/>
            </w:pPr>
            <w:r w:rsidRPr="00B478E2">
              <w:t>Planuojamos lėšos Laukų g. KT8009 (ruožas nuo sankryžos su Laisvės g. iki žemės sklypo adresu Laukų g. 47), Kretinga, kapitaliniam remontui, Dariaus ir Girėno g., Salantų m. bei Dvaro g., Geležinkelio g. ir Pasieniečių g., Kretingos m. projektų parengimui ir darbams.</w:t>
            </w:r>
          </w:p>
          <w:p w14:paraId="4A3E1587" w14:textId="77777777" w:rsidR="004C3043" w:rsidRPr="00B478E2" w:rsidRDefault="004C3043" w:rsidP="00336D39">
            <w:pPr>
              <w:widowControl w:val="0"/>
              <w:tabs>
                <w:tab w:val="left" w:pos="851"/>
              </w:tabs>
              <w:autoSpaceDE w:val="0"/>
              <w:autoSpaceDN w:val="0"/>
              <w:jc w:val="both"/>
              <w:outlineLvl w:val="1"/>
            </w:pPr>
            <w:r w:rsidRPr="00B478E2">
              <w:t>Planuojami mokėjimai pagal pasirašytas bendradarbiavimo sutartis su AB „Via Lietuva“ (dviračių tako palei A11 Kretingos m. remontui, Liepų g. Žibininkų k. pėsčiųjų – dviračių tako apšvietimo projektavimui ir darbams ir kt.).</w:t>
            </w:r>
          </w:p>
        </w:tc>
      </w:tr>
      <w:tr w:rsidR="004C3043" w:rsidRPr="00784541" w14:paraId="59529661" w14:textId="77777777" w:rsidTr="00336D39">
        <w:trPr>
          <w:trHeight w:val="976"/>
        </w:trPr>
        <w:tc>
          <w:tcPr>
            <w:tcW w:w="2805" w:type="dxa"/>
          </w:tcPr>
          <w:p w14:paraId="2C55FAA9" w14:textId="77777777" w:rsidR="004C3043" w:rsidRPr="00784541" w:rsidRDefault="004C3043" w:rsidP="00336D39">
            <w:pPr>
              <w:widowControl w:val="0"/>
              <w:tabs>
                <w:tab w:val="left" w:pos="851"/>
              </w:tabs>
              <w:autoSpaceDE w:val="0"/>
              <w:autoSpaceDN w:val="0"/>
              <w:jc w:val="both"/>
              <w:outlineLvl w:val="1"/>
              <w:rPr>
                <w:b/>
                <w:bCs/>
              </w:rPr>
            </w:pPr>
          </w:p>
        </w:tc>
        <w:tc>
          <w:tcPr>
            <w:tcW w:w="2340" w:type="dxa"/>
          </w:tcPr>
          <w:p w14:paraId="797DF09F" w14:textId="77777777" w:rsidR="004C3043" w:rsidRPr="00784541" w:rsidRDefault="004C3043" w:rsidP="00336D39">
            <w:pPr>
              <w:widowControl w:val="0"/>
              <w:tabs>
                <w:tab w:val="left" w:pos="851"/>
              </w:tabs>
              <w:autoSpaceDE w:val="0"/>
              <w:autoSpaceDN w:val="0"/>
              <w:jc w:val="both"/>
              <w:outlineLvl w:val="1"/>
              <w:rPr>
                <w:rFonts w:cs="Times New Roman"/>
                <w:bCs/>
              </w:rPr>
            </w:pPr>
            <w:r w:rsidRPr="00784541">
              <w:rPr>
                <w:rFonts w:cs="Times New Roman"/>
                <w:bCs/>
              </w:rPr>
              <w:t>5-3-1-5-46 Priemonė. Vietinių kelių bei gatvių priežiūra</w:t>
            </w:r>
          </w:p>
        </w:tc>
        <w:tc>
          <w:tcPr>
            <w:tcW w:w="4483" w:type="dxa"/>
          </w:tcPr>
          <w:p w14:paraId="6F84EBAF" w14:textId="289887FC" w:rsidR="004C3043" w:rsidRPr="00784541" w:rsidRDefault="004C3043" w:rsidP="00336D39">
            <w:pPr>
              <w:widowControl w:val="0"/>
              <w:tabs>
                <w:tab w:val="left" w:pos="851"/>
              </w:tabs>
              <w:autoSpaceDE w:val="0"/>
              <w:autoSpaceDN w:val="0"/>
              <w:jc w:val="both"/>
              <w:outlineLvl w:val="1"/>
            </w:pPr>
            <w:r w:rsidRPr="00784541">
              <w:t>Atsižvelgiant į Vietinio ūkio ir turto valdymo skyriaus rašt</w:t>
            </w:r>
            <w:r w:rsidR="00806466">
              <w:t>ą</w:t>
            </w:r>
            <w:r w:rsidR="004F4E8D">
              <w:t xml:space="preserve"> Nr.</w:t>
            </w:r>
            <w:r w:rsidRPr="00784541">
              <w:t xml:space="preserve"> D13-173, kuriuo prašoma 5,0 tūkst. Eur perkelti iš priemonės </w:t>
            </w:r>
            <w:r w:rsidRPr="00784541">
              <w:lastRenderedPageBreak/>
              <w:t>5-3-1-5-46 „Vietinių kelių bei gatvių priežiūra“ į priemonę 5-4-1-1-5 „Savivaldybės valdomo turto vertinimas, inventorizavimas, teisinis registravimas ir kitos paslaugos“ 5,0 tūkst. Eur mažinami savivaldybės biudžeto (B) lėšų išlaidų planai 2025 m. Bendrai priemonei numatant 2 205,4 tūkst. Eur (iš jų: 1 235,0 tūkst. Eur (B), 868,4 tūkst. Eur (KPP), 102,0 tūkst. Eur (ZP)).</w:t>
            </w:r>
          </w:p>
        </w:tc>
      </w:tr>
      <w:tr w:rsidR="004C3043" w:rsidRPr="00784541" w14:paraId="1BCC7E8F" w14:textId="77777777" w:rsidTr="00336D39">
        <w:trPr>
          <w:trHeight w:val="976"/>
        </w:trPr>
        <w:tc>
          <w:tcPr>
            <w:tcW w:w="2805" w:type="dxa"/>
          </w:tcPr>
          <w:p w14:paraId="505FE02D" w14:textId="77777777" w:rsidR="004C3043" w:rsidRPr="00784541" w:rsidRDefault="004C3043" w:rsidP="00336D39">
            <w:pPr>
              <w:widowControl w:val="0"/>
              <w:tabs>
                <w:tab w:val="left" w:pos="851"/>
              </w:tabs>
              <w:autoSpaceDE w:val="0"/>
              <w:autoSpaceDN w:val="0"/>
              <w:jc w:val="both"/>
              <w:outlineLvl w:val="1"/>
              <w:rPr>
                <w:b/>
                <w:bCs/>
              </w:rPr>
            </w:pPr>
          </w:p>
        </w:tc>
        <w:tc>
          <w:tcPr>
            <w:tcW w:w="2340" w:type="dxa"/>
          </w:tcPr>
          <w:p w14:paraId="09280F7E" w14:textId="77777777" w:rsidR="004C3043" w:rsidRPr="00784541" w:rsidRDefault="004C3043" w:rsidP="00336D39">
            <w:pPr>
              <w:widowControl w:val="0"/>
              <w:tabs>
                <w:tab w:val="left" w:pos="851"/>
              </w:tabs>
              <w:autoSpaceDE w:val="0"/>
              <w:autoSpaceDN w:val="0"/>
              <w:jc w:val="both"/>
              <w:outlineLvl w:val="1"/>
              <w:rPr>
                <w:rFonts w:cs="Times New Roman"/>
                <w:bCs/>
              </w:rPr>
            </w:pPr>
            <w:r w:rsidRPr="00784541">
              <w:rPr>
                <w:rFonts w:cs="Times New Roman"/>
                <w:bCs/>
              </w:rPr>
              <w:t>5-4-1-1-5 Priemonė. Savivaldybės valdomo turto vertinimas, inventorizavimas, teisinis registravimas ir kitos paslaugos</w:t>
            </w:r>
          </w:p>
        </w:tc>
        <w:tc>
          <w:tcPr>
            <w:tcW w:w="4483" w:type="dxa"/>
          </w:tcPr>
          <w:p w14:paraId="60E712E3" w14:textId="4C35F622" w:rsidR="004C3043" w:rsidRPr="00784541" w:rsidRDefault="004C3043" w:rsidP="00336D39">
            <w:pPr>
              <w:widowControl w:val="0"/>
              <w:tabs>
                <w:tab w:val="left" w:pos="851"/>
              </w:tabs>
              <w:autoSpaceDE w:val="0"/>
              <w:autoSpaceDN w:val="0"/>
              <w:jc w:val="both"/>
              <w:outlineLvl w:val="1"/>
            </w:pPr>
            <w:r w:rsidRPr="00784541">
              <w:t>Atsižvelgiant į Vietinio ūkio ir turto valdymo skyriaus rašt</w:t>
            </w:r>
            <w:r w:rsidR="004F4E8D">
              <w:t xml:space="preserve">ą Nr. </w:t>
            </w:r>
            <w:r w:rsidRPr="00784541">
              <w:t>D13-173, kuriuo prašoma 5,0 tūkst. Eur perkelti iš priemonės 5-3-1-5-46 „Vietinių kelių bei gatvių priežiūra“ į priemonę 5-4-1-1-5 „Savivaldybės valdomo turto vertinimas, inventorizavimas, teisinis registravimas ir kitos paslaugos“ 5,0 tūkst. Eur didinami savivaldybės biudžeto (B) lėšų išlaidų planai 2025 m. Bendrai priemonei numatant 15,0 tūkst. Eur (iš jų: 15,0 tūkst. Eur (B)).</w:t>
            </w:r>
          </w:p>
        </w:tc>
      </w:tr>
      <w:tr w:rsidR="004C3043" w:rsidRPr="00ED1C4E" w14:paraId="1DFDA4A1" w14:textId="77777777" w:rsidTr="00336D39">
        <w:trPr>
          <w:trHeight w:val="273"/>
        </w:trPr>
        <w:tc>
          <w:tcPr>
            <w:tcW w:w="2805" w:type="dxa"/>
          </w:tcPr>
          <w:p w14:paraId="0F20039A" w14:textId="77777777" w:rsidR="004C3043" w:rsidRPr="00ED1C4E" w:rsidRDefault="004C3043" w:rsidP="00336D39">
            <w:pPr>
              <w:widowControl w:val="0"/>
              <w:tabs>
                <w:tab w:val="left" w:pos="851"/>
              </w:tabs>
              <w:autoSpaceDE w:val="0"/>
              <w:autoSpaceDN w:val="0"/>
              <w:jc w:val="both"/>
              <w:outlineLvl w:val="1"/>
              <w:rPr>
                <w:b/>
                <w:bCs/>
              </w:rPr>
            </w:pPr>
            <w:r w:rsidRPr="00ED1C4E">
              <w:rPr>
                <w:b/>
                <w:bCs/>
              </w:rPr>
              <w:t>Kultūros programa (Nr. 7)</w:t>
            </w:r>
          </w:p>
        </w:tc>
        <w:tc>
          <w:tcPr>
            <w:tcW w:w="2340" w:type="dxa"/>
          </w:tcPr>
          <w:p w14:paraId="5A36E1A4" w14:textId="77777777" w:rsidR="004C3043" w:rsidRPr="00ED1C4E" w:rsidRDefault="004C3043" w:rsidP="00336D39">
            <w:pPr>
              <w:widowControl w:val="0"/>
              <w:tabs>
                <w:tab w:val="left" w:pos="851"/>
              </w:tabs>
              <w:autoSpaceDE w:val="0"/>
              <w:autoSpaceDN w:val="0"/>
              <w:jc w:val="both"/>
              <w:outlineLvl w:val="1"/>
              <w:rPr>
                <w:rFonts w:cs="Times New Roman"/>
                <w:bCs/>
              </w:rPr>
            </w:pPr>
            <w:r w:rsidRPr="00ED1C4E">
              <w:rPr>
                <w:rFonts w:cs="Times New Roman"/>
                <w:bCs/>
              </w:rPr>
              <w:t>7-2-2-1-5 Priemonė. Kretingos rajono kultūros paveldo apsaugos programos parengimas ir įgyvendinimas</w:t>
            </w:r>
          </w:p>
        </w:tc>
        <w:tc>
          <w:tcPr>
            <w:tcW w:w="4483" w:type="dxa"/>
          </w:tcPr>
          <w:p w14:paraId="067B4159" w14:textId="2FC6DC26" w:rsidR="004C3043" w:rsidRPr="00ED1C4E" w:rsidRDefault="004C3043" w:rsidP="00336D39">
            <w:pPr>
              <w:widowControl w:val="0"/>
              <w:tabs>
                <w:tab w:val="left" w:pos="851"/>
              </w:tabs>
              <w:autoSpaceDE w:val="0"/>
              <w:autoSpaceDN w:val="0"/>
              <w:jc w:val="both"/>
              <w:outlineLvl w:val="1"/>
            </w:pPr>
            <w:r w:rsidRPr="00ED1C4E">
              <w:t>Atsižvelgiant į Kultūros ir sporto skyriaus raštą</w:t>
            </w:r>
            <w:r w:rsidR="004F4E8D">
              <w:t xml:space="preserve"> Nr.</w:t>
            </w:r>
            <w:r w:rsidRPr="00ED1C4E">
              <w:t xml:space="preserve"> D13-168 ir 2025 m. vasario 27 d. gautą Kultūros paveldo departamento prie Kultūros ministerijos reikalavimą atlikti Tiškevičių šeimos koplyčios-mauzoliejaus, kapinių tvoros ir vartų komplekso (u</w:t>
            </w:r>
            <w:r w:rsidR="00806466">
              <w:t xml:space="preserve">. </w:t>
            </w:r>
            <w:r w:rsidRPr="00ED1C4E">
              <w:t xml:space="preserve">k. 23595, Vilniaus g., Kretingos m.) šiaurės vartų ir akmenų mūro tvoros, juosiančios kapines, remonto darbus siekiant sustabdyti vartų irimą ir išsaugoti kapinių tvoros šiaurinių vartų vertingąsias savybes bei apsaugoti nuo tolimesnio mūro dūlėjimo, tikslinama priemonės aprašomoji dalis. </w:t>
            </w:r>
          </w:p>
          <w:p w14:paraId="4186B4F8" w14:textId="77777777" w:rsidR="004C3043" w:rsidRPr="00ED1C4E" w:rsidRDefault="004C3043" w:rsidP="00336D39">
            <w:pPr>
              <w:widowControl w:val="0"/>
              <w:tabs>
                <w:tab w:val="left" w:pos="851"/>
              </w:tabs>
              <w:autoSpaceDE w:val="0"/>
              <w:autoSpaceDN w:val="0"/>
              <w:jc w:val="both"/>
              <w:outlineLvl w:val="1"/>
            </w:pPr>
          </w:p>
          <w:p w14:paraId="67D96C6D" w14:textId="77777777" w:rsidR="004C3043" w:rsidRPr="00ED1C4E" w:rsidRDefault="004C3043" w:rsidP="00336D39">
            <w:pPr>
              <w:widowControl w:val="0"/>
              <w:tabs>
                <w:tab w:val="left" w:pos="851"/>
              </w:tabs>
              <w:autoSpaceDE w:val="0"/>
              <w:autoSpaceDN w:val="0"/>
              <w:jc w:val="both"/>
              <w:outlineLvl w:val="1"/>
            </w:pPr>
            <w:r w:rsidRPr="00ED1C4E">
              <w:t>Aprašomoji dalis:</w:t>
            </w:r>
          </w:p>
          <w:p w14:paraId="1B2185BD" w14:textId="77777777" w:rsidR="004C3043" w:rsidRPr="00ED1C4E" w:rsidRDefault="004C3043" w:rsidP="00336D39">
            <w:pPr>
              <w:widowControl w:val="0"/>
              <w:tabs>
                <w:tab w:val="left" w:pos="851"/>
              </w:tabs>
              <w:autoSpaceDE w:val="0"/>
              <w:autoSpaceDN w:val="0"/>
              <w:jc w:val="both"/>
              <w:outlineLvl w:val="1"/>
            </w:pPr>
          </w:p>
          <w:p w14:paraId="70146BF7" w14:textId="77777777" w:rsidR="004C3043" w:rsidRPr="00ED1C4E" w:rsidRDefault="004C3043" w:rsidP="00336D39">
            <w:pPr>
              <w:pStyle w:val="Sraopastraipa"/>
              <w:ind w:left="37"/>
            </w:pPr>
            <w:r w:rsidRPr="00ED1C4E">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5A7EC76F" w14:textId="77777777" w:rsidR="004C3043" w:rsidRPr="00ED1C4E" w:rsidRDefault="004C3043" w:rsidP="00336D39">
            <w:pPr>
              <w:pStyle w:val="Sraopastraipa"/>
              <w:ind w:left="37"/>
            </w:pPr>
            <w:r w:rsidRPr="00ED1C4E">
              <w:t>2025 m. planuojama:</w:t>
            </w:r>
          </w:p>
          <w:p w14:paraId="4CB5CBF5" w14:textId="77777777" w:rsidR="004C3043" w:rsidRPr="00ED1C4E" w:rsidRDefault="004C3043" w:rsidP="00336D39">
            <w:pPr>
              <w:pStyle w:val="Sraopastraipa"/>
              <w:ind w:left="37"/>
            </w:pPr>
            <w:r w:rsidRPr="00ED1C4E">
              <w:t>– Atlikti Jurgio Ambraziejaus Pabrėžos kapo koplyčios (u. k. 10516, Kretingos m., Kretingos m. sen., Kretingos r. sav.) dailės vertybių (vidaus sieninės tapybos) restauravimo darbus, pagal 2024 m. parengtą restauravimo darbų programą.</w:t>
            </w:r>
          </w:p>
          <w:p w14:paraId="755E5FA6" w14:textId="77777777" w:rsidR="004C3043" w:rsidRPr="00ED1C4E" w:rsidRDefault="004C3043" w:rsidP="00336D39">
            <w:pPr>
              <w:pStyle w:val="Sraopastraipa"/>
              <w:ind w:left="37"/>
            </w:pPr>
            <w:r w:rsidRPr="00ED1C4E">
              <w:lastRenderedPageBreak/>
              <w:t>– Atlikti taikomuosius tyrimus Namo (u. k. 43572, Darbėnų mstl., Vaineikių g. 2).</w:t>
            </w:r>
          </w:p>
          <w:p w14:paraId="408867DA" w14:textId="77777777" w:rsidR="004C3043" w:rsidRPr="00ED1C4E" w:rsidRDefault="004C3043" w:rsidP="00336D39">
            <w:pPr>
              <w:pStyle w:val="Sraopastraipa"/>
              <w:ind w:left="37"/>
            </w:pPr>
            <w:r w:rsidRPr="00ED1C4E">
              <w:t>– Suremontuoti koplytėlę su Šv. Barboros, Šv. Onos ir Kristaus skulptūromis, esančią Akmenalių kaimo senosiose kapinėse, vad. Maro kapeliais (u. k. 24198), Akmenalių k., Darbėnų sen.</w:t>
            </w:r>
          </w:p>
          <w:p w14:paraId="4C04FC79" w14:textId="77777777" w:rsidR="004C3043" w:rsidRPr="00ED1C4E" w:rsidRDefault="004C3043" w:rsidP="00336D39">
            <w:pPr>
              <w:pStyle w:val="Sraopastraipa"/>
              <w:ind w:left="37"/>
            </w:pPr>
            <w:r w:rsidRPr="00ED1C4E">
              <w:t>– Suremontuoti koplytėlę su Marijos Sopulingosios skulptūra (u. k. 20217. Sauserių k., Kūlupėnų sen., Kretingos r. sav.).</w:t>
            </w:r>
          </w:p>
          <w:p w14:paraId="76568578" w14:textId="77777777" w:rsidR="004C3043" w:rsidRPr="00ED1C4E" w:rsidRDefault="004C3043" w:rsidP="00336D39">
            <w:pPr>
              <w:pStyle w:val="Sraopastraipa"/>
              <w:ind w:left="37"/>
            </w:pPr>
            <w:r w:rsidRPr="00ED1C4E">
              <w:t>– Atnaujinti Įpilties, Senosios Įpilties piliakalnių (u. k. 5243, u. k. 5245) informacinį stendą.</w:t>
            </w:r>
          </w:p>
          <w:p w14:paraId="704B52CA" w14:textId="77777777" w:rsidR="004C3043" w:rsidRPr="00ED1C4E" w:rsidRDefault="004C3043" w:rsidP="00336D39">
            <w:pPr>
              <w:pStyle w:val="Sraopastraipa"/>
              <w:ind w:left="37"/>
              <w:rPr>
                <w:b/>
                <w:bCs/>
              </w:rPr>
            </w:pPr>
            <w:r w:rsidRPr="00ED1C4E">
              <w:rPr>
                <w:b/>
                <w:bCs/>
              </w:rPr>
              <w:t>– Atlikti Tiškevičių šeimos koplyčios-mauzoliejaus, kapinių tvoros ir vartų komplekso (u. k. 23595, Vilniaus g., Kretingos m., Kretingos sen., Kretingos r. sav.) šiaurės vartų ir akmenų mūro tvoros, juosiančios kapines, remonto darbus.</w:t>
            </w:r>
          </w:p>
          <w:p w14:paraId="14B3F583" w14:textId="77777777" w:rsidR="004C3043" w:rsidRPr="00ED1C4E" w:rsidRDefault="004C3043" w:rsidP="00336D39">
            <w:pPr>
              <w:pStyle w:val="Sraopastraipa"/>
              <w:ind w:left="37"/>
            </w:pPr>
            <w:r w:rsidRPr="00ED1C4E">
              <w:t>2026 m. planuojama:</w:t>
            </w:r>
          </w:p>
          <w:p w14:paraId="56DE6C3E" w14:textId="77777777" w:rsidR="004C3043" w:rsidRPr="00ED1C4E" w:rsidRDefault="004C3043" w:rsidP="00336D39">
            <w:pPr>
              <w:pStyle w:val="Sraopastraipa"/>
              <w:ind w:left="37"/>
            </w:pPr>
            <w:r w:rsidRPr="00ED1C4E">
              <w:t xml:space="preserve">– Parengti Bajorų geležinkelio stoties pastatų komplekso vandens bokšto (u. k. 41957, Klaipėdos g., Kretingos m., Kretingos m. sen., Kretingos r. sav.) tvarkybos darbų projektą ir atlikti tvarkybos darbus, atlikti teritorijos sutvarkymo darbus. </w:t>
            </w:r>
          </w:p>
          <w:p w14:paraId="2DEB7592" w14:textId="77777777" w:rsidR="004C3043" w:rsidRPr="00ED1C4E" w:rsidRDefault="004C3043" w:rsidP="00336D39">
            <w:pPr>
              <w:pStyle w:val="Sraopastraipa"/>
              <w:ind w:left="37"/>
              <w:rPr>
                <w:strike/>
              </w:rPr>
            </w:pPr>
            <w:r w:rsidRPr="00ED1C4E">
              <w:rPr>
                <w:strike/>
              </w:rPr>
              <w:t>– Atlikti Tiškevičių šeimos koplyčios-mauzoliejaus, kapinių tvoros ir vartų komplekso (u. k. 23595, Vilniaus g., Kretingos m., Kretingos sen., Kretingos r. sav.) šiaurės vartų ir akmenų mūro tvoros, juosiančios kapines, remonto darbus.</w:t>
            </w:r>
          </w:p>
          <w:p w14:paraId="3D0A1CDC" w14:textId="77777777" w:rsidR="004C3043" w:rsidRPr="00ED1C4E" w:rsidRDefault="004C3043" w:rsidP="00336D39">
            <w:pPr>
              <w:pStyle w:val="Sraopastraipa"/>
              <w:ind w:left="37"/>
            </w:pPr>
            <w:r w:rsidRPr="00ED1C4E">
              <w:t>– Atnaujinti Negarbos piliakalnio, vad. Negarbos kalno, Bliūdakalniu (u. k. 5253) informacinį stendą.</w:t>
            </w:r>
          </w:p>
          <w:p w14:paraId="4801EDF3" w14:textId="77777777" w:rsidR="004C3043" w:rsidRPr="00ED1C4E" w:rsidRDefault="004C3043" w:rsidP="00336D39">
            <w:pPr>
              <w:pStyle w:val="Sraopastraipa"/>
              <w:ind w:left="37"/>
            </w:pPr>
            <w:r w:rsidRPr="00ED1C4E">
              <w:t>2027 m. planuojama:</w:t>
            </w:r>
          </w:p>
          <w:p w14:paraId="0D126ECE" w14:textId="77777777" w:rsidR="004C3043" w:rsidRPr="00ED1C4E" w:rsidRDefault="004C3043" w:rsidP="00336D39">
            <w:pPr>
              <w:pStyle w:val="Sraopastraipa"/>
              <w:ind w:left="37"/>
            </w:pPr>
            <w:r w:rsidRPr="00ED1C4E">
              <w:t>– Atlikti platesnės apimties Ėgliškių, Andulių piliakalnio, vad. Švedkalniu (u. k. 5268, Ėgliškių k., Žalgirio sen., Kretingos r. sav.) archeologinius tyrimus, įvertinus 2024 m. rudenį atliktų piliakalnio žvalgomųjų tyrimų rezultatais.</w:t>
            </w:r>
          </w:p>
          <w:p w14:paraId="17317B0D" w14:textId="77777777" w:rsidR="004C3043" w:rsidRPr="00ED1C4E" w:rsidRDefault="004C3043" w:rsidP="00336D39">
            <w:pPr>
              <w:pStyle w:val="Sraopastraipa"/>
              <w:ind w:left="37"/>
            </w:pPr>
            <w:r w:rsidRPr="00ED1C4E">
              <w:t>– Parengti Gargždelės kaimo kapinių koplyčios (u. k. 29878, Gargždelės k., Imbarės sen.) ir Gargždelės kaimo kapinių koplyčios varpinės (u. k. 2711, Gargždelės k., Imbarės sen.) tvarkybos darbų projektus ir įgyvendinti statinių remonto darbus.</w:t>
            </w:r>
          </w:p>
          <w:p w14:paraId="604A6DA0" w14:textId="294C4407" w:rsidR="004C3043" w:rsidRPr="00ED1C4E" w:rsidRDefault="004C3043" w:rsidP="00336D39">
            <w:pPr>
              <w:pStyle w:val="Sraopastraipa"/>
              <w:ind w:left="37"/>
            </w:pPr>
            <w:r w:rsidRPr="00ED1C4E">
              <w:lastRenderedPageBreak/>
              <w:t>– Atnaujinti Imbarės piliakalnio, vad. Pilale (u.</w:t>
            </w:r>
            <w:r w:rsidR="00806466">
              <w:t xml:space="preserve"> </w:t>
            </w:r>
            <w:r w:rsidRPr="00ED1C4E">
              <w:t xml:space="preserve">k. 5211), Kartenos </w:t>
            </w:r>
            <w:r w:rsidR="00806466" w:rsidRPr="00ED1C4E">
              <w:t>piliakalnio</w:t>
            </w:r>
            <w:r w:rsidRPr="00ED1C4E">
              <w:t>, vad. Pilimi (u.</w:t>
            </w:r>
            <w:r w:rsidR="00806466">
              <w:t xml:space="preserve"> </w:t>
            </w:r>
            <w:r w:rsidRPr="00ED1C4E">
              <w:t>k. 5223) informacinius stendus.</w:t>
            </w:r>
          </w:p>
          <w:p w14:paraId="225C6D0B" w14:textId="77777777" w:rsidR="004C3043" w:rsidRPr="00ED1C4E" w:rsidRDefault="004C3043" w:rsidP="00336D39">
            <w:pPr>
              <w:pStyle w:val="Sraopastraipa"/>
              <w:ind w:left="37"/>
            </w:pPr>
            <w:r w:rsidRPr="00ED1C4E">
              <w:t>2025-2027 m planuojama:</w:t>
            </w:r>
          </w:p>
          <w:p w14:paraId="4ECFF146" w14:textId="77777777" w:rsidR="004C3043" w:rsidRPr="00ED1C4E" w:rsidRDefault="004C3043" w:rsidP="00336D39">
            <w:pPr>
              <w:pStyle w:val="Sraopastraipa"/>
              <w:ind w:left="37"/>
            </w:pPr>
            <w:r w:rsidRPr="00ED1C4E">
              <w:t>– Vykdyti nekilnojamųjų kultūros paveldo objektų stebėseną, organizuoti Europos paveldo dienų renginius.</w:t>
            </w:r>
          </w:p>
          <w:p w14:paraId="1A67DFB3" w14:textId="77777777" w:rsidR="004C3043" w:rsidRPr="00ED1C4E" w:rsidRDefault="004C3043" w:rsidP="00336D39">
            <w:pPr>
              <w:widowControl w:val="0"/>
              <w:tabs>
                <w:tab w:val="left" w:pos="851"/>
              </w:tabs>
              <w:autoSpaceDE w:val="0"/>
              <w:autoSpaceDN w:val="0"/>
              <w:jc w:val="both"/>
              <w:outlineLvl w:val="1"/>
            </w:pPr>
            <w:r w:rsidRPr="00ED1C4E">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4C3043" w:rsidRPr="00B84F66" w14:paraId="16B9095F" w14:textId="77777777" w:rsidTr="00336D39">
        <w:trPr>
          <w:trHeight w:val="983"/>
        </w:trPr>
        <w:tc>
          <w:tcPr>
            <w:tcW w:w="2805" w:type="dxa"/>
          </w:tcPr>
          <w:p w14:paraId="26A17CB9" w14:textId="77777777" w:rsidR="004C3043" w:rsidRPr="00B84F66" w:rsidRDefault="004C3043" w:rsidP="00336D39">
            <w:pPr>
              <w:widowControl w:val="0"/>
              <w:tabs>
                <w:tab w:val="left" w:pos="851"/>
              </w:tabs>
              <w:autoSpaceDE w:val="0"/>
              <w:autoSpaceDN w:val="0"/>
              <w:jc w:val="both"/>
              <w:outlineLvl w:val="1"/>
              <w:rPr>
                <w:b/>
                <w:bCs/>
              </w:rPr>
            </w:pPr>
          </w:p>
        </w:tc>
        <w:tc>
          <w:tcPr>
            <w:tcW w:w="2340" w:type="dxa"/>
          </w:tcPr>
          <w:p w14:paraId="1C3A7C95" w14:textId="77777777" w:rsidR="004C3043" w:rsidRPr="00B84F66" w:rsidRDefault="004C3043" w:rsidP="00336D39">
            <w:pPr>
              <w:widowControl w:val="0"/>
              <w:tabs>
                <w:tab w:val="left" w:pos="851"/>
              </w:tabs>
              <w:autoSpaceDE w:val="0"/>
              <w:autoSpaceDN w:val="0"/>
              <w:jc w:val="both"/>
              <w:outlineLvl w:val="1"/>
              <w:rPr>
                <w:rFonts w:cs="Times New Roman"/>
                <w:bCs/>
              </w:rPr>
            </w:pPr>
            <w:r w:rsidRPr="00B84F66">
              <w:rPr>
                <w:rFonts w:cs="Times New Roman"/>
                <w:bCs/>
              </w:rPr>
              <w:t>7-4-2-4-6 Priemonė. Kultūros įstaigų išlaikymas</w:t>
            </w:r>
          </w:p>
        </w:tc>
        <w:tc>
          <w:tcPr>
            <w:tcW w:w="4483" w:type="dxa"/>
          </w:tcPr>
          <w:p w14:paraId="0ACA1C86" w14:textId="70EB81FD" w:rsidR="004C3043" w:rsidRPr="00B84F66" w:rsidRDefault="004C3043" w:rsidP="00336D39">
            <w:pPr>
              <w:widowControl w:val="0"/>
              <w:tabs>
                <w:tab w:val="left" w:pos="851"/>
              </w:tabs>
              <w:autoSpaceDE w:val="0"/>
              <w:autoSpaceDN w:val="0"/>
              <w:jc w:val="both"/>
              <w:outlineLvl w:val="1"/>
              <w:rPr>
                <w:rFonts w:cs="Times New Roman"/>
                <w:bCs/>
              </w:rPr>
            </w:pPr>
            <w:r w:rsidRPr="00B84F66">
              <w:t>Atsižvelgiant į Strateginio planavimo ir investicijų skyriaus raštą</w:t>
            </w:r>
            <w:r w:rsidR="004F4E8D">
              <w:t xml:space="preserve"> Nr.</w:t>
            </w:r>
            <w:r w:rsidRPr="00B84F66">
              <w:t xml:space="preserve"> D13-171 ir į </w:t>
            </w:r>
            <w:r w:rsidRPr="00B84F66">
              <w:rPr>
                <w:rFonts w:cs="Times New Roman"/>
                <w:bCs/>
              </w:rPr>
              <w:t>2025</w:t>
            </w:r>
            <w:r w:rsidRPr="00B84F66">
              <w:rPr>
                <w:rFonts w:cs="Times New Roman"/>
                <w:bCs/>
              </w:rPr>
              <w:br/>
              <w:t>m. kovo 5 d. pasirašytą finansavimo sutartį Nr. V6-24, projekto „Kretingos muziejaus žiemos sodo veiklų įvairovės ir interaktyvumo didinimas, pritaikant kultūros paveldo objektą naujoms veikloms bei papildomų (naujų) lankytojų srautų pritraukimui“ įgyvendinimui, kuriam pritarta 2024 m. rugpjūčio 29 d. tarybos sprendimu Nr. T2-309 „Dėl pritarimo projekto „Kretingos muziejaus žiemos sodo veiklų įvairovės ir interaktyvumo didinimas, pritaikant kultūros paveldo objektą naujoms veikloms bei papildomų (naujų) lankytojų srautų pritraukimui“ įgyvendinimui“</w:t>
            </w:r>
            <w:r w:rsidR="0047478B">
              <w:rPr>
                <w:rFonts w:cs="Times New Roman"/>
                <w:bCs/>
              </w:rPr>
              <w:t>,</w:t>
            </w:r>
            <w:r w:rsidRPr="00B84F66">
              <w:rPr>
                <w:rFonts w:cs="Times New Roman"/>
                <w:bCs/>
              </w:rPr>
              <w:t xml:space="preserve"> tikslinami priemonės išlaidų planai 2025 ir 2026 m. 70,0 tūkst. Eur didinami savivaldybės biudžeto (B) lėšų išlaidų planai 2025 m. Bendrai priemonei numatant 5 598,426 tūkst. Eur (iš jų: 5 030,0 (B), 520,11 tūkst. Eur (S), 48,316 (VB)). Ir 209,8 tūkst. Eur  didinami savivaldybės biudžeto (B) lėšų išlaidų planai 2026 m. Bendrai priemonei numatant 5 350,496 tūkst. Eur (iš jų: 5 001,8 tūkst. Eur (B), 300,0 tūkst. Eur (S), 48,696 (VB)). Taip pat tikslinama priemonės aprašomoji dalis.</w:t>
            </w:r>
          </w:p>
          <w:p w14:paraId="06B50398" w14:textId="77777777" w:rsidR="004C3043" w:rsidRPr="00B84F66" w:rsidRDefault="004C3043" w:rsidP="00336D39">
            <w:pPr>
              <w:widowControl w:val="0"/>
              <w:tabs>
                <w:tab w:val="left" w:pos="851"/>
              </w:tabs>
              <w:autoSpaceDE w:val="0"/>
              <w:autoSpaceDN w:val="0"/>
              <w:jc w:val="both"/>
              <w:outlineLvl w:val="1"/>
              <w:rPr>
                <w:rFonts w:cs="Times New Roman"/>
                <w:bCs/>
              </w:rPr>
            </w:pPr>
          </w:p>
          <w:p w14:paraId="6957998F" w14:textId="77777777" w:rsidR="004C3043" w:rsidRPr="00B84F66" w:rsidRDefault="004C3043" w:rsidP="00336D39">
            <w:pPr>
              <w:widowControl w:val="0"/>
              <w:tabs>
                <w:tab w:val="left" w:pos="851"/>
              </w:tabs>
              <w:autoSpaceDE w:val="0"/>
              <w:autoSpaceDN w:val="0"/>
              <w:jc w:val="both"/>
              <w:outlineLvl w:val="1"/>
              <w:rPr>
                <w:rFonts w:cs="Times New Roman"/>
                <w:bCs/>
              </w:rPr>
            </w:pPr>
            <w:r w:rsidRPr="00B84F66">
              <w:rPr>
                <w:rFonts w:cs="Times New Roman"/>
                <w:bCs/>
              </w:rPr>
              <w:t>Aprašomoji dalis:</w:t>
            </w:r>
          </w:p>
          <w:p w14:paraId="60AAFDC1" w14:textId="77777777" w:rsidR="004C3043" w:rsidRPr="00B84F66" w:rsidRDefault="004C3043" w:rsidP="00336D39">
            <w:pPr>
              <w:widowControl w:val="0"/>
              <w:tabs>
                <w:tab w:val="left" w:pos="851"/>
              </w:tabs>
              <w:autoSpaceDE w:val="0"/>
              <w:autoSpaceDN w:val="0"/>
              <w:jc w:val="both"/>
              <w:outlineLvl w:val="1"/>
              <w:rPr>
                <w:rFonts w:cs="Times New Roman"/>
                <w:bCs/>
              </w:rPr>
            </w:pPr>
          </w:p>
          <w:p w14:paraId="1AD5CA27" w14:textId="77777777" w:rsidR="004C3043" w:rsidRPr="00B84F66" w:rsidRDefault="004C3043" w:rsidP="00336D39">
            <w:pPr>
              <w:widowControl w:val="0"/>
              <w:tabs>
                <w:tab w:val="left" w:pos="851"/>
              </w:tabs>
              <w:autoSpaceDE w:val="0"/>
              <w:autoSpaceDN w:val="0"/>
              <w:jc w:val="both"/>
              <w:outlineLvl w:val="1"/>
              <w:rPr>
                <w:rFonts w:cs="Times New Roman"/>
                <w:bCs/>
              </w:rPr>
            </w:pPr>
            <w:r w:rsidRPr="00B84F66">
              <w:rPr>
                <w:rFonts w:cs="Times New Roman"/>
                <w:bCs/>
              </w:rPr>
              <w:t xml:space="preserve">Priemonė skirta kultūros įstaigų veiklos užtikrinimui – Kretingos rajono kultūros ir Salantų kultūros centrų bei jų skyrių: M. </w:t>
            </w:r>
            <w:r w:rsidRPr="00B84F66">
              <w:rPr>
                <w:rFonts w:cs="Times New Roman"/>
                <w:bCs/>
              </w:rPr>
              <w:lastRenderedPageBreak/>
              <w:t>Valančiaus viešosios bibliotekos ir jos filialų, Kretingos muziejau ir vyskupo Motiejaus Valančiaus gimtinės muziejų išlaikymui, kultūrinei veiklai vykdyti. Taip pat lėšos planuojamos  prisidėjimui prie Kretingos muziejaus įgyvendinamų projektų „Kretingos muziejaus ekspozicijos Grafų Tiškevičių rūmuose modernizavimas ir pritaikymas įvairių grupių poreikiams“</w:t>
            </w:r>
            <w:r w:rsidRPr="00B84F66">
              <w:rPr>
                <w:b/>
              </w:rPr>
              <w:t xml:space="preserve">, </w:t>
            </w:r>
            <w:r w:rsidRPr="00B84F66">
              <w:rPr>
                <w:rFonts w:cs="Times New Roman"/>
                <w:b/>
              </w:rPr>
              <w:t>„Kretingos muziejaus žiemos sodo veiklų įvairovės ir interaktyvumo didinimas, pritaikant kultūros paveldo objektą naujoms veikloms bei papildomų (naujų) lankytojų srautų pritraukimui“</w:t>
            </w:r>
            <w:r w:rsidRPr="00B84F66">
              <w:rPr>
                <w:bCs/>
              </w:rPr>
              <w:t xml:space="preserve"> </w:t>
            </w:r>
            <w:r w:rsidRPr="00B84F66">
              <w:rPr>
                <w:rFonts w:cs="Times New Roman"/>
                <w:bCs/>
              </w:rPr>
              <w:t>ir „Žirgų turizmas visiems“.</w:t>
            </w:r>
          </w:p>
        </w:tc>
      </w:tr>
      <w:tr w:rsidR="004C3043" w:rsidRPr="00ED1C4E" w14:paraId="4407D624" w14:textId="77777777" w:rsidTr="00336D39">
        <w:trPr>
          <w:trHeight w:val="273"/>
        </w:trPr>
        <w:tc>
          <w:tcPr>
            <w:tcW w:w="2805" w:type="dxa"/>
          </w:tcPr>
          <w:p w14:paraId="53A934C3" w14:textId="77777777" w:rsidR="004C3043" w:rsidRPr="00ED1C4E" w:rsidRDefault="004C3043" w:rsidP="00336D39">
            <w:pPr>
              <w:widowControl w:val="0"/>
              <w:tabs>
                <w:tab w:val="left" w:pos="851"/>
              </w:tabs>
              <w:autoSpaceDE w:val="0"/>
              <w:autoSpaceDN w:val="0"/>
              <w:jc w:val="both"/>
              <w:outlineLvl w:val="1"/>
              <w:rPr>
                <w:b/>
                <w:bCs/>
              </w:rPr>
            </w:pPr>
            <w:r w:rsidRPr="00ED1C4E">
              <w:rPr>
                <w:b/>
                <w:bCs/>
              </w:rPr>
              <w:lastRenderedPageBreak/>
              <w:t>Švietimo programa (Nr. 8)</w:t>
            </w:r>
          </w:p>
        </w:tc>
        <w:tc>
          <w:tcPr>
            <w:tcW w:w="2340" w:type="dxa"/>
          </w:tcPr>
          <w:p w14:paraId="1D59FFF9" w14:textId="77777777" w:rsidR="004C3043" w:rsidRPr="00ED1C4E" w:rsidRDefault="004C3043" w:rsidP="00336D39">
            <w:pPr>
              <w:widowControl w:val="0"/>
              <w:tabs>
                <w:tab w:val="left" w:pos="851"/>
              </w:tabs>
              <w:autoSpaceDE w:val="0"/>
              <w:autoSpaceDN w:val="0"/>
              <w:jc w:val="both"/>
              <w:outlineLvl w:val="1"/>
              <w:rPr>
                <w:rFonts w:cs="Times New Roman"/>
                <w:bCs/>
              </w:rPr>
            </w:pPr>
            <w:r w:rsidRPr="00ED1C4E">
              <w:rPr>
                <w:rFonts w:cs="Times New Roman"/>
                <w:bCs/>
              </w:rPr>
              <w:t>8-4-2-4-5 Priemonė. Biudžetinių įstaigų veiklos išlaidos</w:t>
            </w:r>
          </w:p>
        </w:tc>
        <w:tc>
          <w:tcPr>
            <w:tcW w:w="4483" w:type="dxa"/>
          </w:tcPr>
          <w:p w14:paraId="20BDB2D9" w14:textId="77777777" w:rsidR="004C3043" w:rsidRPr="00ED1C4E" w:rsidRDefault="004C3043" w:rsidP="00336D39">
            <w:pPr>
              <w:tabs>
                <w:tab w:val="left" w:pos="851"/>
              </w:tabs>
              <w:spacing w:after="100"/>
              <w:jc w:val="both"/>
              <w:rPr>
                <w:rFonts w:cs="Times New Roman"/>
              </w:rPr>
            </w:pPr>
            <w:r w:rsidRPr="00ED1C4E">
              <w:rPr>
                <w:rFonts w:cs="Times New Roman"/>
              </w:rPr>
              <w:t>Atsižvelgiant į teisės aktais patvirtintas specialias tikslines dotacijas ugdymo reikmėms tikslinami priemonės 2025 m. išlaidų planai. 12,33 tūkst. Eur didinami specialios tikslinės dotacijos ugdymo reikmėms (K) lėšų išlaidų planai 2025 m. Bendrai priemonei numatant  34 703,197 tūkst. Eur (iš jų: 12 142,7 tūkst. Eur (B), 54,357 (E), 20</w:t>
            </w:r>
            <w:r>
              <w:rPr>
                <w:rFonts w:cs="Times New Roman"/>
              </w:rPr>
              <w:t> 977,6</w:t>
            </w:r>
            <w:r w:rsidRPr="00ED1C4E">
              <w:rPr>
                <w:rFonts w:cs="Times New Roman"/>
              </w:rPr>
              <w:t xml:space="preserve"> (K), 1 528,54 (S)).</w:t>
            </w:r>
          </w:p>
          <w:p w14:paraId="2882FBEF" w14:textId="77777777" w:rsidR="004C3043" w:rsidRPr="00ED1C4E" w:rsidRDefault="004C3043" w:rsidP="00336D39">
            <w:pPr>
              <w:widowControl w:val="0"/>
              <w:tabs>
                <w:tab w:val="left" w:pos="851"/>
              </w:tabs>
              <w:autoSpaceDE w:val="0"/>
              <w:autoSpaceDN w:val="0"/>
              <w:jc w:val="both"/>
              <w:outlineLvl w:val="1"/>
            </w:pPr>
          </w:p>
        </w:tc>
      </w:tr>
      <w:tr w:rsidR="004C3043" w:rsidRPr="00D93879" w14:paraId="160E9DE3" w14:textId="77777777" w:rsidTr="00336D39">
        <w:trPr>
          <w:trHeight w:val="273"/>
        </w:trPr>
        <w:tc>
          <w:tcPr>
            <w:tcW w:w="2805" w:type="dxa"/>
          </w:tcPr>
          <w:p w14:paraId="7BAF0681" w14:textId="77777777" w:rsidR="004C3043" w:rsidRPr="00D93879" w:rsidRDefault="004C3043" w:rsidP="00336D39">
            <w:pPr>
              <w:widowControl w:val="0"/>
              <w:tabs>
                <w:tab w:val="left" w:pos="851"/>
              </w:tabs>
              <w:autoSpaceDE w:val="0"/>
              <w:autoSpaceDN w:val="0"/>
              <w:jc w:val="both"/>
              <w:outlineLvl w:val="1"/>
              <w:rPr>
                <w:b/>
                <w:bCs/>
              </w:rPr>
            </w:pPr>
          </w:p>
        </w:tc>
        <w:tc>
          <w:tcPr>
            <w:tcW w:w="2340" w:type="dxa"/>
          </w:tcPr>
          <w:p w14:paraId="0499847E" w14:textId="77777777" w:rsidR="004C3043" w:rsidRPr="00D93879" w:rsidRDefault="004C3043" w:rsidP="00336D39">
            <w:pPr>
              <w:widowControl w:val="0"/>
              <w:tabs>
                <w:tab w:val="left" w:pos="851"/>
              </w:tabs>
              <w:autoSpaceDE w:val="0"/>
              <w:autoSpaceDN w:val="0"/>
              <w:jc w:val="both"/>
              <w:outlineLvl w:val="1"/>
              <w:rPr>
                <w:rFonts w:cs="Times New Roman"/>
                <w:bCs/>
              </w:rPr>
            </w:pPr>
            <w:r w:rsidRPr="00D93879">
              <w:rPr>
                <w:rFonts w:cs="Times New Roman"/>
                <w:bCs/>
              </w:rPr>
              <w:t>8-1-2-1-23 Priemonė. Tūkstantmečio mokyklų programos įgyvendinimas</w:t>
            </w:r>
          </w:p>
        </w:tc>
        <w:tc>
          <w:tcPr>
            <w:tcW w:w="4483" w:type="dxa"/>
          </w:tcPr>
          <w:p w14:paraId="107C928B" w14:textId="7E7D6024" w:rsidR="004C3043" w:rsidRPr="00D93879" w:rsidRDefault="004C3043" w:rsidP="00336D39">
            <w:pPr>
              <w:tabs>
                <w:tab w:val="left" w:pos="851"/>
              </w:tabs>
              <w:spacing w:after="100"/>
              <w:jc w:val="both"/>
              <w:rPr>
                <w:rFonts w:cs="Times New Roman"/>
              </w:rPr>
            </w:pPr>
            <w:r w:rsidRPr="00D93879">
              <w:t>Atsižvelgiant į Strateginio planavimo ir investicijų skyriaus raštą</w:t>
            </w:r>
            <w:r w:rsidR="004F4E8D">
              <w:t xml:space="preserve"> Nr.</w:t>
            </w:r>
            <w:r w:rsidRPr="00D93879">
              <w:t xml:space="preserve"> D13-171 tikslinami priemonės išlaidų planai 2025 m. 354,079 tūkst. Eur didinami Europos Sąjungos (E) lėšų išlaidų planai 2025 m. Bendrai priemonei numatant 1 303,081 tūkst. Eur (iš jų: 282,8 tūkst. Eur (B), 660,818 tūkst. Eur (E), 359,463 tūkst. Eur (VA)).</w:t>
            </w:r>
          </w:p>
        </w:tc>
      </w:tr>
      <w:tr w:rsidR="004C3043" w:rsidRPr="00ED1C4E" w14:paraId="307A6DA8" w14:textId="77777777" w:rsidTr="00336D39">
        <w:trPr>
          <w:trHeight w:val="273"/>
        </w:trPr>
        <w:tc>
          <w:tcPr>
            <w:tcW w:w="2805" w:type="dxa"/>
          </w:tcPr>
          <w:p w14:paraId="49CBDA91" w14:textId="77777777" w:rsidR="004C3043" w:rsidRPr="00ED1C4E" w:rsidRDefault="004C3043" w:rsidP="00336D39">
            <w:pPr>
              <w:widowControl w:val="0"/>
              <w:tabs>
                <w:tab w:val="left" w:pos="851"/>
              </w:tabs>
              <w:autoSpaceDE w:val="0"/>
              <w:autoSpaceDN w:val="0"/>
              <w:jc w:val="both"/>
              <w:outlineLvl w:val="1"/>
              <w:rPr>
                <w:b/>
                <w:bCs/>
              </w:rPr>
            </w:pPr>
            <w:r w:rsidRPr="00ED1C4E">
              <w:rPr>
                <w:b/>
                <w:bCs/>
              </w:rPr>
              <w:t>Socialinės paramos programa (Nr. 9)</w:t>
            </w:r>
          </w:p>
        </w:tc>
        <w:tc>
          <w:tcPr>
            <w:tcW w:w="2340" w:type="dxa"/>
          </w:tcPr>
          <w:p w14:paraId="2C8CC2FF" w14:textId="77777777" w:rsidR="004C3043" w:rsidRPr="00ED1C4E" w:rsidRDefault="004C3043" w:rsidP="00336D39">
            <w:pPr>
              <w:widowControl w:val="0"/>
              <w:tabs>
                <w:tab w:val="left" w:pos="851"/>
              </w:tabs>
              <w:autoSpaceDE w:val="0"/>
              <w:autoSpaceDN w:val="0"/>
              <w:jc w:val="both"/>
              <w:outlineLvl w:val="1"/>
              <w:rPr>
                <w:rFonts w:cs="Times New Roman"/>
                <w:bCs/>
              </w:rPr>
            </w:pPr>
            <w:r w:rsidRPr="00ED1C4E">
              <w:rPr>
                <w:rFonts w:cs="Times New Roman"/>
                <w:bCs/>
              </w:rPr>
              <w:t>9-1-3-1-1 Priemonė. Aplinkos pritaikymas asmenims su negalia</w:t>
            </w:r>
          </w:p>
        </w:tc>
        <w:tc>
          <w:tcPr>
            <w:tcW w:w="4483" w:type="dxa"/>
          </w:tcPr>
          <w:p w14:paraId="2F216DB4" w14:textId="77777777" w:rsidR="004C3043" w:rsidRPr="00ED1C4E" w:rsidRDefault="004C3043" w:rsidP="00336D39">
            <w:pPr>
              <w:tabs>
                <w:tab w:val="left" w:pos="851"/>
              </w:tabs>
              <w:spacing w:after="100"/>
              <w:jc w:val="both"/>
              <w:rPr>
                <w:rFonts w:cs="Times New Roman"/>
              </w:rPr>
            </w:pPr>
            <w:r w:rsidRPr="00ED1C4E">
              <w:rPr>
                <w:rFonts w:cs="Times New Roman"/>
              </w:rPr>
              <w:t>Atsižvelgiant į Asmens su negalia teisių apsaugos agentūros prie Lietuvos Respublikos socialinės apsaugos ir darbo ministerijos direktoriaus 2025 m. sausio 28 d. įsakymą Nr. V-14, tikslinami 2025 m. valstybės biudžeto lėšų būstams pritaikyti asmenims su negalia skirti asignavimai. 4,6 tūkst. Eur mažinamas valstybės biudžeto (VA) lėšų išlaidų planas 2025 m. Bendrai priemonei numatant 66,4 tūkst. Eur (iš jų: 30,0 tūkst. Eur (B), 14,0 tūkst. Eur SB(Z), 22,4 tūkst. Eur (VB)).</w:t>
            </w:r>
          </w:p>
        </w:tc>
      </w:tr>
      <w:tr w:rsidR="004C3043" w:rsidRPr="00ED1C4E" w14:paraId="4AC2ABB0" w14:textId="77777777" w:rsidTr="00336D39">
        <w:trPr>
          <w:trHeight w:val="273"/>
        </w:trPr>
        <w:tc>
          <w:tcPr>
            <w:tcW w:w="2805" w:type="dxa"/>
          </w:tcPr>
          <w:p w14:paraId="63CD82A5" w14:textId="77777777" w:rsidR="004C3043" w:rsidRPr="00ED1C4E" w:rsidRDefault="004C3043" w:rsidP="00336D39">
            <w:pPr>
              <w:widowControl w:val="0"/>
              <w:tabs>
                <w:tab w:val="left" w:pos="851"/>
              </w:tabs>
              <w:autoSpaceDE w:val="0"/>
              <w:autoSpaceDN w:val="0"/>
              <w:jc w:val="both"/>
              <w:outlineLvl w:val="1"/>
              <w:rPr>
                <w:b/>
                <w:bCs/>
              </w:rPr>
            </w:pPr>
          </w:p>
        </w:tc>
        <w:tc>
          <w:tcPr>
            <w:tcW w:w="2340" w:type="dxa"/>
          </w:tcPr>
          <w:p w14:paraId="5E19F21E" w14:textId="77777777" w:rsidR="004C3043" w:rsidRPr="00ED1C4E" w:rsidRDefault="004C3043" w:rsidP="00336D39">
            <w:pPr>
              <w:widowControl w:val="0"/>
              <w:tabs>
                <w:tab w:val="left" w:pos="851"/>
              </w:tabs>
              <w:autoSpaceDE w:val="0"/>
              <w:autoSpaceDN w:val="0"/>
              <w:jc w:val="both"/>
              <w:outlineLvl w:val="1"/>
              <w:rPr>
                <w:rFonts w:cs="Times New Roman"/>
                <w:bCs/>
              </w:rPr>
            </w:pPr>
            <w:r w:rsidRPr="00ED1C4E">
              <w:rPr>
                <w:rFonts w:cs="Times New Roman"/>
                <w:bCs/>
              </w:rPr>
              <w:t>9-1-3-1-9 Priemonė. Ilgalaikė ir trumpalaikė socialinė globa</w:t>
            </w:r>
          </w:p>
        </w:tc>
        <w:tc>
          <w:tcPr>
            <w:tcW w:w="4483" w:type="dxa"/>
          </w:tcPr>
          <w:p w14:paraId="246A649B" w14:textId="4EDD7DBB" w:rsidR="004C3043" w:rsidRPr="00ED1C4E" w:rsidRDefault="004C3043" w:rsidP="00336D39">
            <w:pPr>
              <w:widowControl w:val="0"/>
              <w:tabs>
                <w:tab w:val="left" w:pos="851"/>
              </w:tabs>
              <w:autoSpaceDE w:val="0"/>
              <w:autoSpaceDN w:val="0"/>
              <w:jc w:val="both"/>
              <w:outlineLvl w:val="1"/>
              <w:rPr>
                <w:rFonts w:cs="Times New Roman"/>
              </w:rPr>
            </w:pPr>
            <w:r w:rsidRPr="00ED1C4E">
              <w:t xml:space="preserve">Atsižvelgiant į </w:t>
            </w:r>
            <w:r w:rsidRPr="00ED1C4E">
              <w:rPr>
                <w:rFonts w:cs="Times New Roman"/>
              </w:rPr>
              <w:t>Socialinės paramos skyriaus raštą</w:t>
            </w:r>
            <w:r w:rsidR="004F4E8D">
              <w:rPr>
                <w:rFonts w:cs="Times New Roman"/>
              </w:rPr>
              <w:t xml:space="preserve"> Nr.</w:t>
            </w:r>
            <w:r w:rsidRPr="00ED1C4E">
              <w:rPr>
                <w:rFonts w:cs="Times New Roman"/>
              </w:rPr>
              <w:t xml:space="preserve"> D13-150 ir tai, kad 2020 m. sausio 30 d. Kretingos rajono savivaldybės tarybos sprendimu Nr. T2-6, taryba pritarė projekto „Nasrėnų bendruomeniniai senjorų namai“ </w:t>
            </w:r>
            <w:r w:rsidRPr="00ED1C4E">
              <w:rPr>
                <w:rFonts w:cs="Times New Roman"/>
              </w:rPr>
              <w:lastRenderedPageBreak/>
              <w:t>įgyvendinimui ir įsipareigojo skirti iš Kretingos rajono savivaldybės biudžeto 104 150 Eur Kūlupėnų bendruomenės centro „Kūlupėnai“ projekto „Nasrėnų bendruomeniniai senjorų namai“ įgyvendinimui tikslinama priemonės „Ilgalaikė ir trumpalaikė socialinė globa“ aprašomoji dalis.</w:t>
            </w:r>
          </w:p>
          <w:p w14:paraId="20A263E1" w14:textId="77777777" w:rsidR="004C3043" w:rsidRPr="00ED1C4E" w:rsidRDefault="004C3043" w:rsidP="00336D39">
            <w:pPr>
              <w:widowControl w:val="0"/>
              <w:tabs>
                <w:tab w:val="left" w:pos="851"/>
              </w:tabs>
              <w:autoSpaceDE w:val="0"/>
              <w:autoSpaceDN w:val="0"/>
              <w:jc w:val="both"/>
              <w:outlineLvl w:val="1"/>
              <w:rPr>
                <w:rFonts w:cs="Times New Roman"/>
              </w:rPr>
            </w:pPr>
          </w:p>
          <w:p w14:paraId="10DE72DA" w14:textId="77777777" w:rsidR="004C3043" w:rsidRPr="00ED1C4E" w:rsidRDefault="004C3043" w:rsidP="00336D39">
            <w:pPr>
              <w:widowControl w:val="0"/>
              <w:tabs>
                <w:tab w:val="left" w:pos="851"/>
              </w:tabs>
              <w:autoSpaceDE w:val="0"/>
              <w:autoSpaceDN w:val="0"/>
              <w:jc w:val="both"/>
              <w:outlineLvl w:val="1"/>
              <w:rPr>
                <w:rFonts w:cs="Times New Roman"/>
              </w:rPr>
            </w:pPr>
            <w:r w:rsidRPr="00ED1C4E">
              <w:rPr>
                <w:rFonts w:cs="Times New Roman"/>
              </w:rPr>
              <w:t>Aprašomoji dalis:</w:t>
            </w:r>
          </w:p>
          <w:p w14:paraId="40E8CCF1" w14:textId="77777777" w:rsidR="004C3043" w:rsidRPr="00ED1C4E" w:rsidRDefault="004C3043" w:rsidP="00336D39">
            <w:pPr>
              <w:widowControl w:val="0"/>
              <w:tabs>
                <w:tab w:val="left" w:pos="851"/>
              </w:tabs>
              <w:autoSpaceDE w:val="0"/>
              <w:autoSpaceDN w:val="0"/>
              <w:jc w:val="both"/>
              <w:outlineLvl w:val="1"/>
              <w:rPr>
                <w:rFonts w:cs="Times New Roman"/>
              </w:rPr>
            </w:pPr>
          </w:p>
          <w:p w14:paraId="3E0B18C9" w14:textId="77777777" w:rsidR="004C3043" w:rsidRPr="00ED1C4E" w:rsidRDefault="004C3043" w:rsidP="00336D39">
            <w:pPr>
              <w:widowControl w:val="0"/>
              <w:tabs>
                <w:tab w:val="left" w:pos="851"/>
              </w:tabs>
              <w:autoSpaceDE w:val="0"/>
              <w:autoSpaceDN w:val="0"/>
              <w:jc w:val="both"/>
              <w:outlineLvl w:val="1"/>
              <w:rPr>
                <w:rFonts w:cs="Times New Roman"/>
              </w:rPr>
            </w:pPr>
            <w:r w:rsidRPr="00ED1C4E">
              <w:rPr>
                <w:rFonts w:cs="Times New Roman"/>
              </w:rPr>
              <w:t>Priemonė įgyvendinama</w:t>
            </w:r>
            <w:r w:rsidRPr="00ED1C4E">
              <w:rPr>
                <w:rFonts w:cs="Times New Roman"/>
              </w:rPr>
              <w:br/>
              <w:t xml:space="preserve">vadovaujantis Lietuvos Respublikos socialinių paslaugų įstatymu. </w:t>
            </w:r>
            <w:r w:rsidRPr="00ED1C4E">
              <w:rPr>
                <w:rFonts w:cs="Times New Roman"/>
                <w:b/>
                <w:bCs/>
              </w:rPr>
              <w:t>Priemonėje nuo 2021 metų</w:t>
            </w:r>
            <w:r w:rsidRPr="00ED1C4E">
              <w:rPr>
                <w:rFonts w:cs="Times New Roman"/>
                <w:b/>
                <w:bCs/>
              </w:rPr>
              <w:br/>
              <w:t>numatomos lėšos prisidėti prie bendro projekto su Kūlupėnų bendruomenės centru</w:t>
            </w:r>
            <w:r w:rsidRPr="00ED1C4E">
              <w:rPr>
                <w:rFonts w:cs="Times New Roman"/>
                <w:b/>
                <w:bCs/>
              </w:rPr>
              <w:br/>
              <w:t>„Kūlupėnai“, kurio metu atkurta veikla Nasrėnų globos namuose (savivaldybės taryba</w:t>
            </w:r>
            <w:r w:rsidRPr="00ED1C4E">
              <w:rPr>
                <w:rFonts w:cs="Times New Roman"/>
                <w:b/>
                <w:bCs/>
              </w:rPr>
              <w:br/>
              <w:t>įsipareigojo 3 metus skirti po 33 000 Eur etatams išlaikyti). 2025 metams projekto</w:t>
            </w:r>
            <w:r w:rsidRPr="00ED1C4E">
              <w:rPr>
                <w:rFonts w:cs="Times New Roman"/>
              </w:rPr>
              <w:t xml:space="preserve"> </w:t>
            </w:r>
            <w:r w:rsidRPr="00ED1C4E">
              <w:rPr>
                <w:rFonts w:cs="Times New Roman"/>
                <w:b/>
                <w:bCs/>
              </w:rPr>
              <w:t>įgyvendinimo užbaigimui numatyta suma 8 250,00 Eur.</w:t>
            </w:r>
          </w:p>
        </w:tc>
      </w:tr>
    </w:tbl>
    <w:p w14:paraId="7CC050FA" w14:textId="2D5EE8DB" w:rsidR="00AF5055" w:rsidRPr="00F239FE" w:rsidRDefault="00AF5055" w:rsidP="00541182">
      <w:pPr>
        <w:jc w:val="both"/>
        <w:rPr>
          <w:bCs/>
          <w:color w:val="FF0000"/>
          <w:lang w:eastAsia="ar-SA"/>
        </w:rPr>
      </w:pPr>
    </w:p>
    <w:p w14:paraId="3BCC40EE" w14:textId="0C463733" w:rsidR="002342B9" w:rsidRPr="00F239FE" w:rsidRDefault="00FB2A71" w:rsidP="00541182">
      <w:pPr>
        <w:pStyle w:val="Sraopastraipa"/>
        <w:ind w:left="0" w:firstLine="851"/>
        <w:jc w:val="both"/>
        <w:rPr>
          <w:b/>
        </w:rPr>
      </w:pPr>
      <w:r w:rsidRPr="00F239FE">
        <w:rPr>
          <w:b/>
          <w:lang w:eastAsia="ar-SA"/>
        </w:rPr>
        <w:t>6</w:t>
      </w:r>
      <w:r w:rsidR="00942BEB" w:rsidRPr="00F239FE">
        <w:rPr>
          <w:b/>
          <w:lang w:eastAsia="ar-SA"/>
        </w:rPr>
        <w:t xml:space="preserve">. </w:t>
      </w:r>
      <w:r w:rsidR="00727431" w:rsidRPr="00F239FE">
        <w:rPr>
          <w:b/>
        </w:rPr>
        <w:t xml:space="preserve">Teisės akto projekto antikorupcinio vertinimo išvada dėl sprendimo projekto teikimo antikorupciniam vertinimui. </w:t>
      </w:r>
    </w:p>
    <w:p w14:paraId="25E3C49A" w14:textId="77777777" w:rsidR="002342B9" w:rsidRPr="00F239FE" w:rsidRDefault="002342B9" w:rsidP="00541182">
      <w:pPr>
        <w:ind w:firstLine="851"/>
      </w:pPr>
      <w:r w:rsidRPr="00F239FE">
        <w:t>Teisės akto projektas antikorupciniam vertinimui neteikiamas.</w:t>
      </w:r>
    </w:p>
    <w:p w14:paraId="6D232DE4" w14:textId="7DE438A3" w:rsidR="00DC16DB" w:rsidRPr="00F239FE" w:rsidRDefault="00FB2A71" w:rsidP="00541182">
      <w:pPr>
        <w:ind w:firstLine="851"/>
        <w:jc w:val="both"/>
        <w:rPr>
          <w:b/>
        </w:rPr>
      </w:pPr>
      <w:r w:rsidRPr="00F239FE">
        <w:rPr>
          <w:b/>
        </w:rPr>
        <w:t>7</w:t>
      </w:r>
      <w:r w:rsidR="00DC16DB" w:rsidRPr="00F239FE">
        <w:rPr>
          <w:b/>
        </w:rPr>
        <w:t>. Autorius arba autorių grupė</w:t>
      </w:r>
      <w:r w:rsidR="00EF22A6" w:rsidRPr="00F239FE">
        <w:rPr>
          <w:b/>
        </w:rPr>
        <w:t>.</w:t>
      </w:r>
    </w:p>
    <w:p w14:paraId="79A479E9" w14:textId="76903153" w:rsidR="007348DA" w:rsidRPr="00F239FE" w:rsidRDefault="00DC16DB" w:rsidP="00541182">
      <w:pPr>
        <w:ind w:firstLine="851"/>
      </w:pPr>
      <w:r w:rsidRPr="00F239FE">
        <w:t xml:space="preserve">Strateginio planavimo ir investicijų skyriaus </w:t>
      </w:r>
      <w:r w:rsidR="00773CAA" w:rsidRPr="00F239FE">
        <w:t>vedė</w:t>
      </w:r>
      <w:r w:rsidR="004C3043">
        <w:t xml:space="preserve">ja </w:t>
      </w:r>
      <w:r w:rsidR="009308E7" w:rsidRPr="00F239FE">
        <w:t>Lukrecija Lengvinė</w:t>
      </w:r>
      <w:r w:rsidR="00B426B6" w:rsidRPr="00F239FE">
        <w:t>.</w:t>
      </w:r>
    </w:p>
    <w:sectPr w:rsidR="007348DA" w:rsidRPr="00F239FE" w:rsidSect="00ED05C4">
      <w:headerReference w:type="default" r:id="rId8"/>
      <w:headerReference w:type="first" r:id="rId9"/>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639DA1" w14:textId="77777777" w:rsidR="00867B8C" w:rsidRPr="00252CE5" w:rsidRDefault="00867B8C" w:rsidP="00454562">
      <w:r w:rsidRPr="00252CE5">
        <w:separator/>
      </w:r>
    </w:p>
  </w:endnote>
  <w:endnote w:type="continuationSeparator" w:id="0">
    <w:p w14:paraId="20478DBB" w14:textId="77777777" w:rsidR="00867B8C" w:rsidRPr="00252CE5" w:rsidRDefault="00867B8C" w:rsidP="00454562">
      <w:r w:rsidRPr="00252C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98B5D" w14:textId="77777777" w:rsidR="00867B8C" w:rsidRPr="00252CE5" w:rsidRDefault="00867B8C" w:rsidP="00454562">
      <w:r w:rsidRPr="00252CE5">
        <w:separator/>
      </w:r>
    </w:p>
  </w:footnote>
  <w:footnote w:type="continuationSeparator" w:id="0">
    <w:p w14:paraId="2A71172A" w14:textId="77777777" w:rsidR="00867B8C" w:rsidRPr="00252CE5" w:rsidRDefault="00867B8C" w:rsidP="00454562">
      <w:r w:rsidRPr="00252C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260266051"/>
      <w:docPartObj>
        <w:docPartGallery w:val="Page Numbers (Top of Page)"/>
        <w:docPartUnique/>
      </w:docPartObj>
    </w:sdtPr>
    <w:sdtEndPr/>
    <w:sdtContent>
      <w:p w14:paraId="67B99248" w14:textId="2E7687AF" w:rsidR="004C15F4" w:rsidRPr="00252CE5" w:rsidRDefault="004C15F4">
        <w:pPr>
          <w:pStyle w:val="Antrats"/>
          <w:jc w:val="center"/>
          <w:rPr>
            <w:lang w:val="lt-LT"/>
          </w:rPr>
        </w:pPr>
        <w:r w:rsidRPr="00252CE5">
          <w:rPr>
            <w:lang w:val="lt-LT"/>
          </w:rPr>
          <w:fldChar w:fldCharType="begin"/>
        </w:r>
        <w:r w:rsidRPr="00252CE5">
          <w:rPr>
            <w:lang w:val="lt-LT"/>
          </w:rPr>
          <w:instrText>PAGE   \* MERGEFORMAT</w:instrText>
        </w:r>
        <w:r w:rsidRPr="00252CE5">
          <w:rPr>
            <w:lang w:val="lt-LT"/>
          </w:rPr>
          <w:fldChar w:fldCharType="separate"/>
        </w:r>
        <w:r w:rsidR="00507A84">
          <w:rPr>
            <w:noProof/>
            <w:lang w:val="lt-LT"/>
          </w:rPr>
          <w:t>3</w:t>
        </w:r>
        <w:r w:rsidRPr="00252CE5">
          <w:rPr>
            <w:lang w:val="lt-LT"/>
          </w:rPr>
          <w:fldChar w:fldCharType="end"/>
        </w:r>
      </w:p>
    </w:sdtContent>
  </w:sdt>
  <w:p w14:paraId="7383BB5D" w14:textId="1FB7C2D1" w:rsidR="004C15F4" w:rsidRPr="00252CE5" w:rsidRDefault="004C15F4" w:rsidP="005B727A">
    <w:pPr>
      <w:pStyle w:val="Antrats"/>
      <w:jc w:val="right"/>
      <w:rPr>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AE1D3" w14:textId="3DE62D79" w:rsidR="004C15F4" w:rsidRPr="00252CE5" w:rsidRDefault="004C15F4" w:rsidP="00F239FE">
    <w:pPr>
      <w:pStyle w:val="Antrats"/>
      <w:rPr>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8D25994"/>
    <w:multiLevelType w:val="hybridMultilevel"/>
    <w:tmpl w:val="AF4A1A26"/>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E677BA5"/>
    <w:multiLevelType w:val="hybridMultilevel"/>
    <w:tmpl w:val="82962A5C"/>
    <w:lvl w:ilvl="0" w:tplc="85AA4E0C">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240296A"/>
    <w:multiLevelType w:val="hybridMultilevel"/>
    <w:tmpl w:val="65F2902A"/>
    <w:lvl w:ilvl="0" w:tplc="3DE010BC">
      <w:start w:val="1"/>
      <w:numFmt w:val="bullet"/>
      <w:lvlText w:val="-"/>
      <w:lvlJc w:val="left"/>
      <w:pPr>
        <w:ind w:left="987" w:hanging="360"/>
      </w:pPr>
      <w:rPr>
        <w:rFonts w:ascii="Times New Roman" w:eastAsia="Times New Roman" w:hAnsi="Times New Roman" w:cs="Times New Roman" w:hint="default"/>
        <w:b w:val="0"/>
      </w:rPr>
    </w:lvl>
    <w:lvl w:ilvl="1" w:tplc="04270003" w:tentative="1">
      <w:start w:val="1"/>
      <w:numFmt w:val="bullet"/>
      <w:lvlText w:val="o"/>
      <w:lvlJc w:val="left"/>
      <w:pPr>
        <w:ind w:left="1707" w:hanging="360"/>
      </w:pPr>
      <w:rPr>
        <w:rFonts w:ascii="Courier New" w:hAnsi="Courier New" w:cs="Courier New" w:hint="default"/>
      </w:rPr>
    </w:lvl>
    <w:lvl w:ilvl="2" w:tplc="04270005" w:tentative="1">
      <w:start w:val="1"/>
      <w:numFmt w:val="bullet"/>
      <w:lvlText w:val=""/>
      <w:lvlJc w:val="left"/>
      <w:pPr>
        <w:ind w:left="2427" w:hanging="360"/>
      </w:pPr>
      <w:rPr>
        <w:rFonts w:ascii="Wingdings" w:hAnsi="Wingdings" w:hint="default"/>
      </w:rPr>
    </w:lvl>
    <w:lvl w:ilvl="3" w:tplc="04270001" w:tentative="1">
      <w:start w:val="1"/>
      <w:numFmt w:val="bullet"/>
      <w:lvlText w:val=""/>
      <w:lvlJc w:val="left"/>
      <w:pPr>
        <w:ind w:left="3147" w:hanging="360"/>
      </w:pPr>
      <w:rPr>
        <w:rFonts w:ascii="Symbol" w:hAnsi="Symbol" w:hint="default"/>
      </w:rPr>
    </w:lvl>
    <w:lvl w:ilvl="4" w:tplc="04270003" w:tentative="1">
      <w:start w:val="1"/>
      <w:numFmt w:val="bullet"/>
      <w:lvlText w:val="o"/>
      <w:lvlJc w:val="left"/>
      <w:pPr>
        <w:ind w:left="3867" w:hanging="360"/>
      </w:pPr>
      <w:rPr>
        <w:rFonts w:ascii="Courier New" w:hAnsi="Courier New" w:cs="Courier New" w:hint="default"/>
      </w:rPr>
    </w:lvl>
    <w:lvl w:ilvl="5" w:tplc="04270005" w:tentative="1">
      <w:start w:val="1"/>
      <w:numFmt w:val="bullet"/>
      <w:lvlText w:val=""/>
      <w:lvlJc w:val="left"/>
      <w:pPr>
        <w:ind w:left="4587" w:hanging="360"/>
      </w:pPr>
      <w:rPr>
        <w:rFonts w:ascii="Wingdings" w:hAnsi="Wingdings" w:hint="default"/>
      </w:rPr>
    </w:lvl>
    <w:lvl w:ilvl="6" w:tplc="04270001" w:tentative="1">
      <w:start w:val="1"/>
      <w:numFmt w:val="bullet"/>
      <w:lvlText w:val=""/>
      <w:lvlJc w:val="left"/>
      <w:pPr>
        <w:ind w:left="5307" w:hanging="360"/>
      </w:pPr>
      <w:rPr>
        <w:rFonts w:ascii="Symbol" w:hAnsi="Symbol" w:hint="default"/>
      </w:rPr>
    </w:lvl>
    <w:lvl w:ilvl="7" w:tplc="04270003" w:tentative="1">
      <w:start w:val="1"/>
      <w:numFmt w:val="bullet"/>
      <w:lvlText w:val="o"/>
      <w:lvlJc w:val="left"/>
      <w:pPr>
        <w:ind w:left="6027" w:hanging="360"/>
      </w:pPr>
      <w:rPr>
        <w:rFonts w:ascii="Courier New" w:hAnsi="Courier New" w:cs="Courier New" w:hint="default"/>
      </w:rPr>
    </w:lvl>
    <w:lvl w:ilvl="8" w:tplc="04270005" w:tentative="1">
      <w:start w:val="1"/>
      <w:numFmt w:val="bullet"/>
      <w:lvlText w:val=""/>
      <w:lvlJc w:val="left"/>
      <w:pPr>
        <w:ind w:left="6747" w:hanging="360"/>
      </w:pPr>
      <w:rPr>
        <w:rFonts w:ascii="Wingdings" w:hAnsi="Wingdings" w:hint="default"/>
      </w:rPr>
    </w:lvl>
  </w:abstractNum>
  <w:abstractNum w:abstractNumId="4" w15:restartNumberingAfterBreak="0">
    <w:nsid w:val="275637AA"/>
    <w:multiLevelType w:val="hybridMultilevel"/>
    <w:tmpl w:val="FF108D4A"/>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5" w15:restartNumberingAfterBreak="0">
    <w:nsid w:val="2B244655"/>
    <w:multiLevelType w:val="hybridMultilevel"/>
    <w:tmpl w:val="E354CE2C"/>
    <w:lvl w:ilvl="0" w:tplc="0427000F">
      <w:start w:val="1"/>
      <w:numFmt w:val="decimal"/>
      <w:lvlText w:val="%1."/>
      <w:lvlJc w:val="left"/>
      <w:pPr>
        <w:ind w:left="7695" w:hanging="360"/>
      </w:pPr>
    </w:lvl>
    <w:lvl w:ilvl="1" w:tplc="04270019" w:tentative="1">
      <w:start w:val="1"/>
      <w:numFmt w:val="lowerLetter"/>
      <w:lvlText w:val="%2."/>
      <w:lvlJc w:val="left"/>
      <w:pPr>
        <w:ind w:left="8415" w:hanging="360"/>
      </w:pPr>
    </w:lvl>
    <w:lvl w:ilvl="2" w:tplc="0427001B" w:tentative="1">
      <w:start w:val="1"/>
      <w:numFmt w:val="lowerRoman"/>
      <w:lvlText w:val="%3."/>
      <w:lvlJc w:val="right"/>
      <w:pPr>
        <w:ind w:left="9135" w:hanging="180"/>
      </w:pPr>
    </w:lvl>
    <w:lvl w:ilvl="3" w:tplc="0427000F" w:tentative="1">
      <w:start w:val="1"/>
      <w:numFmt w:val="decimal"/>
      <w:lvlText w:val="%4."/>
      <w:lvlJc w:val="left"/>
      <w:pPr>
        <w:ind w:left="9855" w:hanging="360"/>
      </w:pPr>
    </w:lvl>
    <w:lvl w:ilvl="4" w:tplc="04270019" w:tentative="1">
      <w:start w:val="1"/>
      <w:numFmt w:val="lowerLetter"/>
      <w:lvlText w:val="%5."/>
      <w:lvlJc w:val="left"/>
      <w:pPr>
        <w:ind w:left="10575" w:hanging="360"/>
      </w:pPr>
    </w:lvl>
    <w:lvl w:ilvl="5" w:tplc="0427001B" w:tentative="1">
      <w:start w:val="1"/>
      <w:numFmt w:val="lowerRoman"/>
      <w:lvlText w:val="%6."/>
      <w:lvlJc w:val="right"/>
      <w:pPr>
        <w:ind w:left="11295" w:hanging="180"/>
      </w:pPr>
    </w:lvl>
    <w:lvl w:ilvl="6" w:tplc="0427000F" w:tentative="1">
      <w:start w:val="1"/>
      <w:numFmt w:val="decimal"/>
      <w:lvlText w:val="%7."/>
      <w:lvlJc w:val="left"/>
      <w:pPr>
        <w:ind w:left="12015" w:hanging="360"/>
      </w:pPr>
    </w:lvl>
    <w:lvl w:ilvl="7" w:tplc="04270019" w:tentative="1">
      <w:start w:val="1"/>
      <w:numFmt w:val="lowerLetter"/>
      <w:lvlText w:val="%8."/>
      <w:lvlJc w:val="left"/>
      <w:pPr>
        <w:ind w:left="12735" w:hanging="360"/>
      </w:pPr>
    </w:lvl>
    <w:lvl w:ilvl="8" w:tplc="0427001B" w:tentative="1">
      <w:start w:val="1"/>
      <w:numFmt w:val="lowerRoman"/>
      <w:lvlText w:val="%9."/>
      <w:lvlJc w:val="right"/>
      <w:pPr>
        <w:ind w:left="13455" w:hanging="180"/>
      </w:pPr>
    </w:lvl>
  </w:abstractNum>
  <w:abstractNum w:abstractNumId="6" w15:restartNumberingAfterBreak="0">
    <w:nsid w:val="2C4635AE"/>
    <w:multiLevelType w:val="hybridMultilevel"/>
    <w:tmpl w:val="DB143F72"/>
    <w:lvl w:ilvl="0" w:tplc="0427000F">
      <w:start w:val="1"/>
      <w:numFmt w:val="decimal"/>
      <w:lvlText w:val="%1."/>
      <w:lvlJc w:val="left"/>
      <w:pPr>
        <w:ind w:left="1996" w:hanging="360"/>
      </w:pPr>
    </w:lvl>
    <w:lvl w:ilvl="1" w:tplc="04270019" w:tentative="1">
      <w:start w:val="1"/>
      <w:numFmt w:val="lowerLetter"/>
      <w:lvlText w:val="%2."/>
      <w:lvlJc w:val="left"/>
      <w:pPr>
        <w:ind w:left="2716" w:hanging="360"/>
      </w:pPr>
    </w:lvl>
    <w:lvl w:ilvl="2" w:tplc="0427001B" w:tentative="1">
      <w:start w:val="1"/>
      <w:numFmt w:val="lowerRoman"/>
      <w:lvlText w:val="%3."/>
      <w:lvlJc w:val="right"/>
      <w:pPr>
        <w:ind w:left="3436" w:hanging="180"/>
      </w:pPr>
    </w:lvl>
    <w:lvl w:ilvl="3" w:tplc="0427000F" w:tentative="1">
      <w:start w:val="1"/>
      <w:numFmt w:val="decimal"/>
      <w:lvlText w:val="%4."/>
      <w:lvlJc w:val="left"/>
      <w:pPr>
        <w:ind w:left="4156" w:hanging="360"/>
      </w:pPr>
    </w:lvl>
    <w:lvl w:ilvl="4" w:tplc="04270019" w:tentative="1">
      <w:start w:val="1"/>
      <w:numFmt w:val="lowerLetter"/>
      <w:lvlText w:val="%5."/>
      <w:lvlJc w:val="left"/>
      <w:pPr>
        <w:ind w:left="4876" w:hanging="360"/>
      </w:pPr>
    </w:lvl>
    <w:lvl w:ilvl="5" w:tplc="0427001B" w:tentative="1">
      <w:start w:val="1"/>
      <w:numFmt w:val="lowerRoman"/>
      <w:lvlText w:val="%6."/>
      <w:lvlJc w:val="right"/>
      <w:pPr>
        <w:ind w:left="5596" w:hanging="180"/>
      </w:pPr>
    </w:lvl>
    <w:lvl w:ilvl="6" w:tplc="0427000F" w:tentative="1">
      <w:start w:val="1"/>
      <w:numFmt w:val="decimal"/>
      <w:lvlText w:val="%7."/>
      <w:lvlJc w:val="left"/>
      <w:pPr>
        <w:ind w:left="6316" w:hanging="360"/>
      </w:pPr>
    </w:lvl>
    <w:lvl w:ilvl="7" w:tplc="04270019" w:tentative="1">
      <w:start w:val="1"/>
      <w:numFmt w:val="lowerLetter"/>
      <w:lvlText w:val="%8."/>
      <w:lvlJc w:val="left"/>
      <w:pPr>
        <w:ind w:left="7036" w:hanging="360"/>
      </w:pPr>
    </w:lvl>
    <w:lvl w:ilvl="8" w:tplc="0427001B" w:tentative="1">
      <w:start w:val="1"/>
      <w:numFmt w:val="lowerRoman"/>
      <w:lvlText w:val="%9."/>
      <w:lvlJc w:val="right"/>
      <w:pPr>
        <w:ind w:left="7756" w:hanging="180"/>
      </w:pPr>
    </w:lvl>
  </w:abstractNum>
  <w:abstractNum w:abstractNumId="7"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ED94E5C"/>
    <w:multiLevelType w:val="hybridMultilevel"/>
    <w:tmpl w:val="D200D592"/>
    <w:lvl w:ilvl="0" w:tplc="8ADC8076">
      <w:start w:val="1"/>
      <w:numFmt w:val="decimal"/>
      <w:suff w:val="space"/>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FF96AD9"/>
    <w:multiLevelType w:val="hybridMultilevel"/>
    <w:tmpl w:val="CDCED3DC"/>
    <w:lvl w:ilvl="0" w:tplc="1AA8FE4E">
      <w:start w:val="1"/>
      <w:numFmt w:val="bullet"/>
      <w:lvlText w:val=""/>
      <w:lvlJc w:val="left"/>
      <w:pPr>
        <w:ind w:left="1571"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DEF7F7D"/>
    <w:multiLevelType w:val="multilevel"/>
    <w:tmpl w:val="FF3EA40A"/>
    <w:lvl w:ilvl="0">
      <w:start w:val="1"/>
      <w:numFmt w:val="decimal"/>
      <w:lvlText w:val="%1."/>
      <w:lvlJc w:val="left"/>
      <w:pPr>
        <w:ind w:left="1211" w:hanging="360"/>
      </w:pPr>
      <w:rPr>
        <w:rFonts w:hint="default"/>
      </w:rPr>
    </w:lvl>
    <w:lvl w:ilvl="1">
      <w:start w:val="1"/>
      <w:numFmt w:val="decimal"/>
      <w:isLgl/>
      <w:lvlText w:val="%1.%2."/>
      <w:lvlJc w:val="left"/>
      <w:pPr>
        <w:ind w:left="2231" w:hanging="1380"/>
      </w:pPr>
      <w:rPr>
        <w:rFonts w:hint="default"/>
      </w:rPr>
    </w:lvl>
    <w:lvl w:ilvl="2">
      <w:start w:val="1"/>
      <w:numFmt w:val="decimal"/>
      <w:isLgl/>
      <w:lvlText w:val="%1.%2.%3."/>
      <w:lvlJc w:val="left"/>
      <w:pPr>
        <w:ind w:left="2231" w:hanging="1380"/>
      </w:pPr>
      <w:rPr>
        <w:rFonts w:hint="default"/>
      </w:rPr>
    </w:lvl>
    <w:lvl w:ilvl="3">
      <w:start w:val="1"/>
      <w:numFmt w:val="decimal"/>
      <w:isLgl/>
      <w:lvlText w:val="%1.%2.%3.%4."/>
      <w:lvlJc w:val="left"/>
      <w:pPr>
        <w:ind w:left="2231" w:hanging="1380"/>
      </w:pPr>
      <w:rPr>
        <w:rFonts w:hint="default"/>
      </w:rPr>
    </w:lvl>
    <w:lvl w:ilvl="4">
      <w:start w:val="1"/>
      <w:numFmt w:val="decimal"/>
      <w:isLgl/>
      <w:lvlText w:val="%1.%2.%3.%4.%5."/>
      <w:lvlJc w:val="left"/>
      <w:pPr>
        <w:ind w:left="2231" w:hanging="1380"/>
      </w:pPr>
      <w:rPr>
        <w:rFonts w:hint="default"/>
      </w:rPr>
    </w:lvl>
    <w:lvl w:ilvl="5">
      <w:start w:val="1"/>
      <w:numFmt w:val="decimal"/>
      <w:isLgl/>
      <w:lvlText w:val="%1.%2.%3.%4.%5.%6."/>
      <w:lvlJc w:val="left"/>
      <w:pPr>
        <w:ind w:left="2231" w:hanging="13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3" w15:restartNumberingAfterBreak="0">
    <w:nsid w:val="53831B30"/>
    <w:multiLevelType w:val="hybridMultilevel"/>
    <w:tmpl w:val="0FA8F676"/>
    <w:lvl w:ilvl="0" w:tplc="76422732">
      <w:start w:val="7"/>
      <w:numFmt w:val="bullet"/>
      <w:lvlText w:val="-"/>
      <w:lvlJc w:val="left"/>
      <w:pPr>
        <w:ind w:left="1212" w:hanging="360"/>
      </w:pPr>
      <w:rPr>
        <w:rFonts w:ascii="Times New Roman" w:eastAsiaTheme="minorHAnsi" w:hAnsi="Times New Roman" w:cs="Times New Roman" w:hint="default"/>
      </w:rPr>
    </w:lvl>
    <w:lvl w:ilvl="1" w:tplc="04270003" w:tentative="1">
      <w:start w:val="1"/>
      <w:numFmt w:val="bullet"/>
      <w:lvlText w:val="o"/>
      <w:lvlJc w:val="left"/>
      <w:pPr>
        <w:ind w:left="1932" w:hanging="360"/>
      </w:pPr>
      <w:rPr>
        <w:rFonts w:ascii="Courier New" w:hAnsi="Courier New" w:cs="Courier New" w:hint="default"/>
      </w:rPr>
    </w:lvl>
    <w:lvl w:ilvl="2" w:tplc="04270005" w:tentative="1">
      <w:start w:val="1"/>
      <w:numFmt w:val="bullet"/>
      <w:lvlText w:val=""/>
      <w:lvlJc w:val="left"/>
      <w:pPr>
        <w:ind w:left="2652" w:hanging="360"/>
      </w:pPr>
      <w:rPr>
        <w:rFonts w:ascii="Wingdings" w:hAnsi="Wingdings" w:hint="default"/>
      </w:rPr>
    </w:lvl>
    <w:lvl w:ilvl="3" w:tplc="04270001" w:tentative="1">
      <w:start w:val="1"/>
      <w:numFmt w:val="bullet"/>
      <w:lvlText w:val=""/>
      <w:lvlJc w:val="left"/>
      <w:pPr>
        <w:ind w:left="3372" w:hanging="360"/>
      </w:pPr>
      <w:rPr>
        <w:rFonts w:ascii="Symbol" w:hAnsi="Symbol" w:hint="default"/>
      </w:rPr>
    </w:lvl>
    <w:lvl w:ilvl="4" w:tplc="04270003" w:tentative="1">
      <w:start w:val="1"/>
      <w:numFmt w:val="bullet"/>
      <w:lvlText w:val="o"/>
      <w:lvlJc w:val="left"/>
      <w:pPr>
        <w:ind w:left="4092" w:hanging="360"/>
      </w:pPr>
      <w:rPr>
        <w:rFonts w:ascii="Courier New" w:hAnsi="Courier New" w:cs="Courier New" w:hint="default"/>
      </w:rPr>
    </w:lvl>
    <w:lvl w:ilvl="5" w:tplc="04270005" w:tentative="1">
      <w:start w:val="1"/>
      <w:numFmt w:val="bullet"/>
      <w:lvlText w:val=""/>
      <w:lvlJc w:val="left"/>
      <w:pPr>
        <w:ind w:left="4812" w:hanging="360"/>
      </w:pPr>
      <w:rPr>
        <w:rFonts w:ascii="Wingdings" w:hAnsi="Wingdings" w:hint="default"/>
      </w:rPr>
    </w:lvl>
    <w:lvl w:ilvl="6" w:tplc="04270001" w:tentative="1">
      <w:start w:val="1"/>
      <w:numFmt w:val="bullet"/>
      <w:lvlText w:val=""/>
      <w:lvlJc w:val="left"/>
      <w:pPr>
        <w:ind w:left="5532" w:hanging="360"/>
      </w:pPr>
      <w:rPr>
        <w:rFonts w:ascii="Symbol" w:hAnsi="Symbol" w:hint="default"/>
      </w:rPr>
    </w:lvl>
    <w:lvl w:ilvl="7" w:tplc="04270003" w:tentative="1">
      <w:start w:val="1"/>
      <w:numFmt w:val="bullet"/>
      <w:lvlText w:val="o"/>
      <w:lvlJc w:val="left"/>
      <w:pPr>
        <w:ind w:left="6252" w:hanging="360"/>
      </w:pPr>
      <w:rPr>
        <w:rFonts w:ascii="Courier New" w:hAnsi="Courier New" w:cs="Courier New" w:hint="default"/>
      </w:rPr>
    </w:lvl>
    <w:lvl w:ilvl="8" w:tplc="04270005" w:tentative="1">
      <w:start w:val="1"/>
      <w:numFmt w:val="bullet"/>
      <w:lvlText w:val=""/>
      <w:lvlJc w:val="left"/>
      <w:pPr>
        <w:ind w:left="6972" w:hanging="360"/>
      </w:pPr>
      <w:rPr>
        <w:rFonts w:ascii="Wingdings" w:hAnsi="Wingdings" w:hint="default"/>
      </w:rPr>
    </w:lvl>
  </w:abstractNum>
  <w:abstractNum w:abstractNumId="14"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5" w15:restartNumberingAfterBreak="0">
    <w:nsid w:val="60921C9F"/>
    <w:multiLevelType w:val="hybridMultilevel"/>
    <w:tmpl w:val="D23CFD06"/>
    <w:lvl w:ilvl="0" w:tplc="0427000F">
      <w:start w:val="7"/>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6" w15:restartNumberingAfterBreak="0">
    <w:nsid w:val="66E06928"/>
    <w:multiLevelType w:val="hybridMultilevel"/>
    <w:tmpl w:val="79E00A86"/>
    <w:lvl w:ilvl="0" w:tplc="D7F2DF42">
      <w:start w:val="1"/>
      <w:numFmt w:val="bullet"/>
      <w:lvlText w:val="-"/>
      <w:lvlJc w:val="left"/>
      <w:pPr>
        <w:ind w:left="1656" w:hanging="360"/>
      </w:pPr>
      <w:rPr>
        <w:rFonts w:ascii="Times New Roman" w:eastAsia="Times New Roman" w:hAnsi="Times New Roman" w:hint="default"/>
      </w:rPr>
    </w:lvl>
    <w:lvl w:ilvl="1" w:tplc="04270003" w:tentative="1">
      <w:start w:val="1"/>
      <w:numFmt w:val="bullet"/>
      <w:lvlText w:val="o"/>
      <w:lvlJc w:val="left"/>
      <w:pPr>
        <w:ind w:left="2376" w:hanging="360"/>
      </w:pPr>
      <w:rPr>
        <w:rFonts w:ascii="Courier New" w:hAnsi="Courier New" w:hint="default"/>
      </w:rPr>
    </w:lvl>
    <w:lvl w:ilvl="2" w:tplc="04270005" w:tentative="1">
      <w:start w:val="1"/>
      <w:numFmt w:val="bullet"/>
      <w:lvlText w:val=""/>
      <w:lvlJc w:val="left"/>
      <w:pPr>
        <w:ind w:left="3096" w:hanging="360"/>
      </w:pPr>
      <w:rPr>
        <w:rFonts w:ascii="Wingdings" w:hAnsi="Wingdings" w:hint="default"/>
      </w:rPr>
    </w:lvl>
    <w:lvl w:ilvl="3" w:tplc="04270001" w:tentative="1">
      <w:start w:val="1"/>
      <w:numFmt w:val="bullet"/>
      <w:lvlText w:val=""/>
      <w:lvlJc w:val="left"/>
      <w:pPr>
        <w:ind w:left="3816" w:hanging="360"/>
      </w:pPr>
      <w:rPr>
        <w:rFonts w:ascii="Symbol" w:hAnsi="Symbol" w:hint="default"/>
      </w:rPr>
    </w:lvl>
    <w:lvl w:ilvl="4" w:tplc="04270003" w:tentative="1">
      <w:start w:val="1"/>
      <w:numFmt w:val="bullet"/>
      <w:lvlText w:val="o"/>
      <w:lvlJc w:val="left"/>
      <w:pPr>
        <w:ind w:left="4536" w:hanging="360"/>
      </w:pPr>
      <w:rPr>
        <w:rFonts w:ascii="Courier New" w:hAnsi="Courier New" w:hint="default"/>
      </w:rPr>
    </w:lvl>
    <w:lvl w:ilvl="5" w:tplc="04270005" w:tentative="1">
      <w:start w:val="1"/>
      <w:numFmt w:val="bullet"/>
      <w:lvlText w:val=""/>
      <w:lvlJc w:val="left"/>
      <w:pPr>
        <w:ind w:left="5256" w:hanging="360"/>
      </w:pPr>
      <w:rPr>
        <w:rFonts w:ascii="Wingdings" w:hAnsi="Wingdings" w:hint="default"/>
      </w:rPr>
    </w:lvl>
    <w:lvl w:ilvl="6" w:tplc="04270001" w:tentative="1">
      <w:start w:val="1"/>
      <w:numFmt w:val="bullet"/>
      <w:lvlText w:val=""/>
      <w:lvlJc w:val="left"/>
      <w:pPr>
        <w:ind w:left="5976" w:hanging="360"/>
      </w:pPr>
      <w:rPr>
        <w:rFonts w:ascii="Symbol" w:hAnsi="Symbol" w:hint="default"/>
      </w:rPr>
    </w:lvl>
    <w:lvl w:ilvl="7" w:tplc="04270003" w:tentative="1">
      <w:start w:val="1"/>
      <w:numFmt w:val="bullet"/>
      <w:lvlText w:val="o"/>
      <w:lvlJc w:val="left"/>
      <w:pPr>
        <w:ind w:left="6696" w:hanging="360"/>
      </w:pPr>
      <w:rPr>
        <w:rFonts w:ascii="Courier New" w:hAnsi="Courier New" w:hint="default"/>
      </w:rPr>
    </w:lvl>
    <w:lvl w:ilvl="8" w:tplc="04270005" w:tentative="1">
      <w:start w:val="1"/>
      <w:numFmt w:val="bullet"/>
      <w:lvlText w:val=""/>
      <w:lvlJc w:val="left"/>
      <w:pPr>
        <w:ind w:left="7416" w:hanging="360"/>
      </w:pPr>
      <w:rPr>
        <w:rFonts w:ascii="Wingdings" w:hAnsi="Wingdings" w:hint="default"/>
      </w:rPr>
    </w:lvl>
  </w:abstractNum>
  <w:abstractNum w:abstractNumId="17" w15:restartNumberingAfterBreak="0">
    <w:nsid w:val="698E3291"/>
    <w:multiLevelType w:val="hybridMultilevel"/>
    <w:tmpl w:val="1B502950"/>
    <w:lvl w:ilvl="0" w:tplc="091E1FCC">
      <w:start w:val="1"/>
      <w:numFmt w:val="decimal"/>
      <w:lvlText w:val="%1."/>
      <w:lvlJc w:val="left"/>
      <w:pPr>
        <w:ind w:left="2016" w:hanging="360"/>
      </w:pPr>
      <w:rPr>
        <w:rFonts w:hint="default"/>
      </w:rPr>
    </w:lvl>
    <w:lvl w:ilvl="1" w:tplc="04270019" w:tentative="1">
      <w:start w:val="1"/>
      <w:numFmt w:val="lowerLetter"/>
      <w:lvlText w:val="%2."/>
      <w:lvlJc w:val="left"/>
      <w:pPr>
        <w:ind w:left="2736" w:hanging="360"/>
      </w:pPr>
    </w:lvl>
    <w:lvl w:ilvl="2" w:tplc="0427001B" w:tentative="1">
      <w:start w:val="1"/>
      <w:numFmt w:val="lowerRoman"/>
      <w:lvlText w:val="%3."/>
      <w:lvlJc w:val="right"/>
      <w:pPr>
        <w:ind w:left="3456" w:hanging="180"/>
      </w:pPr>
    </w:lvl>
    <w:lvl w:ilvl="3" w:tplc="0427000F" w:tentative="1">
      <w:start w:val="1"/>
      <w:numFmt w:val="decimal"/>
      <w:lvlText w:val="%4."/>
      <w:lvlJc w:val="left"/>
      <w:pPr>
        <w:ind w:left="4176" w:hanging="360"/>
      </w:pPr>
    </w:lvl>
    <w:lvl w:ilvl="4" w:tplc="04270019" w:tentative="1">
      <w:start w:val="1"/>
      <w:numFmt w:val="lowerLetter"/>
      <w:lvlText w:val="%5."/>
      <w:lvlJc w:val="left"/>
      <w:pPr>
        <w:ind w:left="4896" w:hanging="360"/>
      </w:pPr>
    </w:lvl>
    <w:lvl w:ilvl="5" w:tplc="0427001B" w:tentative="1">
      <w:start w:val="1"/>
      <w:numFmt w:val="lowerRoman"/>
      <w:lvlText w:val="%6."/>
      <w:lvlJc w:val="right"/>
      <w:pPr>
        <w:ind w:left="5616" w:hanging="180"/>
      </w:pPr>
    </w:lvl>
    <w:lvl w:ilvl="6" w:tplc="0427000F" w:tentative="1">
      <w:start w:val="1"/>
      <w:numFmt w:val="decimal"/>
      <w:lvlText w:val="%7."/>
      <w:lvlJc w:val="left"/>
      <w:pPr>
        <w:ind w:left="6336" w:hanging="360"/>
      </w:pPr>
    </w:lvl>
    <w:lvl w:ilvl="7" w:tplc="04270019" w:tentative="1">
      <w:start w:val="1"/>
      <w:numFmt w:val="lowerLetter"/>
      <w:lvlText w:val="%8."/>
      <w:lvlJc w:val="left"/>
      <w:pPr>
        <w:ind w:left="7056" w:hanging="360"/>
      </w:pPr>
    </w:lvl>
    <w:lvl w:ilvl="8" w:tplc="0427001B" w:tentative="1">
      <w:start w:val="1"/>
      <w:numFmt w:val="lowerRoman"/>
      <w:lvlText w:val="%9."/>
      <w:lvlJc w:val="right"/>
      <w:pPr>
        <w:ind w:left="7776" w:hanging="180"/>
      </w:pPr>
    </w:lvl>
  </w:abstractNum>
  <w:abstractNum w:abstractNumId="18" w15:restartNumberingAfterBreak="0">
    <w:nsid w:val="7C2D0DB4"/>
    <w:multiLevelType w:val="hybridMultilevel"/>
    <w:tmpl w:val="E0247434"/>
    <w:lvl w:ilvl="0" w:tplc="E82EC8CC">
      <w:start w:val="1"/>
      <w:numFmt w:val="bullet"/>
      <w:lvlText w:val="-"/>
      <w:lvlJc w:val="left"/>
      <w:pPr>
        <w:ind w:left="1658" w:hanging="360"/>
      </w:pPr>
      <w:rPr>
        <w:rFonts w:ascii="Times New Roman" w:eastAsia="Times New Roman" w:hAnsi="Times New Roman" w:hint="default"/>
      </w:rPr>
    </w:lvl>
    <w:lvl w:ilvl="1" w:tplc="04270003" w:tentative="1">
      <w:start w:val="1"/>
      <w:numFmt w:val="bullet"/>
      <w:lvlText w:val="o"/>
      <w:lvlJc w:val="left"/>
      <w:pPr>
        <w:ind w:left="2378" w:hanging="360"/>
      </w:pPr>
      <w:rPr>
        <w:rFonts w:ascii="Courier New" w:hAnsi="Courier New" w:hint="default"/>
      </w:rPr>
    </w:lvl>
    <w:lvl w:ilvl="2" w:tplc="04270005" w:tentative="1">
      <w:start w:val="1"/>
      <w:numFmt w:val="bullet"/>
      <w:lvlText w:val=""/>
      <w:lvlJc w:val="left"/>
      <w:pPr>
        <w:ind w:left="3098" w:hanging="360"/>
      </w:pPr>
      <w:rPr>
        <w:rFonts w:ascii="Wingdings" w:hAnsi="Wingdings" w:hint="default"/>
      </w:rPr>
    </w:lvl>
    <w:lvl w:ilvl="3" w:tplc="04270001" w:tentative="1">
      <w:start w:val="1"/>
      <w:numFmt w:val="bullet"/>
      <w:lvlText w:val=""/>
      <w:lvlJc w:val="left"/>
      <w:pPr>
        <w:ind w:left="3818" w:hanging="360"/>
      </w:pPr>
      <w:rPr>
        <w:rFonts w:ascii="Symbol" w:hAnsi="Symbol" w:hint="default"/>
      </w:rPr>
    </w:lvl>
    <w:lvl w:ilvl="4" w:tplc="04270003" w:tentative="1">
      <w:start w:val="1"/>
      <w:numFmt w:val="bullet"/>
      <w:lvlText w:val="o"/>
      <w:lvlJc w:val="left"/>
      <w:pPr>
        <w:ind w:left="4538" w:hanging="360"/>
      </w:pPr>
      <w:rPr>
        <w:rFonts w:ascii="Courier New" w:hAnsi="Courier New" w:hint="default"/>
      </w:rPr>
    </w:lvl>
    <w:lvl w:ilvl="5" w:tplc="04270005" w:tentative="1">
      <w:start w:val="1"/>
      <w:numFmt w:val="bullet"/>
      <w:lvlText w:val=""/>
      <w:lvlJc w:val="left"/>
      <w:pPr>
        <w:ind w:left="5258" w:hanging="360"/>
      </w:pPr>
      <w:rPr>
        <w:rFonts w:ascii="Wingdings" w:hAnsi="Wingdings" w:hint="default"/>
      </w:rPr>
    </w:lvl>
    <w:lvl w:ilvl="6" w:tplc="04270001" w:tentative="1">
      <w:start w:val="1"/>
      <w:numFmt w:val="bullet"/>
      <w:lvlText w:val=""/>
      <w:lvlJc w:val="left"/>
      <w:pPr>
        <w:ind w:left="5978" w:hanging="360"/>
      </w:pPr>
      <w:rPr>
        <w:rFonts w:ascii="Symbol" w:hAnsi="Symbol" w:hint="default"/>
      </w:rPr>
    </w:lvl>
    <w:lvl w:ilvl="7" w:tplc="04270003" w:tentative="1">
      <w:start w:val="1"/>
      <w:numFmt w:val="bullet"/>
      <w:lvlText w:val="o"/>
      <w:lvlJc w:val="left"/>
      <w:pPr>
        <w:ind w:left="6698" w:hanging="360"/>
      </w:pPr>
      <w:rPr>
        <w:rFonts w:ascii="Courier New" w:hAnsi="Courier New" w:hint="default"/>
      </w:rPr>
    </w:lvl>
    <w:lvl w:ilvl="8" w:tplc="04270005" w:tentative="1">
      <w:start w:val="1"/>
      <w:numFmt w:val="bullet"/>
      <w:lvlText w:val=""/>
      <w:lvlJc w:val="left"/>
      <w:pPr>
        <w:ind w:left="7418" w:hanging="360"/>
      </w:pPr>
      <w:rPr>
        <w:rFonts w:ascii="Wingdings" w:hAnsi="Wingdings" w:hint="default"/>
      </w:rPr>
    </w:lvl>
  </w:abstractNum>
  <w:abstractNum w:abstractNumId="19" w15:restartNumberingAfterBreak="0">
    <w:nsid w:val="7D492053"/>
    <w:multiLevelType w:val="hybridMultilevel"/>
    <w:tmpl w:val="73423E5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2376600">
    <w:abstractNumId w:val="1"/>
  </w:num>
  <w:num w:numId="2" w16cid:durableId="2064475929">
    <w:abstractNumId w:val="16"/>
  </w:num>
  <w:num w:numId="3" w16cid:durableId="1233733367">
    <w:abstractNumId w:val="18"/>
  </w:num>
  <w:num w:numId="4" w16cid:durableId="1564294703">
    <w:abstractNumId w:val="5"/>
  </w:num>
  <w:num w:numId="5" w16cid:durableId="1260066737">
    <w:abstractNumId w:val="19"/>
  </w:num>
  <w:num w:numId="6" w16cid:durableId="92169044">
    <w:abstractNumId w:val="6"/>
  </w:num>
  <w:num w:numId="7" w16cid:durableId="326370514">
    <w:abstractNumId w:val="4"/>
  </w:num>
  <w:num w:numId="8" w16cid:durableId="1608733457">
    <w:abstractNumId w:val="17"/>
  </w:num>
  <w:num w:numId="9" w16cid:durableId="1259218347">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82085218">
    <w:abstractNumId w:val="3"/>
  </w:num>
  <w:num w:numId="11" w16cid:durableId="762533523">
    <w:abstractNumId w:val="12"/>
  </w:num>
  <w:num w:numId="12" w16cid:durableId="1218976648">
    <w:abstractNumId w:val="10"/>
  </w:num>
  <w:num w:numId="13" w16cid:durableId="513766492">
    <w:abstractNumId w:val="9"/>
  </w:num>
  <w:num w:numId="14" w16cid:durableId="373699231">
    <w:abstractNumId w:val="14"/>
  </w:num>
  <w:num w:numId="15" w16cid:durableId="1039891934">
    <w:abstractNumId w:val="8"/>
  </w:num>
  <w:num w:numId="16" w16cid:durableId="592586535">
    <w:abstractNumId w:val="0"/>
  </w:num>
  <w:num w:numId="17" w16cid:durableId="1160921911">
    <w:abstractNumId w:val="7"/>
  </w:num>
  <w:num w:numId="18" w16cid:durableId="1831485499">
    <w:abstractNumId w:val="11"/>
  </w:num>
  <w:num w:numId="19" w16cid:durableId="1631322979">
    <w:abstractNumId w:val="13"/>
  </w:num>
  <w:num w:numId="20" w16cid:durableId="706877381">
    <w:abstractNumId w:val="7"/>
  </w:num>
  <w:num w:numId="21" w16cid:durableId="5821833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8D"/>
    <w:rsid w:val="000008A2"/>
    <w:rsid w:val="00001A5B"/>
    <w:rsid w:val="00004525"/>
    <w:rsid w:val="00012247"/>
    <w:rsid w:val="000165C7"/>
    <w:rsid w:val="0001660E"/>
    <w:rsid w:val="00021C56"/>
    <w:rsid w:val="00027B87"/>
    <w:rsid w:val="00027F73"/>
    <w:rsid w:val="0004145B"/>
    <w:rsid w:val="00056587"/>
    <w:rsid w:val="00060116"/>
    <w:rsid w:val="0006666E"/>
    <w:rsid w:val="00066E41"/>
    <w:rsid w:val="0007284A"/>
    <w:rsid w:val="00075421"/>
    <w:rsid w:val="00075700"/>
    <w:rsid w:val="00080534"/>
    <w:rsid w:val="00080655"/>
    <w:rsid w:val="0009321B"/>
    <w:rsid w:val="000A2320"/>
    <w:rsid w:val="000A312B"/>
    <w:rsid w:val="000A621E"/>
    <w:rsid w:val="000B3CBC"/>
    <w:rsid w:val="000B6F6F"/>
    <w:rsid w:val="000B7B57"/>
    <w:rsid w:val="000C0673"/>
    <w:rsid w:val="000C2442"/>
    <w:rsid w:val="000C2A9B"/>
    <w:rsid w:val="000C65BA"/>
    <w:rsid w:val="000D2262"/>
    <w:rsid w:val="000D5A39"/>
    <w:rsid w:val="000F502D"/>
    <w:rsid w:val="000F5D8E"/>
    <w:rsid w:val="00102661"/>
    <w:rsid w:val="0010553D"/>
    <w:rsid w:val="001130E8"/>
    <w:rsid w:val="00113128"/>
    <w:rsid w:val="001231FA"/>
    <w:rsid w:val="00125D43"/>
    <w:rsid w:val="00125EFA"/>
    <w:rsid w:val="00126653"/>
    <w:rsid w:val="00127E8C"/>
    <w:rsid w:val="00141876"/>
    <w:rsid w:val="00150237"/>
    <w:rsid w:val="0015296A"/>
    <w:rsid w:val="001536BE"/>
    <w:rsid w:val="001551F1"/>
    <w:rsid w:val="00156D66"/>
    <w:rsid w:val="001608A8"/>
    <w:rsid w:val="00160A41"/>
    <w:rsid w:val="001646FF"/>
    <w:rsid w:val="00170138"/>
    <w:rsid w:val="0018462E"/>
    <w:rsid w:val="001906DB"/>
    <w:rsid w:val="00191C31"/>
    <w:rsid w:val="001A0CA0"/>
    <w:rsid w:val="001A116F"/>
    <w:rsid w:val="001A2EF1"/>
    <w:rsid w:val="001A6169"/>
    <w:rsid w:val="001B06B2"/>
    <w:rsid w:val="001B15A5"/>
    <w:rsid w:val="001B4006"/>
    <w:rsid w:val="001C1EDD"/>
    <w:rsid w:val="001D18BC"/>
    <w:rsid w:val="001D2EBD"/>
    <w:rsid w:val="001D4076"/>
    <w:rsid w:val="001E1737"/>
    <w:rsid w:val="001E3023"/>
    <w:rsid w:val="001E7EA3"/>
    <w:rsid w:val="001F313E"/>
    <w:rsid w:val="001F3EAF"/>
    <w:rsid w:val="001F5F6F"/>
    <w:rsid w:val="001F718A"/>
    <w:rsid w:val="002010AA"/>
    <w:rsid w:val="00212C00"/>
    <w:rsid w:val="00217697"/>
    <w:rsid w:val="00224F8A"/>
    <w:rsid w:val="00227581"/>
    <w:rsid w:val="00230B0B"/>
    <w:rsid w:val="002342B9"/>
    <w:rsid w:val="00234F25"/>
    <w:rsid w:val="00244FE1"/>
    <w:rsid w:val="002454EF"/>
    <w:rsid w:val="00245A64"/>
    <w:rsid w:val="00246CFA"/>
    <w:rsid w:val="0024719C"/>
    <w:rsid w:val="00251A0B"/>
    <w:rsid w:val="00252BCE"/>
    <w:rsid w:val="00252CE5"/>
    <w:rsid w:val="00255345"/>
    <w:rsid w:val="00260D93"/>
    <w:rsid w:val="00261AFA"/>
    <w:rsid w:val="00261C45"/>
    <w:rsid w:val="002645E1"/>
    <w:rsid w:val="00265727"/>
    <w:rsid w:val="0026735E"/>
    <w:rsid w:val="00284030"/>
    <w:rsid w:val="00284D65"/>
    <w:rsid w:val="00286C87"/>
    <w:rsid w:val="00294519"/>
    <w:rsid w:val="00297D36"/>
    <w:rsid w:val="002A2F3B"/>
    <w:rsid w:val="002A6B86"/>
    <w:rsid w:val="002B4D9F"/>
    <w:rsid w:val="002C06BB"/>
    <w:rsid w:val="002C1E26"/>
    <w:rsid w:val="002C2194"/>
    <w:rsid w:val="002C4772"/>
    <w:rsid w:val="002C7E30"/>
    <w:rsid w:val="002D3E38"/>
    <w:rsid w:val="002D6750"/>
    <w:rsid w:val="002D6770"/>
    <w:rsid w:val="002E37BC"/>
    <w:rsid w:val="002E77FE"/>
    <w:rsid w:val="00301C40"/>
    <w:rsid w:val="00303B3C"/>
    <w:rsid w:val="003041CA"/>
    <w:rsid w:val="00305179"/>
    <w:rsid w:val="00306523"/>
    <w:rsid w:val="0031115B"/>
    <w:rsid w:val="00315DBD"/>
    <w:rsid w:val="003167DD"/>
    <w:rsid w:val="00323B34"/>
    <w:rsid w:val="00323BA5"/>
    <w:rsid w:val="003270BD"/>
    <w:rsid w:val="0032745D"/>
    <w:rsid w:val="00327C46"/>
    <w:rsid w:val="003357C5"/>
    <w:rsid w:val="003358FC"/>
    <w:rsid w:val="003410E9"/>
    <w:rsid w:val="0034259E"/>
    <w:rsid w:val="003468A2"/>
    <w:rsid w:val="00346AAC"/>
    <w:rsid w:val="00363B56"/>
    <w:rsid w:val="003700E7"/>
    <w:rsid w:val="003726D9"/>
    <w:rsid w:val="00380AF4"/>
    <w:rsid w:val="0038473E"/>
    <w:rsid w:val="003906DF"/>
    <w:rsid w:val="00395705"/>
    <w:rsid w:val="00395901"/>
    <w:rsid w:val="003972E2"/>
    <w:rsid w:val="003A0ECC"/>
    <w:rsid w:val="003A4B31"/>
    <w:rsid w:val="003A66DF"/>
    <w:rsid w:val="003A7DA5"/>
    <w:rsid w:val="003B068F"/>
    <w:rsid w:val="003B0D6C"/>
    <w:rsid w:val="003B1D2D"/>
    <w:rsid w:val="003C07C8"/>
    <w:rsid w:val="003C0829"/>
    <w:rsid w:val="003D6485"/>
    <w:rsid w:val="003E0EE3"/>
    <w:rsid w:val="003E14AC"/>
    <w:rsid w:val="003E3971"/>
    <w:rsid w:val="003E563A"/>
    <w:rsid w:val="003F26E8"/>
    <w:rsid w:val="003F3024"/>
    <w:rsid w:val="00415637"/>
    <w:rsid w:val="004201C5"/>
    <w:rsid w:val="00425F61"/>
    <w:rsid w:val="004274FF"/>
    <w:rsid w:val="004319EC"/>
    <w:rsid w:val="00433069"/>
    <w:rsid w:val="0043750F"/>
    <w:rsid w:val="00440A64"/>
    <w:rsid w:val="004446BE"/>
    <w:rsid w:val="00450D40"/>
    <w:rsid w:val="00453E8E"/>
    <w:rsid w:val="00454562"/>
    <w:rsid w:val="004569BC"/>
    <w:rsid w:val="00467534"/>
    <w:rsid w:val="004708F1"/>
    <w:rsid w:val="00471168"/>
    <w:rsid w:val="004723FC"/>
    <w:rsid w:val="0047478B"/>
    <w:rsid w:val="00486985"/>
    <w:rsid w:val="00490C2F"/>
    <w:rsid w:val="0049186B"/>
    <w:rsid w:val="00493C7E"/>
    <w:rsid w:val="00493F8E"/>
    <w:rsid w:val="004948F4"/>
    <w:rsid w:val="004963AB"/>
    <w:rsid w:val="004A2472"/>
    <w:rsid w:val="004A4DE0"/>
    <w:rsid w:val="004A57C0"/>
    <w:rsid w:val="004A7E24"/>
    <w:rsid w:val="004B0531"/>
    <w:rsid w:val="004B4DD3"/>
    <w:rsid w:val="004C02DC"/>
    <w:rsid w:val="004C15F4"/>
    <w:rsid w:val="004C3043"/>
    <w:rsid w:val="004D18C5"/>
    <w:rsid w:val="004D398D"/>
    <w:rsid w:val="004E5B44"/>
    <w:rsid w:val="004F3949"/>
    <w:rsid w:val="004F4E8D"/>
    <w:rsid w:val="004F6A58"/>
    <w:rsid w:val="0050026E"/>
    <w:rsid w:val="00501A07"/>
    <w:rsid w:val="005020C9"/>
    <w:rsid w:val="0050239F"/>
    <w:rsid w:val="005039A3"/>
    <w:rsid w:val="005044C9"/>
    <w:rsid w:val="005053F3"/>
    <w:rsid w:val="00506E6B"/>
    <w:rsid w:val="00507A84"/>
    <w:rsid w:val="00514253"/>
    <w:rsid w:val="0051685D"/>
    <w:rsid w:val="00522BF2"/>
    <w:rsid w:val="00530ADE"/>
    <w:rsid w:val="0053491A"/>
    <w:rsid w:val="00537B20"/>
    <w:rsid w:val="00541182"/>
    <w:rsid w:val="00545DF6"/>
    <w:rsid w:val="005535B9"/>
    <w:rsid w:val="00554676"/>
    <w:rsid w:val="00557D31"/>
    <w:rsid w:val="005660B6"/>
    <w:rsid w:val="00566AA2"/>
    <w:rsid w:val="00571113"/>
    <w:rsid w:val="00571617"/>
    <w:rsid w:val="00580CD7"/>
    <w:rsid w:val="00583480"/>
    <w:rsid w:val="0058695E"/>
    <w:rsid w:val="00592616"/>
    <w:rsid w:val="005950F9"/>
    <w:rsid w:val="00595595"/>
    <w:rsid w:val="0059770F"/>
    <w:rsid w:val="00597D49"/>
    <w:rsid w:val="005A5850"/>
    <w:rsid w:val="005A73DC"/>
    <w:rsid w:val="005B2551"/>
    <w:rsid w:val="005B406A"/>
    <w:rsid w:val="005B727A"/>
    <w:rsid w:val="005B7913"/>
    <w:rsid w:val="005B7FF6"/>
    <w:rsid w:val="005C6B98"/>
    <w:rsid w:val="005D02CF"/>
    <w:rsid w:val="005D5473"/>
    <w:rsid w:val="005D582F"/>
    <w:rsid w:val="005D75E7"/>
    <w:rsid w:val="005E00B6"/>
    <w:rsid w:val="005E7A40"/>
    <w:rsid w:val="005F2F6C"/>
    <w:rsid w:val="005F7CB6"/>
    <w:rsid w:val="005F7EC0"/>
    <w:rsid w:val="00605868"/>
    <w:rsid w:val="00607F33"/>
    <w:rsid w:val="00610A27"/>
    <w:rsid w:val="00613B9B"/>
    <w:rsid w:val="00614E02"/>
    <w:rsid w:val="006156CC"/>
    <w:rsid w:val="00625BF3"/>
    <w:rsid w:val="00626884"/>
    <w:rsid w:val="00636F35"/>
    <w:rsid w:val="00640F90"/>
    <w:rsid w:val="0064254F"/>
    <w:rsid w:val="00644D87"/>
    <w:rsid w:val="00645A63"/>
    <w:rsid w:val="006530E5"/>
    <w:rsid w:val="0065397D"/>
    <w:rsid w:val="00656907"/>
    <w:rsid w:val="0066081C"/>
    <w:rsid w:val="00663882"/>
    <w:rsid w:val="00671F58"/>
    <w:rsid w:val="00671FB9"/>
    <w:rsid w:val="0068021F"/>
    <w:rsid w:val="006812C4"/>
    <w:rsid w:val="00683F09"/>
    <w:rsid w:val="00684BB1"/>
    <w:rsid w:val="006856A1"/>
    <w:rsid w:val="006856B5"/>
    <w:rsid w:val="006909DE"/>
    <w:rsid w:val="00691271"/>
    <w:rsid w:val="00691DE0"/>
    <w:rsid w:val="00696347"/>
    <w:rsid w:val="00696DED"/>
    <w:rsid w:val="006A14F0"/>
    <w:rsid w:val="006A41A5"/>
    <w:rsid w:val="006A456D"/>
    <w:rsid w:val="006A573A"/>
    <w:rsid w:val="006A6646"/>
    <w:rsid w:val="006A7A83"/>
    <w:rsid w:val="006B4B34"/>
    <w:rsid w:val="006B762A"/>
    <w:rsid w:val="006D3E1A"/>
    <w:rsid w:val="006D46A0"/>
    <w:rsid w:val="006D67F5"/>
    <w:rsid w:val="006D6A27"/>
    <w:rsid w:val="006E0DE5"/>
    <w:rsid w:val="006E2FC8"/>
    <w:rsid w:val="006E552B"/>
    <w:rsid w:val="006E600A"/>
    <w:rsid w:val="006E7709"/>
    <w:rsid w:val="006F14CA"/>
    <w:rsid w:val="006F3AAD"/>
    <w:rsid w:val="006F6528"/>
    <w:rsid w:val="0070057F"/>
    <w:rsid w:val="00707131"/>
    <w:rsid w:val="0070730D"/>
    <w:rsid w:val="007110FE"/>
    <w:rsid w:val="00714CC2"/>
    <w:rsid w:val="00720E4A"/>
    <w:rsid w:val="00727431"/>
    <w:rsid w:val="007348DA"/>
    <w:rsid w:val="007350ED"/>
    <w:rsid w:val="00737923"/>
    <w:rsid w:val="00740729"/>
    <w:rsid w:val="00746F58"/>
    <w:rsid w:val="007558F8"/>
    <w:rsid w:val="00757719"/>
    <w:rsid w:val="007621B7"/>
    <w:rsid w:val="00762602"/>
    <w:rsid w:val="00763CE2"/>
    <w:rsid w:val="00765779"/>
    <w:rsid w:val="00773CAA"/>
    <w:rsid w:val="0077449D"/>
    <w:rsid w:val="00780CD4"/>
    <w:rsid w:val="0078678B"/>
    <w:rsid w:val="00786AFC"/>
    <w:rsid w:val="0078743E"/>
    <w:rsid w:val="00790C1A"/>
    <w:rsid w:val="007A0C91"/>
    <w:rsid w:val="007A264A"/>
    <w:rsid w:val="007A49DC"/>
    <w:rsid w:val="007A60F1"/>
    <w:rsid w:val="007B27B8"/>
    <w:rsid w:val="007B5956"/>
    <w:rsid w:val="007C0382"/>
    <w:rsid w:val="007C67A0"/>
    <w:rsid w:val="007E71F1"/>
    <w:rsid w:val="007F0B72"/>
    <w:rsid w:val="007F4218"/>
    <w:rsid w:val="0080500D"/>
    <w:rsid w:val="00806466"/>
    <w:rsid w:val="0081028A"/>
    <w:rsid w:val="00810573"/>
    <w:rsid w:val="00811A82"/>
    <w:rsid w:val="00811BE7"/>
    <w:rsid w:val="00815D4A"/>
    <w:rsid w:val="00815F06"/>
    <w:rsid w:val="008205FB"/>
    <w:rsid w:val="00821711"/>
    <w:rsid w:val="00823A24"/>
    <w:rsid w:val="00835DB1"/>
    <w:rsid w:val="0084046A"/>
    <w:rsid w:val="00843BFC"/>
    <w:rsid w:val="008479DD"/>
    <w:rsid w:val="00850A30"/>
    <w:rsid w:val="00852A86"/>
    <w:rsid w:val="008538C1"/>
    <w:rsid w:val="00856684"/>
    <w:rsid w:val="00863718"/>
    <w:rsid w:val="00867B8C"/>
    <w:rsid w:val="00881230"/>
    <w:rsid w:val="00883015"/>
    <w:rsid w:val="00887026"/>
    <w:rsid w:val="00891E6E"/>
    <w:rsid w:val="008929D2"/>
    <w:rsid w:val="008977F9"/>
    <w:rsid w:val="008A647E"/>
    <w:rsid w:val="008B625D"/>
    <w:rsid w:val="008B6D83"/>
    <w:rsid w:val="008C13EA"/>
    <w:rsid w:val="008C40DF"/>
    <w:rsid w:val="008D3FF1"/>
    <w:rsid w:val="008D4AFA"/>
    <w:rsid w:val="008D4DA5"/>
    <w:rsid w:val="008D798A"/>
    <w:rsid w:val="008E7CDD"/>
    <w:rsid w:val="008F408F"/>
    <w:rsid w:val="008F4F37"/>
    <w:rsid w:val="009013BF"/>
    <w:rsid w:val="0091663D"/>
    <w:rsid w:val="009308E7"/>
    <w:rsid w:val="00933F9C"/>
    <w:rsid w:val="00941305"/>
    <w:rsid w:val="00942BEB"/>
    <w:rsid w:val="009521FB"/>
    <w:rsid w:val="00954823"/>
    <w:rsid w:val="00954EB5"/>
    <w:rsid w:val="00957F96"/>
    <w:rsid w:val="009621E2"/>
    <w:rsid w:val="00963A9A"/>
    <w:rsid w:val="00972F3D"/>
    <w:rsid w:val="009736DA"/>
    <w:rsid w:val="00974482"/>
    <w:rsid w:val="009776AB"/>
    <w:rsid w:val="00980AEC"/>
    <w:rsid w:val="0098621B"/>
    <w:rsid w:val="00987EE8"/>
    <w:rsid w:val="0099002B"/>
    <w:rsid w:val="009A7B9B"/>
    <w:rsid w:val="009C0983"/>
    <w:rsid w:val="009C2EA4"/>
    <w:rsid w:val="009D0BAF"/>
    <w:rsid w:val="009E18CD"/>
    <w:rsid w:val="009E4AD2"/>
    <w:rsid w:val="009E6520"/>
    <w:rsid w:val="009F057B"/>
    <w:rsid w:val="009F210A"/>
    <w:rsid w:val="009F5406"/>
    <w:rsid w:val="009F5485"/>
    <w:rsid w:val="009F5DF1"/>
    <w:rsid w:val="009F6255"/>
    <w:rsid w:val="00A059AD"/>
    <w:rsid w:val="00A064B2"/>
    <w:rsid w:val="00A113C5"/>
    <w:rsid w:val="00A15E3B"/>
    <w:rsid w:val="00A24312"/>
    <w:rsid w:val="00A2618B"/>
    <w:rsid w:val="00A33B6B"/>
    <w:rsid w:val="00A41631"/>
    <w:rsid w:val="00A417AA"/>
    <w:rsid w:val="00A43CEA"/>
    <w:rsid w:val="00A44CC3"/>
    <w:rsid w:val="00A45B11"/>
    <w:rsid w:val="00A53290"/>
    <w:rsid w:val="00A630EB"/>
    <w:rsid w:val="00A7117F"/>
    <w:rsid w:val="00A73D4E"/>
    <w:rsid w:val="00A764B4"/>
    <w:rsid w:val="00A812D0"/>
    <w:rsid w:val="00A8194F"/>
    <w:rsid w:val="00A85916"/>
    <w:rsid w:val="00A85D09"/>
    <w:rsid w:val="00A86AE9"/>
    <w:rsid w:val="00A86F12"/>
    <w:rsid w:val="00A87470"/>
    <w:rsid w:val="00A87517"/>
    <w:rsid w:val="00A87F8E"/>
    <w:rsid w:val="00A9038E"/>
    <w:rsid w:val="00A9176D"/>
    <w:rsid w:val="00A95CD5"/>
    <w:rsid w:val="00A97963"/>
    <w:rsid w:val="00AA0802"/>
    <w:rsid w:val="00AA11D0"/>
    <w:rsid w:val="00AA325F"/>
    <w:rsid w:val="00AA3D0F"/>
    <w:rsid w:val="00AA48FC"/>
    <w:rsid w:val="00AA49A1"/>
    <w:rsid w:val="00AB3EE9"/>
    <w:rsid w:val="00AB40FB"/>
    <w:rsid w:val="00AC2289"/>
    <w:rsid w:val="00AC5563"/>
    <w:rsid w:val="00AD0716"/>
    <w:rsid w:val="00AD609A"/>
    <w:rsid w:val="00AE1038"/>
    <w:rsid w:val="00AE15AE"/>
    <w:rsid w:val="00AE3FE4"/>
    <w:rsid w:val="00AE54AA"/>
    <w:rsid w:val="00AF2778"/>
    <w:rsid w:val="00AF3263"/>
    <w:rsid w:val="00AF42CE"/>
    <w:rsid w:val="00AF5055"/>
    <w:rsid w:val="00B013F4"/>
    <w:rsid w:val="00B0477A"/>
    <w:rsid w:val="00B056C1"/>
    <w:rsid w:val="00B13FEB"/>
    <w:rsid w:val="00B142D6"/>
    <w:rsid w:val="00B15A46"/>
    <w:rsid w:val="00B26C60"/>
    <w:rsid w:val="00B365E2"/>
    <w:rsid w:val="00B37528"/>
    <w:rsid w:val="00B426B6"/>
    <w:rsid w:val="00B43272"/>
    <w:rsid w:val="00B5477A"/>
    <w:rsid w:val="00B54F91"/>
    <w:rsid w:val="00B62885"/>
    <w:rsid w:val="00B62F33"/>
    <w:rsid w:val="00B64642"/>
    <w:rsid w:val="00B675EE"/>
    <w:rsid w:val="00B70D45"/>
    <w:rsid w:val="00B74887"/>
    <w:rsid w:val="00B76A22"/>
    <w:rsid w:val="00B774FC"/>
    <w:rsid w:val="00B837C1"/>
    <w:rsid w:val="00B85512"/>
    <w:rsid w:val="00B859CB"/>
    <w:rsid w:val="00B8656D"/>
    <w:rsid w:val="00B9406C"/>
    <w:rsid w:val="00B97073"/>
    <w:rsid w:val="00BA0678"/>
    <w:rsid w:val="00BA19CD"/>
    <w:rsid w:val="00BA4CB3"/>
    <w:rsid w:val="00BB1E30"/>
    <w:rsid w:val="00BB7EE7"/>
    <w:rsid w:val="00BC5378"/>
    <w:rsid w:val="00BD2687"/>
    <w:rsid w:val="00BD2973"/>
    <w:rsid w:val="00BE38BA"/>
    <w:rsid w:val="00BE39A1"/>
    <w:rsid w:val="00BE5FCC"/>
    <w:rsid w:val="00BF4F2F"/>
    <w:rsid w:val="00BF52E5"/>
    <w:rsid w:val="00C00E01"/>
    <w:rsid w:val="00C16C3C"/>
    <w:rsid w:val="00C32842"/>
    <w:rsid w:val="00C53324"/>
    <w:rsid w:val="00C57154"/>
    <w:rsid w:val="00C72EEB"/>
    <w:rsid w:val="00C7399B"/>
    <w:rsid w:val="00C75B93"/>
    <w:rsid w:val="00C75F82"/>
    <w:rsid w:val="00C7617E"/>
    <w:rsid w:val="00C7677D"/>
    <w:rsid w:val="00C80373"/>
    <w:rsid w:val="00C87BB9"/>
    <w:rsid w:val="00C900AB"/>
    <w:rsid w:val="00C96E95"/>
    <w:rsid w:val="00C96F3E"/>
    <w:rsid w:val="00C976F7"/>
    <w:rsid w:val="00CA4229"/>
    <w:rsid w:val="00CA72BA"/>
    <w:rsid w:val="00CB2AA1"/>
    <w:rsid w:val="00CB4F08"/>
    <w:rsid w:val="00CB55F8"/>
    <w:rsid w:val="00CB7AF3"/>
    <w:rsid w:val="00CB7C6E"/>
    <w:rsid w:val="00CC141B"/>
    <w:rsid w:val="00CC5977"/>
    <w:rsid w:val="00CC5CD8"/>
    <w:rsid w:val="00CC73BC"/>
    <w:rsid w:val="00CC7AA2"/>
    <w:rsid w:val="00CD2A0A"/>
    <w:rsid w:val="00CD3575"/>
    <w:rsid w:val="00CD36DD"/>
    <w:rsid w:val="00CE4CA4"/>
    <w:rsid w:val="00CE6FDA"/>
    <w:rsid w:val="00CE78FD"/>
    <w:rsid w:val="00CF21B6"/>
    <w:rsid w:val="00CF36CF"/>
    <w:rsid w:val="00CF6288"/>
    <w:rsid w:val="00D05E48"/>
    <w:rsid w:val="00D0686F"/>
    <w:rsid w:val="00D06877"/>
    <w:rsid w:val="00D109D1"/>
    <w:rsid w:val="00D120D2"/>
    <w:rsid w:val="00D13ACD"/>
    <w:rsid w:val="00D13DBF"/>
    <w:rsid w:val="00D172E3"/>
    <w:rsid w:val="00D2191D"/>
    <w:rsid w:val="00D22E0F"/>
    <w:rsid w:val="00D2726A"/>
    <w:rsid w:val="00D307A3"/>
    <w:rsid w:val="00D3309D"/>
    <w:rsid w:val="00D36380"/>
    <w:rsid w:val="00D415A8"/>
    <w:rsid w:val="00D416E9"/>
    <w:rsid w:val="00D5364C"/>
    <w:rsid w:val="00D56F18"/>
    <w:rsid w:val="00D60BDC"/>
    <w:rsid w:val="00D64FB0"/>
    <w:rsid w:val="00D668BB"/>
    <w:rsid w:val="00D772A3"/>
    <w:rsid w:val="00D80756"/>
    <w:rsid w:val="00D80B13"/>
    <w:rsid w:val="00D81B6A"/>
    <w:rsid w:val="00D86155"/>
    <w:rsid w:val="00D867B8"/>
    <w:rsid w:val="00D92657"/>
    <w:rsid w:val="00DA15A9"/>
    <w:rsid w:val="00DA15DF"/>
    <w:rsid w:val="00DA197C"/>
    <w:rsid w:val="00DA2F27"/>
    <w:rsid w:val="00DA5A2E"/>
    <w:rsid w:val="00DB32ED"/>
    <w:rsid w:val="00DB45DA"/>
    <w:rsid w:val="00DC138B"/>
    <w:rsid w:val="00DC16DB"/>
    <w:rsid w:val="00DC3C2D"/>
    <w:rsid w:val="00DC4F81"/>
    <w:rsid w:val="00DC4FA8"/>
    <w:rsid w:val="00DE25FD"/>
    <w:rsid w:val="00DF08A6"/>
    <w:rsid w:val="00DF4787"/>
    <w:rsid w:val="00DF78BF"/>
    <w:rsid w:val="00E01A91"/>
    <w:rsid w:val="00E03623"/>
    <w:rsid w:val="00E06FE5"/>
    <w:rsid w:val="00E102B4"/>
    <w:rsid w:val="00E168DB"/>
    <w:rsid w:val="00E309F7"/>
    <w:rsid w:val="00E31987"/>
    <w:rsid w:val="00E338E9"/>
    <w:rsid w:val="00E35A1A"/>
    <w:rsid w:val="00E4382A"/>
    <w:rsid w:val="00E4720A"/>
    <w:rsid w:val="00E47A4F"/>
    <w:rsid w:val="00E56DFB"/>
    <w:rsid w:val="00E64958"/>
    <w:rsid w:val="00E66271"/>
    <w:rsid w:val="00E664E6"/>
    <w:rsid w:val="00E74776"/>
    <w:rsid w:val="00E7586E"/>
    <w:rsid w:val="00E80A1B"/>
    <w:rsid w:val="00E8286B"/>
    <w:rsid w:val="00E87717"/>
    <w:rsid w:val="00E92A92"/>
    <w:rsid w:val="00EB0BF4"/>
    <w:rsid w:val="00EB11B4"/>
    <w:rsid w:val="00EC2E06"/>
    <w:rsid w:val="00ED05C4"/>
    <w:rsid w:val="00ED44EF"/>
    <w:rsid w:val="00ED74B6"/>
    <w:rsid w:val="00EE20A9"/>
    <w:rsid w:val="00EE3274"/>
    <w:rsid w:val="00EF22A6"/>
    <w:rsid w:val="00F011CC"/>
    <w:rsid w:val="00F013F8"/>
    <w:rsid w:val="00F020B0"/>
    <w:rsid w:val="00F06FED"/>
    <w:rsid w:val="00F136FD"/>
    <w:rsid w:val="00F16541"/>
    <w:rsid w:val="00F17543"/>
    <w:rsid w:val="00F239FE"/>
    <w:rsid w:val="00F35B2A"/>
    <w:rsid w:val="00F45F95"/>
    <w:rsid w:val="00F52661"/>
    <w:rsid w:val="00F541FA"/>
    <w:rsid w:val="00F5771E"/>
    <w:rsid w:val="00F600A6"/>
    <w:rsid w:val="00F65AB2"/>
    <w:rsid w:val="00F70840"/>
    <w:rsid w:val="00F76EEC"/>
    <w:rsid w:val="00F8119D"/>
    <w:rsid w:val="00F81606"/>
    <w:rsid w:val="00F83645"/>
    <w:rsid w:val="00F846E1"/>
    <w:rsid w:val="00F84C00"/>
    <w:rsid w:val="00F945B4"/>
    <w:rsid w:val="00FA3170"/>
    <w:rsid w:val="00FB01E3"/>
    <w:rsid w:val="00FB0D3C"/>
    <w:rsid w:val="00FB2A71"/>
    <w:rsid w:val="00FB2DF8"/>
    <w:rsid w:val="00FB4CC3"/>
    <w:rsid w:val="00FB64EC"/>
    <w:rsid w:val="00FB72B6"/>
    <w:rsid w:val="00FC631E"/>
    <w:rsid w:val="00FC70A8"/>
    <w:rsid w:val="00FC78A9"/>
    <w:rsid w:val="00FD4081"/>
    <w:rsid w:val="00FD5B0A"/>
    <w:rsid w:val="00FF0D6D"/>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024033"/>
  <w15:docId w15:val="{A5042722-5D63-4649-ACC8-E1B40EAD8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lt-LT"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D398D"/>
    <w:rPr>
      <w:rFonts w:ascii="Times New Roman" w:hAnsi="Times New Roman"/>
      <w:sz w:val="24"/>
      <w:szCs w:val="24"/>
      <w:lang w:eastAsia="lt-LT"/>
    </w:rPr>
  </w:style>
  <w:style w:type="paragraph" w:styleId="Antrat1">
    <w:name w:val="heading 1"/>
    <w:basedOn w:val="prastasis"/>
    <w:next w:val="prastasis"/>
    <w:link w:val="Antrat1Diagrama"/>
    <w:uiPriority w:val="9"/>
    <w:qFormat/>
    <w:rsid w:val="004D398D"/>
    <w:pPr>
      <w:keepNext/>
      <w:jc w:val="center"/>
      <w:outlineLvl w:val="0"/>
    </w:pPr>
    <w:rPr>
      <w:sz w:val="20"/>
      <w:szCs w:val="20"/>
      <w:lang w:val="en-AU"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locked/>
    <w:rsid w:val="004D398D"/>
    <w:rPr>
      <w:rFonts w:ascii="Times New Roman" w:hAnsi="Times New Roman" w:cs="Times New Roman"/>
      <w:sz w:val="20"/>
      <w:szCs w:val="20"/>
      <w:lang w:val="en-AU" w:eastAsia="x-none"/>
    </w:rPr>
  </w:style>
  <w:style w:type="paragraph" w:styleId="Pavadinimas">
    <w:name w:val="Title"/>
    <w:basedOn w:val="prastasis"/>
    <w:link w:val="PavadinimasDiagrama"/>
    <w:qFormat/>
    <w:rsid w:val="004D398D"/>
    <w:pPr>
      <w:jc w:val="center"/>
    </w:pPr>
    <w:rPr>
      <w:b/>
      <w:bCs/>
      <w:lang w:val="x-none" w:eastAsia="x-none"/>
    </w:rPr>
  </w:style>
  <w:style w:type="character" w:customStyle="1" w:styleId="PavadinimasDiagrama">
    <w:name w:val="Pavadinimas Diagrama"/>
    <w:link w:val="Pavadinimas"/>
    <w:locked/>
    <w:rsid w:val="004D398D"/>
    <w:rPr>
      <w:rFonts w:ascii="Times New Roman" w:hAnsi="Times New Roman" w:cs="Times New Roman"/>
      <w:b/>
      <w:bCs/>
      <w:sz w:val="24"/>
      <w:szCs w:val="24"/>
    </w:rPr>
  </w:style>
  <w:style w:type="paragraph" w:styleId="Debesliotekstas">
    <w:name w:val="Balloon Text"/>
    <w:basedOn w:val="prastasis"/>
    <w:link w:val="DebesliotekstasDiagrama"/>
    <w:uiPriority w:val="99"/>
    <w:semiHidden/>
    <w:unhideWhenUsed/>
    <w:rsid w:val="004D398D"/>
    <w:rPr>
      <w:rFonts w:ascii="Tahoma" w:hAnsi="Tahoma"/>
      <w:sz w:val="16"/>
      <w:szCs w:val="16"/>
      <w:lang w:val="x-none"/>
    </w:rPr>
  </w:style>
  <w:style w:type="character" w:customStyle="1" w:styleId="DebesliotekstasDiagrama">
    <w:name w:val="Debesėlio tekstas Diagrama"/>
    <w:link w:val="Debesliotekstas"/>
    <w:uiPriority w:val="99"/>
    <w:semiHidden/>
    <w:locked/>
    <w:rsid w:val="004D398D"/>
    <w:rPr>
      <w:rFonts w:ascii="Tahoma" w:hAnsi="Tahoma" w:cs="Tahoma"/>
      <w:sz w:val="16"/>
      <w:szCs w:val="16"/>
      <w:lang w:val="x-none" w:eastAsia="lt-LT"/>
    </w:rPr>
  </w:style>
  <w:style w:type="character" w:styleId="Hipersaitas">
    <w:name w:val="Hyperlink"/>
    <w:uiPriority w:val="99"/>
    <w:rsid w:val="00F013F8"/>
    <w:rPr>
      <w:rFonts w:cs="Times New Roman"/>
      <w:color w:val="0000FF"/>
      <w:u w:val="single"/>
    </w:rPr>
  </w:style>
  <w:style w:type="paragraph" w:styleId="Paprastasistekstas">
    <w:name w:val="Plain Text"/>
    <w:basedOn w:val="prastasis"/>
    <w:link w:val="PaprastasistekstasDiagrama"/>
    <w:uiPriority w:val="99"/>
    <w:unhideWhenUsed/>
    <w:rsid w:val="00610A27"/>
    <w:pPr>
      <w:spacing w:before="100" w:beforeAutospacing="1" w:after="100" w:afterAutospacing="1"/>
    </w:pPr>
    <w:rPr>
      <w:lang w:val="x-none"/>
    </w:rPr>
  </w:style>
  <w:style w:type="character" w:customStyle="1" w:styleId="PaprastasistekstasDiagrama">
    <w:name w:val="Paprastasis tekstas Diagrama"/>
    <w:link w:val="Paprastasistekstas"/>
    <w:uiPriority w:val="99"/>
    <w:locked/>
    <w:rsid w:val="00610A27"/>
    <w:rPr>
      <w:rFonts w:ascii="Times New Roman" w:hAnsi="Times New Roman" w:cs="Times New Roman"/>
      <w:sz w:val="24"/>
      <w:szCs w:val="24"/>
      <w:lang w:val="x-none" w:eastAsia="lt-LT"/>
    </w:rPr>
  </w:style>
  <w:style w:type="paragraph" w:styleId="Sraopastraipa">
    <w:name w:val="List Paragraph"/>
    <w:basedOn w:val="prastasis"/>
    <w:qFormat/>
    <w:rsid w:val="00102661"/>
    <w:pPr>
      <w:ind w:left="720"/>
      <w:contextualSpacing/>
    </w:pPr>
  </w:style>
  <w:style w:type="paragraph" w:styleId="Pagrindiniotekstotrauka">
    <w:name w:val="Body Text Indent"/>
    <w:basedOn w:val="prastasis"/>
    <w:link w:val="PagrindiniotekstotraukaDiagrama"/>
    <w:rsid w:val="00810573"/>
    <w:pPr>
      <w:spacing w:line="360" w:lineRule="auto"/>
      <w:ind w:firstLine="720"/>
      <w:jc w:val="both"/>
    </w:pPr>
    <w:rPr>
      <w:lang w:val="x-none" w:eastAsia="en-US"/>
    </w:rPr>
  </w:style>
  <w:style w:type="character" w:customStyle="1" w:styleId="PagrindiniotekstotraukaDiagrama">
    <w:name w:val="Pagrindinio teksto įtrauka Diagrama"/>
    <w:link w:val="Pagrindiniotekstotrauka"/>
    <w:rsid w:val="00810573"/>
    <w:rPr>
      <w:rFonts w:ascii="Times New Roman" w:hAnsi="Times New Roman"/>
      <w:sz w:val="24"/>
      <w:szCs w:val="24"/>
      <w:lang w:eastAsia="en-US"/>
    </w:rPr>
  </w:style>
  <w:style w:type="paragraph" w:styleId="Pagrindinistekstas">
    <w:name w:val="Body Text"/>
    <w:basedOn w:val="prastasis"/>
    <w:link w:val="PagrindinistekstasDiagrama"/>
    <w:rsid w:val="00810573"/>
    <w:pPr>
      <w:spacing w:after="120"/>
    </w:pPr>
    <w:rPr>
      <w:szCs w:val="20"/>
      <w:lang w:val="en-US" w:eastAsia="en-US"/>
    </w:rPr>
  </w:style>
  <w:style w:type="character" w:customStyle="1" w:styleId="PagrindinistekstasDiagrama">
    <w:name w:val="Pagrindinis tekstas Diagrama"/>
    <w:link w:val="Pagrindinistekstas"/>
    <w:rsid w:val="00810573"/>
    <w:rPr>
      <w:rFonts w:ascii="Times New Roman" w:hAnsi="Times New Roman"/>
      <w:sz w:val="24"/>
      <w:lang w:val="en-US" w:eastAsia="en-US"/>
    </w:rPr>
  </w:style>
  <w:style w:type="paragraph" w:styleId="Antrats">
    <w:name w:val="header"/>
    <w:basedOn w:val="prastasis"/>
    <w:link w:val="AntratsDiagrama"/>
    <w:uiPriority w:val="99"/>
    <w:unhideWhenUsed/>
    <w:rsid w:val="00454562"/>
    <w:pPr>
      <w:tabs>
        <w:tab w:val="center" w:pos="4819"/>
        <w:tab w:val="right" w:pos="9638"/>
      </w:tabs>
    </w:pPr>
    <w:rPr>
      <w:lang w:val="x-none" w:eastAsia="x-none"/>
    </w:rPr>
  </w:style>
  <w:style w:type="character" w:customStyle="1" w:styleId="AntratsDiagrama">
    <w:name w:val="Antraštės Diagrama"/>
    <w:link w:val="Antrats"/>
    <w:uiPriority w:val="99"/>
    <w:rsid w:val="00454562"/>
    <w:rPr>
      <w:rFonts w:ascii="Times New Roman" w:hAnsi="Times New Roman"/>
      <w:sz w:val="24"/>
      <w:szCs w:val="24"/>
    </w:rPr>
  </w:style>
  <w:style w:type="paragraph" w:styleId="Porat">
    <w:name w:val="footer"/>
    <w:basedOn w:val="prastasis"/>
    <w:link w:val="PoratDiagrama"/>
    <w:uiPriority w:val="99"/>
    <w:unhideWhenUsed/>
    <w:rsid w:val="00454562"/>
    <w:pPr>
      <w:tabs>
        <w:tab w:val="center" w:pos="4819"/>
        <w:tab w:val="right" w:pos="9638"/>
      </w:tabs>
    </w:pPr>
    <w:rPr>
      <w:lang w:val="x-none" w:eastAsia="x-none"/>
    </w:rPr>
  </w:style>
  <w:style w:type="character" w:customStyle="1" w:styleId="PoratDiagrama">
    <w:name w:val="Poraštė Diagrama"/>
    <w:link w:val="Porat"/>
    <w:uiPriority w:val="99"/>
    <w:rsid w:val="00454562"/>
    <w:rPr>
      <w:rFonts w:ascii="Times New Roman" w:hAnsi="Times New Roman"/>
      <w:sz w:val="24"/>
      <w:szCs w:val="24"/>
    </w:rPr>
  </w:style>
  <w:style w:type="paragraph" w:styleId="prastasiniatinklio">
    <w:name w:val="Normal (Web)"/>
    <w:basedOn w:val="prastasis"/>
    <w:uiPriority w:val="99"/>
    <w:unhideWhenUsed/>
    <w:rsid w:val="00727431"/>
    <w:pPr>
      <w:spacing w:before="100" w:beforeAutospacing="1" w:after="100" w:afterAutospacing="1"/>
    </w:pPr>
  </w:style>
  <w:style w:type="table" w:styleId="Lentelstinklelis">
    <w:name w:val="Table Grid"/>
    <w:basedOn w:val="prastojilentel"/>
    <w:uiPriority w:val="59"/>
    <w:rsid w:val="00E35A1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E35A1A"/>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2C1E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425798">
      <w:bodyDiv w:val="1"/>
      <w:marLeft w:val="0"/>
      <w:marRight w:val="0"/>
      <w:marTop w:val="0"/>
      <w:marBottom w:val="0"/>
      <w:divBdr>
        <w:top w:val="none" w:sz="0" w:space="0" w:color="auto"/>
        <w:left w:val="none" w:sz="0" w:space="0" w:color="auto"/>
        <w:bottom w:val="none" w:sz="0" w:space="0" w:color="auto"/>
        <w:right w:val="none" w:sz="0" w:space="0" w:color="auto"/>
      </w:divBdr>
    </w:div>
    <w:div w:id="171996172">
      <w:bodyDiv w:val="1"/>
      <w:marLeft w:val="0"/>
      <w:marRight w:val="0"/>
      <w:marTop w:val="0"/>
      <w:marBottom w:val="0"/>
      <w:divBdr>
        <w:top w:val="none" w:sz="0" w:space="0" w:color="auto"/>
        <w:left w:val="none" w:sz="0" w:space="0" w:color="auto"/>
        <w:bottom w:val="none" w:sz="0" w:space="0" w:color="auto"/>
        <w:right w:val="none" w:sz="0" w:space="0" w:color="auto"/>
      </w:divBdr>
    </w:div>
    <w:div w:id="295336408">
      <w:bodyDiv w:val="1"/>
      <w:marLeft w:val="0"/>
      <w:marRight w:val="0"/>
      <w:marTop w:val="0"/>
      <w:marBottom w:val="0"/>
      <w:divBdr>
        <w:top w:val="none" w:sz="0" w:space="0" w:color="auto"/>
        <w:left w:val="none" w:sz="0" w:space="0" w:color="auto"/>
        <w:bottom w:val="none" w:sz="0" w:space="0" w:color="auto"/>
        <w:right w:val="none" w:sz="0" w:space="0" w:color="auto"/>
      </w:divBdr>
      <w:divsChild>
        <w:div w:id="574896053">
          <w:marLeft w:val="0"/>
          <w:marRight w:val="0"/>
          <w:marTop w:val="0"/>
          <w:marBottom w:val="0"/>
          <w:divBdr>
            <w:top w:val="none" w:sz="0" w:space="0" w:color="auto"/>
            <w:left w:val="none" w:sz="0" w:space="0" w:color="auto"/>
            <w:bottom w:val="none" w:sz="0" w:space="0" w:color="auto"/>
            <w:right w:val="none" w:sz="0" w:space="0" w:color="auto"/>
          </w:divBdr>
          <w:divsChild>
            <w:div w:id="959456039">
              <w:marLeft w:val="0"/>
              <w:marRight w:val="0"/>
              <w:marTop w:val="0"/>
              <w:marBottom w:val="0"/>
              <w:divBdr>
                <w:top w:val="none" w:sz="0" w:space="0" w:color="auto"/>
                <w:left w:val="none" w:sz="0" w:space="0" w:color="auto"/>
                <w:bottom w:val="none" w:sz="0" w:space="0" w:color="auto"/>
                <w:right w:val="none" w:sz="0" w:space="0" w:color="auto"/>
              </w:divBdr>
            </w:div>
          </w:divsChild>
        </w:div>
        <w:div w:id="1538080878">
          <w:marLeft w:val="0"/>
          <w:marRight w:val="0"/>
          <w:marTop w:val="0"/>
          <w:marBottom w:val="0"/>
          <w:divBdr>
            <w:top w:val="none" w:sz="0" w:space="0" w:color="auto"/>
            <w:left w:val="none" w:sz="0" w:space="0" w:color="auto"/>
            <w:bottom w:val="none" w:sz="0" w:space="0" w:color="auto"/>
            <w:right w:val="none" w:sz="0" w:space="0" w:color="auto"/>
          </w:divBdr>
          <w:divsChild>
            <w:div w:id="1019576268">
              <w:marLeft w:val="0"/>
              <w:marRight w:val="0"/>
              <w:marTop w:val="0"/>
              <w:marBottom w:val="0"/>
              <w:divBdr>
                <w:top w:val="none" w:sz="0" w:space="0" w:color="auto"/>
                <w:left w:val="none" w:sz="0" w:space="0" w:color="auto"/>
                <w:bottom w:val="none" w:sz="0" w:space="0" w:color="auto"/>
                <w:right w:val="none" w:sz="0" w:space="0" w:color="auto"/>
              </w:divBdr>
            </w:div>
          </w:divsChild>
        </w:div>
        <w:div w:id="2094467605">
          <w:marLeft w:val="0"/>
          <w:marRight w:val="0"/>
          <w:marTop w:val="0"/>
          <w:marBottom w:val="0"/>
          <w:divBdr>
            <w:top w:val="none" w:sz="0" w:space="0" w:color="auto"/>
            <w:left w:val="none" w:sz="0" w:space="0" w:color="auto"/>
            <w:bottom w:val="none" w:sz="0" w:space="0" w:color="auto"/>
            <w:right w:val="none" w:sz="0" w:space="0" w:color="auto"/>
          </w:divBdr>
          <w:divsChild>
            <w:div w:id="1627353156">
              <w:marLeft w:val="0"/>
              <w:marRight w:val="0"/>
              <w:marTop w:val="0"/>
              <w:marBottom w:val="0"/>
              <w:divBdr>
                <w:top w:val="none" w:sz="0" w:space="0" w:color="auto"/>
                <w:left w:val="none" w:sz="0" w:space="0" w:color="auto"/>
                <w:bottom w:val="none" w:sz="0" w:space="0" w:color="auto"/>
                <w:right w:val="none" w:sz="0" w:space="0" w:color="auto"/>
              </w:divBdr>
            </w:div>
          </w:divsChild>
        </w:div>
        <w:div w:id="186676379">
          <w:marLeft w:val="0"/>
          <w:marRight w:val="0"/>
          <w:marTop w:val="0"/>
          <w:marBottom w:val="0"/>
          <w:divBdr>
            <w:top w:val="none" w:sz="0" w:space="0" w:color="auto"/>
            <w:left w:val="none" w:sz="0" w:space="0" w:color="auto"/>
            <w:bottom w:val="none" w:sz="0" w:space="0" w:color="auto"/>
            <w:right w:val="none" w:sz="0" w:space="0" w:color="auto"/>
          </w:divBdr>
          <w:divsChild>
            <w:div w:id="1321230073">
              <w:marLeft w:val="0"/>
              <w:marRight w:val="0"/>
              <w:marTop w:val="0"/>
              <w:marBottom w:val="0"/>
              <w:divBdr>
                <w:top w:val="none" w:sz="0" w:space="0" w:color="auto"/>
                <w:left w:val="none" w:sz="0" w:space="0" w:color="auto"/>
                <w:bottom w:val="none" w:sz="0" w:space="0" w:color="auto"/>
                <w:right w:val="none" w:sz="0" w:space="0" w:color="auto"/>
              </w:divBdr>
            </w:div>
          </w:divsChild>
        </w:div>
        <w:div w:id="441581597">
          <w:marLeft w:val="0"/>
          <w:marRight w:val="0"/>
          <w:marTop w:val="0"/>
          <w:marBottom w:val="0"/>
          <w:divBdr>
            <w:top w:val="none" w:sz="0" w:space="0" w:color="auto"/>
            <w:left w:val="none" w:sz="0" w:space="0" w:color="auto"/>
            <w:bottom w:val="none" w:sz="0" w:space="0" w:color="auto"/>
            <w:right w:val="none" w:sz="0" w:space="0" w:color="auto"/>
          </w:divBdr>
          <w:divsChild>
            <w:div w:id="2015106741">
              <w:marLeft w:val="0"/>
              <w:marRight w:val="0"/>
              <w:marTop w:val="0"/>
              <w:marBottom w:val="0"/>
              <w:divBdr>
                <w:top w:val="none" w:sz="0" w:space="0" w:color="auto"/>
                <w:left w:val="none" w:sz="0" w:space="0" w:color="auto"/>
                <w:bottom w:val="none" w:sz="0" w:space="0" w:color="auto"/>
                <w:right w:val="none" w:sz="0" w:space="0" w:color="auto"/>
              </w:divBdr>
            </w:div>
          </w:divsChild>
        </w:div>
        <w:div w:id="341470666">
          <w:marLeft w:val="0"/>
          <w:marRight w:val="0"/>
          <w:marTop w:val="0"/>
          <w:marBottom w:val="0"/>
          <w:divBdr>
            <w:top w:val="none" w:sz="0" w:space="0" w:color="auto"/>
            <w:left w:val="none" w:sz="0" w:space="0" w:color="auto"/>
            <w:bottom w:val="none" w:sz="0" w:space="0" w:color="auto"/>
            <w:right w:val="none" w:sz="0" w:space="0" w:color="auto"/>
          </w:divBdr>
          <w:divsChild>
            <w:div w:id="1889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336807">
      <w:bodyDiv w:val="1"/>
      <w:marLeft w:val="0"/>
      <w:marRight w:val="0"/>
      <w:marTop w:val="0"/>
      <w:marBottom w:val="0"/>
      <w:divBdr>
        <w:top w:val="none" w:sz="0" w:space="0" w:color="auto"/>
        <w:left w:val="none" w:sz="0" w:space="0" w:color="auto"/>
        <w:bottom w:val="none" w:sz="0" w:space="0" w:color="auto"/>
        <w:right w:val="none" w:sz="0" w:space="0" w:color="auto"/>
      </w:divBdr>
    </w:div>
    <w:div w:id="810942828">
      <w:bodyDiv w:val="1"/>
      <w:marLeft w:val="0"/>
      <w:marRight w:val="0"/>
      <w:marTop w:val="0"/>
      <w:marBottom w:val="0"/>
      <w:divBdr>
        <w:top w:val="none" w:sz="0" w:space="0" w:color="auto"/>
        <w:left w:val="none" w:sz="0" w:space="0" w:color="auto"/>
        <w:bottom w:val="none" w:sz="0" w:space="0" w:color="auto"/>
        <w:right w:val="none" w:sz="0" w:space="0" w:color="auto"/>
      </w:divBdr>
    </w:div>
    <w:div w:id="1142505592">
      <w:bodyDiv w:val="1"/>
      <w:marLeft w:val="0"/>
      <w:marRight w:val="0"/>
      <w:marTop w:val="0"/>
      <w:marBottom w:val="0"/>
      <w:divBdr>
        <w:top w:val="none" w:sz="0" w:space="0" w:color="auto"/>
        <w:left w:val="none" w:sz="0" w:space="0" w:color="auto"/>
        <w:bottom w:val="none" w:sz="0" w:space="0" w:color="auto"/>
        <w:right w:val="none" w:sz="0" w:space="0" w:color="auto"/>
      </w:divBdr>
    </w:div>
    <w:div w:id="1176769119">
      <w:bodyDiv w:val="1"/>
      <w:marLeft w:val="0"/>
      <w:marRight w:val="0"/>
      <w:marTop w:val="0"/>
      <w:marBottom w:val="0"/>
      <w:divBdr>
        <w:top w:val="none" w:sz="0" w:space="0" w:color="auto"/>
        <w:left w:val="none" w:sz="0" w:space="0" w:color="auto"/>
        <w:bottom w:val="none" w:sz="0" w:space="0" w:color="auto"/>
        <w:right w:val="none" w:sz="0" w:space="0" w:color="auto"/>
      </w:divBdr>
      <w:divsChild>
        <w:div w:id="74405376">
          <w:marLeft w:val="0"/>
          <w:marRight w:val="0"/>
          <w:marTop w:val="0"/>
          <w:marBottom w:val="0"/>
          <w:divBdr>
            <w:top w:val="none" w:sz="0" w:space="0" w:color="auto"/>
            <w:left w:val="none" w:sz="0" w:space="0" w:color="auto"/>
            <w:bottom w:val="none" w:sz="0" w:space="0" w:color="auto"/>
            <w:right w:val="none" w:sz="0" w:space="0" w:color="auto"/>
          </w:divBdr>
        </w:div>
      </w:divsChild>
    </w:div>
    <w:div w:id="1347053310">
      <w:bodyDiv w:val="1"/>
      <w:marLeft w:val="0"/>
      <w:marRight w:val="0"/>
      <w:marTop w:val="0"/>
      <w:marBottom w:val="0"/>
      <w:divBdr>
        <w:top w:val="none" w:sz="0" w:space="0" w:color="auto"/>
        <w:left w:val="none" w:sz="0" w:space="0" w:color="auto"/>
        <w:bottom w:val="none" w:sz="0" w:space="0" w:color="auto"/>
        <w:right w:val="none" w:sz="0" w:space="0" w:color="auto"/>
      </w:divBdr>
    </w:div>
    <w:div w:id="1388263392">
      <w:bodyDiv w:val="1"/>
      <w:marLeft w:val="0"/>
      <w:marRight w:val="0"/>
      <w:marTop w:val="0"/>
      <w:marBottom w:val="0"/>
      <w:divBdr>
        <w:top w:val="none" w:sz="0" w:space="0" w:color="auto"/>
        <w:left w:val="none" w:sz="0" w:space="0" w:color="auto"/>
        <w:bottom w:val="none" w:sz="0" w:space="0" w:color="auto"/>
        <w:right w:val="none" w:sz="0" w:space="0" w:color="auto"/>
      </w:divBdr>
    </w:div>
    <w:div w:id="1704087894">
      <w:marLeft w:val="0"/>
      <w:marRight w:val="0"/>
      <w:marTop w:val="0"/>
      <w:marBottom w:val="0"/>
      <w:divBdr>
        <w:top w:val="none" w:sz="0" w:space="0" w:color="auto"/>
        <w:left w:val="none" w:sz="0" w:space="0" w:color="auto"/>
        <w:bottom w:val="none" w:sz="0" w:space="0" w:color="auto"/>
        <w:right w:val="none" w:sz="0" w:space="0" w:color="auto"/>
      </w:divBdr>
    </w:div>
    <w:div w:id="1704087895">
      <w:marLeft w:val="0"/>
      <w:marRight w:val="0"/>
      <w:marTop w:val="0"/>
      <w:marBottom w:val="0"/>
      <w:divBdr>
        <w:top w:val="none" w:sz="0" w:space="0" w:color="auto"/>
        <w:left w:val="none" w:sz="0" w:space="0" w:color="auto"/>
        <w:bottom w:val="none" w:sz="0" w:space="0" w:color="auto"/>
        <w:right w:val="none" w:sz="0" w:space="0" w:color="auto"/>
      </w:divBdr>
    </w:div>
    <w:div w:id="2012365699">
      <w:bodyDiv w:val="1"/>
      <w:marLeft w:val="0"/>
      <w:marRight w:val="0"/>
      <w:marTop w:val="0"/>
      <w:marBottom w:val="0"/>
      <w:divBdr>
        <w:top w:val="none" w:sz="0" w:space="0" w:color="auto"/>
        <w:left w:val="none" w:sz="0" w:space="0" w:color="auto"/>
        <w:bottom w:val="none" w:sz="0" w:space="0" w:color="auto"/>
        <w:right w:val="none" w:sz="0" w:space="0" w:color="auto"/>
      </w:divBdr>
      <w:divsChild>
        <w:div w:id="379323020">
          <w:marLeft w:val="0"/>
          <w:marRight w:val="0"/>
          <w:marTop w:val="0"/>
          <w:marBottom w:val="0"/>
          <w:divBdr>
            <w:top w:val="none" w:sz="0" w:space="0" w:color="auto"/>
            <w:left w:val="none" w:sz="0" w:space="0" w:color="auto"/>
            <w:bottom w:val="none" w:sz="0" w:space="0" w:color="auto"/>
            <w:right w:val="none" w:sz="0" w:space="0" w:color="auto"/>
          </w:divBdr>
          <w:divsChild>
            <w:div w:id="1552187268">
              <w:marLeft w:val="0"/>
              <w:marRight w:val="0"/>
              <w:marTop w:val="0"/>
              <w:marBottom w:val="0"/>
              <w:divBdr>
                <w:top w:val="none" w:sz="0" w:space="0" w:color="auto"/>
                <w:left w:val="none" w:sz="0" w:space="0" w:color="auto"/>
                <w:bottom w:val="none" w:sz="0" w:space="0" w:color="auto"/>
                <w:right w:val="none" w:sz="0" w:space="0" w:color="auto"/>
              </w:divBdr>
            </w:div>
          </w:divsChild>
        </w:div>
        <w:div w:id="351566448">
          <w:marLeft w:val="0"/>
          <w:marRight w:val="0"/>
          <w:marTop w:val="0"/>
          <w:marBottom w:val="0"/>
          <w:divBdr>
            <w:top w:val="none" w:sz="0" w:space="0" w:color="auto"/>
            <w:left w:val="none" w:sz="0" w:space="0" w:color="auto"/>
            <w:bottom w:val="none" w:sz="0" w:space="0" w:color="auto"/>
            <w:right w:val="none" w:sz="0" w:space="0" w:color="auto"/>
          </w:divBdr>
          <w:divsChild>
            <w:div w:id="784233360">
              <w:marLeft w:val="0"/>
              <w:marRight w:val="0"/>
              <w:marTop w:val="0"/>
              <w:marBottom w:val="0"/>
              <w:divBdr>
                <w:top w:val="none" w:sz="0" w:space="0" w:color="auto"/>
                <w:left w:val="none" w:sz="0" w:space="0" w:color="auto"/>
                <w:bottom w:val="none" w:sz="0" w:space="0" w:color="auto"/>
                <w:right w:val="none" w:sz="0" w:space="0" w:color="auto"/>
              </w:divBdr>
            </w:div>
          </w:divsChild>
        </w:div>
        <w:div w:id="1237395966">
          <w:marLeft w:val="0"/>
          <w:marRight w:val="0"/>
          <w:marTop w:val="0"/>
          <w:marBottom w:val="0"/>
          <w:divBdr>
            <w:top w:val="none" w:sz="0" w:space="0" w:color="auto"/>
            <w:left w:val="none" w:sz="0" w:space="0" w:color="auto"/>
            <w:bottom w:val="none" w:sz="0" w:space="0" w:color="auto"/>
            <w:right w:val="none" w:sz="0" w:space="0" w:color="auto"/>
          </w:divBdr>
          <w:divsChild>
            <w:div w:id="1455176610">
              <w:marLeft w:val="0"/>
              <w:marRight w:val="0"/>
              <w:marTop w:val="0"/>
              <w:marBottom w:val="0"/>
              <w:divBdr>
                <w:top w:val="none" w:sz="0" w:space="0" w:color="auto"/>
                <w:left w:val="none" w:sz="0" w:space="0" w:color="auto"/>
                <w:bottom w:val="none" w:sz="0" w:space="0" w:color="auto"/>
                <w:right w:val="none" w:sz="0" w:space="0" w:color="auto"/>
              </w:divBdr>
            </w:div>
          </w:divsChild>
        </w:div>
        <w:div w:id="1477844352">
          <w:marLeft w:val="0"/>
          <w:marRight w:val="0"/>
          <w:marTop w:val="0"/>
          <w:marBottom w:val="0"/>
          <w:divBdr>
            <w:top w:val="none" w:sz="0" w:space="0" w:color="auto"/>
            <w:left w:val="none" w:sz="0" w:space="0" w:color="auto"/>
            <w:bottom w:val="none" w:sz="0" w:space="0" w:color="auto"/>
            <w:right w:val="none" w:sz="0" w:space="0" w:color="auto"/>
          </w:divBdr>
          <w:divsChild>
            <w:div w:id="2078477108">
              <w:marLeft w:val="0"/>
              <w:marRight w:val="0"/>
              <w:marTop w:val="0"/>
              <w:marBottom w:val="0"/>
              <w:divBdr>
                <w:top w:val="none" w:sz="0" w:space="0" w:color="auto"/>
                <w:left w:val="none" w:sz="0" w:space="0" w:color="auto"/>
                <w:bottom w:val="none" w:sz="0" w:space="0" w:color="auto"/>
                <w:right w:val="none" w:sz="0" w:space="0" w:color="auto"/>
              </w:divBdr>
            </w:div>
          </w:divsChild>
        </w:div>
        <w:div w:id="1593970124">
          <w:marLeft w:val="0"/>
          <w:marRight w:val="0"/>
          <w:marTop w:val="0"/>
          <w:marBottom w:val="0"/>
          <w:divBdr>
            <w:top w:val="none" w:sz="0" w:space="0" w:color="auto"/>
            <w:left w:val="none" w:sz="0" w:space="0" w:color="auto"/>
            <w:bottom w:val="none" w:sz="0" w:space="0" w:color="auto"/>
            <w:right w:val="none" w:sz="0" w:space="0" w:color="auto"/>
          </w:divBdr>
          <w:divsChild>
            <w:div w:id="1419328235">
              <w:marLeft w:val="0"/>
              <w:marRight w:val="0"/>
              <w:marTop w:val="0"/>
              <w:marBottom w:val="0"/>
              <w:divBdr>
                <w:top w:val="none" w:sz="0" w:space="0" w:color="auto"/>
                <w:left w:val="none" w:sz="0" w:space="0" w:color="auto"/>
                <w:bottom w:val="none" w:sz="0" w:space="0" w:color="auto"/>
                <w:right w:val="none" w:sz="0" w:space="0" w:color="auto"/>
              </w:divBdr>
            </w:div>
          </w:divsChild>
        </w:div>
        <w:div w:id="1190996734">
          <w:marLeft w:val="0"/>
          <w:marRight w:val="0"/>
          <w:marTop w:val="0"/>
          <w:marBottom w:val="0"/>
          <w:divBdr>
            <w:top w:val="none" w:sz="0" w:space="0" w:color="auto"/>
            <w:left w:val="none" w:sz="0" w:space="0" w:color="auto"/>
            <w:bottom w:val="none" w:sz="0" w:space="0" w:color="auto"/>
            <w:right w:val="none" w:sz="0" w:space="0" w:color="auto"/>
          </w:divBdr>
          <w:divsChild>
            <w:div w:id="1563834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657978">
      <w:bodyDiv w:val="1"/>
      <w:marLeft w:val="0"/>
      <w:marRight w:val="0"/>
      <w:marTop w:val="0"/>
      <w:marBottom w:val="0"/>
      <w:divBdr>
        <w:top w:val="none" w:sz="0" w:space="0" w:color="auto"/>
        <w:left w:val="none" w:sz="0" w:space="0" w:color="auto"/>
        <w:bottom w:val="none" w:sz="0" w:space="0" w:color="auto"/>
        <w:right w:val="none" w:sz="0" w:space="0" w:color="auto"/>
      </w:divBdr>
    </w:div>
    <w:div w:id="2122725875">
      <w:bodyDiv w:val="1"/>
      <w:marLeft w:val="0"/>
      <w:marRight w:val="0"/>
      <w:marTop w:val="0"/>
      <w:marBottom w:val="0"/>
      <w:divBdr>
        <w:top w:val="none" w:sz="0" w:space="0" w:color="auto"/>
        <w:left w:val="none" w:sz="0" w:space="0" w:color="auto"/>
        <w:bottom w:val="none" w:sz="0" w:space="0" w:color="auto"/>
        <w:right w:val="none" w:sz="0" w:space="0" w:color="auto"/>
      </w:divBdr>
      <w:divsChild>
        <w:div w:id="5583678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DEBFF4-0AAF-4422-8872-6CC32B14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TotalTime>
  <Pages>8</Pages>
  <Words>2156</Words>
  <Characters>14645</Characters>
  <Application>Microsoft Office Word</Application>
  <DocSecurity>0</DocSecurity>
  <Lines>122</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Violeta Turauskaitė</dc:creator>
  <cp:lastModifiedBy>Lukrecija Lengvinė</cp:lastModifiedBy>
  <cp:revision>44</cp:revision>
  <cp:lastPrinted>2024-11-20T11:11:00Z</cp:lastPrinted>
  <dcterms:created xsi:type="dcterms:W3CDTF">2024-10-24T07:26:00Z</dcterms:created>
  <dcterms:modified xsi:type="dcterms:W3CDTF">2025-03-18T14:56:00Z</dcterms:modified>
</cp:coreProperties>
</file>