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356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3315A43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04A24AD" w14:textId="0E7C2D64" w:rsidR="00DF1F8D" w:rsidRPr="00BB5A02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A02">
        <w:rPr>
          <w:rFonts w:ascii="Times New Roman" w:eastAsia="Times New Roman" w:hAnsi="Times New Roman"/>
          <w:b/>
          <w:sz w:val="24"/>
          <w:szCs w:val="24"/>
        </w:rPr>
        <w:t>„</w:t>
      </w:r>
      <w:r w:rsidR="00BB5A02" w:rsidRPr="00BB5A02">
        <w:rPr>
          <w:rFonts w:ascii="Times New Roman" w:hAnsi="Times New Roman"/>
          <w:b/>
          <w:sz w:val="24"/>
          <w:szCs w:val="24"/>
        </w:rPr>
        <w:t>DĖL KRETINGOS RAJONO SAVIVALDYBĖS TARYBOS 2024 M. KOVO 28 D. SPRENDIMO NR. T2-104 „DĖL DARBO GRUPĖS</w:t>
      </w:r>
      <w:r w:rsidR="00BB5A02" w:rsidRPr="00BB5A02">
        <w:rPr>
          <w:rFonts w:ascii="Times New Roman" w:hAnsi="Times New Roman"/>
          <w:sz w:val="24"/>
          <w:szCs w:val="24"/>
        </w:rPr>
        <w:t xml:space="preserve"> </w:t>
      </w:r>
      <w:r w:rsidR="00BB5A02" w:rsidRPr="00BB5A02">
        <w:rPr>
          <w:rFonts w:ascii="Times New Roman" w:hAnsi="Times New Roman"/>
          <w:b/>
          <w:sz w:val="24"/>
          <w:szCs w:val="24"/>
        </w:rPr>
        <w:t>SUDARYMO</w:t>
      </w:r>
      <w:r w:rsidR="00BB5A02" w:rsidRPr="00BB5A02">
        <w:rPr>
          <w:rFonts w:ascii="Times New Roman" w:hAnsi="Times New Roman"/>
          <w:b/>
          <w:bCs/>
          <w:sz w:val="24"/>
          <w:szCs w:val="24"/>
        </w:rPr>
        <w:t xml:space="preserve"> ŽEMĖS IR ŽEMĖS NUOMOS MOKESČIŲ TARIFAMS IR TAIKOMOMS LENGVATOMS NUSTATYTI“ PAKEITIMO</w:t>
      </w:r>
      <w:r w:rsidRPr="00BB5A02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176DF85C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0DDB065" w14:textId="10D7C9BC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3022DB">
        <w:rPr>
          <w:rFonts w:ascii="Times New Roman" w:eastAsia="Times New Roman" w:hAnsi="Times New Roman"/>
          <w:sz w:val="24"/>
          <w:szCs w:val="20"/>
        </w:rPr>
        <w:t>5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144DDA">
        <w:rPr>
          <w:rFonts w:ascii="Times New Roman" w:eastAsia="Times New Roman" w:hAnsi="Times New Roman"/>
          <w:sz w:val="24"/>
          <w:szCs w:val="20"/>
        </w:rPr>
        <w:t>0</w:t>
      </w:r>
      <w:r w:rsidR="00BB5A02">
        <w:rPr>
          <w:rFonts w:ascii="Times New Roman" w:eastAsia="Times New Roman" w:hAnsi="Times New Roman"/>
          <w:sz w:val="24"/>
          <w:szCs w:val="20"/>
        </w:rPr>
        <w:t>3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BB5A02">
        <w:rPr>
          <w:rFonts w:ascii="Times New Roman" w:eastAsia="Times New Roman" w:hAnsi="Times New Roman"/>
          <w:sz w:val="24"/>
          <w:szCs w:val="20"/>
        </w:rPr>
        <w:t>07</w:t>
      </w:r>
    </w:p>
    <w:p w14:paraId="03C4FDC5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37481169" w14:textId="77777777" w:rsidR="00DF1F8D" w:rsidRPr="00A17809" w:rsidRDefault="00DF1F8D" w:rsidP="00BB5A02">
      <w:pPr>
        <w:spacing w:after="0" w:line="240" w:lineRule="auto"/>
        <w:ind w:firstLine="993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62D0AE60" w14:textId="77777777" w:rsidR="00CC7D06" w:rsidRPr="00F747F1" w:rsidRDefault="00CC7D06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747F1">
        <w:rPr>
          <w:rFonts w:ascii="Times New Roman" w:hAnsi="Times New Roman"/>
          <w:b/>
          <w:sz w:val="24"/>
          <w:szCs w:val="24"/>
        </w:rPr>
        <w:t>1. Parengto sprendimo projekto tikslai ir uždaviniai.</w:t>
      </w:r>
    </w:p>
    <w:p w14:paraId="7ABE92C8" w14:textId="3AA053B9" w:rsidR="000F1D38" w:rsidRPr="00F747F1" w:rsidRDefault="00EA1604" w:rsidP="00BB5A02">
      <w:pPr>
        <w:tabs>
          <w:tab w:val="left" w:pos="851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Tikslas - p</w:t>
      </w:r>
      <w:r w:rsidR="00BB5A02">
        <w:rPr>
          <w:rFonts w:ascii="Times New Roman" w:hAnsi="Times New Roman"/>
          <w:sz w:val="24"/>
          <w:szCs w:val="24"/>
        </w:rPr>
        <w:t>akeisti Kretingos rajono savivaldybės tarybos 2024 m. kovo 28 d. sprendimu Nr. T2-104 „Dėl darbo grupės sudarymo žemės ir žemės nuomos mokesčių tarifams ir taikomoms lengvatoms nustatyti“ sudarytos darbo grupės sudėtį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>
        <w:rPr>
          <w:rFonts w:ascii="Times New Roman" w:eastAsia="Times New Roman" w:hAnsi="Times New Roman"/>
          <w:bCs/>
          <w:sz w:val="24"/>
          <w:szCs w:val="24"/>
        </w:rPr>
        <w:t>tsižvelgiant į pasikeitusius Kretingos rajono savivaldybės administracijos darbuotojus ir jų pareigas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C11F0CC" w14:textId="77777777" w:rsidR="00DF1F8D" w:rsidRPr="00F747F1" w:rsidRDefault="00DF1F8D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F747F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C7D06" w:rsidRPr="00F747F1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6D9A0A" w14:textId="2658A92D" w:rsidR="00BB5A02" w:rsidRPr="00BB5A02" w:rsidRDefault="00BB5A02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 2024 m. kovo 28 d. sprendimu Nr. T2-104 „Dėl darbo grupės sudarymo žemės ir žemės nuomos mokesčių tarifams ir taikomoms lengvatoms nustatyti</w:t>
      </w:r>
      <w:r>
        <w:rPr>
          <w:rFonts w:ascii="Times New Roman" w:eastAsia="Times New Roman" w:hAnsi="Times New Roman"/>
          <w:bCs/>
          <w:sz w:val="24"/>
          <w:szCs w:val="24"/>
        </w:rPr>
        <w:t>“ sudaryta darbo grupė žemės ir žemės nuomos mokesčių tarifams ir taikomoms lengvatoms nustatyti.</w:t>
      </w:r>
    </w:p>
    <w:p w14:paraId="29F547C7" w14:textId="06F67184" w:rsidR="00DF1F8D" w:rsidRPr="00F747F1" w:rsidRDefault="00DF1F8D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CC7D06" w:rsidRPr="00F747F1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3D600FC5" w14:textId="24389824" w:rsidR="00BB5A02" w:rsidRPr="002B4A19" w:rsidRDefault="00BB5A02" w:rsidP="00BB5A02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B4A19">
        <w:rPr>
          <w:rFonts w:ascii="Times New Roman" w:hAnsi="Times New Roman"/>
          <w:sz w:val="24"/>
          <w:szCs w:val="24"/>
        </w:rPr>
        <w:t>Pagal Lietuvos Respublikos žemės mokesčio įstatymo 6 straipsnio 2 dalį, Savivaldybės taryba, siekdama, kad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19">
        <w:rPr>
          <w:rFonts w:ascii="Times New Roman" w:hAnsi="Times New Roman"/>
          <w:sz w:val="24"/>
          <w:szCs w:val="24"/>
        </w:rPr>
        <w:t xml:space="preserve">naujas konkretus mokesčio tarifas galiotų </w:t>
      </w:r>
      <w:r>
        <w:rPr>
          <w:rFonts w:ascii="Times New Roman" w:hAnsi="Times New Roman"/>
          <w:sz w:val="24"/>
          <w:szCs w:val="24"/>
        </w:rPr>
        <w:t>S</w:t>
      </w:r>
      <w:r w:rsidRPr="002B4A19">
        <w:rPr>
          <w:rFonts w:ascii="Times New Roman" w:hAnsi="Times New Roman"/>
          <w:sz w:val="24"/>
          <w:szCs w:val="24"/>
        </w:rPr>
        <w:t>avivaldybės teritorijoje nuo kito mokestinio laikotarpio pradžios, naują konkretų mokesčio tarifą turi nustatyti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19">
        <w:rPr>
          <w:rFonts w:ascii="Times New Roman" w:hAnsi="Times New Roman"/>
          <w:sz w:val="24"/>
          <w:szCs w:val="24"/>
        </w:rPr>
        <w:t>iki einamojo mokestinio laikotarpio liepos 1 dienos. Jeigu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19">
        <w:rPr>
          <w:rFonts w:ascii="Times New Roman" w:hAnsi="Times New Roman"/>
          <w:sz w:val="24"/>
          <w:szCs w:val="24"/>
        </w:rPr>
        <w:t>Savivaldybės taryba per nurodytus terminus nenustato naujų konkrečių mokesčio tarifų, kitą mokestinį laikotarpį galioja paskutiniai nustatyti konkretūs mokesčio tarifai.</w:t>
      </w:r>
    </w:p>
    <w:p w14:paraId="2949C12C" w14:textId="77777777" w:rsidR="00BB5A02" w:rsidRPr="002B4A19" w:rsidRDefault="00BB5A02" w:rsidP="00BB5A02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B4A19">
        <w:rPr>
          <w:rFonts w:ascii="Times New Roman" w:hAnsi="Times New Roman" w:cs="Times New Roman"/>
          <w:sz w:val="24"/>
          <w:szCs w:val="24"/>
        </w:rPr>
        <w:t xml:space="preserve">Lietuvos Respublikos Vyriausybės 2002 m. lapkričio 19 d. nutarimo Nr. 1798 „Dėl nuomos mokesčio už valstybinę žemę“ 1.4 </w:t>
      </w:r>
      <w:r w:rsidRPr="002B4A19">
        <w:rPr>
          <w:rFonts w:ascii="Times New Roman" w:hAnsi="Times New Roman" w:cs="Times New Roman"/>
          <w:sz w:val="24"/>
          <w:szCs w:val="24"/>
          <w:lang w:val="pt-BR"/>
        </w:rPr>
        <w:t>punkte nustatyta, kad konkretų nuomos mokesčio už valstybinę žemę, išnuomotą be aukciono, tarifą nustato savivaldybės, kurios teritorijoje yra nuomojama valstybinė žemė, taryba, o 1.6 punkte nustatyta, kad valstybinės žemės nuomininkai žemės nuomos mokestį sumoka į savivaldybės, kurios teritorijoje yra nuomojama valstybinė žemė, biudžetą iki kalendorinių metų lapkričio 15 dienos.</w:t>
      </w:r>
    </w:p>
    <w:p w14:paraId="4B2372AD" w14:textId="77777777" w:rsidR="00634D97" w:rsidRPr="00F747F1" w:rsidRDefault="00144DDA" w:rsidP="00BB5A02">
      <w:pPr>
        <w:shd w:val="clear" w:color="auto" w:fill="FFFFFF"/>
        <w:tabs>
          <w:tab w:val="left" w:pos="851"/>
        </w:tabs>
        <w:spacing w:after="0" w:line="240" w:lineRule="auto"/>
        <w:ind w:firstLine="993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="00CC7D06" w:rsidRPr="00F747F1"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4EDDC5F0" w14:textId="77777777" w:rsidR="00BB5A02" w:rsidRDefault="00BB5A02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02899">
        <w:rPr>
          <w:rFonts w:ascii="Times New Roman" w:hAnsi="Times New Roman"/>
          <w:sz w:val="24"/>
          <w:szCs w:val="24"/>
        </w:rPr>
        <w:t>Sprendimui įgyvendinti lėšų nereikės.</w:t>
      </w:r>
    </w:p>
    <w:p w14:paraId="6C03F5A8" w14:textId="1DBF4C45" w:rsidR="00CC7D06" w:rsidRDefault="00CC7D06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sz w:val="24"/>
          <w:szCs w:val="24"/>
        </w:rPr>
        <w:t>5. Kiti sprendimui priimti reikalingi pagrindimai, skaičiavimai ar paaiškinimai.</w:t>
      </w:r>
    </w:p>
    <w:p w14:paraId="00DA1EDA" w14:textId="2564CF12" w:rsidR="004740EE" w:rsidRDefault="00BB5A02" w:rsidP="00BB5A02">
      <w:pPr>
        <w:tabs>
          <w:tab w:val="left" w:pos="851"/>
        </w:tabs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ADE42B9" w14:textId="27689E1D" w:rsidR="00DF1F8D" w:rsidRPr="00F747F1" w:rsidRDefault="00B70CA9" w:rsidP="00BB5A02">
      <w:pPr>
        <w:tabs>
          <w:tab w:val="left" w:pos="851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bCs/>
          <w:sz w:val="24"/>
          <w:szCs w:val="24"/>
        </w:rPr>
        <w:t>6.</w:t>
      </w:r>
      <w:r w:rsidRPr="00F747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47F1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4BB28F85" w14:textId="77777777" w:rsidR="00B70CA9" w:rsidRPr="00F747F1" w:rsidRDefault="00115269" w:rsidP="00BB5A02">
      <w:pPr>
        <w:tabs>
          <w:tab w:val="left" w:pos="851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747F1">
        <w:rPr>
          <w:rFonts w:ascii="Times New Roman" w:eastAsia="Times New Roman" w:hAnsi="Times New Roman"/>
          <w:bCs/>
          <w:sz w:val="24"/>
          <w:szCs w:val="24"/>
        </w:rPr>
        <w:t>Teisės akto projektas antikorupciniam vertinimui neteikiamas.</w:t>
      </w:r>
    </w:p>
    <w:p w14:paraId="1C38BE3B" w14:textId="77777777" w:rsidR="00B70CA9" w:rsidRPr="00F747F1" w:rsidRDefault="00B70CA9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747F1">
        <w:rPr>
          <w:rFonts w:ascii="Times New Roman" w:hAnsi="Times New Roman"/>
          <w:b/>
          <w:sz w:val="24"/>
          <w:szCs w:val="24"/>
        </w:rPr>
        <w:t>7. Autorius arba autorių grupė.</w:t>
      </w:r>
    </w:p>
    <w:p w14:paraId="47E699E7" w14:textId="581BFEC8" w:rsidR="00BC3F96" w:rsidRPr="00F747F1" w:rsidRDefault="00BB5A02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Ekonomikos ir biudžeto skyriaus vedėja Alma Rumbutienė</w:t>
      </w:r>
      <w:r w:rsidR="0055276A" w:rsidRPr="00F747F1">
        <w:rPr>
          <w:rFonts w:ascii="Times New Roman" w:hAnsi="Times New Roman"/>
          <w:sz w:val="24"/>
          <w:szCs w:val="24"/>
        </w:rPr>
        <w:t>.</w:t>
      </w:r>
    </w:p>
    <w:sectPr w:rsidR="00BC3F96" w:rsidRPr="00F747F1" w:rsidSect="009F7947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E1BD" w14:textId="77777777" w:rsidR="00217819" w:rsidRDefault="00217819" w:rsidP="00D766E1">
      <w:pPr>
        <w:spacing w:after="0" w:line="240" w:lineRule="auto"/>
      </w:pPr>
      <w:r>
        <w:separator/>
      </w:r>
    </w:p>
  </w:endnote>
  <w:endnote w:type="continuationSeparator" w:id="0">
    <w:p w14:paraId="7C43799A" w14:textId="77777777" w:rsidR="00217819" w:rsidRDefault="0021781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FBB1" w14:textId="77777777" w:rsidR="00217819" w:rsidRDefault="00217819" w:rsidP="00D766E1">
      <w:pPr>
        <w:spacing w:after="0" w:line="240" w:lineRule="auto"/>
      </w:pPr>
      <w:r>
        <w:separator/>
      </w:r>
    </w:p>
  </w:footnote>
  <w:footnote w:type="continuationSeparator" w:id="0">
    <w:p w14:paraId="1CE63013" w14:textId="77777777" w:rsidR="00217819" w:rsidRDefault="0021781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A3B4B22" w14:textId="77777777" w:rsidR="00217819" w:rsidRPr="00A17809" w:rsidRDefault="00217819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5221E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FBE63C4" w14:textId="77777777" w:rsidR="00217819" w:rsidRPr="003B5DE1" w:rsidRDefault="00217819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4D49" w14:textId="77777777" w:rsidR="00217819" w:rsidRPr="00C93129" w:rsidRDefault="00217819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275566">
    <w:abstractNumId w:val="8"/>
  </w:num>
  <w:num w:numId="2" w16cid:durableId="405806975">
    <w:abstractNumId w:val="18"/>
  </w:num>
  <w:num w:numId="3" w16cid:durableId="1423605189">
    <w:abstractNumId w:val="19"/>
  </w:num>
  <w:num w:numId="4" w16cid:durableId="24018560">
    <w:abstractNumId w:val="16"/>
  </w:num>
  <w:num w:numId="5" w16cid:durableId="367875223">
    <w:abstractNumId w:val="9"/>
  </w:num>
  <w:num w:numId="6" w16cid:durableId="1851941559">
    <w:abstractNumId w:val="7"/>
  </w:num>
  <w:num w:numId="7" w16cid:durableId="692657595">
    <w:abstractNumId w:val="6"/>
  </w:num>
  <w:num w:numId="8" w16cid:durableId="1366371086">
    <w:abstractNumId w:val="5"/>
  </w:num>
  <w:num w:numId="9" w16cid:durableId="635181017">
    <w:abstractNumId w:val="14"/>
  </w:num>
  <w:num w:numId="10" w16cid:durableId="1178617381">
    <w:abstractNumId w:val="23"/>
  </w:num>
  <w:num w:numId="11" w16cid:durableId="884222651">
    <w:abstractNumId w:val="20"/>
  </w:num>
  <w:num w:numId="12" w16cid:durableId="1346008555">
    <w:abstractNumId w:val="12"/>
  </w:num>
  <w:num w:numId="13" w16cid:durableId="347561528">
    <w:abstractNumId w:val="10"/>
  </w:num>
  <w:num w:numId="14" w16cid:durableId="38474515">
    <w:abstractNumId w:val="4"/>
  </w:num>
  <w:num w:numId="15" w16cid:durableId="772866432">
    <w:abstractNumId w:val="3"/>
  </w:num>
  <w:num w:numId="16" w16cid:durableId="794177941">
    <w:abstractNumId w:val="1"/>
  </w:num>
  <w:num w:numId="17" w16cid:durableId="942569128">
    <w:abstractNumId w:val="17"/>
  </w:num>
  <w:num w:numId="18" w16cid:durableId="1675104580">
    <w:abstractNumId w:val="15"/>
  </w:num>
  <w:num w:numId="19" w16cid:durableId="132409556">
    <w:abstractNumId w:val="11"/>
  </w:num>
  <w:num w:numId="20" w16cid:durableId="1226407488">
    <w:abstractNumId w:val="0"/>
  </w:num>
  <w:num w:numId="21" w16cid:durableId="1258440578">
    <w:abstractNumId w:val="13"/>
  </w:num>
  <w:num w:numId="22" w16cid:durableId="537281460">
    <w:abstractNumId w:val="22"/>
  </w:num>
  <w:num w:numId="23" w16cid:durableId="619992128">
    <w:abstractNumId w:val="21"/>
  </w:num>
  <w:num w:numId="24" w16cid:durableId="147548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396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368F4"/>
    <w:rsid w:val="00052576"/>
    <w:rsid w:val="00054C25"/>
    <w:rsid w:val="00072042"/>
    <w:rsid w:val="00074754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82D4E"/>
    <w:rsid w:val="00185B52"/>
    <w:rsid w:val="00185D8E"/>
    <w:rsid w:val="001A00AC"/>
    <w:rsid w:val="001A6E21"/>
    <w:rsid w:val="001B7DDF"/>
    <w:rsid w:val="001C4006"/>
    <w:rsid w:val="001E7354"/>
    <w:rsid w:val="001F18F2"/>
    <w:rsid w:val="002046F9"/>
    <w:rsid w:val="00205D55"/>
    <w:rsid w:val="002174DD"/>
    <w:rsid w:val="00217819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259A5"/>
    <w:rsid w:val="00333F1B"/>
    <w:rsid w:val="00335593"/>
    <w:rsid w:val="00341E82"/>
    <w:rsid w:val="00342F45"/>
    <w:rsid w:val="0034380E"/>
    <w:rsid w:val="00357F2D"/>
    <w:rsid w:val="003868D4"/>
    <w:rsid w:val="00386FD1"/>
    <w:rsid w:val="0038793A"/>
    <w:rsid w:val="0039708A"/>
    <w:rsid w:val="003A5314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40EE"/>
    <w:rsid w:val="00475377"/>
    <w:rsid w:val="00487819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B5B81"/>
    <w:rsid w:val="005C254E"/>
    <w:rsid w:val="005C3EC1"/>
    <w:rsid w:val="005C4504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24EEB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1444"/>
    <w:rsid w:val="006E57E8"/>
    <w:rsid w:val="006F58EF"/>
    <w:rsid w:val="00704894"/>
    <w:rsid w:val="00707479"/>
    <w:rsid w:val="0071191B"/>
    <w:rsid w:val="00716B90"/>
    <w:rsid w:val="00737967"/>
    <w:rsid w:val="00750AE6"/>
    <w:rsid w:val="00754BC8"/>
    <w:rsid w:val="00757E0D"/>
    <w:rsid w:val="00764E69"/>
    <w:rsid w:val="0077117E"/>
    <w:rsid w:val="00777888"/>
    <w:rsid w:val="00783F49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F4A2B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55C57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5444A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556D"/>
    <w:rsid w:val="00B47C05"/>
    <w:rsid w:val="00B5213A"/>
    <w:rsid w:val="00B5598E"/>
    <w:rsid w:val="00B70C93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B5A02"/>
    <w:rsid w:val="00BC1E24"/>
    <w:rsid w:val="00BC3F96"/>
    <w:rsid w:val="00BD128C"/>
    <w:rsid w:val="00BD1B6C"/>
    <w:rsid w:val="00BE65A3"/>
    <w:rsid w:val="00BF0385"/>
    <w:rsid w:val="00C26C5D"/>
    <w:rsid w:val="00C37EA6"/>
    <w:rsid w:val="00C41B7B"/>
    <w:rsid w:val="00C57A2A"/>
    <w:rsid w:val="00C62365"/>
    <w:rsid w:val="00C763A8"/>
    <w:rsid w:val="00C815B9"/>
    <w:rsid w:val="00C81EE3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7BE1"/>
    <w:rsid w:val="00D44490"/>
    <w:rsid w:val="00D5022D"/>
    <w:rsid w:val="00D50D53"/>
    <w:rsid w:val="00D5221E"/>
    <w:rsid w:val="00D526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34289"/>
    <w:rsid w:val="00E40C11"/>
    <w:rsid w:val="00E40D5B"/>
    <w:rsid w:val="00E41F3A"/>
    <w:rsid w:val="00E5122A"/>
    <w:rsid w:val="00E64254"/>
    <w:rsid w:val="00E83CFC"/>
    <w:rsid w:val="00E85DF8"/>
    <w:rsid w:val="00E900D1"/>
    <w:rsid w:val="00EA0524"/>
    <w:rsid w:val="00EA160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747F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3055D41A"/>
  <w15:docId w15:val="{D4FEB6AF-892A-43F2-A7E0-CCDF33F8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  <w:style w:type="paragraph" w:styleId="Betarp">
    <w:name w:val="No Spacing"/>
    <w:uiPriority w:val="1"/>
    <w:qFormat/>
    <w:rsid w:val="00BB5A0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Alma Rumbutienė</cp:lastModifiedBy>
  <cp:revision>3</cp:revision>
  <cp:lastPrinted>2023-07-24T07:33:00Z</cp:lastPrinted>
  <dcterms:created xsi:type="dcterms:W3CDTF">2025-03-07T08:46:00Z</dcterms:created>
  <dcterms:modified xsi:type="dcterms:W3CDTF">2025-03-18T09:13:00Z</dcterms:modified>
</cp:coreProperties>
</file>