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3D91" w14:textId="3A8503D9" w:rsidR="000059B4" w:rsidRPr="00B83034" w:rsidRDefault="000059B4" w:rsidP="000059B4">
      <w:pPr>
        <w:overflowPunct w:val="0"/>
        <w:ind w:left="5670"/>
        <w:textAlignment w:val="baseline"/>
        <w:rPr>
          <w:bCs/>
          <w:szCs w:val="24"/>
        </w:rPr>
      </w:pPr>
      <w:r w:rsidRPr="00B83034">
        <w:rPr>
          <w:bCs/>
          <w:szCs w:val="24"/>
        </w:rPr>
        <w:t xml:space="preserve">Kretingos rajono savivaldybės biudžeto lėšų naudojimo </w:t>
      </w:r>
      <w:r w:rsidR="00B83034" w:rsidRPr="00B83034">
        <w:rPr>
          <w:bCs/>
          <w:szCs w:val="24"/>
        </w:rPr>
        <w:t>Kretingos rajono s</w:t>
      </w:r>
      <w:r w:rsidR="00B83034" w:rsidRPr="00B83034">
        <w:rPr>
          <w:szCs w:val="24"/>
          <w:lang w:eastAsia="lt-LT"/>
        </w:rPr>
        <w:t xml:space="preserve">avivaldybės valdomiems akligatviams ir ne aukštesnės kaip </w:t>
      </w:r>
      <w:proofErr w:type="spellStart"/>
      <w:r w:rsidR="00B83034" w:rsidRPr="00B83034">
        <w:rPr>
          <w:szCs w:val="24"/>
          <w:lang w:eastAsia="lt-LT"/>
        </w:rPr>
        <w:t>Ds</w:t>
      </w:r>
      <w:proofErr w:type="spellEnd"/>
      <w:r w:rsidR="00B83034" w:rsidRPr="00B83034">
        <w:rPr>
          <w:szCs w:val="24"/>
          <w:lang w:eastAsia="lt-LT"/>
        </w:rPr>
        <w:t xml:space="preserve"> kategorijos pagalbinėms gatvėms urbanizuotose teritorijose </w:t>
      </w:r>
      <w:r w:rsidRPr="00B83034">
        <w:rPr>
          <w:bCs/>
          <w:szCs w:val="24"/>
        </w:rPr>
        <w:t>finansuoti tvarkos aprašo</w:t>
      </w:r>
    </w:p>
    <w:p w14:paraId="61F0FD72" w14:textId="456173B7" w:rsidR="00BE0F76" w:rsidRDefault="00175AD9" w:rsidP="00175AD9">
      <w:pPr>
        <w:overflowPunct w:val="0"/>
        <w:ind w:left="5670"/>
        <w:textAlignment w:val="baseline"/>
        <w:rPr>
          <w:bCs/>
          <w:szCs w:val="24"/>
        </w:rPr>
      </w:pPr>
      <w:r w:rsidRPr="00B83034">
        <w:rPr>
          <w:bCs/>
          <w:szCs w:val="24"/>
        </w:rPr>
        <w:t>1 priedas</w:t>
      </w:r>
    </w:p>
    <w:p w14:paraId="54D23BB5" w14:textId="1971D0AE" w:rsidR="00BC282E" w:rsidRDefault="00BC282E" w:rsidP="00175AD9">
      <w:pPr>
        <w:overflowPunct w:val="0"/>
        <w:ind w:left="5670"/>
        <w:textAlignment w:val="baseline"/>
        <w:rPr>
          <w:bCs/>
          <w:szCs w:val="24"/>
        </w:rPr>
      </w:pPr>
      <w:r>
        <w:rPr>
          <w:bCs/>
          <w:szCs w:val="24"/>
        </w:rPr>
        <w:t>(Kretingos rajono savivaldybės tarybos 2025 m. sausio    d. sprendimo Nr. T2-    redakcija)</w:t>
      </w:r>
    </w:p>
    <w:p w14:paraId="40AAF498" w14:textId="77777777" w:rsidR="00175AD9" w:rsidRDefault="00175AD9" w:rsidP="00F3032E">
      <w:pPr>
        <w:overflowPunct w:val="0"/>
        <w:textAlignment w:val="baseline"/>
        <w:rPr>
          <w:szCs w:val="24"/>
          <w:lang w:eastAsia="lt-LT"/>
        </w:rPr>
      </w:pPr>
    </w:p>
    <w:p w14:paraId="2A59B67F" w14:textId="5D21ACD9" w:rsidR="00BE0F76" w:rsidRDefault="004D77F0" w:rsidP="00175AD9">
      <w:pPr>
        <w:overflowPunct w:val="0"/>
        <w:jc w:val="center"/>
        <w:textAlignment w:val="baseline"/>
        <w:rPr>
          <w:b/>
          <w:szCs w:val="24"/>
          <w:lang w:eastAsia="lt-LT"/>
        </w:rPr>
      </w:pPr>
      <w:r w:rsidRPr="004D77F0">
        <w:rPr>
          <w:b/>
          <w:szCs w:val="24"/>
          <w:lang w:eastAsia="lt-LT"/>
        </w:rPr>
        <w:t xml:space="preserve">KRETINGOS RAJONO SAVIVALDYBĖS VIETINĖS REIKŠMĖS KELIŲ </w:t>
      </w:r>
      <w:r w:rsidR="004C228C">
        <w:rPr>
          <w:b/>
          <w:szCs w:val="24"/>
          <w:lang w:eastAsia="lt-LT"/>
        </w:rPr>
        <w:t>REMONTO</w:t>
      </w:r>
      <w:r w:rsidRPr="004D77F0">
        <w:rPr>
          <w:b/>
          <w:szCs w:val="24"/>
          <w:lang w:eastAsia="lt-LT"/>
        </w:rPr>
        <w:t xml:space="preserve"> DARBŲ EILIŠKUMO NUSTATYMO VERTINIMO KRITERIJAI</w:t>
      </w:r>
    </w:p>
    <w:p w14:paraId="116F37A6" w14:textId="77777777" w:rsidR="00577B15" w:rsidRDefault="00577B15" w:rsidP="00F3032E">
      <w:pPr>
        <w:overflowPunct w:val="0"/>
        <w:textAlignment w:val="baseline"/>
        <w:rPr>
          <w:b/>
          <w:szCs w:val="24"/>
          <w:lang w:eastAsia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601"/>
        <w:gridCol w:w="1150"/>
        <w:gridCol w:w="4308"/>
      </w:tblGrid>
      <w:tr w:rsidR="00577B15" w:rsidRPr="00577B15" w14:paraId="74F56858" w14:textId="77777777" w:rsidTr="00577B15">
        <w:trPr>
          <w:jc w:val="center"/>
        </w:trPr>
        <w:tc>
          <w:tcPr>
            <w:tcW w:w="296" w:type="pct"/>
            <w:vAlign w:val="center"/>
          </w:tcPr>
          <w:p w14:paraId="6213E3BD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1870" w:type="pct"/>
            <w:vAlign w:val="center"/>
          </w:tcPr>
          <w:p w14:paraId="3014C538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Kelių projektų atrankos vertinimo kriterijai</w:t>
            </w:r>
          </w:p>
        </w:tc>
        <w:tc>
          <w:tcPr>
            <w:tcW w:w="597" w:type="pct"/>
          </w:tcPr>
          <w:p w14:paraId="27DEBCF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Kriterijų reikšmės balais</w:t>
            </w:r>
          </w:p>
        </w:tc>
        <w:tc>
          <w:tcPr>
            <w:tcW w:w="2237" w:type="pct"/>
          </w:tcPr>
          <w:p w14:paraId="27048F2D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Pastabos</w:t>
            </w:r>
          </w:p>
        </w:tc>
      </w:tr>
      <w:tr w:rsidR="00577B15" w:rsidRPr="00577B15" w14:paraId="09766E60" w14:textId="77777777" w:rsidTr="00577B15">
        <w:trPr>
          <w:jc w:val="center"/>
        </w:trPr>
        <w:tc>
          <w:tcPr>
            <w:tcW w:w="296" w:type="pct"/>
            <w:vAlign w:val="center"/>
          </w:tcPr>
          <w:p w14:paraId="05B0DE40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1870" w:type="pct"/>
            <w:vAlign w:val="center"/>
          </w:tcPr>
          <w:p w14:paraId="6D4AEE7A" w14:textId="77777777" w:rsidR="00577B15" w:rsidRPr="00577B15" w:rsidRDefault="00577B15" w:rsidP="00577B15">
            <w:pPr>
              <w:rPr>
                <w:bCs/>
                <w:i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Objekto aptarnaujamoje teritorijoje gyvenamųjų namų statybos metai (pagal VĮ Registrų centro NTR duomenis)</w:t>
            </w:r>
          </w:p>
        </w:tc>
        <w:tc>
          <w:tcPr>
            <w:tcW w:w="597" w:type="pct"/>
            <w:vAlign w:val="center"/>
          </w:tcPr>
          <w:p w14:paraId="6EABA51F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0–30</w:t>
            </w:r>
          </w:p>
          <w:p w14:paraId="49EA7831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37" w:type="pct"/>
          </w:tcPr>
          <w:p w14:paraId="4311D93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Gyvenamieji namai pastatyti iki 1991 m.:</w:t>
            </w:r>
          </w:p>
          <w:p w14:paraId="1EC74F5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pastatyti visi namai – 30 balų; </w:t>
            </w:r>
          </w:p>
          <w:p w14:paraId="5F3BFBE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pastatyta virš 50 proc. namų – 20 balų;</w:t>
            </w:r>
          </w:p>
          <w:p w14:paraId="1B3B75FB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pastatyta iki 50 proc. namų –10 balų;</w:t>
            </w:r>
          </w:p>
          <w:p w14:paraId="5329E657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namai pastatyti po 1991 m. – 0 balų </w:t>
            </w:r>
          </w:p>
        </w:tc>
      </w:tr>
      <w:tr w:rsidR="00577B15" w:rsidRPr="00577B15" w14:paraId="29017F69" w14:textId="77777777" w:rsidTr="00577B15">
        <w:trPr>
          <w:trHeight w:val="1150"/>
          <w:jc w:val="center"/>
        </w:trPr>
        <w:tc>
          <w:tcPr>
            <w:tcW w:w="296" w:type="pct"/>
            <w:vAlign w:val="center"/>
          </w:tcPr>
          <w:p w14:paraId="1F751964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1870" w:type="pct"/>
            <w:vAlign w:val="center"/>
          </w:tcPr>
          <w:p w14:paraId="6A5BD3DD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Objektas jungiasi su asfaltuotu keliu (gatve)</w:t>
            </w:r>
          </w:p>
        </w:tc>
        <w:tc>
          <w:tcPr>
            <w:tcW w:w="597" w:type="pct"/>
            <w:vAlign w:val="center"/>
          </w:tcPr>
          <w:p w14:paraId="5FDBAA83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0–30</w:t>
            </w:r>
          </w:p>
        </w:tc>
        <w:tc>
          <w:tcPr>
            <w:tcW w:w="2237" w:type="pct"/>
          </w:tcPr>
          <w:p w14:paraId="09294CA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Jungiasi su asfaltuotu keliu (gatve): </w:t>
            </w:r>
          </w:p>
          <w:p w14:paraId="106DFC62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iš abiejų pusių – 30 balų;</w:t>
            </w:r>
          </w:p>
          <w:p w14:paraId="6677F60B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iš vienos pusės – 15 balų;</w:t>
            </w:r>
          </w:p>
          <w:p w14:paraId="2326F7E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nesijungia su asfaltuotu keliu (gatve) – 0 balų</w:t>
            </w:r>
          </w:p>
        </w:tc>
      </w:tr>
      <w:tr w:rsidR="00577B15" w:rsidRPr="00577B15" w14:paraId="7C5A1986" w14:textId="77777777" w:rsidTr="00577B15">
        <w:trPr>
          <w:trHeight w:val="1150"/>
          <w:jc w:val="center"/>
        </w:trPr>
        <w:tc>
          <w:tcPr>
            <w:tcW w:w="296" w:type="pct"/>
            <w:vAlign w:val="center"/>
          </w:tcPr>
          <w:p w14:paraId="3981A9D9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3.</w:t>
            </w:r>
          </w:p>
        </w:tc>
        <w:tc>
          <w:tcPr>
            <w:tcW w:w="1870" w:type="pct"/>
            <w:vAlign w:val="center"/>
          </w:tcPr>
          <w:p w14:paraId="3E5DC758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Objekte įrengti būtinieji požeminiai inžineriniai tinklai (vandentiekio, buitinių nuotekų, lietaus nuotekų, dujų tiekimo)</w:t>
            </w:r>
          </w:p>
        </w:tc>
        <w:tc>
          <w:tcPr>
            <w:tcW w:w="597" w:type="pct"/>
            <w:vAlign w:val="center"/>
          </w:tcPr>
          <w:p w14:paraId="2EB548D2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0-20</w:t>
            </w:r>
          </w:p>
        </w:tc>
        <w:tc>
          <w:tcPr>
            <w:tcW w:w="2237" w:type="pct"/>
          </w:tcPr>
          <w:p w14:paraId="7BB76F8F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 xml:space="preserve">Balas nustatomas atsižvelgiant į įrengtus inžinerinius tinklus (vandentiekio – 5 balai, buitinių nuotekų – 5 balai ir t. t.). </w:t>
            </w:r>
          </w:p>
          <w:p w14:paraId="473FC7E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Įrengti visi tinklai – 20 balų;</w:t>
            </w:r>
          </w:p>
          <w:p w14:paraId="74E47B46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nėra tinklų – 0 balų</w:t>
            </w:r>
          </w:p>
        </w:tc>
      </w:tr>
      <w:tr w:rsidR="00577B15" w:rsidRPr="00577B15" w14:paraId="7A3B4F78" w14:textId="77777777" w:rsidTr="00577B15">
        <w:trPr>
          <w:trHeight w:val="327"/>
          <w:jc w:val="center"/>
        </w:trPr>
        <w:tc>
          <w:tcPr>
            <w:tcW w:w="296" w:type="pct"/>
            <w:vAlign w:val="center"/>
          </w:tcPr>
          <w:p w14:paraId="27921581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1870" w:type="pct"/>
            <w:vAlign w:val="center"/>
          </w:tcPr>
          <w:p w14:paraId="2A4FB807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rFonts w:eastAsia="SimSun"/>
                <w:bCs/>
                <w:szCs w:val="24"/>
                <w:lang w:eastAsia="lt-LT"/>
              </w:rPr>
              <w:t>Objekto aptarnaujamos teritorijos namų ūkių skaičius</w:t>
            </w:r>
          </w:p>
        </w:tc>
        <w:tc>
          <w:tcPr>
            <w:tcW w:w="597" w:type="pct"/>
            <w:vAlign w:val="center"/>
          </w:tcPr>
          <w:p w14:paraId="4F53A6EE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0–20</w:t>
            </w:r>
          </w:p>
        </w:tc>
        <w:tc>
          <w:tcPr>
            <w:tcW w:w="2237" w:type="pct"/>
          </w:tcPr>
          <w:p w14:paraId="5737CFC0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Bus aptarnaujami:</w:t>
            </w:r>
          </w:p>
          <w:p w14:paraId="1329EA0B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daugiau kaip 20 namų ūkių – 20 balų;</w:t>
            </w:r>
          </w:p>
          <w:p w14:paraId="4A04740C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10–19 namų ūkių – 15 balai;</w:t>
            </w:r>
          </w:p>
          <w:p w14:paraId="27E4D836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5–9 namų ūkiai – 10 balų;</w:t>
            </w:r>
          </w:p>
          <w:p w14:paraId="11476005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mažiau kaip 5 namų ūkiai – 5 balai</w:t>
            </w:r>
          </w:p>
        </w:tc>
      </w:tr>
      <w:tr w:rsidR="00577B15" w:rsidRPr="00577B15" w14:paraId="06476710" w14:textId="77777777" w:rsidTr="00577B15">
        <w:trPr>
          <w:jc w:val="center"/>
        </w:trPr>
        <w:tc>
          <w:tcPr>
            <w:tcW w:w="296" w:type="pct"/>
            <w:vAlign w:val="center"/>
          </w:tcPr>
          <w:p w14:paraId="50649C83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1870" w:type="pct"/>
            <w:vAlign w:val="center"/>
          </w:tcPr>
          <w:p w14:paraId="3ED53969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Objekto teritorijoje veiklą vykdantys juridiniai asmenys</w:t>
            </w:r>
          </w:p>
        </w:tc>
        <w:tc>
          <w:tcPr>
            <w:tcW w:w="597" w:type="pct"/>
            <w:vAlign w:val="center"/>
          </w:tcPr>
          <w:p w14:paraId="15085999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0–10</w:t>
            </w:r>
          </w:p>
        </w:tc>
        <w:tc>
          <w:tcPr>
            <w:tcW w:w="2237" w:type="pct"/>
          </w:tcPr>
          <w:p w14:paraId="7C61FDFF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Veiklą vykdančių juridinių asmenų skaičius:</w:t>
            </w:r>
          </w:p>
          <w:p w14:paraId="565A2169" w14:textId="48E305C4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daugiau kaip 5</w:t>
            </w:r>
            <w:r w:rsidR="00F3032E">
              <w:rPr>
                <w:bCs/>
                <w:szCs w:val="24"/>
              </w:rPr>
              <w:t xml:space="preserve"> </w:t>
            </w:r>
            <w:r w:rsidRPr="00577B15">
              <w:rPr>
                <w:bCs/>
                <w:szCs w:val="24"/>
              </w:rPr>
              <w:t>–</w:t>
            </w:r>
            <w:r w:rsidR="00F3032E">
              <w:rPr>
                <w:bCs/>
                <w:szCs w:val="24"/>
              </w:rPr>
              <w:t xml:space="preserve"> </w:t>
            </w:r>
            <w:r w:rsidRPr="00577B15">
              <w:rPr>
                <w:bCs/>
                <w:szCs w:val="24"/>
              </w:rPr>
              <w:t>10 balų;</w:t>
            </w:r>
          </w:p>
          <w:p w14:paraId="5AC0AA0F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iki 5 – 5 balai;</w:t>
            </w:r>
          </w:p>
          <w:p w14:paraId="2C48F763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nėra veiklą vykdančių juridinių asmenų – 0 balų</w:t>
            </w:r>
          </w:p>
        </w:tc>
      </w:tr>
      <w:tr w:rsidR="00577B15" w:rsidRPr="00577B15" w14:paraId="2A529385" w14:textId="77777777" w:rsidTr="00577B15">
        <w:trPr>
          <w:jc w:val="center"/>
        </w:trPr>
        <w:tc>
          <w:tcPr>
            <w:tcW w:w="296" w:type="pct"/>
            <w:vAlign w:val="center"/>
          </w:tcPr>
          <w:p w14:paraId="7C4978F9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1870" w:type="pct"/>
            <w:vAlign w:val="center"/>
          </w:tcPr>
          <w:p w14:paraId="29B2D016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Objektas tiesiogiai veda prie visuomeninės paskirties pastatų, statinių, pažintinių intensyviai lankomų vietų</w:t>
            </w:r>
          </w:p>
        </w:tc>
        <w:tc>
          <w:tcPr>
            <w:tcW w:w="597" w:type="pct"/>
            <w:vAlign w:val="center"/>
          </w:tcPr>
          <w:p w14:paraId="4BE5978F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0–10</w:t>
            </w:r>
          </w:p>
        </w:tc>
        <w:tc>
          <w:tcPr>
            <w:tcW w:w="2237" w:type="pct"/>
          </w:tcPr>
          <w:p w14:paraId="41F4324C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Abiem atvejais – 10 balų;</w:t>
            </w:r>
          </w:p>
          <w:p w14:paraId="503A7649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vienu atveju – 5 balai;</w:t>
            </w:r>
          </w:p>
          <w:p w14:paraId="6DD89ED7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nėra visuomeninės paskirties pastatų, pažintinių intensyviai lankomų vietų – 0 balų</w:t>
            </w:r>
          </w:p>
        </w:tc>
      </w:tr>
      <w:tr w:rsidR="00577B15" w:rsidRPr="00577B15" w14:paraId="2E49DAA0" w14:textId="77777777" w:rsidTr="00577B15">
        <w:trPr>
          <w:jc w:val="center"/>
        </w:trPr>
        <w:tc>
          <w:tcPr>
            <w:tcW w:w="296" w:type="pct"/>
            <w:vAlign w:val="center"/>
          </w:tcPr>
          <w:p w14:paraId="3CF22112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1870" w:type="pct"/>
            <w:vAlign w:val="center"/>
          </w:tcPr>
          <w:p w14:paraId="2FEB7B85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Projektas finansuotas ankstesniais metais (tęstinis)</w:t>
            </w:r>
          </w:p>
        </w:tc>
        <w:tc>
          <w:tcPr>
            <w:tcW w:w="597" w:type="pct"/>
            <w:vAlign w:val="center"/>
          </w:tcPr>
          <w:p w14:paraId="77EE57D5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0–30</w:t>
            </w:r>
          </w:p>
        </w:tc>
        <w:tc>
          <w:tcPr>
            <w:tcW w:w="2237" w:type="pct"/>
          </w:tcPr>
          <w:p w14:paraId="0DAC8144" w14:textId="353E900E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Projektas finansuotas ankstesniais metais – 30 balų;</w:t>
            </w:r>
          </w:p>
          <w:p w14:paraId="2DE7BCFC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projektas anksčiau nefinansuotas – 0 balų</w:t>
            </w:r>
          </w:p>
        </w:tc>
      </w:tr>
      <w:tr w:rsidR="00577B15" w:rsidRPr="00577B15" w14:paraId="7E2BD2A2" w14:textId="77777777" w:rsidTr="00577B15">
        <w:trPr>
          <w:jc w:val="center"/>
        </w:trPr>
        <w:tc>
          <w:tcPr>
            <w:tcW w:w="296" w:type="pct"/>
            <w:vAlign w:val="center"/>
          </w:tcPr>
          <w:p w14:paraId="6255061D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1870" w:type="pct"/>
            <w:vAlign w:val="center"/>
          </w:tcPr>
          <w:p w14:paraId="72D86624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t>Siūlomo tvarkyti objekto (gatvės) ilgis</w:t>
            </w:r>
          </w:p>
        </w:tc>
        <w:tc>
          <w:tcPr>
            <w:tcW w:w="597" w:type="pct"/>
            <w:vAlign w:val="center"/>
          </w:tcPr>
          <w:p w14:paraId="72D36A96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0–30</w:t>
            </w:r>
          </w:p>
        </w:tc>
        <w:tc>
          <w:tcPr>
            <w:tcW w:w="2237" w:type="pct"/>
          </w:tcPr>
          <w:p w14:paraId="33ACF1E8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Objekto (gatvės) ilgis:</w:t>
            </w:r>
          </w:p>
          <w:p w14:paraId="0CC91D0A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iki 300 m – 30 balų;</w:t>
            </w:r>
          </w:p>
          <w:p w14:paraId="1A6BAE40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lastRenderedPageBreak/>
              <w:t>nuo 301 m iki 400 m – 20 balų;</w:t>
            </w:r>
          </w:p>
          <w:p w14:paraId="300887C5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nuo 401 m iki 500 m – 10 balų;</w:t>
            </w:r>
          </w:p>
          <w:p w14:paraId="524D6516" w14:textId="77777777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virš 501 m – 0 balų</w:t>
            </w:r>
          </w:p>
        </w:tc>
      </w:tr>
      <w:tr w:rsidR="00577B15" w:rsidRPr="00577B15" w14:paraId="15FCABBC" w14:textId="77777777" w:rsidTr="00577B15">
        <w:trPr>
          <w:jc w:val="center"/>
        </w:trPr>
        <w:tc>
          <w:tcPr>
            <w:tcW w:w="296" w:type="pct"/>
            <w:vAlign w:val="center"/>
          </w:tcPr>
          <w:p w14:paraId="723C824A" w14:textId="77777777" w:rsidR="00577B15" w:rsidRPr="00577B15" w:rsidRDefault="00577B15" w:rsidP="00577B15">
            <w:pPr>
              <w:jc w:val="center"/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1870" w:type="pct"/>
            <w:vAlign w:val="center"/>
          </w:tcPr>
          <w:p w14:paraId="165F5163" w14:textId="77777777" w:rsidR="00577B15" w:rsidRPr="00577B15" w:rsidRDefault="00577B15" w:rsidP="00577B15">
            <w:pPr>
              <w:rPr>
                <w:bCs/>
                <w:szCs w:val="24"/>
                <w:lang w:eastAsia="lt-LT"/>
              </w:rPr>
            </w:pPr>
            <w:r w:rsidRPr="00577B15">
              <w:rPr>
                <w:bCs/>
                <w:iCs/>
                <w:szCs w:val="24"/>
                <w:lang w:eastAsia="lt-LT"/>
              </w:rPr>
              <w:t>Objektų nuoseklumas</w:t>
            </w:r>
          </w:p>
        </w:tc>
        <w:tc>
          <w:tcPr>
            <w:tcW w:w="597" w:type="pct"/>
            <w:vAlign w:val="center"/>
          </w:tcPr>
          <w:p w14:paraId="61C20A38" w14:textId="4F4C4856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0</w:t>
            </w:r>
            <w:r w:rsidR="00F3032E">
              <w:rPr>
                <w:bCs/>
                <w:szCs w:val="24"/>
              </w:rPr>
              <w:t>–</w:t>
            </w:r>
            <w:r w:rsidRPr="00577B15">
              <w:rPr>
                <w:bCs/>
                <w:szCs w:val="24"/>
              </w:rPr>
              <w:t>20</w:t>
            </w:r>
          </w:p>
        </w:tc>
        <w:tc>
          <w:tcPr>
            <w:tcW w:w="2237" w:type="pct"/>
          </w:tcPr>
          <w:p w14:paraId="6C0EFC94" w14:textId="18D818DD" w:rsidR="00577B15" w:rsidRPr="00577B15" w:rsidRDefault="00577B15" w:rsidP="00577B15">
            <w:pPr>
              <w:jc w:val="center"/>
              <w:rPr>
                <w:bCs/>
                <w:szCs w:val="24"/>
              </w:rPr>
            </w:pPr>
            <w:r w:rsidRPr="00577B15">
              <w:rPr>
                <w:bCs/>
                <w:szCs w:val="24"/>
              </w:rPr>
              <w:t>Objektas liko neįgyvendintas iš praėjusių metų (buvo įrašytas Prioritetinėje eilėje) – už kiekvienus metus skiriama po 20 balų</w:t>
            </w:r>
          </w:p>
        </w:tc>
      </w:tr>
    </w:tbl>
    <w:p w14:paraId="63002443" w14:textId="77777777" w:rsidR="00577B15" w:rsidRPr="004D77F0" w:rsidRDefault="00577B15" w:rsidP="00175AD9">
      <w:pPr>
        <w:overflowPunct w:val="0"/>
        <w:jc w:val="center"/>
        <w:textAlignment w:val="baseline"/>
        <w:rPr>
          <w:b/>
          <w:szCs w:val="24"/>
          <w:lang w:eastAsia="lt-LT"/>
        </w:rPr>
      </w:pPr>
    </w:p>
    <w:p w14:paraId="50936270" w14:textId="5DEE44F3" w:rsidR="004B5960" w:rsidRDefault="004717E2" w:rsidP="00F3032E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sectPr w:rsidR="004B5960" w:rsidSect="00097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4857" w14:textId="77777777" w:rsidR="004F6386" w:rsidRDefault="004F6386">
      <w:r>
        <w:separator/>
      </w:r>
    </w:p>
  </w:endnote>
  <w:endnote w:type="continuationSeparator" w:id="0">
    <w:p w14:paraId="4D29A815" w14:textId="77777777" w:rsidR="004F6386" w:rsidRDefault="004F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2687" w14:textId="77777777" w:rsidR="0055009F" w:rsidRDefault="0055009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1672" w14:textId="77777777" w:rsidR="0055009F" w:rsidRDefault="0055009F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C54B" w14:textId="77777777" w:rsidR="0055009F" w:rsidRDefault="0055009F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523F" w14:textId="77777777" w:rsidR="004F6386" w:rsidRDefault="004F6386">
      <w:r>
        <w:separator/>
      </w:r>
    </w:p>
  </w:footnote>
  <w:footnote w:type="continuationSeparator" w:id="0">
    <w:p w14:paraId="7A71FD93" w14:textId="77777777" w:rsidR="004F6386" w:rsidRDefault="004F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B490" w14:textId="77777777" w:rsidR="0055009F" w:rsidRDefault="0055009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027F" w14:textId="57741272" w:rsidR="0055009F" w:rsidRDefault="0055009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07993">
      <w:rPr>
        <w:noProof/>
      </w:rPr>
      <w:t>2</w:t>
    </w:r>
    <w:r>
      <w:fldChar w:fldCharType="end"/>
    </w:r>
  </w:p>
  <w:p w14:paraId="266785CD" w14:textId="77777777" w:rsidR="0055009F" w:rsidRDefault="0055009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8639" w14:textId="77777777" w:rsidR="0055009F" w:rsidRDefault="0055009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366CB"/>
    <w:multiLevelType w:val="multilevel"/>
    <w:tmpl w:val="2BA6F1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37362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92"/>
    <w:rsid w:val="00004069"/>
    <w:rsid w:val="000059B4"/>
    <w:rsid w:val="00013C4C"/>
    <w:rsid w:val="000250AF"/>
    <w:rsid w:val="00037D98"/>
    <w:rsid w:val="00055C6A"/>
    <w:rsid w:val="00061410"/>
    <w:rsid w:val="00076EC1"/>
    <w:rsid w:val="000867A7"/>
    <w:rsid w:val="0009094D"/>
    <w:rsid w:val="000917F1"/>
    <w:rsid w:val="00094C6D"/>
    <w:rsid w:val="000977B8"/>
    <w:rsid w:val="000E01CB"/>
    <w:rsid w:val="000E7E2E"/>
    <w:rsid w:val="000F03B7"/>
    <w:rsid w:val="000F2D48"/>
    <w:rsid w:val="000F390B"/>
    <w:rsid w:val="000F658F"/>
    <w:rsid w:val="001040CB"/>
    <w:rsid w:val="001459A1"/>
    <w:rsid w:val="00151D57"/>
    <w:rsid w:val="00175AD9"/>
    <w:rsid w:val="00175C34"/>
    <w:rsid w:val="001D6EB7"/>
    <w:rsid w:val="001E7810"/>
    <w:rsid w:val="001F4BB5"/>
    <w:rsid w:val="0020587D"/>
    <w:rsid w:val="00215F60"/>
    <w:rsid w:val="00222D76"/>
    <w:rsid w:val="0023259B"/>
    <w:rsid w:val="00234D92"/>
    <w:rsid w:val="002500C9"/>
    <w:rsid w:val="002642D9"/>
    <w:rsid w:val="002822FA"/>
    <w:rsid w:val="00293FB2"/>
    <w:rsid w:val="002B55AD"/>
    <w:rsid w:val="002D0386"/>
    <w:rsid w:val="002E4387"/>
    <w:rsid w:val="00312FCF"/>
    <w:rsid w:val="00327AA1"/>
    <w:rsid w:val="00353DCB"/>
    <w:rsid w:val="00360B1B"/>
    <w:rsid w:val="00384D8F"/>
    <w:rsid w:val="003852AF"/>
    <w:rsid w:val="003B1535"/>
    <w:rsid w:val="003D0464"/>
    <w:rsid w:val="003D6003"/>
    <w:rsid w:val="00413513"/>
    <w:rsid w:val="0042250F"/>
    <w:rsid w:val="00455221"/>
    <w:rsid w:val="0046053A"/>
    <w:rsid w:val="004717E2"/>
    <w:rsid w:val="004A1B7E"/>
    <w:rsid w:val="004B5960"/>
    <w:rsid w:val="004C228C"/>
    <w:rsid w:val="004C62E6"/>
    <w:rsid w:val="004D77F0"/>
    <w:rsid w:val="004F496B"/>
    <w:rsid w:val="004F6386"/>
    <w:rsid w:val="00507993"/>
    <w:rsid w:val="00522136"/>
    <w:rsid w:val="00541227"/>
    <w:rsid w:val="0055009F"/>
    <w:rsid w:val="0056444F"/>
    <w:rsid w:val="00577B15"/>
    <w:rsid w:val="005A475B"/>
    <w:rsid w:val="005A6FE9"/>
    <w:rsid w:val="005B3F83"/>
    <w:rsid w:val="005B5127"/>
    <w:rsid w:val="005B70E7"/>
    <w:rsid w:val="005E2699"/>
    <w:rsid w:val="00616555"/>
    <w:rsid w:val="006410CC"/>
    <w:rsid w:val="00643694"/>
    <w:rsid w:val="00647FB7"/>
    <w:rsid w:val="00655590"/>
    <w:rsid w:val="0066230A"/>
    <w:rsid w:val="00681D44"/>
    <w:rsid w:val="006A3039"/>
    <w:rsid w:val="006A5466"/>
    <w:rsid w:val="006B0753"/>
    <w:rsid w:val="006C038A"/>
    <w:rsid w:val="006D68D4"/>
    <w:rsid w:val="00734AD3"/>
    <w:rsid w:val="00736908"/>
    <w:rsid w:val="00745E54"/>
    <w:rsid w:val="007B0551"/>
    <w:rsid w:val="007C2A09"/>
    <w:rsid w:val="007E2358"/>
    <w:rsid w:val="007E4F7B"/>
    <w:rsid w:val="00802C7E"/>
    <w:rsid w:val="0080345D"/>
    <w:rsid w:val="008046D7"/>
    <w:rsid w:val="00804D4C"/>
    <w:rsid w:val="00821468"/>
    <w:rsid w:val="00827E8D"/>
    <w:rsid w:val="0083444A"/>
    <w:rsid w:val="00847D73"/>
    <w:rsid w:val="00853974"/>
    <w:rsid w:val="00854802"/>
    <w:rsid w:val="0085730B"/>
    <w:rsid w:val="008A0704"/>
    <w:rsid w:val="008A3F32"/>
    <w:rsid w:val="008F2806"/>
    <w:rsid w:val="009243D8"/>
    <w:rsid w:val="0092489C"/>
    <w:rsid w:val="009271C1"/>
    <w:rsid w:val="009404C5"/>
    <w:rsid w:val="0096046B"/>
    <w:rsid w:val="009B7CEE"/>
    <w:rsid w:val="009D0547"/>
    <w:rsid w:val="009D2FD0"/>
    <w:rsid w:val="00A06FB2"/>
    <w:rsid w:val="00A07EFE"/>
    <w:rsid w:val="00A25F24"/>
    <w:rsid w:val="00A35137"/>
    <w:rsid w:val="00A60044"/>
    <w:rsid w:val="00A80D13"/>
    <w:rsid w:val="00A81E71"/>
    <w:rsid w:val="00A85D43"/>
    <w:rsid w:val="00AB4356"/>
    <w:rsid w:val="00AB7A6F"/>
    <w:rsid w:val="00AE29F9"/>
    <w:rsid w:val="00B1085B"/>
    <w:rsid w:val="00B42272"/>
    <w:rsid w:val="00B475A2"/>
    <w:rsid w:val="00B60822"/>
    <w:rsid w:val="00B77CCE"/>
    <w:rsid w:val="00B828FF"/>
    <w:rsid w:val="00B83034"/>
    <w:rsid w:val="00B8691D"/>
    <w:rsid w:val="00B95135"/>
    <w:rsid w:val="00BA46CC"/>
    <w:rsid w:val="00BB6B3E"/>
    <w:rsid w:val="00BC282E"/>
    <w:rsid w:val="00BC7232"/>
    <w:rsid w:val="00BD26B4"/>
    <w:rsid w:val="00BE0F76"/>
    <w:rsid w:val="00C20B58"/>
    <w:rsid w:val="00C23EDF"/>
    <w:rsid w:val="00C36A08"/>
    <w:rsid w:val="00C85F4E"/>
    <w:rsid w:val="00C904A3"/>
    <w:rsid w:val="00CA0C65"/>
    <w:rsid w:val="00CE487C"/>
    <w:rsid w:val="00CF1E1C"/>
    <w:rsid w:val="00D03B30"/>
    <w:rsid w:val="00D11A81"/>
    <w:rsid w:val="00D42D9E"/>
    <w:rsid w:val="00D642D9"/>
    <w:rsid w:val="00DC48B2"/>
    <w:rsid w:val="00E122C3"/>
    <w:rsid w:val="00E64EA3"/>
    <w:rsid w:val="00E779B0"/>
    <w:rsid w:val="00E8269B"/>
    <w:rsid w:val="00E847D5"/>
    <w:rsid w:val="00EA4A68"/>
    <w:rsid w:val="00EC74E4"/>
    <w:rsid w:val="00EC75D6"/>
    <w:rsid w:val="00EE5886"/>
    <w:rsid w:val="00EF2E52"/>
    <w:rsid w:val="00F11606"/>
    <w:rsid w:val="00F12053"/>
    <w:rsid w:val="00F3032E"/>
    <w:rsid w:val="00F419F1"/>
    <w:rsid w:val="00F506CC"/>
    <w:rsid w:val="00F60AEC"/>
    <w:rsid w:val="00F72776"/>
    <w:rsid w:val="00F82FF4"/>
    <w:rsid w:val="00F863EB"/>
    <w:rsid w:val="00FA3CE8"/>
    <w:rsid w:val="00FD1E3D"/>
    <w:rsid w:val="00FE1639"/>
    <w:rsid w:val="00FE468D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CC698"/>
  <w15:docId w15:val="{4DFA2D65-DB6D-47DD-B013-547C28B9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13C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977B8"/>
    <w:rPr>
      <w:color w:val="808080"/>
    </w:rPr>
  </w:style>
  <w:style w:type="paragraph" w:styleId="Sraopastraipa">
    <w:name w:val="List Paragraph"/>
    <w:basedOn w:val="prastasis"/>
    <w:uiPriority w:val="34"/>
    <w:qFormat/>
    <w:rsid w:val="005221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39"/>
    <w:rsid w:val="00BE0F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F76"/>
    <w:pPr>
      <w:autoSpaceDE w:val="0"/>
      <w:autoSpaceDN w:val="0"/>
      <w:adjustRightInd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22D7-2F5B-4701-A51C-6F495FD1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vrsa</Company>
  <LinksUpToDate>false</LinksUpToDate>
  <CharactersWithSpaces>2502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grajar</dc:creator>
  <cp:lastModifiedBy>Rita Kasparavičiūtė</cp:lastModifiedBy>
  <cp:revision>2</cp:revision>
  <cp:lastPrinted>2023-11-15T12:33:00Z</cp:lastPrinted>
  <dcterms:created xsi:type="dcterms:W3CDTF">2025-01-09T13:40:00Z</dcterms:created>
  <dcterms:modified xsi:type="dcterms:W3CDTF">2025-01-09T13:40:00Z</dcterms:modified>
</cp:coreProperties>
</file>