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3F7B" w14:textId="097FBEFC" w:rsidR="00BC2E83" w:rsidRPr="00600E3A" w:rsidRDefault="00BC2E83" w:rsidP="00F602A4">
      <w:pPr>
        <w:pStyle w:val="Betarp1"/>
        <w:ind w:left="6096"/>
        <w:jc w:val="both"/>
        <w:rPr>
          <w:rFonts w:ascii="Times New Roman" w:hAnsi="Times New Roman"/>
          <w:bCs/>
          <w:sz w:val="24"/>
          <w:szCs w:val="24"/>
        </w:rPr>
      </w:pPr>
      <w:r w:rsidRPr="00600E3A">
        <w:rPr>
          <w:rFonts w:ascii="Times New Roman" w:hAnsi="Times New Roman"/>
          <w:bCs/>
          <w:sz w:val="24"/>
          <w:szCs w:val="24"/>
        </w:rPr>
        <w:t>PATVIRTINTA</w:t>
      </w:r>
    </w:p>
    <w:p w14:paraId="4DA06BBF" w14:textId="33BFF6E2" w:rsidR="00BC2E83" w:rsidRPr="00600E3A" w:rsidRDefault="00BC2E83" w:rsidP="00F602A4">
      <w:pPr>
        <w:pStyle w:val="Betarp1"/>
        <w:ind w:left="6096"/>
        <w:jc w:val="both"/>
        <w:rPr>
          <w:rFonts w:ascii="Times New Roman" w:hAnsi="Times New Roman"/>
          <w:bCs/>
          <w:sz w:val="24"/>
          <w:szCs w:val="24"/>
        </w:rPr>
      </w:pPr>
      <w:r w:rsidRPr="00600E3A">
        <w:rPr>
          <w:rFonts w:ascii="Times New Roman" w:hAnsi="Times New Roman"/>
          <w:bCs/>
          <w:sz w:val="24"/>
          <w:szCs w:val="24"/>
        </w:rPr>
        <w:t>Kretingos rajono savivaldybės tarybos</w:t>
      </w:r>
      <w:r w:rsidR="00600E3A">
        <w:rPr>
          <w:rFonts w:ascii="Times New Roman" w:hAnsi="Times New Roman"/>
          <w:bCs/>
          <w:sz w:val="24"/>
          <w:szCs w:val="24"/>
        </w:rPr>
        <w:t xml:space="preserve"> </w:t>
      </w:r>
      <w:r w:rsidRPr="00600E3A">
        <w:rPr>
          <w:rFonts w:ascii="Times New Roman" w:hAnsi="Times New Roman"/>
          <w:bCs/>
          <w:sz w:val="24"/>
          <w:szCs w:val="24"/>
        </w:rPr>
        <w:t>202</w:t>
      </w:r>
      <w:r w:rsidR="00543550" w:rsidRPr="00600E3A">
        <w:rPr>
          <w:rFonts w:ascii="Times New Roman" w:hAnsi="Times New Roman"/>
          <w:bCs/>
          <w:sz w:val="24"/>
          <w:szCs w:val="24"/>
        </w:rPr>
        <w:t>5</w:t>
      </w:r>
      <w:r w:rsidRPr="00600E3A">
        <w:rPr>
          <w:rFonts w:ascii="Times New Roman" w:hAnsi="Times New Roman"/>
          <w:bCs/>
          <w:sz w:val="24"/>
          <w:szCs w:val="24"/>
        </w:rPr>
        <w:t xml:space="preserve"> m. </w:t>
      </w:r>
      <w:r w:rsidR="00163492" w:rsidRPr="00600E3A">
        <w:rPr>
          <w:rFonts w:ascii="Times New Roman" w:hAnsi="Times New Roman"/>
          <w:bCs/>
          <w:sz w:val="24"/>
          <w:szCs w:val="24"/>
        </w:rPr>
        <w:t xml:space="preserve">sausio </w:t>
      </w:r>
      <w:r w:rsidR="00187726" w:rsidRPr="00600E3A">
        <w:rPr>
          <w:rFonts w:ascii="Times New Roman" w:hAnsi="Times New Roman"/>
          <w:bCs/>
          <w:sz w:val="24"/>
          <w:szCs w:val="24"/>
        </w:rPr>
        <w:t xml:space="preserve"> </w:t>
      </w:r>
      <w:r w:rsidR="00600E3A">
        <w:rPr>
          <w:rFonts w:ascii="Times New Roman" w:hAnsi="Times New Roman"/>
          <w:bCs/>
          <w:sz w:val="24"/>
          <w:szCs w:val="24"/>
        </w:rPr>
        <w:t xml:space="preserve"> </w:t>
      </w:r>
      <w:r w:rsidRPr="00600E3A">
        <w:rPr>
          <w:rFonts w:ascii="Times New Roman" w:hAnsi="Times New Roman"/>
          <w:bCs/>
          <w:sz w:val="24"/>
          <w:szCs w:val="24"/>
        </w:rPr>
        <w:t xml:space="preserve">d. </w:t>
      </w:r>
      <w:r w:rsidR="00600E3A">
        <w:rPr>
          <w:rFonts w:ascii="Times New Roman" w:hAnsi="Times New Roman"/>
          <w:bCs/>
          <w:sz w:val="24"/>
          <w:szCs w:val="24"/>
        </w:rPr>
        <w:t>sprendimu</w:t>
      </w:r>
    </w:p>
    <w:p w14:paraId="28AEE35B" w14:textId="77777777" w:rsidR="00BC2E83" w:rsidRPr="00600E3A" w:rsidRDefault="00BC2E83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00E3A" w:rsidRDefault="00D81D36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00E3A">
        <w:rPr>
          <w:rFonts w:ascii="Times New Roman" w:hAnsi="Times New Roman"/>
          <w:b/>
          <w:sz w:val="24"/>
          <w:szCs w:val="24"/>
        </w:rPr>
        <w:t>KRETINGOS RAJONO SAVIVALDYBĖS TARYBOS KONTROLĖS KOMITETO</w:t>
      </w:r>
    </w:p>
    <w:p w14:paraId="7E4D81B9" w14:textId="2E60365D" w:rsidR="00D81D36" w:rsidRPr="00600E3A" w:rsidRDefault="00BC2E83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00E3A">
        <w:rPr>
          <w:rFonts w:ascii="Times New Roman" w:hAnsi="Times New Roman"/>
          <w:b/>
          <w:sz w:val="24"/>
          <w:szCs w:val="24"/>
        </w:rPr>
        <w:t>202</w:t>
      </w:r>
      <w:r w:rsidR="00543550" w:rsidRPr="00600E3A">
        <w:rPr>
          <w:rFonts w:ascii="Times New Roman" w:hAnsi="Times New Roman"/>
          <w:b/>
          <w:sz w:val="24"/>
          <w:szCs w:val="24"/>
        </w:rPr>
        <w:t>5</w:t>
      </w:r>
      <w:r w:rsidRPr="00600E3A"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00E3A">
        <w:rPr>
          <w:rFonts w:ascii="Times New Roman" w:hAnsi="Times New Roman"/>
          <w:b/>
          <w:sz w:val="24"/>
          <w:szCs w:val="24"/>
        </w:rPr>
        <w:t>VEIKLOS PROGRAMA</w:t>
      </w:r>
      <w:r w:rsidR="008F148F" w:rsidRPr="00600E3A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Pr="00600E3A" w:rsidRDefault="00D81D36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237"/>
        <w:gridCol w:w="1843"/>
        <w:gridCol w:w="2126"/>
      </w:tblGrid>
      <w:tr w:rsidR="00D81D36" w:rsidRPr="00600E3A" w14:paraId="1C991DD6" w14:textId="77777777" w:rsidTr="00A7046C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600E3A" w:rsidRDefault="00D81D36" w:rsidP="00F602A4">
            <w:pPr>
              <w:jc w:val="center"/>
              <w:rPr>
                <w:b/>
              </w:rPr>
            </w:pPr>
            <w:r w:rsidRPr="00600E3A">
              <w:rPr>
                <w:b/>
              </w:rPr>
              <w:t>Eil. Nr.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D4A76EC" w14:textId="0E3B9795" w:rsidR="00D81D36" w:rsidRPr="00600E3A" w:rsidRDefault="003E5CCF" w:rsidP="00F602A4">
            <w:pPr>
              <w:jc w:val="center"/>
            </w:pPr>
            <w:r w:rsidRPr="00600E3A">
              <w:rPr>
                <w:b/>
                <w:bCs/>
              </w:rPr>
              <w:t>Veiklos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127B6" w14:textId="43494272" w:rsidR="00D81D36" w:rsidRPr="00600E3A" w:rsidRDefault="00D81D36" w:rsidP="00F602A4">
            <w:pPr>
              <w:rPr>
                <w:sz w:val="22"/>
                <w:szCs w:val="22"/>
              </w:rPr>
            </w:pPr>
            <w:r w:rsidRPr="00600E3A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D1AC6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600E3A" w14:paraId="7723C275" w14:textId="77777777" w:rsidTr="00A7046C">
        <w:tc>
          <w:tcPr>
            <w:tcW w:w="570" w:type="dxa"/>
            <w:shd w:val="clear" w:color="auto" w:fill="auto"/>
          </w:tcPr>
          <w:p w14:paraId="2EAEA466" w14:textId="39941EFB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CE5A9C7" w14:textId="24EBEAE8" w:rsidR="00D81D36" w:rsidRPr="00600E3A" w:rsidRDefault="00D81D36" w:rsidP="00F602A4">
            <w:pPr>
              <w:jc w:val="both"/>
            </w:pPr>
            <w:r w:rsidRPr="00600E3A">
              <w:rPr>
                <w:bCs/>
              </w:rPr>
              <w:t>K</w:t>
            </w:r>
            <w:r w:rsidR="008F012D">
              <w:rPr>
                <w:bCs/>
              </w:rPr>
              <w:t>ontrolės k</w:t>
            </w:r>
            <w:r w:rsidRPr="00600E3A">
              <w:rPr>
                <w:bCs/>
              </w:rPr>
              <w:t>omiteto veiklos</w:t>
            </w:r>
            <w:r w:rsidRPr="00600E3A">
              <w:t xml:space="preserve"> ataskaitos rengimas ir jos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11AF3780" w14:textId="09A50A77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pirmininkas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09F0D4E3" w14:textId="26537DC5" w:rsidR="00D81D36" w:rsidRPr="00600E3A" w:rsidRDefault="00DF1D57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I</w:t>
            </w:r>
            <w:r w:rsidR="00430D42" w:rsidRPr="00600E3A">
              <w:rPr>
                <w:sz w:val="22"/>
                <w:szCs w:val="22"/>
              </w:rPr>
              <w:t xml:space="preserve">ki </w:t>
            </w:r>
            <w:r w:rsidR="00D47749" w:rsidRPr="00600E3A">
              <w:rPr>
                <w:sz w:val="22"/>
                <w:szCs w:val="22"/>
              </w:rPr>
              <w:t xml:space="preserve">balandžio </w:t>
            </w:r>
            <w:r w:rsidR="00430D42" w:rsidRPr="00600E3A">
              <w:rPr>
                <w:sz w:val="22"/>
                <w:szCs w:val="22"/>
              </w:rPr>
              <w:t>1</w:t>
            </w:r>
            <w:r w:rsidR="00AD1F52" w:rsidRPr="00600E3A">
              <w:rPr>
                <w:sz w:val="22"/>
                <w:szCs w:val="22"/>
              </w:rPr>
              <w:t xml:space="preserve"> </w:t>
            </w:r>
            <w:r w:rsidR="00D81D36" w:rsidRPr="00600E3A">
              <w:rPr>
                <w:sz w:val="22"/>
                <w:szCs w:val="22"/>
              </w:rPr>
              <w:t>d.</w:t>
            </w:r>
          </w:p>
        </w:tc>
      </w:tr>
      <w:tr w:rsidR="00DC3420" w:rsidRPr="00600E3A" w14:paraId="4D65CE2F" w14:textId="77777777" w:rsidTr="00A7046C">
        <w:tc>
          <w:tcPr>
            <w:tcW w:w="570" w:type="dxa"/>
            <w:shd w:val="clear" w:color="auto" w:fill="auto"/>
          </w:tcPr>
          <w:p w14:paraId="095E86C1" w14:textId="02755A7B" w:rsidR="00DC3420" w:rsidRPr="00600E3A" w:rsidRDefault="00DC3420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DCCC1CB" w14:textId="236EFA24" w:rsidR="00DC3420" w:rsidRPr="00600E3A" w:rsidRDefault="00DC3420" w:rsidP="00F602A4">
            <w:pPr>
              <w:jc w:val="both"/>
              <w:rPr>
                <w:bCs/>
                <w:szCs w:val="20"/>
              </w:rPr>
            </w:pPr>
            <w:r w:rsidRPr="00600E3A">
              <w:t>Kr</w:t>
            </w:r>
            <w:r w:rsidR="00543550" w:rsidRPr="00600E3A">
              <w:t>etingos rajono savivaldybės 2024</w:t>
            </w:r>
            <w:r w:rsidRPr="00600E3A">
              <w:t xml:space="preserve"> m. metinių</w:t>
            </w:r>
            <w:r w:rsidRPr="00600E3A">
              <w:rPr>
                <w:bCs/>
                <w:szCs w:val="20"/>
              </w:rPr>
              <w:t xml:space="preserve"> ataskaitų rinkinio, kurį sudarys metinė veiklos ataskaita, metinių finansinių ir biudžeto vykdymo ataskaitų rinkini</w:t>
            </w:r>
            <w:r w:rsidR="00600E3A" w:rsidRPr="00600E3A">
              <w:rPr>
                <w:bCs/>
                <w:szCs w:val="20"/>
              </w:rPr>
              <w:t>ai,</w:t>
            </w:r>
            <w:r w:rsidRPr="00600E3A">
              <w:rPr>
                <w:bCs/>
                <w:szCs w:val="20"/>
              </w:rPr>
              <w:t xml:space="preserve"> Savivaldybės biu</w:t>
            </w:r>
            <w:r w:rsidR="008F148F" w:rsidRPr="00600E3A">
              <w:rPr>
                <w:bCs/>
                <w:szCs w:val="20"/>
              </w:rPr>
              <w:t>džeto ir turto naudojimo audito</w:t>
            </w:r>
            <w:r w:rsidR="00600E3A" w:rsidRPr="00600E3A">
              <w:rPr>
                <w:bCs/>
                <w:szCs w:val="20"/>
              </w:rPr>
              <w:t xml:space="preserve"> svarstymas.</w:t>
            </w:r>
          </w:p>
          <w:p w14:paraId="0A643E4F" w14:textId="410CCF06" w:rsidR="00DC3420" w:rsidRPr="00600E3A" w:rsidRDefault="00DC3420" w:rsidP="00F602A4">
            <w:pPr>
              <w:jc w:val="both"/>
              <w:rPr>
                <w:bCs/>
              </w:rPr>
            </w:pPr>
            <w:r w:rsidRPr="00600E3A">
              <w:rPr>
                <w:bCs/>
              </w:rPr>
              <w:t xml:space="preserve">(Savivaldybės viešojo sektoriaus subjektai </w:t>
            </w:r>
            <w:r w:rsidR="00866F9D" w:rsidRPr="00600E3A">
              <w:rPr>
                <w:bCs/>
              </w:rPr>
              <w:t>–</w:t>
            </w:r>
            <w:r w:rsidRPr="00600E3A">
              <w:rPr>
                <w:bCs/>
              </w:rPr>
              <w:t xml:space="preserve"> S</w:t>
            </w:r>
            <w:r w:rsidRPr="00600E3A">
              <w:t>avivaldybės administracija, kitos savivaldybės biudžetinės įstaigos, šių įstaigų kontroliuojami subjektai ir kt., kurių ataskaitų rinkinių duomenys konsoliduojami į vieną metinių ataskaitų rinkinį)</w:t>
            </w:r>
          </w:p>
        </w:tc>
        <w:tc>
          <w:tcPr>
            <w:tcW w:w="1843" w:type="dxa"/>
            <w:shd w:val="clear" w:color="auto" w:fill="auto"/>
          </w:tcPr>
          <w:p w14:paraId="42B705E9" w14:textId="33AC3E79" w:rsidR="00DC3420" w:rsidRPr="00600E3A" w:rsidRDefault="00DC342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026A91BE" w14:textId="7BF55260" w:rsidR="00DC3420" w:rsidRPr="00600E3A" w:rsidRDefault="00DC3420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202</w:t>
            </w:r>
            <w:r w:rsidR="00600E3A" w:rsidRPr="00600E3A">
              <w:rPr>
                <w:sz w:val="22"/>
                <w:szCs w:val="22"/>
              </w:rPr>
              <w:t>5</w:t>
            </w:r>
            <w:r w:rsidRPr="00600E3A">
              <w:rPr>
                <w:sz w:val="22"/>
                <w:szCs w:val="22"/>
              </w:rPr>
              <w:t xml:space="preserve"> II ketvirtis, Savivaldybės kontrolieriui pateikus informaciją</w:t>
            </w:r>
          </w:p>
        </w:tc>
      </w:tr>
      <w:tr w:rsidR="00163492" w:rsidRPr="00600E3A" w14:paraId="56605EBC" w14:textId="77777777" w:rsidTr="00A7046C">
        <w:tc>
          <w:tcPr>
            <w:tcW w:w="570" w:type="dxa"/>
            <w:shd w:val="clear" w:color="auto" w:fill="auto"/>
          </w:tcPr>
          <w:p w14:paraId="20372976" w14:textId="6B1CC53F" w:rsidR="00163492" w:rsidRPr="00600E3A" w:rsidRDefault="00163492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F3E5294" w14:textId="407D1F96" w:rsidR="00163492" w:rsidRPr="00600E3A" w:rsidRDefault="00163492" w:rsidP="00F602A4">
            <w:pPr>
              <w:jc w:val="both"/>
              <w:rPr>
                <w:bCs/>
              </w:rPr>
            </w:pPr>
            <w:r w:rsidRPr="00600E3A">
              <w:rPr>
                <w:bCs/>
              </w:rPr>
              <w:t xml:space="preserve">Savivaldybės kontrolės ir audito tarnybos atliktų auditų ir jų išvadų svarstymas. Esant poreikiui, išvadų teikimas </w:t>
            </w:r>
            <w:r w:rsidR="00A7046C">
              <w:rPr>
                <w:bCs/>
              </w:rPr>
              <w:t>S</w:t>
            </w:r>
            <w:r w:rsidRPr="00600E3A">
              <w:rPr>
                <w:bCs/>
              </w:rPr>
              <w:t>avivaldybės tarybai dėl savivaldybės turto ir lėšų naudojimo teisė</w:t>
            </w:r>
            <w:r w:rsidR="00600E3A" w:rsidRPr="00600E3A">
              <w:rPr>
                <w:bCs/>
              </w:rPr>
              <w:t>tumo, tikslingumo ir efektyvumo</w:t>
            </w:r>
          </w:p>
        </w:tc>
        <w:tc>
          <w:tcPr>
            <w:tcW w:w="1843" w:type="dxa"/>
            <w:shd w:val="clear" w:color="auto" w:fill="auto"/>
          </w:tcPr>
          <w:p w14:paraId="14F2F93F" w14:textId="174F2424" w:rsidR="00163492" w:rsidRPr="00600E3A" w:rsidRDefault="00163492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48509491" w14:textId="2058611A" w:rsidR="00163492" w:rsidRPr="00600E3A" w:rsidRDefault="00163492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61E75797" w14:textId="77777777" w:rsidTr="00A7046C">
        <w:tc>
          <w:tcPr>
            <w:tcW w:w="570" w:type="dxa"/>
            <w:shd w:val="clear" w:color="auto" w:fill="auto"/>
          </w:tcPr>
          <w:p w14:paraId="31E7F2F9" w14:textId="49C7F44E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2A6106A9" w14:textId="42D991B9" w:rsidR="00D81D36" w:rsidRPr="00600E3A" w:rsidRDefault="00D81D36" w:rsidP="00F602A4">
            <w:pPr>
              <w:jc w:val="both"/>
            </w:pPr>
            <w:r w:rsidRPr="00600E3A">
              <w:rPr>
                <w:bCs/>
              </w:rPr>
              <w:t xml:space="preserve">Audituotų </w:t>
            </w:r>
            <w:r w:rsidRPr="00600E3A">
              <w:t xml:space="preserve">įstaigų ir įmonių vadovų išklausymas Savivaldybės kontrolieriaus ar Kontrolės komiteto iniciatyva dėl Savivaldybės kontrolės ir audito tarnybos atlikto </w:t>
            </w:r>
            <w:r w:rsidR="00543550" w:rsidRPr="00600E3A">
              <w:t xml:space="preserve">finansinio, </w:t>
            </w:r>
            <w:r w:rsidRPr="00600E3A">
              <w:t>veiklos</w:t>
            </w:r>
            <w:r w:rsidR="00543550" w:rsidRPr="00600E3A">
              <w:t>, atitikties</w:t>
            </w:r>
            <w:r w:rsidRPr="00600E3A">
              <w:t xml:space="preserve"> audito metu nustatytų trūkumų ar teisės aktų pažeidimų pašalinimo</w:t>
            </w:r>
          </w:p>
        </w:tc>
        <w:tc>
          <w:tcPr>
            <w:tcW w:w="1843" w:type="dxa"/>
            <w:shd w:val="clear" w:color="auto" w:fill="auto"/>
          </w:tcPr>
          <w:p w14:paraId="674950D1" w14:textId="0EAF65B8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>,</w:t>
            </w:r>
          </w:p>
          <w:p w14:paraId="02AE5073" w14:textId="1C728C05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7450FC2E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7FE7BDE9" w14:textId="77777777" w:rsidTr="00A7046C">
        <w:tc>
          <w:tcPr>
            <w:tcW w:w="570" w:type="dxa"/>
            <w:shd w:val="clear" w:color="auto" w:fill="auto"/>
          </w:tcPr>
          <w:p w14:paraId="03181566" w14:textId="16F42CD4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DF99FDA" w14:textId="77A4A5F5" w:rsidR="00D81D36" w:rsidRPr="00600E3A" w:rsidRDefault="00D81D36" w:rsidP="00F602A4">
            <w:pPr>
              <w:jc w:val="both"/>
            </w:pPr>
            <w:r w:rsidRPr="00600E3A">
              <w:t>Prireikus</w:t>
            </w:r>
            <w:r w:rsidR="00600E3A" w:rsidRPr="00600E3A">
              <w:t>,</w:t>
            </w:r>
            <w:r w:rsidRPr="00600E3A">
              <w:t xml:space="preserve"> </w:t>
            </w:r>
            <w:r w:rsidRPr="00600E3A">
              <w:rPr>
                <w:bCs/>
              </w:rPr>
              <w:t xml:space="preserve">kreipimasis </w:t>
            </w:r>
            <w:r w:rsidRPr="00600E3A">
              <w:t>į Savivaldybės administracijos direktorių ar Savivaldybės tarybą dėl Savivaldybės kontrolės ir audito tarnybos reikalavimų vykdymo</w:t>
            </w:r>
          </w:p>
        </w:tc>
        <w:tc>
          <w:tcPr>
            <w:tcW w:w="1843" w:type="dxa"/>
            <w:shd w:val="clear" w:color="auto" w:fill="auto"/>
          </w:tcPr>
          <w:p w14:paraId="7C765811" w14:textId="5F072C2F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31D8E44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61F9D7C6" w14:textId="77777777" w:rsidTr="00A7046C">
        <w:tc>
          <w:tcPr>
            <w:tcW w:w="570" w:type="dxa"/>
            <w:shd w:val="clear" w:color="auto" w:fill="auto"/>
          </w:tcPr>
          <w:p w14:paraId="106DE150" w14:textId="30688859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26964D8" w14:textId="60E2F838" w:rsidR="00D81D36" w:rsidRPr="00600E3A" w:rsidRDefault="00D81D36" w:rsidP="00F602A4">
            <w:pPr>
              <w:jc w:val="both"/>
            </w:pPr>
            <w:r w:rsidRPr="00600E3A">
              <w:t xml:space="preserve">Savivaldybės kontrolieriaus parengtos ataskaitos dėl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plano įvykdymo svarstymas</w:t>
            </w:r>
          </w:p>
        </w:tc>
        <w:tc>
          <w:tcPr>
            <w:tcW w:w="1843" w:type="dxa"/>
            <w:shd w:val="clear" w:color="auto" w:fill="auto"/>
          </w:tcPr>
          <w:p w14:paraId="004EA7D0" w14:textId="56A80D55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48874E8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600E3A" w14:paraId="00487E84" w14:textId="77777777" w:rsidTr="00A7046C">
        <w:tc>
          <w:tcPr>
            <w:tcW w:w="570" w:type="dxa"/>
            <w:shd w:val="clear" w:color="auto" w:fill="auto"/>
          </w:tcPr>
          <w:p w14:paraId="48D7B9F2" w14:textId="3543952D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17054BCA" w14:textId="75E370E4" w:rsidR="00D81D36" w:rsidRPr="00600E3A" w:rsidRDefault="00D81D36" w:rsidP="00F602A4">
            <w:pPr>
              <w:jc w:val="both"/>
            </w:pPr>
            <w:r w:rsidRPr="00600E3A">
              <w:t xml:space="preserve">Išvadų dėl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rezultatų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413933D0" w14:textId="19E08CB1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4A858B94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600E3A" w14:paraId="53A60181" w14:textId="77777777" w:rsidTr="00A7046C">
        <w:tc>
          <w:tcPr>
            <w:tcW w:w="570" w:type="dxa"/>
            <w:shd w:val="clear" w:color="auto" w:fill="auto"/>
          </w:tcPr>
          <w:p w14:paraId="782A47F2" w14:textId="7CBEA6D3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0916FF63" w14:textId="77777777" w:rsidR="00D81D36" w:rsidRPr="00600E3A" w:rsidRDefault="00D81D36" w:rsidP="00F602A4">
            <w:pPr>
              <w:jc w:val="both"/>
            </w:pPr>
            <w:r w:rsidRPr="00600E3A">
              <w:t xml:space="preserve">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kitų metų veiklos plano projekto svarstymas, pasiūlymų dėl šio plano projekto papildymo ar pakeitimo teikimas; šio plano projekto grąžinimas Savivaldybės kontrolieriui tvirtinti</w:t>
            </w:r>
          </w:p>
        </w:tc>
        <w:tc>
          <w:tcPr>
            <w:tcW w:w="1843" w:type="dxa"/>
            <w:shd w:val="clear" w:color="auto" w:fill="auto"/>
          </w:tcPr>
          <w:p w14:paraId="52502D30" w14:textId="0DCA5CF3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8E27B6D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600E3A" w14:paraId="185772E9" w14:textId="77777777" w:rsidTr="00A7046C">
        <w:tc>
          <w:tcPr>
            <w:tcW w:w="570" w:type="dxa"/>
            <w:shd w:val="clear" w:color="auto" w:fill="auto"/>
          </w:tcPr>
          <w:p w14:paraId="229483D6" w14:textId="3912F7CC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369277A5" w14:textId="7E5968B0" w:rsidR="00D81D36" w:rsidRPr="00600E3A" w:rsidRDefault="00D81D36" w:rsidP="00F602A4">
            <w:pPr>
              <w:jc w:val="both"/>
            </w:pPr>
            <w:r w:rsidRPr="00600E3A">
              <w:t xml:space="preserve">Savivaldybės kontrolės ir audito </w:t>
            </w:r>
            <w:r w:rsidRPr="00600E3A">
              <w:rPr>
                <w:bCs/>
              </w:rPr>
              <w:t>tarnybos</w:t>
            </w:r>
            <w:r w:rsidRPr="00600E3A">
              <w:t xml:space="preserve"> ateinančių metų veiklos planui vykdyti reikalingų asignavimų</w:t>
            </w:r>
            <w:r w:rsidRPr="00600E3A">
              <w:rPr>
                <w:u w:val="single"/>
              </w:rPr>
              <w:t xml:space="preserve"> </w:t>
            </w:r>
            <w:r w:rsidRPr="00600E3A">
              <w:t>įvertinimas ir išvados dėl jų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2C04B2AF" w14:textId="4BA220BB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4B47B0D3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877A5A" w:rsidRPr="00600E3A" w14:paraId="2DEF5214" w14:textId="77777777" w:rsidTr="00A7046C">
        <w:tc>
          <w:tcPr>
            <w:tcW w:w="570" w:type="dxa"/>
            <w:shd w:val="clear" w:color="auto" w:fill="auto"/>
          </w:tcPr>
          <w:p w14:paraId="7FFE00E4" w14:textId="27B90C6D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E7524D0" w14:textId="42308FA1" w:rsidR="00877A5A" w:rsidRPr="00600E3A" w:rsidRDefault="00877A5A" w:rsidP="00F602A4">
            <w:pPr>
              <w:jc w:val="both"/>
            </w:pPr>
            <w:r w:rsidRPr="00600E3A">
              <w:t xml:space="preserve">Savivaldybės valdomų įmonių, įstaigų </w:t>
            </w:r>
            <w:r w:rsidR="00074037" w:rsidRPr="00600E3A">
              <w:t>metinių</w:t>
            </w:r>
            <w:r w:rsidR="009C0C2B" w:rsidRPr="00600E3A">
              <w:t xml:space="preserve"> ataskaitų rinkinių svarstymas, kai Kontrolės komitetas priima sprendimą rinkinius svarstyti</w:t>
            </w:r>
          </w:p>
        </w:tc>
        <w:tc>
          <w:tcPr>
            <w:tcW w:w="1843" w:type="dxa"/>
            <w:shd w:val="clear" w:color="auto" w:fill="auto"/>
          </w:tcPr>
          <w:p w14:paraId="7F120E4F" w14:textId="6AF6E986" w:rsidR="00877A5A" w:rsidRPr="00600E3A" w:rsidRDefault="00074037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72BBE93A" w14:textId="523DC3C8" w:rsidR="00877A5A" w:rsidRPr="00600E3A" w:rsidRDefault="009C0C2B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Esant poreikiui</w:t>
            </w:r>
          </w:p>
        </w:tc>
      </w:tr>
      <w:tr w:rsidR="00D81D36" w:rsidRPr="00600E3A" w14:paraId="65C194B9" w14:textId="77777777" w:rsidTr="00A7046C">
        <w:tc>
          <w:tcPr>
            <w:tcW w:w="570" w:type="dxa"/>
            <w:shd w:val="clear" w:color="auto" w:fill="auto"/>
          </w:tcPr>
          <w:p w14:paraId="1702B1C4" w14:textId="011E77BC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540531F8" w14:textId="07F55CB8" w:rsidR="00430D42" w:rsidRPr="00600E3A" w:rsidRDefault="00D03E68" w:rsidP="00F602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C245E" w:rsidRPr="00600E3A">
              <w:rPr>
                <w:color w:val="000000"/>
              </w:rPr>
              <w:t xml:space="preserve">š asmenų (rajono gyventojų, savivaldybės tarybos narių, savivaldybės administracijos darbuotojų ir t.t.) </w:t>
            </w:r>
            <w:r w:rsidR="00D81D36" w:rsidRPr="00600E3A">
              <w:rPr>
                <w:color w:val="000000"/>
              </w:rPr>
              <w:t>gaunam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pranešim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ir pareiškim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apie </w:t>
            </w:r>
            <w:r w:rsidR="00A7046C">
              <w:rPr>
                <w:color w:val="000000"/>
              </w:rPr>
              <w:t>Sa</w:t>
            </w:r>
            <w:r w:rsidR="00D81D36" w:rsidRPr="00600E3A">
              <w:rPr>
                <w:color w:val="000000"/>
              </w:rPr>
              <w:t xml:space="preserve">vivaldybės administracijos, įmonių, įstaigų ir jų vadovų veiklą </w:t>
            </w:r>
            <w:r>
              <w:rPr>
                <w:color w:val="000000"/>
              </w:rPr>
              <w:t xml:space="preserve">nagrinėjimas </w:t>
            </w:r>
            <w:r w:rsidR="00D81D36" w:rsidRPr="00600E3A">
              <w:rPr>
                <w:color w:val="000000"/>
              </w:rPr>
              <w:t xml:space="preserve">ir </w:t>
            </w:r>
            <w:r w:rsidRPr="00600E3A">
              <w:rPr>
                <w:color w:val="000000"/>
              </w:rPr>
              <w:t>siūlym</w:t>
            </w:r>
            <w:r>
              <w:rPr>
                <w:color w:val="000000"/>
              </w:rPr>
              <w:t>ų</w:t>
            </w:r>
            <w:r w:rsidRPr="00600E3A">
              <w:rPr>
                <w:color w:val="000000"/>
              </w:rPr>
              <w:t xml:space="preserve"> </w:t>
            </w:r>
            <w:r w:rsidRPr="00600E3A">
              <w:rPr>
                <w:color w:val="000000"/>
              </w:rPr>
              <w:t xml:space="preserve">dėl jų </w:t>
            </w:r>
            <w:r w:rsidR="00D81D36" w:rsidRPr="00600E3A">
              <w:rPr>
                <w:color w:val="000000"/>
              </w:rPr>
              <w:t>teik</w:t>
            </w:r>
            <w:r>
              <w:rPr>
                <w:color w:val="000000"/>
              </w:rPr>
              <w:t>imas</w:t>
            </w:r>
            <w:r w:rsidR="00D81D36" w:rsidRPr="00600E3A">
              <w:rPr>
                <w:color w:val="000000"/>
              </w:rPr>
              <w:t xml:space="preserve"> </w:t>
            </w:r>
            <w:r w:rsidR="00A7046C">
              <w:rPr>
                <w:color w:val="000000"/>
              </w:rPr>
              <w:t>S</w:t>
            </w:r>
            <w:r w:rsidR="00D81D36" w:rsidRPr="00600E3A">
              <w:rPr>
                <w:color w:val="000000"/>
              </w:rPr>
              <w:t xml:space="preserve">avivaldybės administracijai ir </w:t>
            </w:r>
            <w:r w:rsidR="00A7046C">
              <w:rPr>
                <w:color w:val="000000"/>
              </w:rPr>
              <w:t>S</w:t>
            </w:r>
            <w:r w:rsidR="00D81D36" w:rsidRPr="00600E3A">
              <w:rPr>
                <w:color w:val="000000"/>
              </w:rPr>
              <w:t xml:space="preserve">avivaldybės </w:t>
            </w:r>
            <w:r w:rsidR="00A7046C">
              <w:rPr>
                <w:color w:val="000000"/>
              </w:rPr>
              <w:t>t</w:t>
            </w:r>
            <w:r w:rsidR="00D81D36" w:rsidRPr="00600E3A">
              <w:rPr>
                <w:color w:val="000000"/>
              </w:rPr>
              <w:t>arybai</w:t>
            </w:r>
          </w:p>
        </w:tc>
        <w:tc>
          <w:tcPr>
            <w:tcW w:w="1843" w:type="dxa"/>
            <w:shd w:val="clear" w:color="auto" w:fill="auto"/>
          </w:tcPr>
          <w:p w14:paraId="16073431" w14:textId="4D042C79" w:rsidR="00E04401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23E00F8F" w14:textId="169482FD" w:rsidR="00E04401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Nuolat</w:t>
            </w:r>
          </w:p>
        </w:tc>
      </w:tr>
      <w:tr w:rsidR="00D81D36" w:rsidRPr="00600E3A" w14:paraId="49471782" w14:textId="77777777" w:rsidTr="00A7046C">
        <w:tc>
          <w:tcPr>
            <w:tcW w:w="570" w:type="dxa"/>
            <w:shd w:val="clear" w:color="auto" w:fill="auto"/>
          </w:tcPr>
          <w:p w14:paraId="4E736AC0" w14:textId="08E41B60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3CD33705" w14:textId="35163728" w:rsidR="00D81D36" w:rsidRPr="00600E3A" w:rsidRDefault="00D81D36" w:rsidP="00F602A4">
            <w:pPr>
              <w:jc w:val="both"/>
            </w:pPr>
            <w:r w:rsidRPr="00600E3A">
              <w:t xml:space="preserve">Savivaldybės tarybos </w:t>
            </w:r>
            <w:r w:rsidRPr="00600E3A">
              <w:rPr>
                <w:bCs/>
              </w:rPr>
              <w:t>sprendimų projektų</w:t>
            </w:r>
            <w:r w:rsidR="00350816" w:rsidRPr="00600E3A">
              <w:rPr>
                <w:bCs/>
              </w:rPr>
              <w:t xml:space="preserve"> rengimas,</w:t>
            </w:r>
            <w:r w:rsidRPr="00600E3A">
              <w:rPr>
                <w:bCs/>
              </w:rPr>
              <w:t xml:space="preserve"> svarstymas </w:t>
            </w:r>
            <w:r w:rsidRPr="00600E3A">
              <w:t>teisės aktų nustatyta tvarka ir išvadų bei rekomendacijų teikimas</w:t>
            </w:r>
          </w:p>
        </w:tc>
        <w:tc>
          <w:tcPr>
            <w:tcW w:w="1843" w:type="dxa"/>
            <w:shd w:val="clear" w:color="auto" w:fill="auto"/>
          </w:tcPr>
          <w:p w14:paraId="0DF28A8B" w14:textId="77777777" w:rsidR="00D81D36" w:rsidRPr="00600E3A" w:rsidRDefault="00D81D36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6B41758A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Nuolat</w:t>
            </w:r>
          </w:p>
        </w:tc>
      </w:tr>
      <w:tr w:rsidR="00877A5A" w:rsidRPr="00600E3A" w14:paraId="5385F28C" w14:textId="77777777" w:rsidTr="00A7046C">
        <w:tc>
          <w:tcPr>
            <w:tcW w:w="570" w:type="dxa"/>
            <w:shd w:val="clear" w:color="auto" w:fill="auto"/>
          </w:tcPr>
          <w:p w14:paraId="44C6CC46" w14:textId="31FAEE92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199778AB" w14:textId="6D397281" w:rsidR="00877A5A" w:rsidRPr="00600E3A" w:rsidRDefault="00877A5A" w:rsidP="00F602A4">
            <w:pPr>
              <w:jc w:val="both"/>
            </w:pPr>
            <w:r w:rsidRPr="00600E3A">
              <w:t>Saviva</w:t>
            </w:r>
            <w:r w:rsidR="00600E3A" w:rsidRPr="00600E3A">
              <w:t xml:space="preserve">ldybės </w:t>
            </w:r>
            <w:r w:rsidR="00F602A4">
              <w:t>administracijos</w:t>
            </w:r>
            <w:r w:rsidR="00F602A4">
              <w:rPr>
                <w:color w:val="000000"/>
                <w:shd w:val="clear" w:color="auto" w:fill="FFFFFF"/>
              </w:rPr>
              <w:t xml:space="preserve"> centralizuoto vidaus audito skyriaus</w:t>
            </w:r>
            <w:r w:rsidR="00F602A4">
              <w:t xml:space="preserve"> </w:t>
            </w:r>
            <w:r w:rsidRPr="00600E3A">
              <w:t>vykdytų auditų aptarimas</w:t>
            </w:r>
            <w:r w:rsidR="009C0C2B" w:rsidRPr="00600E3A">
              <w:t>, kai Kontrolės komitetas priima sprendimą nagrinėti auditus</w:t>
            </w:r>
          </w:p>
        </w:tc>
        <w:tc>
          <w:tcPr>
            <w:tcW w:w="1843" w:type="dxa"/>
            <w:shd w:val="clear" w:color="auto" w:fill="auto"/>
          </w:tcPr>
          <w:p w14:paraId="62FCE66D" w14:textId="7EA402BD" w:rsidR="00877A5A" w:rsidRPr="00600E3A" w:rsidRDefault="00877A5A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administracijos centralizuot</w:t>
            </w:r>
            <w:r w:rsidR="00107609">
              <w:rPr>
                <w:sz w:val="22"/>
                <w:szCs w:val="22"/>
              </w:rPr>
              <w:t>as</w:t>
            </w:r>
            <w:r w:rsidRPr="00600E3A">
              <w:rPr>
                <w:sz w:val="22"/>
                <w:szCs w:val="22"/>
              </w:rPr>
              <w:t xml:space="preserve"> </w:t>
            </w:r>
            <w:r w:rsidR="00107609">
              <w:rPr>
                <w:sz w:val="22"/>
                <w:szCs w:val="22"/>
              </w:rPr>
              <w:t xml:space="preserve">vidaus </w:t>
            </w:r>
            <w:r w:rsidRPr="00600E3A">
              <w:rPr>
                <w:sz w:val="22"/>
                <w:szCs w:val="22"/>
              </w:rPr>
              <w:t>audito skyrius</w:t>
            </w:r>
          </w:p>
        </w:tc>
        <w:tc>
          <w:tcPr>
            <w:tcW w:w="2126" w:type="dxa"/>
            <w:shd w:val="clear" w:color="auto" w:fill="auto"/>
          </w:tcPr>
          <w:p w14:paraId="1B20C72E" w14:textId="50959698" w:rsidR="00877A5A" w:rsidRPr="00600E3A" w:rsidRDefault="009C0C2B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Esant poreikiui</w:t>
            </w:r>
          </w:p>
        </w:tc>
      </w:tr>
      <w:tr w:rsidR="00163492" w:rsidRPr="00600E3A" w14:paraId="710997AC" w14:textId="77777777" w:rsidTr="00A7046C">
        <w:tc>
          <w:tcPr>
            <w:tcW w:w="570" w:type="dxa"/>
            <w:shd w:val="clear" w:color="auto" w:fill="auto"/>
          </w:tcPr>
          <w:p w14:paraId="6596C801" w14:textId="029F1AF7" w:rsidR="00163492" w:rsidRPr="00600E3A" w:rsidRDefault="00163492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483AF3E" w14:textId="683234B0" w:rsidR="00163492" w:rsidRPr="00600E3A" w:rsidRDefault="00163492" w:rsidP="00F602A4">
            <w:pPr>
              <w:jc w:val="both"/>
            </w:pPr>
            <w:r w:rsidRPr="00600E3A">
              <w:t xml:space="preserve">Periodiškas (kartą per ketvirtį)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plano vykdymo svarstymas</w:t>
            </w:r>
          </w:p>
        </w:tc>
        <w:tc>
          <w:tcPr>
            <w:tcW w:w="1843" w:type="dxa"/>
            <w:shd w:val="clear" w:color="auto" w:fill="auto"/>
          </w:tcPr>
          <w:p w14:paraId="2AE6D868" w14:textId="125C379C" w:rsidR="00163492" w:rsidRPr="00600E3A" w:rsidRDefault="00163492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7508E36C" w14:textId="5BC9792E" w:rsidR="00163492" w:rsidRPr="00600E3A" w:rsidRDefault="00163492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E04401" w:rsidRPr="00600E3A" w14:paraId="15168A9E" w14:textId="77777777" w:rsidTr="00A7046C">
        <w:tc>
          <w:tcPr>
            <w:tcW w:w="570" w:type="dxa"/>
            <w:shd w:val="clear" w:color="auto" w:fill="auto"/>
          </w:tcPr>
          <w:p w14:paraId="475DB11D" w14:textId="2CDA2F3D" w:rsidR="00E04401" w:rsidRPr="00600E3A" w:rsidRDefault="00E04401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0608C09" w14:textId="2287F7EC" w:rsidR="00E04401" w:rsidRPr="00600E3A" w:rsidRDefault="0048675E" w:rsidP="00F602A4">
            <w:pPr>
              <w:jc w:val="both"/>
            </w:pPr>
            <w:r w:rsidRPr="00600E3A">
              <w:t>Kretingos rajono savivaldybės biudžeto vykdymo stebėjimas ir pasiūlymų teikimas</w:t>
            </w:r>
          </w:p>
        </w:tc>
        <w:tc>
          <w:tcPr>
            <w:tcW w:w="1843" w:type="dxa"/>
            <w:shd w:val="clear" w:color="auto" w:fill="auto"/>
          </w:tcPr>
          <w:p w14:paraId="42E921B1" w14:textId="7C36F58D" w:rsidR="00E04401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04BE56DA" w14:textId="77777777" w:rsidR="00E04401" w:rsidRPr="00600E3A" w:rsidRDefault="0048675E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48675E" w:rsidRPr="00600E3A" w14:paraId="7EFC53C9" w14:textId="77777777" w:rsidTr="00A7046C">
        <w:tc>
          <w:tcPr>
            <w:tcW w:w="570" w:type="dxa"/>
            <w:shd w:val="clear" w:color="auto" w:fill="auto"/>
          </w:tcPr>
          <w:p w14:paraId="1CD08354" w14:textId="49530D84" w:rsidR="0048675E" w:rsidRPr="00600E3A" w:rsidRDefault="0048675E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064ADC46" w14:textId="63E9028E" w:rsidR="0048675E" w:rsidRPr="00600E3A" w:rsidRDefault="00A7046C" w:rsidP="00F602A4">
            <w:pPr>
              <w:jc w:val="both"/>
            </w:pPr>
            <w:r>
              <w:t>Savivaldybės t</w:t>
            </w:r>
            <w:r w:rsidR="0048675E" w:rsidRPr="00600E3A">
              <w:t>arybos sprendimų</w:t>
            </w:r>
            <w:r w:rsidR="00163492" w:rsidRPr="00600E3A">
              <w:t>, mero potvarkių</w:t>
            </w:r>
            <w:r w:rsidR="0048675E" w:rsidRPr="00600E3A">
              <w:t xml:space="preserve"> vykdymo kontrolė</w:t>
            </w:r>
          </w:p>
        </w:tc>
        <w:tc>
          <w:tcPr>
            <w:tcW w:w="1843" w:type="dxa"/>
            <w:shd w:val="clear" w:color="auto" w:fill="auto"/>
          </w:tcPr>
          <w:p w14:paraId="00F12A19" w14:textId="68EFA9B1" w:rsidR="0048675E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3EE8AB31" w14:textId="77777777" w:rsidR="0048675E" w:rsidRPr="00600E3A" w:rsidRDefault="0048675E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877A5A" w:rsidRPr="00600E3A" w14:paraId="56CFC5EB" w14:textId="77777777" w:rsidTr="00A7046C">
        <w:tc>
          <w:tcPr>
            <w:tcW w:w="570" w:type="dxa"/>
            <w:shd w:val="clear" w:color="auto" w:fill="auto"/>
          </w:tcPr>
          <w:p w14:paraId="62393CD8" w14:textId="123A6BB1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8E00907" w14:textId="211B729C" w:rsidR="00877A5A" w:rsidRPr="00600E3A" w:rsidRDefault="00877A5A" w:rsidP="00F602A4">
            <w:pPr>
              <w:jc w:val="both"/>
            </w:pPr>
            <w:r w:rsidRPr="00600E3A">
              <w:t>Kontr</w:t>
            </w:r>
            <w:r w:rsidR="009D71EF" w:rsidRPr="00600E3A">
              <w:t xml:space="preserve">olės komiteto veiklos plano 2026 </w:t>
            </w:r>
            <w:r w:rsidR="00600E3A" w:rsidRPr="00600E3A">
              <w:t>metams rengimas</w:t>
            </w:r>
          </w:p>
        </w:tc>
        <w:tc>
          <w:tcPr>
            <w:tcW w:w="1843" w:type="dxa"/>
            <w:shd w:val="clear" w:color="auto" w:fill="auto"/>
          </w:tcPr>
          <w:p w14:paraId="55C73439" w14:textId="0272B2EA" w:rsidR="00877A5A" w:rsidRPr="00600E3A" w:rsidRDefault="00877A5A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pirmininkas, Komiteto nariai</w:t>
            </w:r>
          </w:p>
        </w:tc>
        <w:tc>
          <w:tcPr>
            <w:tcW w:w="2126" w:type="dxa"/>
            <w:shd w:val="clear" w:color="auto" w:fill="auto"/>
          </w:tcPr>
          <w:p w14:paraId="562B5103" w14:textId="02A6FECD" w:rsidR="00877A5A" w:rsidRPr="00600E3A" w:rsidRDefault="007610AC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2025</w:t>
            </w:r>
            <w:r w:rsidR="00877A5A" w:rsidRPr="00600E3A">
              <w:rPr>
                <w:sz w:val="22"/>
                <w:szCs w:val="22"/>
              </w:rPr>
              <w:t xml:space="preserve"> IV ketvirtis</w:t>
            </w:r>
          </w:p>
        </w:tc>
      </w:tr>
    </w:tbl>
    <w:p w14:paraId="6EFC6D14" w14:textId="4A831A67" w:rsidR="00B962C3" w:rsidRPr="00600E3A" w:rsidRDefault="00841DA3" w:rsidP="00F602A4">
      <w:pPr>
        <w:jc w:val="center"/>
        <w:rPr>
          <w:bCs/>
        </w:rPr>
      </w:pPr>
      <w:r>
        <w:rPr>
          <w:bCs/>
        </w:rPr>
        <w:t>________________________________</w:t>
      </w:r>
    </w:p>
    <w:sectPr w:rsidR="00B962C3" w:rsidRPr="00600E3A" w:rsidSect="00237B9B">
      <w:headerReference w:type="even" r:id="rId7"/>
      <w:headerReference w:type="default" r:id="rId8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4A8C" w14:textId="77777777" w:rsidR="0030772B" w:rsidRDefault="0030772B">
      <w:r>
        <w:separator/>
      </w:r>
    </w:p>
  </w:endnote>
  <w:endnote w:type="continuationSeparator" w:id="0">
    <w:p w14:paraId="3FE1BC53" w14:textId="77777777" w:rsidR="0030772B" w:rsidRDefault="003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6046" w14:textId="77777777" w:rsidR="0030772B" w:rsidRDefault="0030772B">
      <w:r>
        <w:separator/>
      </w:r>
    </w:p>
  </w:footnote>
  <w:footnote w:type="continuationSeparator" w:id="0">
    <w:p w14:paraId="7F1809F2" w14:textId="77777777" w:rsidR="0030772B" w:rsidRDefault="0030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32A" w14:textId="77777777" w:rsidR="00600E3A" w:rsidRDefault="00600E3A" w:rsidP="00ED7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C41B9" w14:textId="77777777" w:rsidR="00600E3A" w:rsidRDefault="00600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B7FE" w14:textId="0218DFE9" w:rsidR="00600E3A" w:rsidRDefault="00600E3A" w:rsidP="00ED7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1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B48CB" w14:textId="77777777" w:rsidR="00600E3A" w:rsidRDefault="00600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5BBB"/>
    <w:multiLevelType w:val="hybridMultilevel"/>
    <w:tmpl w:val="C19C14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76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6"/>
    <w:rsid w:val="00053554"/>
    <w:rsid w:val="00074037"/>
    <w:rsid w:val="00107609"/>
    <w:rsid w:val="00116F32"/>
    <w:rsid w:val="00163492"/>
    <w:rsid w:val="00173170"/>
    <w:rsid w:val="00187726"/>
    <w:rsid w:val="00237B9B"/>
    <w:rsid w:val="00254E40"/>
    <w:rsid w:val="00273E6E"/>
    <w:rsid w:val="002B0775"/>
    <w:rsid w:val="0030772B"/>
    <w:rsid w:val="0031025C"/>
    <w:rsid w:val="00350816"/>
    <w:rsid w:val="003E5CCF"/>
    <w:rsid w:val="00430D42"/>
    <w:rsid w:val="00475DAF"/>
    <w:rsid w:val="0048675E"/>
    <w:rsid w:val="004A7234"/>
    <w:rsid w:val="00511D7C"/>
    <w:rsid w:val="00543550"/>
    <w:rsid w:val="00600E3A"/>
    <w:rsid w:val="00666210"/>
    <w:rsid w:val="00667F90"/>
    <w:rsid w:val="00693627"/>
    <w:rsid w:val="006F79DA"/>
    <w:rsid w:val="00723C04"/>
    <w:rsid w:val="00752A92"/>
    <w:rsid w:val="007610AC"/>
    <w:rsid w:val="00815D8D"/>
    <w:rsid w:val="00841DA3"/>
    <w:rsid w:val="00866F9D"/>
    <w:rsid w:val="00871A87"/>
    <w:rsid w:val="00877A5A"/>
    <w:rsid w:val="008E3ED7"/>
    <w:rsid w:val="008E61F0"/>
    <w:rsid w:val="008F012D"/>
    <w:rsid w:val="008F148F"/>
    <w:rsid w:val="009614CA"/>
    <w:rsid w:val="009B320A"/>
    <w:rsid w:val="009C0C2B"/>
    <w:rsid w:val="009D71EF"/>
    <w:rsid w:val="00A134B4"/>
    <w:rsid w:val="00A7046C"/>
    <w:rsid w:val="00A74892"/>
    <w:rsid w:val="00A75562"/>
    <w:rsid w:val="00A91C60"/>
    <w:rsid w:val="00AD1F52"/>
    <w:rsid w:val="00B80AEF"/>
    <w:rsid w:val="00B90F84"/>
    <w:rsid w:val="00B962C3"/>
    <w:rsid w:val="00BC2E83"/>
    <w:rsid w:val="00C01183"/>
    <w:rsid w:val="00C177A7"/>
    <w:rsid w:val="00C40BC9"/>
    <w:rsid w:val="00C671D0"/>
    <w:rsid w:val="00D03E68"/>
    <w:rsid w:val="00D0402F"/>
    <w:rsid w:val="00D47749"/>
    <w:rsid w:val="00D81D36"/>
    <w:rsid w:val="00D84CDE"/>
    <w:rsid w:val="00DA679C"/>
    <w:rsid w:val="00DC245E"/>
    <w:rsid w:val="00DC3420"/>
    <w:rsid w:val="00DC5592"/>
    <w:rsid w:val="00DF1D57"/>
    <w:rsid w:val="00E04401"/>
    <w:rsid w:val="00E1037E"/>
    <w:rsid w:val="00EC0346"/>
    <w:rsid w:val="00ED76D3"/>
    <w:rsid w:val="00F05E21"/>
    <w:rsid w:val="00F356B3"/>
    <w:rsid w:val="00F53C73"/>
    <w:rsid w:val="00F602A4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D81D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D81D36"/>
  </w:style>
  <w:style w:type="paragraph" w:styleId="Footer">
    <w:name w:val="footer"/>
    <w:basedOn w:val="Normal"/>
    <w:link w:val="FooterChar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2023-01-27T09:25:00Z</cp:lastPrinted>
  <dcterms:created xsi:type="dcterms:W3CDTF">2025-01-10T07:39:00Z</dcterms:created>
  <dcterms:modified xsi:type="dcterms:W3CDTF">2025-01-10T07:39:00Z</dcterms:modified>
</cp:coreProperties>
</file>