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F864" w14:textId="04AC11F5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76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172CC735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2BE2FC8B" w14:textId="77777777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</w:rPr>
      </w:pPr>
      <w:r w:rsidRPr="008E5176">
        <w:rPr>
          <w:rFonts w:ascii="Times New Roman" w:hAnsi="Times New Roman" w:cs="Times New Roman"/>
          <w:b/>
          <w:bCs/>
        </w:rPr>
        <w:t>SPRENDIMAS</w:t>
      </w:r>
    </w:p>
    <w:p w14:paraId="3DFF347E" w14:textId="145F979C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</w:rPr>
      </w:pPr>
      <w:bookmarkStart w:id="0" w:name="_Hlk181731689"/>
      <w:r w:rsidRPr="008E5176">
        <w:rPr>
          <w:rFonts w:ascii="Times New Roman" w:hAnsi="Times New Roman" w:cs="Times New Roman"/>
          <w:b/>
          <w:bCs/>
        </w:rPr>
        <w:t xml:space="preserve">DĖL </w:t>
      </w:r>
      <w:r w:rsidR="00E57808" w:rsidRPr="008E5176">
        <w:rPr>
          <w:rFonts w:ascii="Times New Roman" w:hAnsi="Times New Roman" w:cs="Times New Roman"/>
          <w:b/>
          <w:bCs/>
        </w:rPr>
        <w:t xml:space="preserve">KRETINGOS RAJONO SAVIVALDYBĖS </w:t>
      </w:r>
      <w:r w:rsidR="00415455" w:rsidRPr="008E5176">
        <w:rPr>
          <w:rFonts w:ascii="Times New Roman" w:hAnsi="Times New Roman" w:cs="Times New Roman"/>
          <w:b/>
          <w:bCs/>
        </w:rPr>
        <w:t xml:space="preserve">KULTŪROS PAVELDO </w:t>
      </w:r>
      <w:r w:rsidR="0094367A">
        <w:rPr>
          <w:rFonts w:ascii="Times New Roman" w:hAnsi="Times New Roman" w:cs="Times New Roman"/>
          <w:b/>
          <w:bCs/>
        </w:rPr>
        <w:t>APSAUGOS 2025</w:t>
      </w:r>
      <w:r w:rsidR="0094367A" w:rsidRPr="00FC520B">
        <w:rPr>
          <w:rFonts w:ascii="Times New Roman" w:hAnsi="Times New Roman" w:cs="Times New Roman"/>
          <w:b/>
          <w:bCs/>
        </w:rPr>
        <w:t>–</w:t>
      </w:r>
      <w:r w:rsidR="0094367A">
        <w:rPr>
          <w:rFonts w:ascii="Times New Roman" w:hAnsi="Times New Roman" w:cs="Times New Roman"/>
          <w:b/>
          <w:bCs/>
        </w:rPr>
        <w:t xml:space="preserve">2027 M. PROGRAMOS </w:t>
      </w:r>
      <w:r w:rsidR="00415455" w:rsidRPr="008E5176">
        <w:rPr>
          <w:rFonts w:ascii="Times New Roman" w:hAnsi="Times New Roman" w:cs="Times New Roman"/>
          <w:b/>
          <w:bCs/>
        </w:rPr>
        <w:t>TVIRTINIMO</w:t>
      </w:r>
    </w:p>
    <w:bookmarkEnd w:id="0"/>
    <w:p w14:paraId="028D9101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0C0094EE" w14:textId="3FD105DC" w:rsidR="00F21585" w:rsidRPr="008E5176" w:rsidRDefault="00845DE6" w:rsidP="00F21585">
      <w:pPr>
        <w:jc w:val="center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2024</w:t>
      </w:r>
      <w:r w:rsidR="00057FBF" w:rsidRPr="008E5176">
        <w:rPr>
          <w:rFonts w:ascii="Times New Roman" w:hAnsi="Times New Roman" w:cs="Times New Roman"/>
        </w:rPr>
        <w:t xml:space="preserve"> m.</w:t>
      </w:r>
      <w:r w:rsidR="004804C7">
        <w:rPr>
          <w:rFonts w:ascii="Times New Roman" w:hAnsi="Times New Roman" w:cs="Times New Roman"/>
        </w:rPr>
        <w:t xml:space="preserve"> gruodžio 11</w:t>
      </w:r>
      <w:bookmarkStart w:id="1" w:name="_GoBack"/>
      <w:bookmarkEnd w:id="1"/>
      <w:r w:rsidR="000A5D28" w:rsidRPr="008E5176">
        <w:rPr>
          <w:rFonts w:ascii="Times New Roman" w:hAnsi="Times New Roman" w:cs="Times New Roman"/>
        </w:rPr>
        <w:t xml:space="preserve"> </w:t>
      </w:r>
      <w:r w:rsidR="00057FBF" w:rsidRPr="008E5176">
        <w:rPr>
          <w:rFonts w:ascii="Times New Roman" w:hAnsi="Times New Roman" w:cs="Times New Roman"/>
        </w:rPr>
        <w:t>d</w:t>
      </w:r>
      <w:r w:rsidR="000A5D28" w:rsidRPr="008E5176">
        <w:rPr>
          <w:rFonts w:ascii="Times New Roman" w:hAnsi="Times New Roman" w:cs="Times New Roman"/>
        </w:rPr>
        <w:t>.</w:t>
      </w:r>
      <w:r w:rsidR="00057FBF" w:rsidRPr="008E5176">
        <w:rPr>
          <w:rFonts w:ascii="Times New Roman" w:hAnsi="Times New Roman" w:cs="Times New Roman"/>
        </w:rPr>
        <w:t xml:space="preserve"> Nr.</w:t>
      </w:r>
      <w:r w:rsidR="004804C7">
        <w:rPr>
          <w:rFonts w:ascii="Times New Roman" w:hAnsi="Times New Roman" w:cs="Times New Roman"/>
        </w:rPr>
        <w:t xml:space="preserve"> T1</w:t>
      </w:r>
      <w:r w:rsidR="000D3FEC" w:rsidRPr="008E5176">
        <w:rPr>
          <w:rFonts w:ascii="Times New Roman" w:hAnsi="Times New Roman" w:cs="Times New Roman"/>
        </w:rPr>
        <w:t>-</w:t>
      </w:r>
      <w:r w:rsidR="004804C7">
        <w:rPr>
          <w:rFonts w:ascii="Times New Roman" w:hAnsi="Times New Roman" w:cs="Times New Roman"/>
        </w:rPr>
        <w:t>452</w:t>
      </w:r>
    </w:p>
    <w:p w14:paraId="0D5E1F78" w14:textId="77777777" w:rsidR="00F21585" w:rsidRPr="008E5176" w:rsidRDefault="00057FBF" w:rsidP="00F21585">
      <w:pPr>
        <w:jc w:val="center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Kretinga</w:t>
      </w:r>
    </w:p>
    <w:p w14:paraId="6EEA011E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2239D83E" w14:textId="55640370" w:rsidR="00F21585" w:rsidRPr="008E5176" w:rsidRDefault="00057FBF" w:rsidP="00F21585">
      <w:pPr>
        <w:ind w:firstLine="851"/>
        <w:jc w:val="both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Vadovaudamasi Lietuvos Respubli</w:t>
      </w:r>
      <w:r w:rsidR="00845DE6" w:rsidRPr="008E5176">
        <w:rPr>
          <w:rFonts w:ascii="Times New Roman" w:hAnsi="Times New Roman" w:cs="Times New Roman"/>
        </w:rPr>
        <w:t xml:space="preserve">kos vietos savivaldos įstatymo </w:t>
      </w:r>
      <w:r w:rsidR="00B73FDE" w:rsidRPr="008E5176">
        <w:rPr>
          <w:rFonts w:ascii="Times New Roman" w:hAnsi="Times New Roman" w:cs="Times New Roman"/>
        </w:rPr>
        <w:t>15</w:t>
      </w:r>
      <w:r w:rsidRPr="008E5176">
        <w:rPr>
          <w:rFonts w:ascii="Times New Roman" w:hAnsi="Times New Roman" w:cs="Times New Roman"/>
        </w:rPr>
        <w:t xml:space="preserve"> straipsnio </w:t>
      </w:r>
      <w:r w:rsidR="00B73FDE" w:rsidRPr="008E5176">
        <w:rPr>
          <w:rFonts w:ascii="Times New Roman" w:hAnsi="Times New Roman" w:cs="Times New Roman"/>
        </w:rPr>
        <w:t>4</w:t>
      </w:r>
      <w:r w:rsidR="004D3E14" w:rsidRPr="008E5176">
        <w:rPr>
          <w:rFonts w:ascii="Times New Roman" w:hAnsi="Times New Roman" w:cs="Times New Roman"/>
        </w:rPr>
        <w:t xml:space="preserve"> </w:t>
      </w:r>
      <w:r w:rsidR="00D14CAB">
        <w:rPr>
          <w:rFonts w:ascii="Times New Roman" w:hAnsi="Times New Roman" w:cs="Times New Roman"/>
        </w:rPr>
        <w:t>dalimi</w:t>
      </w:r>
      <w:r w:rsidR="000225B2" w:rsidRPr="008E5176">
        <w:rPr>
          <w:rFonts w:ascii="Times New Roman" w:hAnsi="Times New Roman" w:cs="Times New Roman"/>
        </w:rPr>
        <w:t xml:space="preserve">, </w:t>
      </w:r>
      <w:r w:rsidR="004D3E14" w:rsidRPr="00D14CAB">
        <w:rPr>
          <w:rFonts w:ascii="Times New Roman" w:hAnsi="Times New Roman" w:cs="Times New Roman"/>
        </w:rPr>
        <w:t xml:space="preserve">Lietuvos Respublikos </w:t>
      </w:r>
      <w:r w:rsidR="00C00E03" w:rsidRPr="00D14CAB">
        <w:rPr>
          <w:rFonts w:ascii="Times New Roman" w:hAnsi="Times New Roman" w:cs="Times New Roman"/>
        </w:rPr>
        <w:t>n</w:t>
      </w:r>
      <w:r w:rsidR="004D3E14" w:rsidRPr="00D14CAB">
        <w:rPr>
          <w:rFonts w:ascii="Times New Roman" w:hAnsi="Times New Roman" w:cs="Times New Roman"/>
        </w:rPr>
        <w:t>ekilnojamojo kult</w:t>
      </w:r>
      <w:r w:rsidR="00845DE6" w:rsidRPr="00D14CAB">
        <w:rPr>
          <w:rFonts w:ascii="Times New Roman" w:hAnsi="Times New Roman" w:cs="Times New Roman"/>
        </w:rPr>
        <w:t xml:space="preserve">ūros paveldo apsaugos įstatymo </w:t>
      </w:r>
      <w:r w:rsidR="000A6E81" w:rsidRPr="00D14CAB">
        <w:rPr>
          <w:rFonts w:ascii="Times New Roman" w:hAnsi="Times New Roman" w:cs="Times New Roman"/>
        </w:rPr>
        <w:t>6</w:t>
      </w:r>
      <w:r w:rsidR="004D3E14" w:rsidRPr="00D14CAB">
        <w:rPr>
          <w:rFonts w:ascii="Times New Roman" w:hAnsi="Times New Roman" w:cs="Times New Roman"/>
        </w:rPr>
        <w:t xml:space="preserve"> straipsnio </w:t>
      </w:r>
      <w:r w:rsidR="00845DE6" w:rsidRPr="00D14CAB">
        <w:rPr>
          <w:rFonts w:ascii="Times New Roman" w:hAnsi="Times New Roman" w:cs="Times New Roman"/>
        </w:rPr>
        <w:t xml:space="preserve">4 </w:t>
      </w:r>
      <w:r w:rsidR="000A6E81" w:rsidRPr="00D14CAB">
        <w:rPr>
          <w:rFonts w:ascii="Times New Roman" w:hAnsi="Times New Roman" w:cs="Times New Roman"/>
        </w:rPr>
        <w:t>dalies 1 punktu</w:t>
      </w:r>
      <w:r w:rsidR="00D14CAB">
        <w:rPr>
          <w:rFonts w:ascii="Times New Roman" w:hAnsi="Times New Roman" w:cs="Times New Roman"/>
        </w:rPr>
        <w:t xml:space="preserve">, </w:t>
      </w:r>
      <w:r w:rsidRPr="008E5176">
        <w:rPr>
          <w:rFonts w:ascii="Times New Roman" w:hAnsi="Times New Roman" w:cs="Times New Roman"/>
        </w:rPr>
        <w:t xml:space="preserve">Kretingos rajono savivaldybės taryba </w:t>
      </w:r>
      <w:r w:rsidRPr="008E5176">
        <w:rPr>
          <w:rFonts w:ascii="Times New Roman" w:hAnsi="Times New Roman" w:cs="Times New Roman"/>
          <w:spacing w:val="40"/>
        </w:rPr>
        <w:t>nusprendžia</w:t>
      </w:r>
      <w:r w:rsidRPr="008E5176">
        <w:rPr>
          <w:rFonts w:ascii="Times New Roman" w:hAnsi="Times New Roman" w:cs="Times New Roman"/>
        </w:rPr>
        <w:t>:</w:t>
      </w:r>
    </w:p>
    <w:p w14:paraId="68B22EC4" w14:textId="77777777" w:rsidR="0094367A" w:rsidRDefault="005C6296" w:rsidP="00614FB4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57FBF" w:rsidRPr="008E5176">
        <w:rPr>
          <w:rFonts w:ascii="Times New Roman" w:hAnsi="Times New Roman" w:cs="Times New Roman"/>
        </w:rPr>
        <w:t xml:space="preserve">Patvirtinti Kretingos rajono savivaldybės </w:t>
      </w:r>
      <w:r w:rsidR="004F32D4" w:rsidRPr="008E5176">
        <w:rPr>
          <w:rFonts w:ascii="Times New Roman" w:hAnsi="Times New Roman" w:cs="Times New Roman"/>
        </w:rPr>
        <w:t>kultūros paveldo</w:t>
      </w:r>
      <w:r w:rsidR="0094367A">
        <w:rPr>
          <w:rFonts w:ascii="Times New Roman" w:hAnsi="Times New Roman" w:cs="Times New Roman"/>
        </w:rPr>
        <w:t xml:space="preserve"> </w:t>
      </w:r>
      <w:r w:rsidR="0094367A" w:rsidRPr="0094367A">
        <w:rPr>
          <w:rFonts w:ascii="Times New Roman" w:hAnsi="Times New Roman" w:cs="Times New Roman"/>
        </w:rPr>
        <w:t>apsaugos 2025–2027 m.</w:t>
      </w:r>
      <w:r w:rsidR="0094367A">
        <w:rPr>
          <w:rFonts w:ascii="Times New Roman" w:hAnsi="Times New Roman" w:cs="Times New Roman"/>
        </w:rPr>
        <w:t xml:space="preserve"> programą (pridedama).</w:t>
      </w:r>
    </w:p>
    <w:p w14:paraId="50204EC4" w14:textId="21C84289" w:rsidR="005C6296" w:rsidRPr="008E5176" w:rsidRDefault="005C6296" w:rsidP="00614FB4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E7A28">
        <w:rPr>
          <w:rFonts w:ascii="Times New Roman" w:hAnsi="Times New Roman" w:cs="Times New Roman"/>
        </w:rPr>
        <w:t xml:space="preserve">Skelbti </w:t>
      </w:r>
      <w:r w:rsidR="00FB0E8E">
        <w:rPr>
          <w:rFonts w:ascii="Times New Roman" w:hAnsi="Times New Roman" w:cs="Times New Roman"/>
          <w:bCs/>
        </w:rPr>
        <w:t>t</w:t>
      </w:r>
      <w:r w:rsidRPr="00F7779E">
        <w:rPr>
          <w:rFonts w:ascii="Times New Roman" w:hAnsi="Times New Roman" w:cs="Times New Roman"/>
          <w:bCs/>
        </w:rPr>
        <w:t>eisės aktą Teisės aktų registre.</w:t>
      </w:r>
    </w:p>
    <w:p w14:paraId="5E118F30" w14:textId="77777777" w:rsidR="003663CD" w:rsidRPr="008E5176" w:rsidRDefault="003663CD" w:rsidP="00F21585">
      <w:pPr>
        <w:rPr>
          <w:rFonts w:ascii="Times New Roman" w:hAnsi="Times New Roman" w:cs="Times New Roman"/>
        </w:rPr>
      </w:pPr>
    </w:p>
    <w:p w14:paraId="45AA4A99" w14:textId="3948AABD" w:rsidR="00F21585" w:rsidRPr="008E5176" w:rsidRDefault="00057FBF" w:rsidP="00F21585">
      <w:pPr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Savivaldybės meras</w:t>
      </w:r>
    </w:p>
    <w:p w14:paraId="30FCA6F3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679D8A2C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1AA342FC" w14:textId="77777777" w:rsidR="0094367A" w:rsidRPr="00FC520B" w:rsidRDefault="0094367A" w:rsidP="0094367A">
      <w:pPr>
        <w:rPr>
          <w:rFonts w:ascii="Times New Roman" w:hAnsi="Times New Roman" w:cs="Times New Roman"/>
        </w:rPr>
      </w:pPr>
    </w:p>
    <w:p w14:paraId="044D8DF3" w14:textId="77777777" w:rsidR="0094367A" w:rsidRPr="00FC520B" w:rsidRDefault="0094367A" w:rsidP="0094367A">
      <w:pPr>
        <w:rPr>
          <w:rFonts w:ascii="Times New Roman" w:hAnsi="Times New Roman" w:cs="Times New Roman"/>
        </w:rPr>
      </w:pPr>
    </w:p>
    <w:p w14:paraId="75CF3793" w14:textId="77777777" w:rsidR="00657CCC" w:rsidRDefault="00657CCC" w:rsidP="00F21585">
      <w:pPr>
        <w:rPr>
          <w:rFonts w:ascii="Times New Roman" w:hAnsi="Times New Roman" w:cs="Times New Roman"/>
        </w:rPr>
      </w:pPr>
    </w:p>
    <w:p w14:paraId="7F51CF4E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08AE1E5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6B08B9B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48C9DC81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31D0E45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CB9128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3308BE5B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717B7673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287BFCB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379B0678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51540B73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9937455" w14:textId="77777777" w:rsidR="005B3DAC" w:rsidRPr="008E5176" w:rsidRDefault="005B3DAC" w:rsidP="00F21585">
      <w:pPr>
        <w:rPr>
          <w:rFonts w:ascii="Times New Roman" w:hAnsi="Times New Roman" w:cs="Times New Roman"/>
        </w:rPr>
      </w:pPr>
    </w:p>
    <w:p w14:paraId="2994030E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2E460548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F4562C9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33EBABBC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732828A8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66AC9B4E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06CEFD4B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DD7E6AF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578A3771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3D43CDB7" w14:textId="77777777" w:rsidR="00415455" w:rsidRPr="008E5176" w:rsidRDefault="00415455" w:rsidP="00F21585">
      <w:pPr>
        <w:rPr>
          <w:rFonts w:ascii="Times New Roman" w:hAnsi="Times New Roman" w:cs="Times New Roman"/>
        </w:rPr>
      </w:pPr>
    </w:p>
    <w:p w14:paraId="6C7DC84F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307A6BDF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10AA0481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BAC3A4B" w14:textId="77777777" w:rsidR="005C6296" w:rsidRDefault="005C6296" w:rsidP="004135EB">
      <w:pPr>
        <w:rPr>
          <w:rFonts w:ascii="Times New Roman" w:hAnsi="Times New Roman" w:cs="Times New Roman"/>
        </w:rPr>
      </w:pPr>
    </w:p>
    <w:p w14:paraId="5EB5F21C" w14:textId="77777777" w:rsidR="005C6296" w:rsidRDefault="005C6296" w:rsidP="004135EB">
      <w:pPr>
        <w:rPr>
          <w:rFonts w:ascii="Times New Roman" w:hAnsi="Times New Roman" w:cs="Times New Roman"/>
        </w:rPr>
      </w:pPr>
    </w:p>
    <w:p w14:paraId="68FA2C82" w14:textId="77777777" w:rsidR="0094367A" w:rsidRDefault="0094367A" w:rsidP="004135EB">
      <w:pPr>
        <w:rPr>
          <w:rFonts w:ascii="Times New Roman" w:hAnsi="Times New Roman" w:cs="Times New Roman"/>
        </w:rPr>
      </w:pPr>
    </w:p>
    <w:p w14:paraId="38ED5DD1" w14:textId="77777777" w:rsidR="0094367A" w:rsidRDefault="0094367A" w:rsidP="004135EB">
      <w:pPr>
        <w:rPr>
          <w:rFonts w:ascii="Times New Roman" w:hAnsi="Times New Roman" w:cs="Times New Roman"/>
        </w:rPr>
      </w:pPr>
    </w:p>
    <w:p w14:paraId="720A8DCF" w14:textId="0515FF28" w:rsidR="0009198D" w:rsidRDefault="00057FBF" w:rsidP="004135EB">
      <w:pPr>
        <w:rPr>
          <w:rFonts w:ascii="Times New Roman" w:hAnsi="Times New Roman" w:cs="Times New Roman"/>
        </w:rPr>
        <w:sectPr w:rsidR="0009198D" w:rsidSect="00614FB4">
          <w:headerReference w:type="default" r:id="rId7"/>
          <w:headerReference w:type="first" r:id="rId8"/>
          <w:pgSz w:w="11900" w:h="16840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 w:rsidRPr="008E5176">
        <w:rPr>
          <w:rFonts w:ascii="Times New Roman" w:hAnsi="Times New Roman" w:cs="Times New Roman"/>
        </w:rPr>
        <w:t>M</w:t>
      </w:r>
      <w:r w:rsidR="00845DE6" w:rsidRPr="008E5176">
        <w:rPr>
          <w:rFonts w:ascii="Times New Roman" w:hAnsi="Times New Roman" w:cs="Times New Roman"/>
        </w:rPr>
        <w:t>eda</w:t>
      </w:r>
      <w:r w:rsidR="000F0915">
        <w:rPr>
          <w:rFonts w:ascii="Times New Roman" w:hAnsi="Times New Roman" w:cs="Times New Roman"/>
        </w:rPr>
        <w:t xml:space="preserve"> Skersienė</w:t>
      </w:r>
    </w:p>
    <w:p w14:paraId="74507264" w14:textId="77777777" w:rsidR="0009198D" w:rsidRPr="00C22243" w:rsidRDefault="0009198D" w:rsidP="0009198D">
      <w:pPr>
        <w:jc w:val="center"/>
        <w:rPr>
          <w:rFonts w:ascii="Times New Roman" w:hAnsi="Times New Roman" w:cs="Times New Roman"/>
          <w:b/>
        </w:rPr>
      </w:pPr>
      <w:r w:rsidRPr="00C22243">
        <w:rPr>
          <w:rFonts w:ascii="Times New Roman" w:hAnsi="Times New Roman" w:cs="Times New Roman"/>
          <w:b/>
        </w:rPr>
        <w:lastRenderedPageBreak/>
        <w:t xml:space="preserve">AIŠKINAMASIS RAŠTAS </w:t>
      </w:r>
    </w:p>
    <w:p w14:paraId="4D4158F8" w14:textId="0C4AFC80" w:rsidR="0009198D" w:rsidRPr="00C22243" w:rsidRDefault="0009198D" w:rsidP="00E91DB4">
      <w:pPr>
        <w:jc w:val="center"/>
        <w:rPr>
          <w:rFonts w:ascii="Times New Roman" w:hAnsi="Times New Roman" w:cs="Times New Roman"/>
          <w:b/>
          <w:bCs/>
        </w:rPr>
      </w:pPr>
      <w:r w:rsidRPr="00C22243">
        <w:rPr>
          <w:rFonts w:ascii="Times New Roman" w:hAnsi="Times New Roman" w:cs="Times New Roman"/>
          <w:b/>
          <w:caps/>
        </w:rPr>
        <w:t>prie kretingos rajono savivaldybės tarybos sprendimo projekto „</w:t>
      </w:r>
      <w:r w:rsidR="00E91DB4" w:rsidRPr="00C22243">
        <w:rPr>
          <w:rFonts w:ascii="Times New Roman" w:hAnsi="Times New Roman" w:cs="Times New Roman"/>
          <w:b/>
          <w:bCs/>
        </w:rPr>
        <w:t>DĖL KRETINGOS RAJONO SAVIVALDYBĖS KULTŪROS PAVELDO APSAUGOS 2025–2027 M. PROGRAMOS TVIRTINIMO</w:t>
      </w:r>
      <w:r w:rsidRPr="00C22243">
        <w:rPr>
          <w:rFonts w:ascii="Times New Roman" w:hAnsi="Times New Roman" w:cs="Times New Roman"/>
          <w:b/>
        </w:rPr>
        <w:t>“</w:t>
      </w:r>
    </w:p>
    <w:p w14:paraId="5EFEF8A2" w14:textId="77777777" w:rsidR="0009198D" w:rsidRPr="00C22243" w:rsidRDefault="0009198D" w:rsidP="0009198D">
      <w:pPr>
        <w:rPr>
          <w:rFonts w:ascii="Times New Roman" w:hAnsi="Times New Roman" w:cs="Times New Roman"/>
          <w:bCs/>
        </w:rPr>
      </w:pPr>
    </w:p>
    <w:p w14:paraId="7695572F" w14:textId="77777777" w:rsidR="0009198D" w:rsidRPr="00C22243" w:rsidRDefault="0009198D" w:rsidP="0009198D">
      <w:pPr>
        <w:jc w:val="center"/>
        <w:rPr>
          <w:rFonts w:ascii="Times New Roman" w:hAnsi="Times New Roman" w:cs="Times New Roman"/>
          <w:caps/>
        </w:rPr>
      </w:pPr>
      <w:r w:rsidRPr="00C22243">
        <w:rPr>
          <w:rFonts w:ascii="Times New Roman" w:hAnsi="Times New Roman" w:cs="Times New Roman"/>
        </w:rPr>
        <w:t>2024-</w:t>
      </w:r>
    </w:p>
    <w:p w14:paraId="5A3E9B56" w14:textId="77777777" w:rsidR="0009198D" w:rsidRPr="00C22243" w:rsidRDefault="0009198D" w:rsidP="0009198D">
      <w:pPr>
        <w:jc w:val="center"/>
        <w:rPr>
          <w:rFonts w:ascii="Times New Roman" w:hAnsi="Times New Roman" w:cs="Times New Roman"/>
        </w:rPr>
      </w:pPr>
      <w:r w:rsidRPr="00C22243">
        <w:rPr>
          <w:rFonts w:ascii="Times New Roman" w:hAnsi="Times New Roman" w:cs="Times New Roman"/>
        </w:rPr>
        <w:t>Kretinga</w:t>
      </w:r>
    </w:p>
    <w:p w14:paraId="2EDA166C" w14:textId="77777777" w:rsidR="0009198D" w:rsidRPr="00C22243" w:rsidRDefault="0009198D" w:rsidP="0009198D">
      <w:pPr>
        <w:rPr>
          <w:rFonts w:ascii="Times New Roman" w:hAnsi="Times New Roman" w:cs="Times New Roman"/>
        </w:rPr>
      </w:pPr>
    </w:p>
    <w:p w14:paraId="7F9B0173" w14:textId="77777777" w:rsidR="0009198D" w:rsidRPr="00C22243" w:rsidRDefault="0009198D" w:rsidP="0009198D">
      <w:pPr>
        <w:ind w:firstLine="851"/>
        <w:jc w:val="both"/>
        <w:rPr>
          <w:rFonts w:ascii="Times New Roman" w:hAnsi="Times New Roman" w:cs="Times New Roman"/>
          <w:b/>
          <w:szCs w:val="20"/>
        </w:rPr>
      </w:pPr>
      <w:r w:rsidRPr="00C22243">
        <w:rPr>
          <w:rFonts w:ascii="Times New Roman" w:hAnsi="Times New Roman" w:cs="Times New Roman"/>
          <w:b/>
          <w:szCs w:val="20"/>
        </w:rPr>
        <w:t>1. Parengto sprendimo projekto tikslai ir uždaviniai.</w:t>
      </w:r>
    </w:p>
    <w:p w14:paraId="6D34E878" w14:textId="518EF94D" w:rsidR="00C22243" w:rsidRPr="00C22243" w:rsidRDefault="00C22243" w:rsidP="00C22243">
      <w:pPr>
        <w:ind w:firstLine="851"/>
        <w:jc w:val="both"/>
        <w:rPr>
          <w:rFonts w:ascii="Times New Roman" w:hAnsi="Times New Roman" w:cs="Times New Roman"/>
        </w:rPr>
      </w:pPr>
      <w:r w:rsidRPr="00C22243">
        <w:rPr>
          <w:rFonts w:ascii="Times New Roman" w:hAnsi="Times New Roman" w:cs="Times New Roman"/>
        </w:rPr>
        <w:t xml:space="preserve">Patvirtinti Kretingos rajono savivaldybės </w:t>
      </w:r>
      <w:r w:rsidR="008F4637">
        <w:rPr>
          <w:rFonts w:ascii="Times New Roman" w:hAnsi="Times New Roman" w:cs="Times New Roman"/>
        </w:rPr>
        <w:t xml:space="preserve">(toliau </w:t>
      </w:r>
      <w:r w:rsidR="008F4637" w:rsidRPr="00C22243">
        <w:rPr>
          <w:rFonts w:ascii="Times New Roman" w:hAnsi="Times New Roman" w:cs="Times New Roman"/>
        </w:rPr>
        <w:t xml:space="preserve">– </w:t>
      </w:r>
      <w:r w:rsidR="008F4637">
        <w:rPr>
          <w:rFonts w:ascii="Times New Roman" w:hAnsi="Times New Roman" w:cs="Times New Roman"/>
        </w:rPr>
        <w:t xml:space="preserve">Savivaldybė) </w:t>
      </w:r>
      <w:r w:rsidRPr="00C22243">
        <w:rPr>
          <w:rFonts w:ascii="Times New Roman" w:hAnsi="Times New Roman" w:cs="Times New Roman"/>
        </w:rPr>
        <w:t>kultūros paveldo apsaugos 2025–2027 m. programą. Pagrindinis projekto tikslas – išsaugoti kultūros paveldo vertybes ir pritaikyti visuomenės poreikiams</w:t>
      </w:r>
      <w:r>
        <w:rPr>
          <w:rFonts w:ascii="Times New Roman" w:hAnsi="Times New Roman" w:cs="Times New Roman"/>
        </w:rPr>
        <w:t>, skatinti privačius valdytojus rūpintis</w:t>
      </w:r>
      <w:r w:rsidRPr="00C222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kultūros paveldo objektais. </w:t>
      </w:r>
    </w:p>
    <w:p w14:paraId="369A95B5" w14:textId="77777777" w:rsidR="0009198D" w:rsidRPr="008F4637" w:rsidRDefault="0009198D" w:rsidP="0009198D">
      <w:pPr>
        <w:ind w:firstLine="851"/>
        <w:jc w:val="both"/>
        <w:rPr>
          <w:rFonts w:ascii="Times New Roman" w:hAnsi="Times New Roman" w:cs="Times New Roman"/>
          <w:b/>
          <w:szCs w:val="20"/>
        </w:rPr>
      </w:pPr>
      <w:r w:rsidRPr="008F4637">
        <w:rPr>
          <w:rFonts w:ascii="Times New Roman" w:hAnsi="Times New Roman" w:cs="Times New Roman"/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83CE89" w14:textId="0A3E7D1F" w:rsidR="00B14B7C" w:rsidRDefault="00C22243" w:rsidP="00C22243">
      <w:pPr>
        <w:ind w:firstLine="851"/>
        <w:jc w:val="both"/>
        <w:rPr>
          <w:rFonts w:ascii="Times New Roman" w:hAnsi="Times New Roman" w:cs="Times New Roman"/>
        </w:rPr>
      </w:pPr>
      <w:r w:rsidRPr="008F4637">
        <w:rPr>
          <w:rFonts w:ascii="Times New Roman" w:hAnsi="Times New Roman" w:cs="Times New Roman"/>
        </w:rPr>
        <w:t xml:space="preserve">Vadovaujantis Kretingos rajono savivaldybės tarybos 2021 m. lapkričio </w:t>
      </w:r>
      <w:r>
        <w:rPr>
          <w:rFonts w:ascii="Times New Roman" w:hAnsi="Times New Roman" w:cs="Times New Roman"/>
        </w:rPr>
        <w:t>25 d. sprendimu Nr.</w:t>
      </w:r>
      <w:r w:rsidR="00FB0E8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T2-326</w:t>
      </w:r>
      <w:r w:rsidRPr="00C22243">
        <w:rPr>
          <w:rFonts w:ascii="Times New Roman" w:hAnsi="Times New Roman" w:cs="Times New Roman"/>
        </w:rPr>
        <w:t xml:space="preserve"> „</w:t>
      </w:r>
      <w:r w:rsidRPr="00157B0D">
        <w:rPr>
          <w:rFonts w:ascii="Times New Roman" w:hAnsi="Times New Roman" w:cs="Times New Roman"/>
        </w:rPr>
        <w:t xml:space="preserve">Dėl Kretingos rajono savivaldybės kultūros paveldo apsaugos 2022–2024 m. programos tvirtinimo“, </w:t>
      </w:r>
      <w:r w:rsidR="00A95EB3">
        <w:rPr>
          <w:rFonts w:ascii="Times New Roman" w:hAnsi="Times New Roman" w:cs="Times New Roman"/>
        </w:rPr>
        <w:t>buvo patvirtinta Savivaldybės teritorijoje esančių nekilnojamojo kultūros paveldo objektų išsaugojimo darbų programa ir patvirtintas priemonių</w:t>
      </w:r>
      <w:r w:rsidR="00A63F39">
        <w:rPr>
          <w:rFonts w:ascii="Times New Roman" w:hAnsi="Times New Roman" w:cs="Times New Roman"/>
        </w:rPr>
        <w:t xml:space="preserve"> planas. </w:t>
      </w:r>
      <w:r w:rsidRPr="00157B0D">
        <w:rPr>
          <w:rFonts w:ascii="Times New Roman" w:hAnsi="Times New Roman" w:cs="Times New Roman"/>
        </w:rPr>
        <w:t>2022–2024 m.</w:t>
      </w:r>
      <w:r w:rsidR="00B14B7C">
        <w:rPr>
          <w:rFonts w:ascii="Times New Roman" w:hAnsi="Times New Roman" w:cs="Times New Roman"/>
        </w:rPr>
        <w:t xml:space="preserve"> buvo</w:t>
      </w:r>
      <w:r w:rsidRPr="00157B0D">
        <w:rPr>
          <w:rFonts w:ascii="Times New Roman" w:hAnsi="Times New Roman" w:cs="Times New Roman"/>
        </w:rPr>
        <w:t xml:space="preserve"> atlikti kultūros paveldo objektų </w:t>
      </w:r>
      <w:r w:rsidR="00B14B7C">
        <w:rPr>
          <w:rFonts w:ascii="Times New Roman" w:hAnsi="Times New Roman" w:cs="Times New Roman"/>
        </w:rPr>
        <w:t>tvarkybos darbai</w:t>
      </w:r>
      <w:r w:rsidR="008F4637" w:rsidRPr="00157B0D">
        <w:rPr>
          <w:rFonts w:ascii="Times New Roman" w:hAnsi="Times New Roman" w:cs="Times New Roman"/>
        </w:rPr>
        <w:t xml:space="preserve">, vykdytas kultūros paveldo objektų pažinimas ir sklaida, organizuota Savivaldybės nekilnojamojo kultūros paveldo vertinimo tarybos veikla. </w:t>
      </w:r>
      <w:r w:rsidR="00B14B7C">
        <w:rPr>
          <w:rFonts w:ascii="Times New Roman" w:hAnsi="Times New Roman" w:cs="Times New Roman"/>
        </w:rPr>
        <w:t xml:space="preserve">Kai kurios vykdytos veiklos yra tęstinės, nes buvo </w:t>
      </w:r>
      <w:r w:rsidR="0062601C">
        <w:rPr>
          <w:rFonts w:ascii="Times New Roman" w:hAnsi="Times New Roman" w:cs="Times New Roman"/>
        </w:rPr>
        <w:t>atliktos</w:t>
      </w:r>
      <w:r w:rsidR="00B14B7C">
        <w:rPr>
          <w:rFonts w:ascii="Times New Roman" w:hAnsi="Times New Roman" w:cs="Times New Roman"/>
        </w:rPr>
        <w:t xml:space="preserve"> etapais, todėl, p</w:t>
      </w:r>
      <w:r w:rsidR="00B14B7C" w:rsidRPr="00157B0D">
        <w:rPr>
          <w:rFonts w:ascii="Times New Roman" w:hAnsi="Times New Roman" w:cs="Times New Roman"/>
        </w:rPr>
        <w:t xml:space="preserve">asibaigus 2022–2024 m. kultūros paveldo apsaugos programos įgyvendinimo laikotarpiui, </w:t>
      </w:r>
      <w:r w:rsidR="00B14B7C" w:rsidRPr="000328C4">
        <w:rPr>
          <w:rFonts w:ascii="Times New Roman" w:hAnsi="Times New Roman" w:cs="Times New Roman"/>
        </w:rPr>
        <w:t xml:space="preserve">būtina patvirtinti naują </w:t>
      </w:r>
      <w:r w:rsidR="00B14B7C">
        <w:rPr>
          <w:rFonts w:ascii="Times New Roman" w:hAnsi="Times New Roman" w:cs="Times New Roman"/>
        </w:rPr>
        <w:t>Savivaldybės</w:t>
      </w:r>
      <w:r w:rsidR="00B14B7C" w:rsidRPr="000328C4">
        <w:rPr>
          <w:rFonts w:ascii="Times New Roman" w:hAnsi="Times New Roman" w:cs="Times New Roman"/>
        </w:rPr>
        <w:t xml:space="preserve"> kultūros paveldo apsaugos 2025–2027 m. programą.</w:t>
      </w:r>
    </w:p>
    <w:p w14:paraId="3626FD43" w14:textId="1A52CBA1" w:rsidR="00B14B7C" w:rsidRDefault="00B14B7C" w:rsidP="00B14B7C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Viena iš naujai siūlomų priemonių </w:t>
      </w:r>
      <w:r w:rsidRPr="000328C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E5176">
        <w:rPr>
          <w:rFonts w:ascii="Times New Roman" w:hAnsi="Times New Roman" w:cs="Times New Roman"/>
        </w:rPr>
        <w:t>nekilnojamojo kultūros paveldo objektų</w:t>
      </w:r>
      <w:r>
        <w:rPr>
          <w:rFonts w:ascii="Times New Roman" w:hAnsi="Times New Roman" w:cs="Times New Roman"/>
        </w:rPr>
        <w:t>, esančių S</w:t>
      </w:r>
      <w:r w:rsidRPr="008E5176">
        <w:rPr>
          <w:rFonts w:ascii="Times New Roman" w:hAnsi="Times New Roman" w:cs="Times New Roman"/>
        </w:rPr>
        <w:t>avivaldybės teritorijoje</w:t>
      </w:r>
      <w:r>
        <w:rPr>
          <w:rFonts w:ascii="Times New Roman" w:hAnsi="Times New Roman" w:cs="Times New Roman"/>
        </w:rPr>
        <w:t xml:space="preserve">, </w:t>
      </w:r>
      <w:r w:rsidRPr="008E5176">
        <w:rPr>
          <w:rFonts w:ascii="Times New Roman" w:hAnsi="Times New Roman" w:cs="Times New Roman"/>
        </w:rPr>
        <w:t>ir kultūros paveldo statinių, esančių kultūros paveldo vietovėse, išsaugojimo darbų dalinio finansavimo tvarkos apraš</w:t>
      </w:r>
      <w:r>
        <w:rPr>
          <w:rFonts w:ascii="Times New Roman" w:hAnsi="Times New Roman" w:cs="Times New Roman"/>
        </w:rPr>
        <w:t>o įgyvendinimas.</w:t>
      </w:r>
    </w:p>
    <w:p w14:paraId="342FE247" w14:textId="755AB042" w:rsidR="00CE3F30" w:rsidRDefault="00CE3F30" w:rsidP="00B14B7C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Pagal </w:t>
      </w:r>
      <w:r w:rsidR="00CB6C45" w:rsidRPr="00B14B7C">
        <w:rPr>
          <w:rFonts w:ascii="Times New Roman" w:hAnsi="Times New Roman" w:cs="Times New Roman"/>
        </w:rPr>
        <w:t xml:space="preserve">Lietuvos Respublikos kultūros ministro 2005 m. balandžio 20 d. </w:t>
      </w:r>
      <w:r w:rsidR="00B14B7C">
        <w:rPr>
          <w:rFonts w:ascii="Times New Roman" w:hAnsi="Times New Roman" w:cs="Times New Roman"/>
        </w:rPr>
        <w:t>įsakym</w:t>
      </w:r>
      <w:r>
        <w:rPr>
          <w:rFonts w:ascii="Times New Roman" w:hAnsi="Times New Roman" w:cs="Times New Roman"/>
        </w:rPr>
        <w:t>ą</w:t>
      </w:r>
      <w:r w:rsidR="00B14B7C">
        <w:rPr>
          <w:rFonts w:ascii="Times New Roman" w:hAnsi="Times New Roman" w:cs="Times New Roman"/>
        </w:rPr>
        <w:t xml:space="preserve"> Nr. ĮV-157 </w:t>
      </w:r>
      <w:r>
        <w:rPr>
          <w:rFonts w:ascii="Times New Roman" w:hAnsi="Times New Roman" w:cs="Times New Roman"/>
        </w:rPr>
        <w:t xml:space="preserve">„Dėl </w:t>
      </w:r>
      <w:r w:rsidR="00B14B7C">
        <w:rPr>
          <w:rFonts w:ascii="Times New Roman" w:hAnsi="Times New Roman" w:cs="Times New Roman"/>
        </w:rPr>
        <w:t>p</w:t>
      </w:r>
      <w:r w:rsidR="00CB6C45" w:rsidRPr="00B14B7C">
        <w:rPr>
          <w:rFonts w:ascii="Times New Roman" w:hAnsi="Times New Roman" w:cs="Times New Roman"/>
        </w:rPr>
        <w:t xml:space="preserve">rivačios nuosavybės </w:t>
      </w:r>
      <w:r w:rsidR="00CB6C45" w:rsidRPr="00B14B7C">
        <w:rPr>
          <w:rFonts w:ascii="Times New Roman" w:hAnsi="Times New Roman" w:cs="Times New Roman"/>
          <w:szCs w:val="20"/>
        </w:rPr>
        <w:t>– prieinamų visuomenei lankyti valstybės saugomų nekilnojamojo kultūros paveldo objektų tvarkomųjų paveldosaugos darbų išlaidų kompensavimo</w:t>
      </w:r>
      <w:r>
        <w:rPr>
          <w:rFonts w:ascii="Times New Roman" w:hAnsi="Times New Roman" w:cs="Times New Roman"/>
          <w:szCs w:val="20"/>
        </w:rPr>
        <w:t xml:space="preserve"> taisyklių patvirtinimo“, </w:t>
      </w:r>
      <w:r w:rsidRPr="00B14B7C">
        <w:rPr>
          <w:rFonts w:ascii="Times New Roman" w:hAnsi="Times New Roman" w:cs="Times New Roman"/>
          <w:szCs w:val="20"/>
        </w:rPr>
        <w:t xml:space="preserve">valstybės saugomų kultūros paveldo objektų valdytojams </w:t>
      </w:r>
      <w:r>
        <w:rPr>
          <w:rFonts w:ascii="Times New Roman" w:hAnsi="Times New Roman" w:cs="Times New Roman"/>
          <w:szCs w:val="20"/>
        </w:rPr>
        <w:t>suteikiama galimybė</w:t>
      </w:r>
      <w:r w:rsidR="00CB6C45" w:rsidRPr="00B14B7C">
        <w:rPr>
          <w:rFonts w:ascii="Times New Roman" w:hAnsi="Times New Roman" w:cs="Times New Roman"/>
          <w:szCs w:val="20"/>
        </w:rPr>
        <w:t xml:space="preserve"> gauti išlaidų kompensaciją už tvarkybos darbų atlikimą</w:t>
      </w:r>
      <w:r w:rsidR="00252362" w:rsidRPr="00B14B7C">
        <w:rPr>
          <w:rFonts w:ascii="Times New Roman" w:hAnsi="Times New Roman" w:cs="Times New Roman"/>
          <w:szCs w:val="20"/>
        </w:rPr>
        <w:t xml:space="preserve"> (išskyrus</w:t>
      </w:r>
      <w:r w:rsidR="00157B0D" w:rsidRPr="00B14B7C">
        <w:rPr>
          <w:rFonts w:ascii="Times New Roman" w:hAnsi="Times New Roman" w:cs="Times New Roman"/>
          <w:szCs w:val="20"/>
        </w:rPr>
        <w:t xml:space="preserve"> remonto išlaidas</w:t>
      </w:r>
      <w:r w:rsidR="00252362" w:rsidRPr="00B14B7C">
        <w:rPr>
          <w:rFonts w:ascii="Times New Roman" w:hAnsi="Times New Roman" w:cs="Times New Roman"/>
          <w:szCs w:val="20"/>
        </w:rPr>
        <w:t>)</w:t>
      </w:r>
      <w:r w:rsidR="00157B0D" w:rsidRPr="00B14B7C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Vadovaujantis L</w:t>
      </w:r>
      <w:r w:rsidRPr="00B14B7C">
        <w:rPr>
          <w:rFonts w:ascii="Times New Roman" w:hAnsi="Times New Roman" w:cs="Times New Roman"/>
        </w:rPr>
        <w:t>ietuvos Respublikos kultūros ministro 2014 m. birželio 30 d. įsakymu Nr. ĮV-524 „Dėl nekilnojamųjų ir kilnojamųjų kultūros vertybių išsaugojimo darbų finansavi</w:t>
      </w:r>
      <w:r>
        <w:rPr>
          <w:rFonts w:ascii="Times New Roman" w:hAnsi="Times New Roman" w:cs="Times New Roman"/>
        </w:rPr>
        <w:t>mo tvarkos aprašo patvirtinimo“, objektų valdytojai gali</w:t>
      </w:r>
      <w:r w:rsidRPr="00B14B7C">
        <w:rPr>
          <w:rFonts w:ascii="Times New Roman" w:hAnsi="Times New Roman" w:cs="Times New Roman"/>
        </w:rPr>
        <w:t xml:space="preserve"> gauti dalinį finansavimą</w:t>
      </w:r>
      <w:r>
        <w:rPr>
          <w:rFonts w:ascii="Times New Roman" w:hAnsi="Times New Roman" w:cs="Times New Roman"/>
        </w:rPr>
        <w:t xml:space="preserve"> tvarkybos darbams įgyvendinti.</w:t>
      </w:r>
    </w:p>
    <w:p w14:paraId="52C0C5CB" w14:textId="3328CCD6" w:rsidR="006B10D2" w:rsidRPr="00B14B7C" w:rsidRDefault="00157B0D" w:rsidP="00B14B7C">
      <w:pPr>
        <w:pStyle w:val="Sraopastraipa"/>
        <w:ind w:left="0" w:firstLine="851"/>
        <w:jc w:val="both"/>
        <w:rPr>
          <w:rFonts w:ascii="Times New Roman" w:hAnsi="Times New Roman" w:cs="Times New Roman"/>
          <w:spacing w:val="-4"/>
        </w:rPr>
      </w:pPr>
      <w:r w:rsidRPr="00B14B7C">
        <w:rPr>
          <w:rFonts w:ascii="Times New Roman" w:hAnsi="Times New Roman" w:cs="Times New Roman"/>
        </w:rPr>
        <w:t xml:space="preserve">Šių įsakymų nuostatomis </w:t>
      </w:r>
      <w:r w:rsidR="004166AD" w:rsidRPr="00B14B7C">
        <w:rPr>
          <w:rFonts w:ascii="Times New Roman" w:hAnsi="Times New Roman" w:cs="Times New Roman"/>
          <w:spacing w:val="-4"/>
        </w:rPr>
        <w:t xml:space="preserve">nefinansuojami </w:t>
      </w:r>
      <w:r w:rsidR="004166AD" w:rsidRPr="00B14B7C">
        <w:rPr>
          <w:rFonts w:ascii="Times New Roman" w:hAnsi="Times New Roman" w:cs="Times New Roman"/>
        </w:rPr>
        <w:t>nekilnojamojo kultūros paveldo objektų ir kultūros paveldo statinių, esančių kultūros paveldo vietovėse,</w:t>
      </w:r>
      <w:r w:rsidR="004166AD" w:rsidRPr="00B14B7C">
        <w:rPr>
          <w:rFonts w:ascii="Times New Roman" w:hAnsi="Times New Roman" w:cs="Times New Roman"/>
          <w:spacing w:val="-4"/>
        </w:rPr>
        <w:t xml:space="preserve"> tvarkomieji statybos darbai. Ne visos kultūros paveldo objektų valdytojų teikiamos paraiškos patenka į finansavimo ar kompensavimo programas.</w:t>
      </w:r>
      <w:r w:rsidRPr="00B14B7C">
        <w:rPr>
          <w:rFonts w:ascii="Times New Roman" w:hAnsi="Times New Roman" w:cs="Times New Roman"/>
          <w:spacing w:val="-4"/>
        </w:rPr>
        <w:t xml:space="preserve"> Todėl tikslinga kultūros paveldo objektų ir statinių valdytojams suteikti papildomą galimybę gauti dalinį finansavimą kultūros vertybių išsaugojimui iš Savivaldybės biudžeto.</w:t>
      </w:r>
    </w:p>
    <w:p w14:paraId="467D3193" w14:textId="77777777" w:rsidR="0009198D" w:rsidRPr="000328C4" w:rsidRDefault="0009198D" w:rsidP="0009198D">
      <w:pPr>
        <w:pStyle w:val="Sraopastraipa"/>
        <w:ind w:left="0" w:firstLine="851"/>
        <w:jc w:val="both"/>
        <w:rPr>
          <w:rFonts w:ascii="Times New Roman" w:hAnsi="Times New Roman" w:cs="Times New Roman"/>
          <w:b/>
          <w:szCs w:val="20"/>
        </w:rPr>
      </w:pPr>
      <w:r w:rsidRPr="000328C4">
        <w:rPr>
          <w:rFonts w:ascii="Times New Roman" w:hAnsi="Times New Roman" w:cs="Times New Roman"/>
          <w:b/>
        </w:rPr>
        <w:t>3.</w:t>
      </w:r>
      <w:r w:rsidRPr="000328C4">
        <w:rPr>
          <w:rFonts w:ascii="Times New Roman" w:hAnsi="Times New Roman" w:cs="Times New Roman"/>
          <w:bCs/>
        </w:rPr>
        <w:t xml:space="preserve"> </w:t>
      </w:r>
      <w:r w:rsidRPr="000328C4">
        <w:rPr>
          <w:rFonts w:ascii="Times New Roman" w:hAnsi="Times New Roman" w:cs="Times New Roman"/>
          <w:b/>
          <w:szCs w:val="20"/>
        </w:rPr>
        <w:t>Kokių rezultatų laukiama.</w:t>
      </w:r>
    </w:p>
    <w:p w14:paraId="299FEC5E" w14:textId="1A353777" w:rsidR="000328C4" w:rsidRPr="00157B0D" w:rsidRDefault="00157B0D" w:rsidP="000328C4">
      <w:pPr>
        <w:ind w:firstLine="851"/>
        <w:jc w:val="both"/>
        <w:rPr>
          <w:rFonts w:ascii="Times New Roman" w:hAnsi="Times New Roman" w:cs="Times New Roman"/>
        </w:rPr>
      </w:pPr>
      <w:r w:rsidRPr="000328C4">
        <w:rPr>
          <w:rFonts w:ascii="Times New Roman" w:hAnsi="Times New Roman" w:cs="Times New Roman"/>
        </w:rPr>
        <w:t>Patvirtinus siūlomą projekto sprendimą</w:t>
      </w:r>
      <w:r w:rsidR="000328C4">
        <w:rPr>
          <w:rFonts w:ascii="Times New Roman" w:hAnsi="Times New Roman" w:cs="Times New Roman"/>
        </w:rPr>
        <w:t xml:space="preserve"> ir įgyvendinus </w:t>
      </w:r>
      <w:r w:rsidR="000328C4" w:rsidRPr="00157B0D">
        <w:rPr>
          <w:rFonts w:ascii="Times New Roman" w:hAnsi="Times New Roman" w:cs="Times New Roman"/>
        </w:rPr>
        <w:t>Kretingos rajono kultūros paveldo apsaugos 2025–2027</w:t>
      </w:r>
      <w:r w:rsidR="000328C4">
        <w:rPr>
          <w:rFonts w:ascii="Times New Roman" w:hAnsi="Times New Roman" w:cs="Times New Roman"/>
        </w:rPr>
        <w:t xml:space="preserve"> m. programos priemonių planą,</w:t>
      </w:r>
      <w:r w:rsidRPr="000328C4">
        <w:rPr>
          <w:rFonts w:ascii="Times New Roman" w:hAnsi="Times New Roman" w:cs="Times New Roman"/>
        </w:rPr>
        <w:t xml:space="preserve"> bus </w:t>
      </w:r>
      <w:r w:rsidR="000328C4" w:rsidRPr="000328C4">
        <w:rPr>
          <w:rFonts w:ascii="Times New Roman" w:hAnsi="Times New Roman" w:cs="Times New Roman"/>
        </w:rPr>
        <w:t xml:space="preserve">sutvarkytos, </w:t>
      </w:r>
      <w:r w:rsidRPr="000328C4">
        <w:rPr>
          <w:rFonts w:ascii="Times New Roman" w:hAnsi="Times New Roman" w:cs="Times New Roman"/>
        </w:rPr>
        <w:t xml:space="preserve">išsaugotos </w:t>
      </w:r>
      <w:r w:rsidR="000328C4">
        <w:rPr>
          <w:rFonts w:ascii="Times New Roman" w:hAnsi="Times New Roman" w:cs="Times New Roman"/>
        </w:rPr>
        <w:t xml:space="preserve">ir aktualizuotos </w:t>
      </w:r>
      <w:r w:rsidRPr="000328C4">
        <w:rPr>
          <w:rFonts w:ascii="Times New Roman" w:hAnsi="Times New Roman" w:cs="Times New Roman"/>
        </w:rPr>
        <w:t xml:space="preserve">Savivaldybei nuosavybės teise priklausančios kultūros vertybės, </w:t>
      </w:r>
      <w:r w:rsidR="000328C4" w:rsidRPr="000328C4">
        <w:rPr>
          <w:rFonts w:ascii="Times New Roman" w:hAnsi="Times New Roman" w:cs="Times New Roman"/>
        </w:rPr>
        <w:t xml:space="preserve">taip pat </w:t>
      </w:r>
      <w:r w:rsidRPr="000328C4">
        <w:rPr>
          <w:rFonts w:ascii="Times New Roman" w:hAnsi="Times New Roman" w:cs="Times New Roman"/>
        </w:rPr>
        <w:t xml:space="preserve">suteikta galimybė </w:t>
      </w:r>
      <w:r>
        <w:rPr>
          <w:rFonts w:ascii="Times New Roman" w:hAnsi="Times New Roman" w:cs="Times New Roman"/>
        </w:rPr>
        <w:t xml:space="preserve">privatiems valdytojams gauti dalinį finansavimą kultūros paveldo objektų ar kultūros paveldo statinių </w:t>
      </w:r>
      <w:r w:rsidR="00CE3F30">
        <w:rPr>
          <w:rFonts w:ascii="Times New Roman" w:hAnsi="Times New Roman" w:cs="Times New Roman"/>
        </w:rPr>
        <w:t xml:space="preserve">išsaugojimo </w:t>
      </w:r>
      <w:r w:rsidR="000328C4">
        <w:rPr>
          <w:rFonts w:ascii="Times New Roman" w:hAnsi="Times New Roman" w:cs="Times New Roman"/>
        </w:rPr>
        <w:t>ar priež</w:t>
      </w:r>
      <w:r w:rsidR="00CE3F30">
        <w:rPr>
          <w:rFonts w:ascii="Times New Roman" w:hAnsi="Times New Roman" w:cs="Times New Roman"/>
        </w:rPr>
        <w:t>iūros darbams atlikti.</w:t>
      </w:r>
    </w:p>
    <w:p w14:paraId="55C95473" w14:textId="77777777" w:rsidR="0009198D" w:rsidRPr="002D74AC" w:rsidRDefault="0009198D" w:rsidP="0009198D">
      <w:pPr>
        <w:ind w:firstLine="851"/>
        <w:jc w:val="both"/>
        <w:rPr>
          <w:rFonts w:ascii="Times New Roman" w:hAnsi="Times New Roman" w:cs="Times New Roman"/>
          <w:szCs w:val="20"/>
        </w:rPr>
      </w:pPr>
      <w:r w:rsidRPr="002D74AC">
        <w:rPr>
          <w:rFonts w:ascii="Times New Roman" w:hAnsi="Times New Roman" w:cs="Times New Roman"/>
          <w:b/>
          <w:szCs w:val="20"/>
        </w:rPr>
        <w:t>4. Lėšų poreikis ir šaltiniai.</w:t>
      </w:r>
    </w:p>
    <w:p w14:paraId="22C7E670" w14:textId="7908BEDC" w:rsidR="00FE4A0F" w:rsidRDefault="0009198D" w:rsidP="00FE4A0F">
      <w:pPr>
        <w:ind w:firstLine="851"/>
        <w:jc w:val="both"/>
        <w:rPr>
          <w:rFonts w:ascii="Times New Roman" w:hAnsi="Times New Roman" w:cs="Times New Roman"/>
        </w:rPr>
      </w:pPr>
      <w:r w:rsidRPr="00E91DB4">
        <w:rPr>
          <w:rFonts w:ascii="Times New Roman" w:hAnsi="Times New Roman" w:cs="Times New Roman"/>
        </w:rPr>
        <w:t>Lėšos numatomos einamaisiais metais, pagal Kretingos rajono savivaldybės biudžeto lėšų asignavimus Kultūros programos (07) priemonei 2.2.1.5. „Kretingos rajono kultūros paveldo apsaugos programos parengimas ir įgyvendinimas“.</w:t>
      </w:r>
      <w:r w:rsidR="006B10D2">
        <w:rPr>
          <w:rFonts w:ascii="Times New Roman" w:hAnsi="Times New Roman" w:cs="Times New Roman"/>
        </w:rPr>
        <w:t xml:space="preserve"> Taip pat,</w:t>
      </w:r>
      <w:r w:rsidR="00CE3F30">
        <w:rPr>
          <w:rFonts w:ascii="Times New Roman" w:hAnsi="Times New Roman" w:cs="Times New Roman"/>
        </w:rPr>
        <w:t xml:space="preserve"> kai kurioms priemonėms įgyvendinti numatomos valstybės biudžeto lėšos, </w:t>
      </w:r>
      <w:r w:rsidR="00FE4A0F">
        <w:rPr>
          <w:rFonts w:ascii="Times New Roman" w:hAnsi="Times New Roman" w:cs="Times New Roman"/>
        </w:rPr>
        <w:t xml:space="preserve">teikiant paraiškas pagal </w:t>
      </w:r>
      <w:r w:rsidR="00FE4A0F" w:rsidRPr="00814DB4">
        <w:rPr>
          <w:rFonts w:ascii="Times New Roman" w:hAnsi="Times New Roman" w:cs="Times New Roman"/>
        </w:rPr>
        <w:t xml:space="preserve">Lietuvos Respublikos </w:t>
      </w:r>
      <w:r w:rsidR="00FE4A0F">
        <w:rPr>
          <w:rFonts w:ascii="Times New Roman" w:hAnsi="Times New Roman" w:cs="Times New Roman"/>
        </w:rPr>
        <w:t xml:space="preserve">kultūros </w:t>
      </w:r>
      <w:r w:rsidR="00FE4A0F">
        <w:rPr>
          <w:rFonts w:ascii="Times New Roman" w:hAnsi="Times New Roman" w:cs="Times New Roman"/>
        </w:rPr>
        <w:lastRenderedPageBreak/>
        <w:t xml:space="preserve">ministerijos rengiamą </w:t>
      </w:r>
      <w:r w:rsidR="00FE4A0F" w:rsidRPr="00814DB4">
        <w:rPr>
          <w:rFonts w:ascii="Times New Roman" w:hAnsi="Times New Roman" w:cs="Times New Roman"/>
        </w:rPr>
        <w:t>nekilnojamųjų kultūros vertybių tvarkybos darbų (paveldotvarkos) finansavimo programą</w:t>
      </w:r>
      <w:r w:rsidR="00FE4A0F">
        <w:rPr>
          <w:rFonts w:ascii="Times New Roman" w:hAnsi="Times New Roman" w:cs="Times New Roman"/>
        </w:rPr>
        <w:t>.</w:t>
      </w:r>
    </w:p>
    <w:p w14:paraId="54E4B9BD" w14:textId="77777777" w:rsidR="0009198D" w:rsidRPr="00E91DB4" w:rsidRDefault="0009198D" w:rsidP="0009198D">
      <w:pPr>
        <w:ind w:firstLine="851"/>
        <w:jc w:val="both"/>
        <w:rPr>
          <w:rFonts w:ascii="Times New Roman" w:hAnsi="Times New Roman" w:cs="Times New Roman"/>
          <w:b/>
          <w:szCs w:val="20"/>
        </w:rPr>
      </w:pPr>
      <w:r w:rsidRPr="00E91DB4">
        <w:rPr>
          <w:rFonts w:ascii="Times New Roman" w:hAnsi="Times New Roman" w:cs="Times New Roman"/>
          <w:b/>
          <w:szCs w:val="20"/>
        </w:rPr>
        <w:t>5. Kiti sprendimui priimti reikalingi pagrindimai, skaičiavimai ar paaiškinimai.</w:t>
      </w:r>
    </w:p>
    <w:p w14:paraId="65B65ECD" w14:textId="77777777" w:rsidR="0009198D" w:rsidRPr="00E91DB4" w:rsidRDefault="0009198D" w:rsidP="0009198D">
      <w:pPr>
        <w:ind w:firstLine="851"/>
        <w:jc w:val="both"/>
        <w:rPr>
          <w:rFonts w:ascii="Times New Roman" w:hAnsi="Times New Roman" w:cs="Times New Roman"/>
          <w:szCs w:val="20"/>
        </w:rPr>
      </w:pPr>
      <w:r w:rsidRPr="00E91DB4">
        <w:rPr>
          <w:rFonts w:ascii="Times New Roman" w:hAnsi="Times New Roman" w:cs="Times New Roman"/>
          <w:szCs w:val="20"/>
        </w:rPr>
        <w:t>Nėra.</w:t>
      </w:r>
    </w:p>
    <w:p w14:paraId="205FC1D4" w14:textId="77777777" w:rsidR="0009198D" w:rsidRPr="00E91DB4" w:rsidRDefault="0009198D" w:rsidP="0009198D">
      <w:pPr>
        <w:ind w:firstLine="851"/>
        <w:jc w:val="both"/>
        <w:rPr>
          <w:rFonts w:ascii="Times New Roman" w:hAnsi="Times New Roman" w:cs="Times New Roman"/>
          <w:b/>
          <w:szCs w:val="20"/>
        </w:rPr>
      </w:pPr>
      <w:r w:rsidRPr="00E91DB4">
        <w:rPr>
          <w:rFonts w:ascii="Times New Roman" w:hAnsi="Times New Roman" w:cs="Times New Roman"/>
          <w:b/>
          <w:szCs w:val="20"/>
        </w:rPr>
        <w:t>6.</w:t>
      </w:r>
      <w:r w:rsidRPr="00E91DB4">
        <w:rPr>
          <w:rFonts w:ascii="Times New Roman" w:hAnsi="Times New Roman" w:cs="Times New Roman"/>
          <w:szCs w:val="20"/>
        </w:rPr>
        <w:t xml:space="preserve"> </w:t>
      </w:r>
      <w:r w:rsidRPr="00E91DB4">
        <w:rPr>
          <w:rFonts w:ascii="Times New Roman" w:hAnsi="Times New Roman" w:cs="Times New Roman"/>
          <w:b/>
          <w:szCs w:val="20"/>
        </w:rPr>
        <w:t>Teisės akto projekto antikorupcinio vertinimo išvada dėl sprendimo projekto teikimo antikorupciniam vertinimui.</w:t>
      </w:r>
    </w:p>
    <w:p w14:paraId="3164E789" w14:textId="77777777" w:rsidR="00E91DB4" w:rsidRPr="00E91DB4" w:rsidRDefault="00E91DB4" w:rsidP="00E91DB4">
      <w:pPr>
        <w:ind w:firstLine="851"/>
        <w:jc w:val="both"/>
        <w:rPr>
          <w:rFonts w:ascii="Times New Roman" w:hAnsi="Times New Roman" w:cs="Times New Roman"/>
        </w:rPr>
      </w:pPr>
      <w:r w:rsidRPr="00E91DB4">
        <w:rPr>
          <w:rFonts w:ascii="Times New Roman" w:hAnsi="Times New Roman" w:cs="Times New Roman"/>
        </w:rPr>
        <w:t>Teisės aktuose nenumatytas sprendimo projekto antikorupcinis vertinimas.</w:t>
      </w:r>
    </w:p>
    <w:p w14:paraId="34ADDBCD" w14:textId="77777777" w:rsidR="0009198D" w:rsidRPr="00E91DB4" w:rsidRDefault="0009198D" w:rsidP="0009198D">
      <w:pPr>
        <w:ind w:firstLine="851"/>
        <w:rPr>
          <w:rFonts w:ascii="Times New Roman" w:hAnsi="Times New Roman" w:cs="Times New Roman"/>
          <w:b/>
          <w:szCs w:val="20"/>
        </w:rPr>
      </w:pPr>
      <w:r w:rsidRPr="00E91DB4">
        <w:rPr>
          <w:rFonts w:ascii="Times New Roman" w:hAnsi="Times New Roman" w:cs="Times New Roman"/>
          <w:b/>
          <w:szCs w:val="20"/>
        </w:rPr>
        <w:t>7. Autorius ir autorių grupės.</w:t>
      </w:r>
    </w:p>
    <w:p w14:paraId="0CD61EEB" w14:textId="77777777" w:rsidR="0009198D" w:rsidRPr="00E91DB4" w:rsidRDefault="0009198D" w:rsidP="0009198D">
      <w:pPr>
        <w:ind w:firstLine="851"/>
        <w:jc w:val="both"/>
        <w:rPr>
          <w:rFonts w:ascii="Times New Roman" w:hAnsi="Times New Roman" w:cs="Times New Roman"/>
          <w:szCs w:val="20"/>
        </w:rPr>
      </w:pPr>
      <w:r w:rsidRPr="00E91DB4">
        <w:rPr>
          <w:rFonts w:ascii="Times New Roman" w:hAnsi="Times New Roman" w:cs="Times New Roman"/>
          <w:szCs w:val="20"/>
        </w:rPr>
        <w:t>Kretingos rajono savivaldybės administracijos Kultūros ir sporto skyriaus paminklotvarkininkė Meda Skersienė.</w:t>
      </w:r>
    </w:p>
    <w:p w14:paraId="51C25B97" w14:textId="77777777" w:rsidR="00E91DB4" w:rsidRPr="00E61AE0" w:rsidRDefault="00E91DB4" w:rsidP="00FB0E8E">
      <w:pPr>
        <w:rPr>
          <w:rFonts w:ascii="Times New Roman" w:hAnsi="Times New Roman" w:cs="Times New Roman"/>
          <w:szCs w:val="20"/>
        </w:rPr>
      </w:pPr>
    </w:p>
    <w:sectPr w:rsidR="00E91DB4" w:rsidRPr="00E61AE0" w:rsidSect="00614FB4">
      <w:headerReference w:type="first" r:id="rId9"/>
      <w:pgSz w:w="11900" w:h="16840"/>
      <w:pgMar w:top="1134" w:right="567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9836" w14:textId="77777777" w:rsidR="00781DF2" w:rsidRDefault="00781DF2">
      <w:r>
        <w:separator/>
      </w:r>
    </w:p>
  </w:endnote>
  <w:endnote w:type="continuationSeparator" w:id="0">
    <w:p w14:paraId="66B93A0F" w14:textId="77777777" w:rsidR="00781DF2" w:rsidRDefault="0078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A2FC" w14:textId="77777777" w:rsidR="00781DF2" w:rsidRDefault="00781DF2">
      <w:r>
        <w:separator/>
      </w:r>
    </w:p>
  </w:footnote>
  <w:footnote w:type="continuationSeparator" w:id="0">
    <w:p w14:paraId="4363E1CA" w14:textId="77777777" w:rsidR="00781DF2" w:rsidRDefault="0078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842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702AF7" w14:textId="7FBB9311" w:rsidR="00614FB4" w:rsidRPr="00614FB4" w:rsidRDefault="00614FB4">
        <w:pPr>
          <w:pStyle w:val="Antrats"/>
          <w:jc w:val="center"/>
          <w:rPr>
            <w:rFonts w:ascii="Times New Roman" w:hAnsi="Times New Roman" w:cs="Times New Roman"/>
          </w:rPr>
        </w:pPr>
        <w:r w:rsidRPr="00614FB4">
          <w:rPr>
            <w:rFonts w:ascii="Times New Roman" w:hAnsi="Times New Roman" w:cs="Times New Roman"/>
          </w:rPr>
          <w:fldChar w:fldCharType="begin"/>
        </w:r>
        <w:r w:rsidRPr="00614FB4">
          <w:rPr>
            <w:rFonts w:ascii="Times New Roman" w:hAnsi="Times New Roman" w:cs="Times New Roman"/>
          </w:rPr>
          <w:instrText>PAGE   \* MERGEFORMAT</w:instrText>
        </w:r>
        <w:r w:rsidRPr="00614FB4">
          <w:rPr>
            <w:rFonts w:ascii="Times New Roman" w:hAnsi="Times New Roman" w:cs="Times New Roman"/>
          </w:rPr>
          <w:fldChar w:fldCharType="separate"/>
        </w:r>
        <w:r w:rsidR="004804C7">
          <w:rPr>
            <w:rFonts w:ascii="Times New Roman" w:hAnsi="Times New Roman" w:cs="Times New Roman"/>
            <w:noProof/>
          </w:rPr>
          <w:t>2</w:t>
        </w:r>
        <w:r w:rsidRPr="00614FB4">
          <w:rPr>
            <w:rFonts w:ascii="Times New Roman" w:hAnsi="Times New Roman" w:cs="Times New Roman"/>
          </w:rPr>
          <w:fldChar w:fldCharType="end"/>
        </w:r>
      </w:p>
    </w:sdtContent>
  </w:sdt>
  <w:p w14:paraId="09FB89AF" w14:textId="77777777" w:rsidR="00FA2D55" w:rsidRPr="00BC2C40" w:rsidRDefault="00FA2D55">
    <w:pPr>
      <w:pStyle w:val="Antrats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BB03C" w14:textId="416FBF72" w:rsidR="00614FB4" w:rsidRPr="000F0915" w:rsidRDefault="000F0915" w:rsidP="000F0915">
    <w:pPr>
      <w:pStyle w:val="Antrats"/>
      <w:jc w:val="right"/>
      <w:rPr>
        <w:rFonts w:ascii="Times New Roman" w:hAnsi="Times New Roman" w:cs="Times New Roman"/>
        <w:b/>
        <w:bCs/>
      </w:rPr>
    </w:pPr>
    <w:r w:rsidRPr="00380D44">
      <w:rPr>
        <w:rFonts w:ascii="Times New Roman" w:hAnsi="Times New Roman" w:cs="Times New Roman"/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53B1B" w14:textId="2AF97F6F" w:rsidR="0009198D" w:rsidRPr="0009198D" w:rsidRDefault="0009198D" w:rsidP="000919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1F6E"/>
    <w:multiLevelType w:val="hybridMultilevel"/>
    <w:tmpl w:val="CD84BC06"/>
    <w:lvl w:ilvl="0" w:tplc="87DA5F36">
      <w:start w:val="1"/>
      <w:numFmt w:val="decimal"/>
      <w:lvlText w:val="%1."/>
      <w:lvlJc w:val="left"/>
      <w:pPr>
        <w:ind w:left="360" w:hanging="360"/>
      </w:pPr>
    </w:lvl>
    <w:lvl w:ilvl="1" w:tplc="F3A226B6" w:tentative="1">
      <w:start w:val="1"/>
      <w:numFmt w:val="lowerLetter"/>
      <w:lvlText w:val="%2."/>
      <w:lvlJc w:val="left"/>
      <w:pPr>
        <w:ind w:left="1440" w:hanging="360"/>
      </w:pPr>
    </w:lvl>
    <w:lvl w:ilvl="2" w:tplc="571E9456" w:tentative="1">
      <w:start w:val="1"/>
      <w:numFmt w:val="lowerRoman"/>
      <w:lvlText w:val="%3."/>
      <w:lvlJc w:val="right"/>
      <w:pPr>
        <w:ind w:left="2160" w:hanging="180"/>
      </w:pPr>
    </w:lvl>
    <w:lvl w:ilvl="3" w:tplc="4D24B612" w:tentative="1">
      <w:start w:val="1"/>
      <w:numFmt w:val="decimal"/>
      <w:lvlText w:val="%4."/>
      <w:lvlJc w:val="left"/>
      <w:pPr>
        <w:ind w:left="2880" w:hanging="360"/>
      </w:pPr>
    </w:lvl>
    <w:lvl w:ilvl="4" w:tplc="81F4E4A6" w:tentative="1">
      <w:start w:val="1"/>
      <w:numFmt w:val="lowerLetter"/>
      <w:lvlText w:val="%5."/>
      <w:lvlJc w:val="left"/>
      <w:pPr>
        <w:ind w:left="3600" w:hanging="360"/>
      </w:pPr>
    </w:lvl>
    <w:lvl w:ilvl="5" w:tplc="60C002B6" w:tentative="1">
      <w:start w:val="1"/>
      <w:numFmt w:val="lowerRoman"/>
      <w:lvlText w:val="%6."/>
      <w:lvlJc w:val="right"/>
      <w:pPr>
        <w:ind w:left="4320" w:hanging="180"/>
      </w:pPr>
    </w:lvl>
    <w:lvl w:ilvl="6" w:tplc="6528422A" w:tentative="1">
      <w:start w:val="1"/>
      <w:numFmt w:val="decimal"/>
      <w:lvlText w:val="%7."/>
      <w:lvlJc w:val="left"/>
      <w:pPr>
        <w:ind w:left="5040" w:hanging="360"/>
      </w:pPr>
    </w:lvl>
    <w:lvl w:ilvl="7" w:tplc="D1C4F752" w:tentative="1">
      <w:start w:val="1"/>
      <w:numFmt w:val="lowerLetter"/>
      <w:lvlText w:val="%8."/>
      <w:lvlJc w:val="left"/>
      <w:pPr>
        <w:ind w:left="5760" w:hanging="360"/>
      </w:pPr>
    </w:lvl>
    <w:lvl w:ilvl="8" w:tplc="CD64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0D06"/>
    <w:multiLevelType w:val="hybridMultilevel"/>
    <w:tmpl w:val="98FE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BAF"/>
    <w:multiLevelType w:val="hybridMultilevel"/>
    <w:tmpl w:val="6C1257C0"/>
    <w:lvl w:ilvl="0" w:tplc="D384ED30">
      <w:start w:val="1"/>
      <w:numFmt w:val="decimal"/>
      <w:lvlText w:val="%1."/>
      <w:lvlJc w:val="left"/>
      <w:pPr>
        <w:ind w:left="720" w:hanging="360"/>
      </w:pPr>
    </w:lvl>
    <w:lvl w:ilvl="1" w:tplc="0B66C13A" w:tentative="1">
      <w:start w:val="1"/>
      <w:numFmt w:val="lowerLetter"/>
      <w:lvlText w:val="%2."/>
      <w:lvlJc w:val="left"/>
      <w:pPr>
        <w:ind w:left="1440" w:hanging="360"/>
      </w:pPr>
    </w:lvl>
    <w:lvl w:ilvl="2" w:tplc="6EB8E8D8" w:tentative="1">
      <w:start w:val="1"/>
      <w:numFmt w:val="lowerRoman"/>
      <w:lvlText w:val="%3."/>
      <w:lvlJc w:val="right"/>
      <w:pPr>
        <w:ind w:left="2160" w:hanging="180"/>
      </w:pPr>
    </w:lvl>
    <w:lvl w:ilvl="3" w:tplc="366AF630" w:tentative="1">
      <w:start w:val="1"/>
      <w:numFmt w:val="decimal"/>
      <w:lvlText w:val="%4."/>
      <w:lvlJc w:val="left"/>
      <w:pPr>
        <w:ind w:left="2880" w:hanging="360"/>
      </w:pPr>
    </w:lvl>
    <w:lvl w:ilvl="4" w:tplc="41282C52" w:tentative="1">
      <w:start w:val="1"/>
      <w:numFmt w:val="lowerLetter"/>
      <w:lvlText w:val="%5."/>
      <w:lvlJc w:val="left"/>
      <w:pPr>
        <w:ind w:left="3600" w:hanging="360"/>
      </w:pPr>
    </w:lvl>
    <w:lvl w:ilvl="5" w:tplc="90F20648" w:tentative="1">
      <w:start w:val="1"/>
      <w:numFmt w:val="lowerRoman"/>
      <w:lvlText w:val="%6."/>
      <w:lvlJc w:val="right"/>
      <w:pPr>
        <w:ind w:left="4320" w:hanging="180"/>
      </w:pPr>
    </w:lvl>
    <w:lvl w:ilvl="6" w:tplc="472CBD7C" w:tentative="1">
      <w:start w:val="1"/>
      <w:numFmt w:val="decimal"/>
      <w:lvlText w:val="%7."/>
      <w:lvlJc w:val="left"/>
      <w:pPr>
        <w:ind w:left="5040" w:hanging="360"/>
      </w:pPr>
    </w:lvl>
    <w:lvl w:ilvl="7" w:tplc="BE8ED95A" w:tentative="1">
      <w:start w:val="1"/>
      <w:numFmt w:val="lowerLetter"/>
      <w:lvlText w:val="%8."/>
      <w:lvlJc w:val="left"/>
      <w:pPr>
        <w:ind w:left="5760" w:hanging="360"/>
      </w:pPr>
    </w:lvl>
    <w:lvl w:ilvl="8" w:tplc="D8D4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12F"/>
    <w:multiLevelType w:val="hybridMultilevel"/>
    <w:tmpl w:val="789EC3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C3312E"/>
    <w:multiLevelType w:val="hybridMultilevel"/>
    <w:tmpl w:val="D3D89BA8"/>
    <w:lvl w:ilvl="0" w:tplc="F6FE1508">
      <w:start w:val="1"/>
      <w:numFmt w:val="decimal"/>
      <w:lvlText w:val="%1."/>
      <w:lvlJc w:val="left"/>
      <w:pPr>
        <w:ind w:left="720" w:hanging="360"/>
      </w:pPr>
    </w:lvl>
    <w:lvl w:ilvl="1" w:tplc="4FE8C56E" w:tentative="1">
      <w:start w:val="1"/>
      <w:numFmt w:val="lowerLetter"/>
      <w:lvlText w:val="%2."/>
      <w:lvlJc w:val="left"/>
      <w:pPr>
        <w:ind w:left="1440" w:hanging="360"/>
      </w:pPr>
    </w:lvl>
    <w:lvl w:ilvl="2" w:tplc="BD2CBA62" w:tentative="1">
      <w:start w:val="1"/>
      <w:numFmt w:val="lowerRoman"/>
      <w:lvlText w:val="%3."/>
      <w:lvlJc w:val="right"/>
      <w:pPr>
        <w:ind w:left="2160" w:hanging="180"/>
      </w:pPr>
    </w:lvl>
    <w:lvl w:ilvl="3" w:tplc="EE002714" w:tentative="1">
      <w:start w:val="1"/>
      <w:numFmt w:val="decimal"/>
      <w:lvlText w:val="%4."/>
      <w:lvlJc w:val="left"/>
      <w:pPr>
        <w:ind w:left="2880" w:hanging="360"/>
      </w:pPr>
    </w:lvl>
    <w:lvl w:ilvl="4" w:tplc="7952D772" w:tentative="1">
      <w:start w:val="1"/>
      <w:numFmt w:val="lowerLetter"/>
      <w:lvlText w:val="%5."/>
      <w:lvlJc w:val="left"/>
      <w:pPr>
        <w:ind w:left="3600" w:hanging="360"/>
      </w:pPr>
    </w:lvl>
    <w:lvl w:ilvl="5" w:tplc="DEB42A20" w:tentative="1">
      <w:start w:val="1"/>
      <w:numFmt w:val="lowerRoman"/>
      <w:lvlText w:val="%6."/>
      <w:lvlJc w:val="right"/>
      <w:pPr>
        <w:ind w:left="4320" w:hanging="180"/>
      </w:pPr>
    </w:lvl>
    <w:lvl w:ilvl="6" w:tplc="7D0EFAA2" w:tentative="1">
      <w:start w:val="1"/>
      <w:numFmt w:val="decimal"/>
      <w:lvlText w:val="%7."/>
      <w:lvlJc w:val="left"/>
      <w:pPr>
        <w:ind w:left="5040" w:hanging="360"/>
      </w:pPr>
    </w:lvl>
    <w:lvl w:ilvl="7" w:tplc="C322619C" w:tentative="1">
      <w:start w:val="1"/>
      <w:numFmt w:val="lowerLetter"/>
      <w:lvlText w:val="%8."/>
      <w:lvlJc w:val="left"/>
      <w:pPr>
        <w:ind w:left="5760" w:hanging="360"/>
      </w:pPr>
    </w:lvl>
    <w:lvl w:ilvl="8" w:tplc="F8DCC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8C1"/>
    <w:multiLevelType w:val="multilevel"/>
    <w:tmpl w:val="1EEE0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5B24B7"/>
    <w:multiLevelType w:val="hybridMultilevel"/>
    <w:tmpl w:val="C5F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112"/>
    <w:multiLevelType w:val="hybridMultilevel"/>
    <w:tmpl w:val="99F00520"/>
    <w:lvl w:ilvl="0" w:tplc="99363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AECAB2" w:tentative="1">
      <w:start w:val="1"/>
      <w:numFmt w:val="lowerLetter"/>
      <w:lvlText w:val="%2."/>
      <w:lvlJc w:val="left"/>
      <w:pPr>
        <w:ind w:left="1931" w:hanging="360"/>
      </w:pPr>
    </w:lvl>
    <w:lvl w:ilvl="2" w:tplc="BF747058" w:tentative="1">
      <w:start w:val="1"/>
      <w:numFmt w:val="lowerRoman"/>
      <w:lvlText w:val="%3."/>
      <w:lvlJc w:val="right"/>
      <w:pPr>
        <w:ind w:left="2651" w:hanging="180"/>
      </w:pPr>
    </w:lvl>
    <w:lvl w:ilvl="3" w:tplc="5ECE6D66" w:tentative="1">
      <w:start w:val="1"/>
      <w:numFmt w:val="decimal"/>
      <w:lvlText w:val="%4."/>
      <w:lvlJc w:val="left"/>
      <w:pPr>
        <w:ind w:left="3371" w:hanging="360"/>
      </w:pPr>
    </w:lvl>
    <w:lvl w:ilvl="4" w:tplc="7514EB96" w:tentative="1">
      <w:start w:val="1"/>
      <w:numFmt w:val="lowerLetter"/>
      <w:lvlText w:val="%5."/>
      <w:lvlJc w:val="left"/>
      <w:pPr>
        <w:ind w:left="4091" w:hanging="360"/>
      </w:pPr>
    </w:lvl>
    <w:lvl w:ilvl="5" w:tplc="56BCD2D2" w:tentative="1">
      <w:start w:val="1"/>
      <w:numFmt w:val="lowerRoman"/>
      <w:lvlText w:val="%6."/>
      <w:lvlJc w:val="right"/>
      <w:pPr>
        <w:ind w:left="4811" w:hanging="180"/>
      </w:pPr>
    </w:lvl>
    <w:lvl w:ilvl="6" w:tplc="83AA7930" w:tentative="1">
      <w:start w:val="1"/>
      <w:numFmt w:val="decimal"/>
      <w:lvlText w:val="%7."/>
      <w:lvlJc w:val="left"/>
      <w:pPr>
        <w:ind w:left="5531" w:hanging="360"/>
      </w:pPr>
    </w:lvl>
    <w:lvl w:ilvl="7" w:tplc="85BE65B4" w:tentative="1">
      <w:start w:val="1"/>
      <w:numFmt w:val="lowerLetter"/>
      <w:lvlText w:val="%8."/>
      <w:lvlJc w:val="left"/>
      <w:pPr>
        <w:ind w:left="6251" w:hanging="360"/>
      </w:pPr>
    </w:lvl>
    <w:lvl w:ilvl="8" w:tplc="0AF490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367DF4"/>
    <w:multiLevelType w:val="hybridMultilevel"/>
    <w:tmpl w:val="83ACBD16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6C30"/>
    <w:multiLevelType w:val="hybridMultilevel"/>
    <w:tmpl w:val="5FD63278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431E"/>
    <w:multiLevelType w:val="hybridMultilevel"/>
    <w:tmpl w:val="265AD7B4"/>
    <w:lvl w:ilvl="0" w:tplc="947A96B2">
      <w:start w:val="1"/>
      <w:numFmt w:val="decimal"/>
      <w:lvlText w:val="%1."/>
      <w:lvlJc w:val="left"/>
      <w:pPr>
        <w:ind w:left="1079" w:hanging="360"/>
      </w:pPr>
    </w:lvl>
    <w:lvl w:ilvl="1" w:tplc="B72A5AEE" w:tentative="1">
      <w:start w:val="1"/>
      <w:numFmt w:val="lowerLetter"/>
      <w:lvlText w:val="%2."/>
      <w:lvlJc w:val="left"/>
      <w:pPr>
        <w:ind w:left="1799" w:hanging="360"/>
      </w:pPr>
    </w:lvl>
    <w:lvl w:ilvl="2" w:tplc="C8829A9C" w:tentative="1">
      <w:start w:val="1"/>
      <w:numFmt w:val="lowerRoman"/>
      <w:lvlText w:val="%3."/>
      <w:lvlJc w:val="right"/>
      <w:pPr>
        <w:ind w:left="2519" w:hanging="180"/>
      </w:pPr>
    </w:lvl>
    <w:lvl w:ilvl="3" w:tplc="CD8E4538" w:tentative="1">
      <w:start w:val="1"/>
      <w:numFmt w:val="decimal"/>
      <w:lvlText w:val="%4."/>
      <w:lvlJc w:val="left"/>
      <w:pPr>
        <w:ind w:left="3239" w:hanging="360"/>
      </w:pPr>
    </w:lvl>
    <w:lvl w:ilvl="4" w:tplc="DFDE0BF4" w:tentative="1">
      <w:start w:val="1"/>
      <w:numFmt w:val="lowerLetter"/>
      <w:lvlText w:val="%5."/>
      <w:lvlJc w:val="left"/>
      <w:pPr>
        <w:ind w:left="3959" w:hanging="360"/>
      </w:pPr>
    </w:lvl>
    <w:lvl w:ilvl="5" w:tplc="D7CA0AB6" w:tentative="1">
      <w:start w:val="1"/>
      <w:numFmt w:val="lowerRoman"/>
      <w:lvlText w:val="%6."/>
      <w:lvlJc w:val="right"/>
      <w:pPr>
        <w:ind w:left="4679" w:hanging="180"/>
      </w:pPr>
    </w:lvl>
    <w:lvl w:ilvl="6" w:tplc="6706D190" w:tentative="1">
      <w:start w:val="1"/>
      <w:numFmt w:val="decimal"/>
      <w:lvlText w:val="%7."/>
      <w:lvlJc w:val="left"/>
      <w:pPr>
        <w:ind w:left="5399" w:hanging="360"/>
      </w:pPr>
    </w:lvl>
    <w:lvl w:ilvl="7" w:tplc="FBCC6560" w:tentative="1">
      <w:start w:val="1"/>
      <w:numFmt w:val="lowerLetter"/>
      <w:lvlText w:val="%8."/>
      <w:lvlJc w:val="left"/>
      <w:pPr>
        <w:ind w:left="6119" w:hanging="360"/>
      </w:pPr>
    </w:lvl>
    <w:lvl w:ilvl="8" w:tplc="8354AB8C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62785CF8"/>
    <w:multiLevelType w:val="multilevel"/>
    <w:tmpl w:val="B7DAC1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194F1F"/>
    <w:multiLevelType w:val="multilevel"/>
    <w:tmpl w:val="60062C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BBA648F"/>
    <w:multiLevelType w:val="hybridMultilevel"/>
    <w:tmpl w:val="1062BD92"/>
    <w:lvl w:ilvl="0" w:tplc="D21042D6">
      <w:start w:val="1"/>
      <w:numFmt w:val="bullet"/>
      <w:lvlText w:val=""/>
      <w:lvlJc w:val="left"/>
      <w:pPr>
        <w:ind w:left="1733" w:hanging="360"/>
      </w:pPr>
      <w:rPr>
        <w:rFonts w:ascii="Wingdings" w:hAnsi="Wingdings" w:hint="default"/>
      </w:rPr>
    </w:lvl>
    <w:lvl w:ilvl="1" w:tplc="8924A4E2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258E3C90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E45C4798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27F2C970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7F5C651A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9B4A8A8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AC302130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B9EC0174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85"/>
    <w:rsid w:val="00015768"/>
    <w:rsid w:val="00016E29"/>
    <w:rsid w:val="00020C03"/>
    <w:rsid w:val="000225B2"/>
    <w:rsid w:val="00025378"/>
    <w:rsid w:val="000269F8"/>
    <w:rsid w:val="00026F99"/>
    <w:rsid w:val="000328C4"/>
    <w:rsid w:val="00036C3B"/>
    <w:rsid w:val="00036E74"/>
    <w:rsid w:val="00036EAE"/>
    <w:rsid w:val="00036F2B"/>
    <w:rsid w:val="00037410"/>
    <w:rsid w:val="0004255B"/>
    <w:rsid w:val="0004566B"/>
    <w:rsid w:val="00047888"/>
    <w:rsid w:val="0005481D"/>
    <w:rsid w:val="000554BB"/>
    <w:rsid w:val="0005581B"/>
    <w:rsid w:val="00057EF0"/>
    <w:rsid w:val="00057FBF"/>
    <w:rsid w:val="000605E9"/>
    <w:rsid w:val="00061412"/>
    <w:rsid w:val="00063101"/>
    <w:rsid w:val="00063D95"/>
    <w:rsid w:val="00064DC9"/>
    <w:rsid w:val="00083273"/>
    <w:rsid w:val="00091533"/>
    <w:rsid w:val="0009198D"/>
    <w:rsid w:val="00092A4D"/>
    <w:rsid w:val="000A3C73"/>
    <w:rsid w:val="000A5D28"/>
    <w:rsid w:val="000A647C"/>
    <w:rsid w:val="000A6E81"/>
    <w:rsid w:val="000B0523"/>
    <w:rsid w:val="000B137D"/>
    <w:rsid w:val="000B4A8B"/>
    <w:rsid w:val="000C0E2D"/>
    <w:rsid w:val="000C366F"/>
    <w:rsid w:val="000D0B51"/>
    <w:rsid w:val="000D3FEC"/>
    <w:rsid w:val="000D575F"/>
    <w:rsid w:val="000D5C41"/>
    <w:rsid w:val="000D5ED7"/>
    <w:rsid w:val="000D6E06"/>
    <w:rsid w:val="000E3569"/>
    <w:rsid w:val="000E4E90"/>
    <w:rsid w:val="000E6BFC"/>
    <w:rsid w:val="000E7A28"/>
    <w:rsid w:val="000F0915"/>
    <w:rsid w:val="000F512C"/>
    <w:rsid w:val="000F6152"/>
    <w:rsid w:val="000F72E4"/>
    <w:rsid w:val="00100291"/>
    <w:rsid w:val="00100E51"/>
    <w:rsid w:val="00126AAA"/>
    <w:rsid w:val="00134093"/>
    <w:rsid w:val="00135457"/>
    <w:rsid w:val="001522DE"/>
    <w:rsid w:val="00154BBD"/>
    <w:rsid w:val="00157B0D"/>
    <w:rsid w:val="00173BCC"/>
    <w:rsid w:val="00176446"/>
    <w:rsid w:val="0018187C"/>
    <w:rsid w:val="00183206"/>
    <w:rsid w:val="0018725A"/>
    <w:rsid w:val="001874F7"/>
    <w:rsid w:val="00190BBE"/>
    <w:rsid w:val="00191833"/>
    <w:rsid w:val="00195064"/>
    <w:rsid w:val="001A61DD"/>
    <w:rsid w:val="001B290A"/>
    <w:rsid w:val="001B3B30"/>
    <w:rsid w:val="001B46FE"/>
    <w:rsid w:val="001B4A7B"/>
    <w:rsid w:val="001B78F3"/>
    <w:rsid w:val="001C07D9"/>
    <w:rsid w:val="001C2C95"/>
    <w:rsid w:val="001C69EE"/>
    <w:rsid w:val="001D209E"/>
    <w:rsid w:val="001D4160"/>
    <w:rsid w:val="001D731D"/>
    <w:rsid w:val="001E1751"/>
    <w:rsid w:val="001E7EA9"/>
    <w:rsid w:val="002002F5"/>
    <w:rsid w:val="00204EBE"/>
    <w:rsid w:val="00217FF7"/>
    <w:rsid w:val="0022117A"/>
    <w:rsid w:val="00242CFC"/>
    <w:rsid w:val="0024729D"/>
    <w:rsid w:val="00250580"/>
    <w:rsid w:val="00252362"/>
    <w:rsid w:val="00254937"/>
    <w:rsid w:val="002566CF"/>
    <w:rsid w:val="0025710F"/>
    <w:rsid w:val="002653F8"/>
    <w:rsid w:val="0028134C"/>
    <w:rsid w:val="002849D0"/>
    <w:rsid w:val="002874D4"/>
    <w:rsid w:val="00294D93"/>
    <w:rsid w:val="002A5E0F"/>
    <w:rsid w:val="002B3512"/>
    <w:rsid w:val="002C7C97"/>
    <w:rsid w:val="002D1EFF"/>
    <w:rsid w:val="002D74AC"/>
    <w:rsid w:val="002E6132"/>
    <w:rsid w:val="00307FA2"/>
    <w:rsid w:val="00314939"/>
    <w:rsid w:val="0031704F"/>
    <w:rsid w:val="00323926"/>
    <w:rsid w:val="00326D12"/>
    <w:rsid w:val="00331D97"/>
    <w:rsid w:val="003417E2"/>
    <w:rsid w:val="0034634E"/>
    <w:rsid w:val="003501A2"/>
    <w:rsid w:val="00354998"/>
    <w:rsid w:val="00354B74"/>
    <w:rsid w:val="00361606"/>
    <w:rsid w:val="003637ED"/>
    <w:rsid w:val="00364F1C"/>
    <w:rsid w:val="003663CD"/>
    <w:rsid w:val="00366CAB"/>
    <w:rsid w:val="00370986"/>
    <w:rsid w:val="00370FA4"/>
    <w:rsid w:val="00377193"/>
    <w:rsid w:val="00380D44"/>
    <w:rsid w:val="003859DC"/>
    <w:rsid w:val="003C0857"/>
    <w:rsid w:val="003C2057"/>
    <w:rsid w:val="003D22E6"/>
    <w:rsid w:val="003D53DA"/>
    <w:rsid w:val="003D5524"/>
    <w:rsid w:val="003D6630"/>
    <w:rsid w:val="003D69E5"/>
    <w:rsid w:val="003D7FF1"/>
    <w:rsid w:val="003E2B65"/>
    <w:rsid w:val="003F28AC"/>
    <w:rsid w:val="003F4E27"/>
    <w:rsid w:val="00404E60"/>
    <w:rsid w:val="00412D35"/>
    <w:rsid w:val="004135EB"/>
    <w:rsid w:val="0041471B"/>
    <w:rsid w:val="00415455"/>
    <w:rsid w:val="004166AD"/>
    <w:rsid w:val="00423DD2"/>
    <w:rsid w:val="0042675C"/>
    <w:rsid w:val="004358CE"/>
    <w:rsid w:val="0044126D"/>
    <w:rsid w:val="00441D53"/>
    <w:rsid w:val="00457901"/>
    <w:rsid w:val="00460441"/>
    <w:rsid w:val="004779FA"/>
    <w:rsid w:val="004804C7"/>
    <w:rsid w:val="00490388"/>
    <w:rsid w:val="0049592C"/>
    <w:rsid w:val="004966B8"/>
    <w:rsid w:val="004A0127"/>
    <w:rsid w:val="004A092C"/>
    <w:rsid w:val="004A6F83"/>
    <w:rsid w:val="004A73DA"/>
    <w:rsid w:val="004B3828"/>
    <w:rsid w:val="004C472B"/>
    <w:rsid w:val="004C5819"/>
    <w:rsid w:val="004D2F3F"/>
    <w:rsid w:val="004D3E14"/>
    <w:rsid w:val="004D51E7"/>
    <w:rsid w:val="004E2A87"/>
    <w:rsid w:val="004F00F9"/>
    <w:rsid w:val="004F32D4"/>
    <w:rsid w:val="004F4C12"/>
    <w:rsid w:val="004F7D24"/>
    <w:rsid w:val="005009E1"/>
    <w:rsid w:val="005056AB"/>
    <w:rsid w:val="005150E9"/>
    <w:rsid w:val="00525BB3"/>
    <w:rsid w:val="0053482C"/>
    <w:rsid w:val="00537C27"/>
    <w:rsid w:val="005415C3"/>
    <w:rsid w:val="00543E00"/>
    <w:rsid w:val="005468DD"/>
    <w:rsid w:val="00565953"/>
    <w:rsid w:val="0057208E"/>
    <w:rsid w:val="0057347B"/>
    <w:rsid w:val="00580399"/>
    <w:rsid w:val="00584D27"/>
    <w:rsid w:val="00592757"/>
    <w:rsid w:val="00594948"/>
    <w:rsid w:val="005A39EE"/>
    <w:rsid w:val="005B3DAC"/>
    <w:rsid w:val="005B7694"/>
    <w:rsid w:val="005C1424"/>
    <w:rsid w:val="005C6296"/>
    <w:rsid w:val="005D0AA5"/>
    <w:rsid w:val="005D113B"/>
    <w:rsid w:val="005E026B"/>
    <w:rsid w:val="005E0B37"/>
    <w:rsid w:val="005E794B"/>
    <w:rsid w:val="005F1591"/>
    <w:rsid w:val="005F3ABA"/>
    <w:rsid w:val="005F7386"/>
    <w:rsid w:val="006067B5"/>
    <w:rsid w:val="00606B6A"/>
    <w:rsid w:val="00606DCC"/>
    <w:rsid w:val="00611442"/>
    <w:rsid w:val="00612A1E"/>
    <w:rsid w:val="00614FB4"/>
    <w:rsid w:val="006241E0"/>
    <w:rsid w:val="0062601C"/>
    <w:rsid w:val="006269EA"/>
    <w:rsid w:val="00632233"/>
    <w:rsid w:val="00632F9A"/>
    <w:rsid w:val="006407B0"/>
    <w:rsid w:val="00641A7B"/>
    <w:rsid w:val="00644CED"/>
    <w:rsid w:val="006532F3"/>
    <w:rsid w:val="006545BB"/>
    <w:rsid w:val="00657CCC"/>
    <w:rsid w:val="00676BEF"/>
    <w:rsid w:val="00682606"/>
    <w:rsid w:val="00685AEA"/>
    <w:rsid w:val="00692EE3"/>
    <w:rsid w:val="006A06C4"/>
    <w:rsid w:val="006A0D5B"/>
    <w:rsid w:val="006A2AD0"/>
    <w:rsid w:val="006A5A69"/>
    <w:rsid w:val="006A5A7E"/>
    <w:rsid w:val="006A6502"/>
    <w:rsid w:val="006A69C0"/>
    <w:rsid w:val="006A6A59"/>
    <w:rsid w:val="006B10D2"/>
    <w:rsid w:val="006C12C4"/>
    <w:rsid w:val="006D09DC"/>
    <w:rsid w:val="006E0C06"/>
    <w:rsid w:val="007003E8"/>
    <w:rsid w:val="00704270"/>
    <w:rsid w:val="00706796"/>
    <w:rsid w:val="00713AC5"/>
    <w:rsid w:val="0074524C"/>
    <w:rsid w:val="007453AF"/>
    <w:rsid w:val="0074604B"/>
    <w:rsid w:val="007467F8"/>
    <w:rsid w:val="0075564B"/>
    <w:rsid w:val="0075675C"/>
    <w:rsid w:val="007611AB"/>
    <w:rsid w:val="007749DE"/>
    <w:rsid w:val="00775900"/>
    <w:rsid w:val="007804EB"/>
    <w:rsid w:val="00781230"/>
    <w:rsid w:val="00781905"/>
    <w:rsid w:val="00781DF2"/>
    <w:rsid w:val="00783F60"/>
    <w:rsid w:val="007859FB"/>
    <w:rsid w:val="0079531F"/>
    <w:rsid w:val="007A1246"/>
    <w:rsid w:val="007A2BF2"/>
    <w:rsid w:val="007B0290"/>
    <w:rsid w:val="007C19C7"/>
    <w:rsid w:val="007D54AE"/>
    <w:rsid w:val="007E22F7"/>
    <w:rsid w:val="007E2B20"/>
    <w:rsid w:val="007E334D"/>
    <w:rsid w:val="007E3AE9"/>
    <w:rsid w:val="007E729F"/>
    <w:rsid w:val="007F4A1D"/>
    <w:rsid w:val="007F73DF"/>
    <w:rsid w:val="00801E05"/>
    <w:rsid w:val="00803187"/>
    <w:rsid w:val="00811021"/>
    <w:rsid w:val="008131FE"/>
    <w:rsid w:val="0081508D"/>
    <w:rsid w:val="00816EF3"/>
    <w:rsid w:val="00826168"/>
    <w:rsid w:val="00827F8A"/>
    <w:rsid w:val="0083136D"/>
    <w:rsid w:val="00832EB8"/>
    <w:rsid w:val="0084047D"/>
    <w:rsid w:val="008439A1"/>
    <w:rsid w:val="00845DE6"/>
    <w:rsid w:val="008477BD"/>
    <w:rsid w:val="00851D4E"/>
    <w:rsid w:val="00856C39"/>
    <w:rsid w:val="00876658"/>
    <w:rsid w:val="00880FC3"/>
    <w:rsid w:val="0088694E"/>
    <w:rsid w:val="00891510"/>
    <w:rsid w:val="008972BF"/>
    <w:rsid w:val="008A19BF"/>
    <w:rsid w:val="008B4D61"/>
    <w:rsid w:val="008B68FD"/>
    <w:rsid w:val="008C0C5E"/>
    <w:rsid w:val="008C0FA0"/>
    <w:rsid w:val="008C698A"/>
    <w:rsid w:val="008C7420"/>
    <w:rsid w:val="008C7B3E"/>
    <w:rsid w:val="008D44CA"/>
    <w:rsid w:val="008E5176"/>
    <w:rsid w:val="008E7083"/>
    <w:rsid w:val="008F4637"/>
    <w:rsid w:val="009007E1"/>
    <w:rsid w:val="009038EF"/>
    <w:rsid w:val="00910F7C"/>
    <w:rsid w:val="00924324"/>
    <w:rsid w:val="00931AD5"/>
    <w:rsid w:val="0094092D"/>
    <w:rsid w:val="0094367A"/>
    <w:rsid w:val="009451D8"/>
    <w:rsid w:val="009537E9"/>
    <w:rsid w:val="00954EC2"/>
    <w:rsid w:val="00972486"/>
    <w:rsid w:val="00981051"/>
    <w:rsid w:val="009846DC"/>
    <w:rsid w:val="00990199"/>
    <w:rsid w:val="00994EDB"/>
    <w:rsid w:val="009A7107"/>
    <w:rsid w:val="009B6BC3"/>
    <w:rsid w:val="009C3C3C"/>
    <w:rsid w:val="009D3857"/>
    <w:rsid w:val="009E68C1"/>
    <w:rsid w:val="009F297B"/>
    <w:rsid w:val="009F5B67"/>
    <w:rsid w:val="009F7F7E"/>
    <w:rsid w:val="00A108B6"/>
    <w:rsid w:val="00A13BCF"/>
    <w:rsid w:val="00A214A6"/>
    <w:rsid w:val="00A263C6"/>
    <w:rsid w:val="00A31D24"/>
    <w:rsid w:val="00A374FA"/>
    <w:rsid w:val="00A521C1"/>
    <w:rsid w:val="00A5416E"/>
    <w:rsid w:val="00A54C4A"/>
    <w:rsid w:val="00A56421"/>
    <w:rsid w:val="00A569D1"/>
    <w:rsid w:val="00A63F39"/>
    <w:rsid w:val="00A66D37"/>
    <w:rsid w:val="00A67D27"/>
    <w:rsid w:val="00A76DE5"/>
    <w:rsid w:val="00A80FDB"/>
    <w:rsid w:val="00A85526"/>
    <w:rsid w:val="00A95EB3"/>
    <w:rsid w:val="00A962CC"/>
    <w:rsid w:val="00A96FAA"/>
    <w:rsid w:val="00AA19C0"/>
    <w:rsid w:val="00AA27C9"/>
    <w:rsid w:val="00AA6529"/>
    <w:rsid w:val="00AB660D"/>
    <w:rsid w:val="00AC1033"/>
    <w:rsid w:val="00AC65AC"/>
    <w:rsid w:val="00AC7162"/>
    <w:rsid w:val="00AE0768"/>
    <w:rsid w:val="00AE1837"/>
    <w:rsid w:val="00AF7B61"/>
    <w:rsid w:val="00B03C11"/>
    <w:rsid w:val="00B136E5"/>
    <w:rsid w:val="00B1447E"/>
    <w:rsid w:val="00B14B7C"/>
    <w:rsid w:val="00B20836"/>
    <w:rsid w:val="00B24A26"/>
    <w:rsid w:val="00B344BA"/>
    <w:rsid w:val="00B41D19"/>
    <w:rsid w:val="00B42DDC"/>
    <w:rsid w:val="00B454C1"/>
    <w:rsid w:val="00B45CB8"/>
    <w:rsid w:val="00B47672"/>
    <w:rsid w:val="00B57FA1"/>
    <w:rsid w:val="00B73FDE"/>
    <w:rsid w:val="00B76D33"/>
    <w:rsid w:val="00B77A16"/>
    <w:rsid w:val="00B851A1"/>
    <w:rsid w:val="00B86770"/>
    <w:rsid w:val="00B928F1"/>
    <w:rsid w:val="00B94A74"/>
    <w:rsid w:val="00B956E4"/>
    <w:rsid w:val="00BA2952"/>
    <w:rsid w:val="00BA2C9C"/>
    <w:rsid w:val="00BA54EA"/>
    <w:rsid w:val="00BB409F"/>
    <w:rsid w:val="00BB74F7"/>
    <w:rsid w:val="00BC2C40"/>
    <w:rsid w:val="00BD1C58"/>
    <w:rsid w:val="00BE74EC"/>
    <w:rsid w:val="00BF08B6"/>
    <w:rsid w:val="00BF41F1"/>
    <w:rsid w:val="00BF43F7"/>
    <w:rsid w:val="00BF50DD"/>
    <w:rsid w:val="00C00E03"/>
    <w:rsid w:val="00C01D02"/>
    <w:rsid w:val="00C041C6"/>
    <w:rsid w:val="00C12FEC"/>
    <w:rsid w:val="00C2029D"/>
    <w:rsid w:val="00C20973"/>
    <w:rsid w:val="00C22243"/>
    <w:rsid w:val="00C27F44"/>
    <w:rsid w:val="00C33128"/>
    <w:rsid w:val="00C36D03"/>
    <w:rsid w:val="00C420B0"/>
    <w:rsid w:val="00C516A4"/>
    <w:rsid w:val="00C5413B"/>
    <w:rsid w:val="00C556AB"/>
    <w:rsid w:val="00C574E3"/>
    <w:rsid w:val="00C715C6"/>
    <w:rsid w:val="00C73FFE"/>
    <w:rsid w:val="00C85B64"/>
    <w:rsid w:val="00C91A30"/>
    <w:rsid w:val="00C9783D"/>
    <w:rsid w:val="00CA1280"/>
    <w:rsid w:val="00CB37AF"/>
    <w:rsid w:val="00CB6C45"/>
    <w:rsid w:val="00CB7862"/>
    <w:rsid w:val="00CC033A"/>
    <w:rsid w:val="00CD121E"/>
    <w:rsid w:val="00CD2FB6"/>
    <w:rsid w:val="00CD4336"/>
    <w:rsid w:val="00CE3F30"/>
    <w:rsid w:val="00CE650A"/>
    <w:rsid w:val="00CE7446"/>
    <w:rsid w:val="00D0127F"/>
    <w:rsid w:val="00D0319C"/>
    <w:rsid w:val="00D05B98"/>
    <w:rsid w:val="00D14CAB"/>
    <w:rsid w:val="00D20CCE"/>
    <w:rsid w:val="00D2760B"/>
    <w:rsid w:val="00D349A7"/>
    <w:rsid w:val="00D51E88"/>
    <w:rsid w:val="00D53D98"/>
    <w:rsid w:val="00D552EE"/>
    <w:rsid w:val="00D762E5"/>
    <w:rsid w:val="00D76D3E"/>
    <w:rsid w:val="00D8174B"/>
    <w:rsid w:val="00D83BB3"/>
    <w:rsid w:val="00D90081"/>
    <w:rsid w:val="00DA4EF7"/>
    <w:rsid w:val="00DA6575"/>
    <w:rsid w:val="00DB3B71"/>
    <w:rsid w:val="00DB5CE5"/>
    <w:rsid w:val="00DB6978"/>
    <w:rsid w:val="00DC5DB5"/>
    <w:rsid w:val="00DF1DF4"/>
    <w:rsid w:val="00DF3A3E"/>
    <w:rsid w:val="00DF48D3"/>
    <w:rsid w:val="00E00F7C"/>
    <w:rsid w:val="00E05F0C"/>
    <w:rsid w:val="00E0669E"/>
    <w:rsid w:val="00E16061"/>
    <w:rsid w:val="00E1780D"/>
    <w:rsid w:val="00E23A16"/>
    <w:rsid w:val="00E24479"/>
    <w:rsid w:val="00E3368B"/>
    <w:rsid w:val="00E36D74"/>
    <w:rsid w:val="00E3759B"/>
    <w:rsid w:val="00E416C8"/>
    <w:rsid w:val="00E42F9B"/>
    <w:rsid w:val="00E54105"/>
    <w:rsid w:val="00E57808"/>
    <w:rsid w:val="00E61AE0"/>
    <w:rsid w:val="00E77492"/>
    <w:rsid w:val="00E83825"/>
    <w:rsid w:val="00E840C9"/>
    <w:rsid w:val="00E873CD"/>
    <w:rsid w:val="00E87D62"/>
    <w:rsid w:val="00E91DB4"/>
    <w:rsid w:val="00EA12F7"/>
    <w:rsid w:val="00EA1630"/>
    <w:rsid w:val="00EB5396"/>
    <w:rsid w:val="00EC04A2"/>
    <w:rsid w:val="00EC343D"/>
    <w:rsid w:val="00EC4F5C"/>
    <w:rsid w:val="00EC6B11"/>
    <w:rsid w:val="00ED2B4C"/>
    <w:rsid w:val="00ED41DD"/>
    <w:rsid w:val="00EE255F"/>
    <w:rsid w:val="00EF3610"/>
    <w:rsid w:val="00F0097E"/>
    <w:rsid w:val="00F113C6"/>
    <w:rsid w:val="00F150D9"/>
    <w:rsid w:val="00F1529E"/>
    <w:rsid w:val="00F21585"/>
    <w:rsid w:val="00F2538A"/>
    <w:rsid w:val="00F263B0"/>
    <w:rsid w:val="00F30058"/>
    <w:rsid w:val="00F30D19"/>
    <w:rsid w:val="00F360BC"/>
    <w:rsid w:val="00F46767"/>
    <w:rsid w:val="00F56065"/>
    <w:rsid w:val="00F70DD8"/>
    <w:rsid w:val="00F71017"/>
    <w:rsid w:val="00F75029"/>
    <w:rsid w:val="00F753B0"/>
    <w:rsid w:val="00F77133"/>
    <w:rsid w:val="00F838A3"/>
    <w:rsid w:val="00F83BA8"/>
    <w:rsid w:val="00F86AFF"/>
    <w:rsid w:val="00F93374"/>
    <w:rsid w:val="00F946EC"/>
    <w:rsid w:val="00FA2D55"/>
    <w:rsid w:val="00FA2F83"/>
    <w:rsid w:val="00FB0E8E"/>
    <w:rsid w:val="00FB5F68"/>
    <w:rsid w:val="00FB6E26"/>
    <w:rsid w:val="00FB7D26"/>
    <w:rsid w:val="00FC1F04"/>
    <w:rsid w:val="00FC237D"/>
    <w:rsid w:val="00FC520B"/>
    <w:rsid w:val="00FD6BEB"/>
    <w:rsid w:val="00FE190D"/>
    <w:rsid w:val="00FE4A0F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614"/>
  <w15:docId w15:val="{EF5E2012-E26E-46E7-9D33-736F4FB6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C40"/>
  </w:style>
  <w:style w:type="character" w:styleId="Puslapionumeris">
    <w:name w:val="page number"/>
    <w:basedOn w:val="Numatytasispastraiposriftas"/>
    <w:uiPriority w:val="99"/>
    <w:semiHidden/>
    <w:unhideWhenUsed/>
    <w:rsid w:val="00BC2C40"/>
  </w:style>
  <w:style w:type="paragraph" w:styleId="Porat">
    <w:name w:val="footer"/>
    <w:basedOn w:val="prastasis"/>
    <w:link w:val="Porat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2C40"/>
  </w:style>
  <w:style w:type="paragraph" w:styleId="Sraopastraipa">
    <w:name w:val="List Paragraph"/>
    <w:basedOn w:val="prastasis"/>
    <w:uiPriority w:val="34"/>
    <w:qFormat/>
    <w:rsid w:val="004779F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unhideWhenUsed/>
    <w:rsid w:val="00F30D1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30D19"/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prastasis"/>
    <w:rsid w:val="00F30D19"/>
    <w:pPr>
      <w:snapToGrid w:val="0"/>
      <w:ind w:firstLine="31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59"/>
    <w:rsid w:val="00F30D1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537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69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69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69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69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69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94E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B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Viktorija Karčiauskienė</cp:lastModifiedBy>
  <cp:revision>5</cp:revision>
  <cp:lastPrinted>2024-04-03T08:21:00Z</cp:lastPrinted>
  <dcterms:created xsi:type="dcterms:W3CDTF">2024-12-04T13:52:00Z</dcterms:created>
  <dcterms:modified xsi:type="dcterms:W3CDTF">2024-12-11T09:11:00Z</dcterms:modified>
</cp:coreProperties>
</file>