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8E14" w14:textId="77777777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295BDDE" w14:textId="648C0D32" w:rsidR="00147019" w:rsidRPr="006D435B" w:rsidRDefault="00147019" w:rsidP="00147019">
      <w:pPr>
        <w:jc w:val="center"/>
        <w:rPr>
          <w:b/>
          <w:bCs/>
        </w:rPr>
      </w:pPr>
      <w:r w:rsidRPr="006D435B">
        <w:rPr>
          <w:b/>
          <w:bCs/>
        </w:rPr>
        <w:t xml:space="preserve">DĖL </w:t>
      </w:r>
      <w:r w:rsidR="00C71228">
        <w:rPr>
          <w:b/>
          <w:bCs/>
        </w:rPr>
        <w:t>PRITARIMO PERKELTI MUZIEJINES VERTYBES IŠ PAGRINDINIO Į PAGALBINĮ FONDĄ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6E2C9128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812D82">
        <w:rPr>
          <w:szCs w:val="24"/>
        </w:rPr>
        <w:t>4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C71228">
        <w:rPr>
          <w:szCs w:val="24"/>
        </w:rPr>
        <w:t>gruodžio</w:t>
      </w:r>
      <w:r w:rsidR="00CB149E">
        <w:rPr>
          <w:szCs w:val="24"/>
        </w:rPr>
        <w:t xml:space="preserve"> 9</w:t>
      </w:r>
      <w:bookmarkStart w:id="0" w:name="_GoBack"/>
      <w:bookmarkEnd w:id="0"/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CB149E">
        <w:rPr>
          <w:szCs w:val="24"/>
        </w:rPr>
        <w:t>T1-443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2B5A748E" w14:textId="6AFB6333" w:rsidR="00147019" w:rsidRDefault="00D762F8" w:rsidP="00147019">
      <w:pPr>
        <w:ind w:firstLine="851"/>
        <w:jc w:val="both"/>
        <w:rPr>
          <w:color w:val="000000" w:themeColor="text1"/>
          <w:spacing w:val="40"/>
        </w:rPr>
      </w:pPr>
      <w:r>
        <w:rPr>
          <w:color w:val="000000" w:themeColor="text1"/>
        </w:rPr>
        <w:t xml:space="preserve">Vadovaudamasi Lietuvos Respublikos vietos savivaldos </w:t>
      </w:r>
      <w:r w:rsidR="00C71228">
        <w:rPr>
          <w:color w:val="000000" w:themeColor="text1"/>
        </w:rPr>
        <w:t>15</w:t>
      </w:r>
      <w:r>
        <w:rPr>
          <w:color w:val="000000" w:themeColor="text1"/>
        </w:rPr>
        <w:t xml:space="preserve"> straipsnio </w:t>
      </w:r>
      <w:r w:rsidR="00C71228">
        <w:rPr>
          <w:color w:val="000000" w:themeColor="text1"/>
        </w:rPr>
        <w:t>4 dalimi,</w:t>
      </w:r>
      <w:r>
        <w:rPr>
          <w:color w:val="000000" w:themeColor="text1"/>
        </w:rPr>
        <w:t xml:space="preserve"> </w:t>
      </w:r>
      <w:r w:rsidR="001267BF">
        <w:rPr>
          <w:color w:val="000000" w:themeColor="text1"/>
        </w:rPr>
        <w:t>M</w:t>
      </w:r>
      <w:r w:rsidR="00C71228">
        <w:rPr>
          <w:color w:val="000000" w:themeColor="text1"/>
        </w:rPr>
        <w:t>uziejų rinkinių valdymo ir tvarkymo nuostatų, patvirtintų Lietuvos Respublikos kultūros ministro 2023 m. kovo 31 d. įsakymu Nr. ĮV-262 „Dėl muziejų rinkinių valdymo ir tvarkymo nuostatų patvirtinimo“, 98 punktu</w:t>
      </w:r>
      <w:r w:rsidR="004557AB">
        <w:rPr>
          <w:color w:val="000000" w:themeColor="text1"/>
        </w:rPr>
        <w:t xml:space="preserve"> bei atsižvelgdama į Kretingos muziejaus 2024 m. gruodžio 3 d. raštą Nr. V3-</w:t>
      </w:r>
      <w:r w:rsidR="00B639A6">
        <w:rPr>
          <w:color w:val="000000" w:themeColor="text1"/>
        </w:rPr>
        <w:t xml:space="preserve">514 </w:t>
      </w:r>
      <w:r w:rsidR="004557AB">
        <w:rPr>
          <w:color w:val="000000" w:themeColor="text1"/>
        </w:rPr>
        <w:t>„Dėl muziejinių vertybių perkėlimo iš pagrindinio į pagalbinį fondą“</w:t>
      </w:r>
      <w:r w:rsidR="00860630">
        <w:rPr>
          <w:color w:val="000000" w:themeColor="text1"/>
        </w:rPr>
        <w:t>,</w:t>
      </w:r>
      <w:r w:rsidR="004557AB">
        <w:rPr>
          <w:color w:val="000000" w:themeColor="text1"/>
        </w:rPr>
        <w:t xml:space="preserve"> </w:t>
      </w:r>
      <w:r w:rsidR="00147019">
        <w:rPr>
          <w:color w:val="000000" w:themeColor="text1"/>
        </w:rPr>
        <w:t xml:space="preserve">Kretingos rajono savivaldybės taryba </w:t>
      </w:r>
      <w:r w:rsidR="00147019">
        <w:rPr>
          <w:color w:val="000000" w:themeColor="text1"/>
          <w:spacing w:val="40"/>
        </w:rPr>
        <w:t>nusprendžia:</w:t>
      </w:r>
    </w:p>
    <w:p w14:paraId="57C2DDDB" w14:textId="4EE99DC3" w:rsidR="003F31A6" w:rsidRPr="00205067" w:rsidRDefault="003F31A6" w:rsidP="003F31A6">
      <w:pPr>
        <w:ind w:firstLine="851"/>
        <w:jc w:val="both"/>
        <w:rPr>
          <w:bCs/>
          <w:szCs w:val="24"/>
        </w:rPr>
      </w:pPr>
      <w:r>
        <w:t xml:space="preserve">Pritarti muziejinių vertybių perkėlimui iš pagrindinio į pagalbinį fondą pagal sąrašą </w:t>
      </w:r>
      <w:r w:rsidRPr="003F31A6">
        <w:rPr>
          <w:bCs/>
          <w:szCs w:val="24"/>
        </w:rPr>
        <w:t>„Muziejinių vertybių, kurias siūloma perkelti iš pagrindinio fondo į pagalbinį fondą</w:t>
      </w:r>
      <w:r w:rsidR="00CA4E66">
        <w:rPr>
          <w:bCs/>
          <w:szCs w:val="24"/>
        </w:rPr>
        <w:t>,</w:t>
      </w:r>
      <w:r w:rsidRPr="003F31A6">
        <w:rPr>
          <w:bCs/>
          <w:szCs w:val="24"/>
        </w:rPr>
        <w:t xml:space="preserve"> sąrašas“</w:t>
      </w:r>
      <w:r>
        <w:rPr>
          <w:bCs/>
          <w:szCs w:val="24"/>
        </w:rPr>
        <w:t xml:space="preserve"> </w:t>
      </w:r>
      <w:r>
        <w:t>(pridedama).</w:t>
      </w:r>
    </w:p>
    <w:p w14:paraId="092DDE10" w14:textId="77777777" w:rsidR="00C71228" w:rsidRDefault="00C71228" w:rsidP="00A25DC9">
      <w:pPr>
        <w:jc w:val="both"/>
      </w:pPr>
    </w:p>
    <w:p w14:paraId="12A0CED7" w14:textId="3C51DA86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Default="00C523AA" w:rsidP="00C523AA">
      <w:pPr>
        <w:jc w:val="both"/>
        <w:rPr>
          <w:szCs w:val="24"/>
        </w:rPr>
      </w:pPr>
    </w:p>
    <w:p w14:paraId="18706FD0" w14:textId="77777777" w:rsidR="00C02C90" w:rsidRDefault="00C02C90" w:rsidP="00C523AA">
      <w:pPr>
        <w:jc w:val="both"/>
        <w:rPr>
          <w:szCs w:val="24"/>
        </w:rPr>
      </w:pPr>
    </w:p>
    <w:p w14:paraId="032F7A55" w14:textId="77777777" w:rsidR="00C02C90" w:rsidRDefault="00C02C90" w:rsidP="00C523AA">
      <w:pPr>
        <w:jc w:val="both"/>
        <w:rPr>
          <w:szCs w:val="24"/>
        </w:rPr>
      </w:pPr>
    </w:p>
    <w:p w14:paraId="4AFDE981" w14:textId="77777777" w:rsidR="00C02C90" w:rsidRDefault="00C02C90" w:rsidP="00C523AA">
      <w:pPr>
        <w:jc w:val="both"/>
        <w:rPr>
          <w:szCs w:val="24"/>
        </w:rPr>
      </w:pPr>
    </w:p>
    <w:p w14:paraId="690ABDB3" w14:textId="77777777" w:rsidR="00C02C90" w:rsidRDefault="00C02C90" w:rsidP="00C523AA">
      <w:pPr>
        <w:jc w:val="both"/>
        <w:rPr>
          <w:szCs w:val="24"/>
        </w:rPr>
      </w:pPr>
    </w:p>
    <w:p w14:paraId="49DCCBDE" w14:textId="77777777" w:rsidR="00C02C90" w:rsidRDefault="00C02C90" w:rsidP="00C523AA">
      <w:pPr>
        <w:jc w:val="both"/>
        <w:rPr>
          <w:szCs w:val="24"/>
        </w:rPr>
      </w:pPr>
    </w:p>
    <w:p w14:paraId="47F39D11" w14:textId="77777777" w:rsidR="00C02C90" w:rsidRDefault="00C02C90" w:rsidP="00C523AA">
      <w:pPr>
        <w:jc w:val="both"/>
        <w:rPr>
          <w:szCs w:val="24"/>
        </w:rPr>
      </w:pPr>
    </w:p>
    <w:p w14:paraId="33C24C18" w14:textId="77777777" w:rsidR="00C02C90" w:rsidRDefault="00C02C90" w:rsidP="00C523AA">
      <w:pPr>
        <w:jc w:val="both"/>
        <w:rPr>
          <w:szCs w:val="24"/>
        </w:rPr>
      </w:pPr>
    </w:p>
    <w:p w14:paraId="2855B0C8" w14:textId="77777777" w:rsidR="00C02C90" w:rsidRDefault="00C02C90" w:rsidP="00C523AA">
      <w:pPr>
        <w:jc w:val="both"/>
        <w:rPr>
          <w:szCs w:val="24"/>
        </w:rPr>
      </w:pPr>
    </w:p>
    <w:p w14:paraId="107671D1" w14:textId="77777777" w:rsidR="00C02C90" w:rsidRDefault="00C02C90" w:rsidP="00C523AA">
      <w:pPr>
        <w:jc w:val="both"/>
        <w:rPr>
          <w:szCs w:val="24"/>
        </w:rPr>
      </w:pPr>
    </w:p>
    <w:p w14:paraId="2FC550C8" w14:textId="77777777" w:rsidR="00C02C90" w:rsidRDefault="00C02C90" w:rsidP="00C523AA">
      <w:pPr>
        <w:jc w:val="both"/>
        <w:rPr>
          <w:szCs w:val="24"/>
        </w:rPr>
      </w:pPr>
    </w:p>
    <w:p w14:paraId="313246B1" w14:textId="77777777" w:rsidR="00C02C90" w:rsidRDefault="00C02C90" w:rsidP="00C523AA">
      <w:pPr>
        <w:jc w:val="both"/>
        <w:rPr>
          <w:szCs w:val="24"/>
        </w:rPr>
      </w:pPr>
    </w:p>
    <w:p w14:paraId="46E4227A" w14:textId="77777777" w:rsidR="00C02C90" w:rsidRDefault="00C02C90" w:rsidP="00C523AA">
      <w:pPr>
        <w:jc w:val="both"/>
        <w:rPr>
          <w:szCs w:val="24"/>
        </w:rPr>
      </w:pPr>
    </w:p>
    <w:p w14:paraId="08E07FFC" w14:textId="77777777" w:rsidR="00C02C90" w:rsidRDefault="00C02C90" w:rsidP="00C523AA">
      <w:pPr>
        <w:jc w:val="both"/>
        <w:rPr>
          <w:szCs w:val="24"/>
        </w:rPr>
      </w:pPr>
    </w:p>
    <w:p w14:paraId="7027F474" w14:textId="77777777" w:rsidR="00C02C90" w:rsidRDefault="00C02C90" w:rsidP="00C523AA">
      <w:pPr>
        <w:jc w:val="both"/>
        <w:rPr>
          <w:szCs w:val="24"/>
        </w:rPr>
      </w:pPr>
    </w:p>
    <w:p w14:paraId="11073D2B" w14:textId="77777777" w:rsidR="00C02C90" w:rsidRDefault="00C02C90" w:rsidP="00C523AA">
      <w:pPr>
        <w:jc w:val="both"/>
        <w:rPr>
          <w:szCs w:val="24"/>
        </w:rPr>
      </w:pPr>
    </w:p>
    <w:p w14:paraId="0431F020" w14:textId="77777777" w:rsidR="00C02C90" w:rsidRDefault="00C02C90" w:rsidP="00C523AA">
      <w:pPr>
        <w:jc w:val="both"/>
        <w:rPr>
          <w:szCs w:val="24"/>
        </w:rPr>
      </w:pPr>
    </w:p>
    <w:p w14:paraId="5A731837" w14:textId="77777777" w:rsidR="001267BF" w:rsidRDefault="001267BF" w:rsidP="00C523AA">
      <w:pPr>
        <w:jc w:val="both"/>
        <w:rPr>
          <w:szCs w:val="24"/>
        </w:rPr>
      </w:pPr>
    </w:p>
    <w:p w14:paraId="7B40DB55" w14:textId="77777777" w:rsidR="001267BF" w:rsidRDefault="001267BF" w:rsidP="00C523AA">
      <w:pPr>
        <w:jc w:val="both"/>
        <w:rPr>
          <w:szCs w:val="24"/>
        </w:rPr>
      </w:pPr>
    </w:p>
    <w:p w14:paraId="5268CF7F" w14:textId="77777777" w:rsidR="001267BF" w:rsidRDefault="001267BF" w:rsidP="00C523AA">
      <w:pPr>
        <w:jc w:val="both"/>
        <w:rPr>
          <w:szCs w:val="24"/>
        </w:rPr>
      </w:pPr>
    </w:p>
    <w:p w14:paraId="36FD06FD" w14:textId="77777777" w:rsidR="001267BF" w:rsidRDefault="001267BF" w:rsidP="00C523AA">
      <w:pPr>
        <w:jc w:val="both"/>
        <w:rPr>
          <w:szCs w:val="24"/>
        </w:rPr>
      </w:pPr>
    </w:p>
    <w:p w14:paraId="77A47B70" w14:textId="77777777" w:rsidR="001267BF" w:rsidRDefault="001267BF" w:rsidP="00C523AA">
      <w:pPr>
        <w:jc w:val="both"/>
        <w:rPr>
          <w:szCs w:val="24"/>
        </w:rPr>
      </w:pPr>
    </w:p>
    <w:p w14:paraId="05453056" w14:textId="77777777" w:rsidR="001267BF" w:rsidRDefault="001267BF" w:rsidP="00C523AA">
      <w:pPr>
        <w:jc w:val="both"/>
        <w:rPr>
          <w:szCs w:val="24"/>
        </w:rPr>
      </w:pPr>
    </w:p>
    <w:p w14:paraId="4860882B" w14:textId="77777777" w:rsidR="001267BF" w:rsidRDefault="001267BF" w:rsidP="00C523AA">
      <w:pPr>
        <w:jc w:val="both"/>
        <w:rPr>
          <w:szCs w:val="24"/>
        </w:rPr>
      </w:pPr>
    </w:p>
    <w:p w14:paraId="60BA2D6A" w14:textId="77777777" w:rsidR="001267BF" w:rsidRDefault="001267BF" w:rsidP="00C523AA">
      <w:pPr>
        <w:jc w:val="both"/>
        <w:rPr>
          <w:szCs w:val="24"/>
        </w:rPr>
      </w:pPr>
    </w:p>
    <w:p w14:paraId="328235DD" w14:textId="77777777" w:rsidR="001267BF" w:rsidRDefault="001267BF" w:rsidP="00C523AA">
      <w:pPr>
        <w:jc w:val="both"/>
        <w:rPr>
          <w:szCs w:val="24"/>
        </w:rPr>
      </w:pPr>
    </w:p>
    <w:p w14:paraId="68A12D75" w14:textId="0472325E" w:rsidR="00B61E48" w:rsidRPr="00B61E48" w:rsidRDefault="00D21617">
      <w:pPr>
        <w:rPr>
          <w:szCs w:val="24"/>
        </w:rPr>
        <w:sectPr w:rsidR="00B61E48" w:rsidRPr="00B61E48" w:rsidSect="00C02C90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B61E48">
        <w:rPr>
          <w:szCs w:val="24"/>
        </w:rPr>
        <w:t>D</w:t>
      </w:r>
      <w:r w:rsidR="00435E0D" w:rsidRPr="00B61E48">
        <w:rPr>
          <w:szCs w:val="24"/>
        </w:rPr>
        <w:t xml:space="preserve">alia </w:t>
      </w:r>
      <w:proofErr w:type="spellStart"/>
      <w:r w:rsidR="00435E0D" w:rsidRPr="00B61E48">
        <w:rPr>
          <w:szCs w:val="24"/>
        </w:rPr>
        <w:t>Činkienė</w:t>
      </w:r>
      <w:proofErr w:type="spellEnd"/>
    </w:p>
    <w:p w14:paraId="7EB3CF7D" w14:textId="245B7E3B" w:rsidR="001267BF" w:rsidRDefault="00BE072A" w:rsidP="00BE072A">
      <w:pPr>
        <w:jc w:val="both"/>
        <w:rPr>
          <w:bCs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E072A">
        <w:rPr>
          <w:bCs/>
          <w:szCs w:val="24"/>
        </w:rPr>
        <w:t>P</w:t>
      </w:r>
      <w:r w:rsidR="00860630">
        <w:rPr>
          <w:bCs/>
          <w:szCs w:val="24"/>
        </w:rPr>
        <w:t>RITARTA</w:t>
      </w:r>
    </w:p>
    <w:p w14:paraId="1181AE93" w14:textId="2D672D64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Kretingos rajono savivaldybės </w:t>
      </w:r>
    </w:p>
    <w:p w14:paraId="7AE77986" w14:textId="42379FD4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tarybos 2024 m. </w:t>
      </w:r>
      <w:r w:rsidR="00515AC8">
        <w:rPr>
          <w:bCs/>
          <w:szCs w:val="24"/>
        </w:rPr>
        <w:t>gruodžio</w:t>
      </w:r>
      <w:r>
        <w:rPr>
          <w:bCs/>
          <w:szCs w:val="24"/>
        </w:rPr>
        <w:t xml:space="preserve"> </w:t>
      </w:r>
      <w:r w:rsidR="00860630">
        <w:rPr>
          <w:bCs/>
          <w:szCs w:val="24"/>
        </w:rPr>
        <w:t xml:space="preserve">  </w:t>
      </w:r>
      <w:r>
        <w:rPr>
          <w:bCs/>
          <w:szCs w:val="24"/>
        </w:rPr>
        <w:t xml:space="preserve"> d.</w:t>
      </w:r>
    </w:p>
    <w:p w14:paraId="7A2E5019" w14:textId="59CE9831" w:rsidR="00BE072A" w:rsidRDefault="00BE072A" w:rsidP="00BE072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sprendimu Nr. T2-</w:t>
      </w:r>
    </w:p>
    <w:p w14:paraId="663C3B90" w14:textId="77777777" w:rsidR="00BE072A" w:rsidRPr="00BE072A" w:rsidRDefault="00BE072A" w:rsidP="00BE072A">
      <w:pPr>
        <w:jc w:val="both"/>
        <w:rPr>
          <w:bCs/>
          <w:szCs w:val="24"/>
        </w:rPr>
      </w:pPr>
    </w:p>
    <w:p w14:paraId="2F3F3691" w14:textId="41C68921" w:rsidR="00CF3846" w:rsidRDefault="003F31A6" w:rsidP="00CF3846">
      <w:pPr>
        <w:jc w:val="center"/>
        <w:rPr>
          <w:bCs/>
          <w:szCs w:val="24"/>
        </w:rPr>
      </w:pPr>
      <w:r>
        <w:rPr>
          <w:bCs/>
          <w:szCs w:val="24"/>
        </w:rPr>
        <w:t xml:space="preserve">MUZIEJINIŲ VERTYBIŲ, KURIAS SIŪLOMA PERKELTI IŠ PAGRINDINIO Į PAGALBINĮ FONDĄ, SĄRAŠAS </w:t>
      </w:r>
    </w:p>
    <w:p w14:paraId="017BC155" w14:textId="77777777" w:rsidR="003F31A6" w:rsidRPr="00CF3846" w:rsidRDefault="003F31A6" w:rsidP="00CF3846">
      <w:pPr>
        <w:jc w:val="center"/>
        <w:rPr>
          <w:bCs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134"/>
        <w:gridCol w:w="1558"/>
        <w:gridCol w:w="1275"/>
        <w:gridCol w:w="3259"/>
      </w:tblGrid>
      <w:tr w:rsidR="00CF3846" w:rsidRPr="00CF3846" w14:paraId="4B7A6999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1C7D" w14:textId="08531344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Eil. Nr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A9A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Inventorinis Tekstilės rinkinio (TK)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EA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Pirminės apskaitos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C9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51FB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Vertė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D2C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 xml:space="preserve">Būklė </w:t>
            </w:r>
          </w:p>
        </w:tc>
      </w:tr>
      <w:tr w:rsidR="00CF3846" w:rsidRPr="00CF3846" w14:paraId="0641C6B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0B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511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2B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5A1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kailinukai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894F" w14:textId="53E83D2E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15 </w:t>
            </w:r>
            <w:proofErr w:type="spellStart"/>
            <w:r w:rsidRPr="004557AB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5F95" w14:textId="511CCA64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unešioti, trūksta sagų, kailis nuplikęs, skylėtas</w:t>
            </w:r>
          </w:p>
        </w:tc>
      </w:tr>
      <w:tr w:rsidR="00CF3846" w:rsidRPr="00CF3846" w14:paraId="3653B16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657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BC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B52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DA6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Burka milinė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8CFC" w14:textId="34098C32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30 </w:t>
            </w:r>
            <w:proofErr w:type="spellStart"/>
            <w:r w:rsidRPr="004557AB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FE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Nešvari, skylėta, nublukusi, audinys pažeistas</w:t>
            </w:r>
          </w:p>
        </w:tc>
      </w:tr>
      <w:tr w:rsidR="00CF3846" w:rsidRPr="00CF3846" w14:paraId="16207C41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F2B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40C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D88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10290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16B8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Moteriški puskailiniai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7B8" w14:textId="5A066DA6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35 </w:t>
            </w:r>
            <w:proofErr w:type="spellStart"/>
            <w:r w:rsidRPr="004557AB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B6BE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Rankogaliai nutrinti, kailis nuplikęs, skylėtas, audinys vietomis nusitrynęs</w:t>
            </w:r>
          </w:p>
        </w:tc>
      </w:tr>
      <w:tr w:rsidR="00CF3846" w:rsidRPr="00CF3846" w14:paraId="18E00617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C4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32C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B6CF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18265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1E1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Vyriškas paltas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E145" w14:textId="27C3015D" w:rsidR="00CF3846" w:rsidRPr="004557AB" w:rsidRDefault="00CF3846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10 </w:t>
            </w:r>
            <w:proofErr w:type="spellStart"/>
            <w:r w:rsidR="004557AB" w:rsidRPr="004557AB">
              <w:rPr>
                <w:bCs/>
                <w:szCs w:val="24"/>
              </w:rPr>
              <w:t>Eur</w:t>
            </w:r>
            <w:proofErr w:type="spellEnd"/>
            <w:r w:rsidR="004557AB" w:rsidRPr="004557AB">
              <w:rPr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596" w14:textId="61EDB4FB" w:rsidR="00CF3846" w:rsidRPr="00CF3846" w:rsidRDefault="00B639A6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kylėtas, pažeistas kenkėjų</w:t>
            </w:r>
          </w:p>
        </w:tc>
      </w:tr>
      <w:tr w:rsidR="00CF3846" w:rsidRPr="00CF3846" w14:paraId="12CFCB7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57A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13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9B5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18266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B3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Vyriškas žieminis paltas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F4B7" w14:textId="66547B94" w:rsidR="00CF3846" w:rsidRPr="004557AB" w:rsidRDefault="00CF3846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15 </w:t>
            </w:r>
            <w:proofErr w:type="spellStart"/>
            <w:r w:rsidR="004557AB" w:rsidRPr="004557AB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D23" w14:textId="288D5B9A" w:rsidR="00CF3846" w:rsidRPr="00CF3846" w:rsidRDefault="00B639A6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F3846" w:rsidRPr="00CF3846">
              <w:rPr>
                <w:bCs/>
                <w:szCs w:val="24"/>
              </w:rPr>
              <w:t>kylėtas, išblukęs, audinys vietomis nus</w:t>
            </w:r>
            <w:r w:rsidR="00A25DC9">
              <w:rPr>
                <w:bCs/>
                <w:szCs w:val="24"/>
              </w:rPr>
              <w:t>i</w:t>
            </w:r>
            <w:r w:rsidR="00CF3846" w:rsidRPr="00CF3846">
              <w:rPr>
                <w:bCs/>
                <w:szCs w:val="24"/>
              </w:rPr>
              <w:t>trynęs</w:t>
            </w:r>
          </w:p>
        </w:tc>
      </w:tr>
      <w:tr w:rsidR="00CF3846" w:rsidRPr="00CF3846" w14:paraId="3ACB09E8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530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4F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4E23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15969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825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ED1E" w14:textId="464C5FE0" w:rsidR="00CF3846" w:rsidRPr="004557AB" w:rsidRDefault="004557AB" w:rsidP="00CF3846">
            <w:pPr>
              <w:jc w:val="center"/>
              <w:rPr>
                <w:bCs/>
                <w:szCs w:val="24"/>
              </w:rPr>
            </w:pPr>
            <w:r w:rsidRPr="004557AB">
              <w:rPr>
                <w:bCs/>
                <w:szCs w:val="24"/>
              </w:rPr>
              <w:t xml:space="preserve">15 </w:t>
            </w:r>
            <w:proofErr w:type="spellStart"/>
            <w:r w:rsidRPr="004557AB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37F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Pažeistas kenkėjų, medžiaga išblukusi ir nusitrynusi, kailis nuplikęs</w:t>
            </w:r>
          </w:p>
        </w:tc>
      </w:tr>
      <w:tr w:rsidR="00CF3846" w:rsidRPr="00CF3846" w14:paraId="438536B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C0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5C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5CE3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22146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64C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kailiniai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165B" w14:textId="602A83B0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 </w:t>
            </w:r>
            <w:proofErr w:type="spellStart"/>
            <w:r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7D86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Kailis nuplikęs, audinys skylėtas, išblukęs, nudrengtas</w:t>
            </w:r>
          </w:p>
        </w:tc>
      </w:tr>
      <w:tr w:rsidR="00CF3846" w:rsidRPr="00CF3846" w14:paraId="2C908A00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A1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93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A06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31073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9A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E1D" w14:textId="46DD246A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CF3846" w:rsidRPr="00CF3846">
              <w:rPr>
                <w:bCs/>
                <w:szCs w:val="24"/>
              </w:rPr>
              <w:t xml:space="preserve"> </w:t>
            </w:r>
            <w:proofErr w:type="spellStart"/>
            <w:r w:rsidR="00CF3846" w:rsidRPr="00CF3846">
              <w:rPr>
                <w:bCs/>
                <w:szCs w:val="24"/>
              </w:rPr>
              <w:t>Eur</w:t>
            </w:r>
            <w:proofErr w:type="spellEnd"/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094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Avikailis nuplikęs, skylėtas, audinys vietomis nudrengtas</w:t>
            </w:r>
          </w:p>
        </w:tc>
      </w:tr>
      <w:tr w:rsidR="00CF3846" w:rsidRPr="00CF3846" w14:paraId="2F18C83B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DBC5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020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A7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81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Puspaltis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83D" w14:textId="0A3CE6C8" w:rsidR="00CF3846" w:rsidRPr="00CF3846" w:rsidRDefault="004557AB" w:rsidP="00CF38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CF3846" w:rsidRPr="00CF3846">
              <w:rPr>
                <w:bCs/>
                <w:szCs w:val="24"/>
              </w:rPr>
              <w:t xml:space="preserve"> </w:t>
            </w:r>
            <w:proofErr w:type="spellStart"/>
            <w:r w:rsidR="00CF3846" w:rsidRPr="00CF3846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CDA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Skylėtas, dėmėtas, audinys išblukęs ir vietomis nudrengtas</w:t>
            </w:r>
          </w:p>
        </w:tc>
      </w:tr>
      <w:tr w:rsidR="00CF3846" w:rsidRPr="00CF3846" w14:paraId="75EAB9C3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B86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7772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1C3D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33499/1-2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4979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Moteriški veltiniai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5D5B" w14:textId="1239B169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 xml:space="preserve">5 </w:t>
            </w:r>
            <w:proofErr w:type="spellStart"/>
            <w:r w:rsidRPr="00CF3846">
              <w:rPr>
                <w:bCs/>
                <w:szCs w:val="24"/>
              </w:rPr>
              <w:t>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40F3" w14:textId="565A239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</w:t>
            </w:r>
            <w:r w:rsidR="00B639A6">
              <w:rPr>
                <w:bCs/>
                <w:szCs w:val="24"/>
              </w:rPr>
              <w:t>i</w:t>
            </w:r>
          </w:p>
        </w:tc>
      </w:tr>
      <w:tr w:rsidR="00CF3846" w:rsidRPr="00CF3846" w14:paraId="7544EDDE" w14:textId="77777777" w:rsidTr="00CF38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0C" w14:textId="77777777" w:rsidR="00CF3846" w:rsidRPr="00CF3846" w:rsidRDefault="00CF3846" w:rsidP="00CF3846">
            <w:pPr>
              <w:numPr>
                <w:ilvl w:val="0"/>
                <w:numId w:val="8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817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DB21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33498/1-2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537D" w14:textId="7777777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Vyriški veltiniai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955D" w14:textId="751291B7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 xml:space="preserve">5 </w:t>
            </w:r>
            <w:proofErr w:type="spellStart"/>
            <w:r w:rsidRPr="00CF3846">
              <w:rPr>
                <w:bCs/>
                <w:szCs w:val="24"/>
              </w:rPr>
              <w:t>Eur</w:t>
            </w:r>
            <w:proofErr w:type="spellEnd"/>
            <w:r w:rsidRPr="00CF3846">
              <w:rPr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80B" w14:textId="25E7061E" w:rsidR="00CF3846" w:rsidRPr="00CF3846" w:rsidRDefault="00CF3846" w:rsidP="00CF3846">
            <w:pPr>
              <w:jc w:val="center"/>
              <w:rPr>
                <w:bCs/>
                <w:szCs w:val="24"/>
              </w:rPr>
            </w:pPr>
            <w:r w:rsidRPr="00CF3846">
              <w:rPr>
                <w:bCs/>
                <w:szCs w:val="24"/>
              </w:rPr>
              <w:t>Skylėt</w:t>
            </w:r>
            <w:r w:rsidR="00B639A6">
              <w:rPr>
                <w:bCs/>
                <w:szCs w:val="24"/>
              </w:rPr>
              <w:t>i</w:t>
            </w:r>
          </w:p>
        </w:tc>
      </w:tr>
    </w:tbl>
    <w:p w14:paraId="70664F9D" w14:textId="77777777" w:rsidR="00CF3846" w:rsidRPr="00CF3846" w:rsidRDefault="00CF3846" w:rsidP="00CF3846">
      <w:pPr>
        <w:jc w:val="center"/>
        <w:rPr>
          <w:b/>
          <w:szCs w:val="24"/>
          <w:lang w:val="en-AU"/>
        </w:rPr>
      </w:pPr>
    </w:p>
    <w:p w14:paraId="225E53A9" w14:textId="00BFFA0C" w:rsidR="001267BF" w:rsidRDefault="00515AC8" w:rsidP="00515AC8">
      <w:pPr>
        <w:jc w:val="center"/>
        <w:rPr>
          <w:b/>
          <w:szCs w:val="24"/>
        </w:rPr>
      </w:pPr>
      <w:r>
        <w:rPr>
          <w:b/>
          <w:szCs w:val="24"/>
        </w:rPr>
        <w:t>___________________</w:t>
      </w:r>
    </w:p>
    <w:p w14:paraId="5978F73E" w14:textId="77777777" w:rsidR="001267BF" w:rsidRDefault="001267BF" w:rsidP="00435E0D">
      <w:pPr>
        <w:jc w:val="center"/>
        <w:rPr>
          <w:b/>
          <w:szCs w:val="24"/>
        </w:rPr>
      </w:pPr>
    </w:p>
    <w:p w14:paraId="1661FB77" w14:textId="77777777" w:rsidR="001267BF" w:rsidRDefault="001267BF" w:rsidP="00435E0D">
      <w:pPr>
        <w:jc w:val="center"/>
        <w:rPr>
          <w:b/>
          <w:szCs w:val="24"/>
        </w:rPr>
      </w:pPr>
    </w:p>
    <w:p w14:paraId="2B4D90B2" w14:textId="77777777" w:rsidR="001267BF" w:rsidRDefault="001267BF" w:rsidP="00435E0D">
      <w:pPr>
        <w:jc w:val="center"/>
        <w:rPr>
          <w:b/>
          <w:szCs w:val="24"/>
        </w:rPr>
      </w:pPr>
    </w:p>
    <w:p w14:paraId="0D068B18" w14:textId="77777777" w:rsidR="00515AC8" w:rsidRDefault="00515AC8" w:rsidP="00435E0D">
      <w:pPr>
        <w:jc w:val="center"/>
        <w:rPr>
          <w:b/>
          <w:szCs w:val="24"/>
        </w:rPr>
      </w:pPr>
    </w:p>
    <w:p w14:paraId="21519496" w14:textId="77777777" w:rsidR="00515AC8" w:rsidRDefault="00515AC8" w:rsidP="00435E0D">
      <w:pPr>
        <w:jc w:val="center"/>
        <w:rPr>
          <w:b/>
          <w:szCs w:val="24"/>
        </w:rPr>
      </w:pPr>
    </w:p>
    <w:p w14:paraId="0003DCBE" w14:textId="77777777" w:rsidR="00515AC8" w:rsidRDefault="00515AC8" w:rsidP="00435E0D">
      <w:pPr>
        <w:jc w:val="center"/>
        <w:rPr>
          <w:b/>
          <w:szCs w:val="24"/>
        </w:rPr>
      </w:pPr>
    </w:p>
    <w:p w14:paraId="160DD84E" w14:textId="77777777" w:rsidR="00515AC8" w:rsidRDefault="00515AC8" w:rsidP="00435E0D">
      <w:pPr>
        <w:jc w:val="center"/>
        <w:rPr>
          <w:b/>
          <w:szCs w:val="24"/>
        </w:rPr>
      </w:pPr>
    </w:p>
    <w:p w14:paraId="45AFBE09" w14:textId="77777777" w:rsidR="00515AC8" w:rsidRDefault="00515AC8" w:rsidP="00435E0D">
      <w:pPr>
        <w:jc w:val="center"/>
        <w:rPr>
          <w:b/>
          <w:szCs w:val="24"/>
        </w:rPr>
      </w:pPr>
    </w:p>
    <w:p w14:paraId="45622E0C" w14:textId="77777777" w:rsidR="00515AC8" w:rsidRDefault="00515AC8" w:rsidP="00435E0D">
      <w:pPr>
        <w:jc w:val="center"/>
        <w:rPr>
          <w:b/>
          <w:szCs w:val="24"/>
        </w:rPr>
      </w:pPr>
    </w:p>
    <w:p w14:paraId="62E0872B" w14:textId="77777777" w:rsidR="00515AC8" w:rsidRDefault="00515AC8" w:rsidP="00435E0D">
      <w:pPr>
        <w:jc w:val="center"/>
        <w:rPr>
          <w:b/>
          <w:szCs w:val="24"/>
        </w:rPr>
      </w:pPr>
    </w:p>
    <w:p w14:paraId="6F400721" w14:textId="77777777" w:rsidR="00515AC8" w:rsidRDefault="00515AC8" w:rsidP="00435E0D">
      <w:pPr>
        <w:jc w:val="center"/>
        <w:rPr>
          <w:b/>
          <w:szCs w:val="24"/>
        </w:rPr>
      </w:pPr>
    </w:p>
    <w:p w14:paraId="6F57D0C1" w14:textId="77777777" w:rsidR="00515AC8" w:rsidRDefault="00515AC8" w:rsidP="00435E0D">
      <w:pPr>
        <w:jc w:val="center"/>
        <w:rPr>
          <w:b/>
          <w:szCs w:val="24"/>
        </w:rPr>
      </w:pPr>
    </w:p>
    <w:p w14:paraId="1F4ECA3F" w14:textId="77777777" w:rsidR="00515AC8" w:rsidRDefault="00515AC8" w:rsidP="00435E0D">
      <w:pPr>
        <w:jc w:val="center"/>
        <w:rPr>
          <w:b/>
          <w:szCs w:val="24"/>
        </w:rPr>
      </w:pPr>
    </w:p>
    <w:p w14:paraId="26848235" w14:textId="77777777" w:rsidR="00BD0D22" w:rsidRDefault="00BD0D22" w:rsidP="00435E0D">
      <w:pPr>
        <w:jc w:val="center"/>
        <w:rPr>
          <w:b/>
          <w:szCs w:val="24"/>
        </w:rPr>
      </w:pPr>
    </w:p>
    <w:p w14:paraId="15125A6F" w14:textId="77777777" w:rsidR="00BD0D22" w:rsidRDefault="00BD0D22" w:rsidP="00435E0D">
      <w:pPr>
        <w:jc w:val="center"/>
        <w:rPr>
          <w:b/>
          <w:szCs w:val="24"/>
        </w:rPr>
      </w:pPr>
    </w:p>
    <w:p w14:paraId="3D77DC6E" w14:textId="4483F31C" w:rsidR="00435E0D" w:rsidRPr="00B61E48" w:rsidRDefault="00435E0D" w:rsidP="00435E0D">
      <w:pPr>
        <w:jc w:val="center"/>
        <w:rPr>
          <w:b/>
          <w:szCs w:val="24"/>
        </w:rPr>
      </w:pPr>
      <w:r w:rsidRPr="00B61E48">
        <w:rPr>
          <w:b/>
          <w:szCs w:val="24"/>
        </w:rPr>
        <w:t>AIŠKINAMASIS RAŠTAS</w:t>
      </w:r>
    </w:p>
    <w:p w14:paraId="3A504C5E" w14:textId="5C8F87A7" w:rsidR="00B3683B" w:rsidRPr="00B61E48" w:rsidRDefault="00435E0D" w:rsidP="00B3683B">
      <w:pPr>
        <w:jc w:val="center"/>
        <w:rPr>
          <w:b/>
          <w:szCs w:val="24"/>
        </w:rPr>
      </w:pPr>
      <w:r w:rsidRPr="00B61E48">
        <w:rPr>
          <w:b/>
          <w:szCs w:val="24"/>
        </w:rPr>
        <w:t xml:space="preserve">PRIE </w:t>
      </w:r>
      <w:r w:rsidR="00794453" w:rsidRPr="00B61E48">
        <w:rPr>
          <w:b/>
          <w:szCs w:val="24"/>
        </w:rPr>
        <w:t xml:space="preserve">KRETINGOS RAJONO SAVIVALDYBĖS TARYBOS </w:t>
      </w:r>
      <w:r w:rsidRPr="00B61E48">
        <w:rPr>
          <w:b/>
          <w:szCs w:val="24"/>
        </w:rPr>
        <w:t xml:space="preserve">SPRENDIMO PROJEKTO </w:t>
      </w:r>
    </w:p>
    <w:p w14:paraId="358E74E9" w14:textId="02DEE286" w:rsidR="00435E0D" w:rsidRPr="00B61E48" w:rsidRDefault="00435E0D" w:rsidP="00435E0D">
      <w:pPr>
        <w:jc w:val="center"/>
        <w:rPr>
          <w:b/>
          <w:caps/>
          <w:szCs w:val="24"/>
        </w:rPr>
      </w:pPr>
      <w:r w:rsidRPr="00B61E48">
        <w:rPr>
          <w:b/>
          <w:szCs w:val="24"/>
        </w:rPr>
        <w:t>„</w:t>
      </w:r>
      <w:r w:rsidR="00BD0D22" w:rsidRPr="006D435B">
        <w:rPr>
          <w:b/>
          <w:bCs/>
        </w:rPr>
        <w:t xml:space="preserve">DĖL </w:t>
      </w:r>
      <w:r w:rsidR="00BD0D22">
        <w:rPr>
          <w:b/>
          <w:bCs/>
        </w:rPr>
        <w:t>PRITARIMO PERKELTI MUZIEJINES VERTYBES IŠ PAGRINDINIO Į PAGALBINĮ FONDĄ</w:t>
      </w:r>
      <w:r w:rsidRPr="00B61E48">
        <w:rPr>
          <w:b/>
          <w:szCs w:val="24"/>
        </w:rPr>
        <w:t>“</w:t>
      </w:r>
    </w:p>
    <w:p w14:paraId="3527E26A" w14:textId="77777777" w:rsidR="00435E0D" w:rsidRPr="00B61E48" w:rsidRDefault="00435E0D" w:rsidP="00874CF0">
      <w:pPr>
        <w:rPr>
          <w:szCs w:val="24"/>
        </w:rPr>
      </w:pPr>
    </w:p>
    <w:p w14:paraId="5625D931" w14:textId="10944B6A" w:rsidR="00435E0D" w:rsidRPr="00B61E48" w:rsidRDefault="00B4201E" w:rsidP="00435E0D">
      <w:pPr>
        <w:jc w:val="center"/>
        <w:rPr>
          <w:szCs w:val="24"/>
        </w:rPr>
      </w:pPr>
      <w:r>
        <w:rPr>
          <w:szCs w:val="24"/>
        </w:rPr>
        <w:t>202</w:t>
      </w:r>
      <w:r w:rsidR="00812D82">
        <w:rPr>
          <w:szCs w:val="24"/>
        </w:rPr>
        <w:t>4</w:t>
      </w:r>
      <w:r w:rsidR="006C52A7">
        <w:rPr>
          <w:szCs w:val="24"/>
        </w:rPr>
        <w:t>-</w:t>
      </w:r>
      <w:r w:rsidR="003D0F47">
        <w:rPr>
          <w:szCs w:val="24"/>
        </w:rPr>
        <w:t xml:space="preserve">   </w:t>
      </w:r>
      <w:r w:rsidR="006C52A7">
        <w:rPr>
          <w:szCs w:val="24"/>
        </w:rPr>
        <w:t>-</w:t>
      </w:r>
    </w:p>
    <w:p w14:paraId="050A2118" w14:textId="1BE7C51F" w:rsidR="002316AE" w:rsidRDefault="002316AE" w:rsidP="00435E0D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5820251" w14:textId="77777777" w:rsidR="00874CF0" w:rsidRPr="00B61E48" w:rsidRDefault="00874CF0" w:rsidP="00874CF0">
      <w:pPr>
        <w:rPr>
          <w:szCs w:val="24"/>
        </w:rPr>
      </w:pPr>
    </w:p>
    <w:p w14:paraId="78C0AEE8" w14:textId="77777777" w:rsidR="00B4201E" w:rsidRPr="00610486" w:rsidRDefault="00B4201E" w:rsidP="00F140D0">
      <w:pPr>
        <w:ind w:firstLine="851"/>
        <w:jc w:val="both"/>
        <w:rPr>
          <w:szCs w:val="24"/>
        </w:rPr>
      </w:pPr>
      <w:r w:rsidRPr="00610486">
        <w:rPr>
          <w:b/>
          <w:szCs w:val="24"/>
        </w:rPr>
        <w:t>1. Parengto sprendimo projekto tikslas ir uždaviniai.</w:t>
      </w:r>
    </w:p>
    <w:p w14:paraId="069BC7D1" w14:textId="69871200" w:rsidR="00EA1CE2" w:rsidRDefault="00BD0D22" w:rsidP="00F140D0">
      <w:pPr>
        <w:ind w:firstLine="851"/>
        <w:jc w:val="both"/>
      </w:pPr>
      <w:r>
        <w:t xml:space="preserve">Pritarti </w:t>
      </w:r>
      <w:r>
        <w:rPr>
          <w:bCs/>
          <w:szCs w:val="24"/>
        </w:rPr>
        <w:t>muziejinių vertybių p</w:t>
      </w:r>
      <w:r w:rsidRPr="00CF3846">
        <w:rPr>
          <w:bCs/>
          <w:szCs w:val="24"/>
        </w:rPr>
        <w:t>erk</w:t>
      </w:r>
      <w:r>
        <w:rPr>
          <w:bCs/>
          <w:szCs w:val="24"/>
        </w:rPr>
        <w:t>ėlimui</w:t>
      </w:r>
      <w:r w:rsidRPr="00CF3846">
        <w:rPr>
          <w:bCs/>
          <w:szCs w:val="24"/>
        </w:rPr>
        <w:t xml:space="preserve"> iš pagrindinio </w:t>
      </w:r>
      <w:r>
        <w:rPr>
          <w:bCs/>
          <w:szCs w:val="24"/>
        </w:rPr>
        <w:t xml:space="preserve">fondo </w:t>
      </w:r>
      <w:r w:rsidRPr="00CF3846">
        <w:rPr>
          <w:bCs/>
          <w:szCs w:val="24"/>
        </w:rPr>
        <w:t xml:space="preserve">į pagalbinį </w:t>
      </w:r>
      <w:r>
        <w:rPr>
          <w:bCs/>
          <w:szCs w:val="24"/>
        </w:rPr>
        <w:t>fondą.</w:t>
      </w:r>
    </w:p>
    <w:p w14:paraId="22A25DB4" w14:textId="77777777" w:rsidR="00774DAF" w:rsidRDefault="00B4201E" w:rsidP="00F140D0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 xml:space="preserve">2. </w:t>
      </w:r>
      <w:r w:rsidR="0073635F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>
        <w:rPr>
          <w:b/>
          <w:szCs w:val="24"/>
        </w:rPr>
        <w:t xml:space="preserve">. </w:t>
      </w:r>
    </w:p>
    <w:p w14:paraId="23C3B977" w14:textId="0244D90D" w:rsidR="00596DE5" w:rsidRDefault="002E67C5" w:rsidP="00431658">
      <w:pPr>
        <w:ind w:firstLine="851"/>
        <w:jc w:val="both"/>
        <w:rPr>
          <w:bCs/>
          <w:szCs w:val="24"/>
        </w:rPr>
      </w:pPr>
      <w:r>
        <w:rPr>
          <w:color w:val="000000" w:themeColor="text1"/>
        </w:rPr>
        <w:t xml:space="preserve">Muziejų rinkinių sudėtį, komplektavimo ir valdymo, apsaugos, apskaitos ir saugojimo tvarką reglamentuoja </w:t>
      </w:r>
      <w:r w:rsidR="00431658">
        <w:rPr>
          <w:color w:val="000000" w:themeColor="text1"/>
        </w:rPr>
        <w:t>M</w:t>
      </w:r>
      <w:r>
        <w:rPr>
          <w:color w:val="000000" w:themeColor="text1"/>
        </w:rPr>
        <w:t>uziejų rinkinių valdymo ir tvarkymo nuostatai, patvirtinti Lietuvos Respublikos kultūros ministro 2023 m. kovo 31 d. įsakymu Nr. ĮV-262 „Dėl muziejų rinkinių valdymo ir tvarkymo nuostatų patvirtinimo“.</w:t>
      </w:r>
      <w:r w:rsidR="00431658">
        <w:rPr>
          <w:color w:val="000000" w:themeColor="text1"/>
        </w:rPr>
        <w:t xml:space="preserve"> </w:t>
      </w:r>
      <w:r w:rsidR="00774DAF" w:rsidRPr="00774DAF">
        <w:rPr>
          <w:bCs/>
          <w:szCs w:val="24"/>
        </w:rPr>
        <w:t xml:space="preserve">Pagrindinio rinkinio muziejinė vertybė perkeliama į pagalbinį rinkinį ar nurašoma tik suderinus su savininko teises ir pareigas įgyvendinančia institucija ir tik kultūros ministro įsakymu. </w:t>
      </w:r>
      <w:r w:rsidR="00431658" w:rsidRPr="00B23566">
        <w:rPr>
          <w:bCs/>
          <w:szCs w:val="24"/>
        </w:rPr>
        <w:t xml:space="preserve">Muziejaus vadovas pateikia </w:t>
      </w:r>
      <w:r w:rsidR="00903E29" w:rsidRPr="00B23566">
        <w:rPr>
          <w:bCs/>
          <w:szCs w:val="24"/>
        </w:rPr>
        <w:t xml:space="preserve">LR </w:t>
      </w:r>
      <w:r w:rsidR="00774DAF" w:rsidRPr="00B23566">
        <w:rPr>
          <w:bCs/>
          <w:szCs w:val="24"/>
        </w:rPr>
        <w:t xml:space="preserve">Kultūros ministerijai prašymą, Rinkinių </w:t>
      </w:r>
      <w:r w:rsidR="00F140D0" w:rsidRPr="00B23566">
        <w:rPr>
          <w:bCs/>
          <w:szCs w:val="24"/>
        </w:rPr>
        <w:t xml:space="preserve">komplektavimo </w:t>
      </w:r>
      <w:r w:rsidR="00774DAF" w:rsidRPr="00B23566">
        <w:rPr>
          <w:bCs/>
          <w:szCs w:val="24"/>
        </w:rPr>
        <w:t>komisijos posėdžio protokolą</w:t>
      </w:r>
      <w:r w:rsidR="00B23566">
        <w:rPr>
          <w:bCs/>
          <w:szCs w:val="24"/>
        </w:rPr>
        <w:t xml:space="preserve">. </w:t>
      </w:r>
      <w:r w:rsidR="00903E29">
        <w:rPr>
          <w:bCs/>
          <w:szCs w:val="24"/>
        </w:rPr>
        <w:t xml:space="preserve">Rinkinių </w:t>
      </w:r>
      <w:r w:rsidR="00F140D0">
        <w:rPr>
          <w:bCs/>
          <w:szCs w:val="24"/>
        </w:rPr>
        <w:t xml:space="preserve">komplektavimo </w:t>
      </w:r>
      <w:r w:rsidR="00903E29">
        <w:rPr>
          <w:bCs/>
          <w:szCs w:val="24"/>
        </w:rPr>
        <w:t xml:space="preserve">komisijos </w:t>
      </w:r>
      <w:r w:rsidR="00077847">
        <w:rPr>
          <w:bCs/>
          <w:szCs w:val="24"/>
        </w:rPr>
        <w:t xml:space="preserve">(toliau – Komisija) </w:t>
      </w:r>
      <w:r w:rsidR="00903E29">
        <w:rPr>
          <w:bCs/>
          <w:szCs w:val="24"/>
        </w:rPr>
        <w:t xml:space="preserve">veiklos nuostatus, darbo reglamentą ir personalinę sudėtį tvirtina muziejaus vadovas. </w:t>
      </w:r>
      <w:r w:rsidR="00054644">
        <w:rPr>
          <w:bCs/>
          <w:szCs w:val="24"/>
        </w:rPr>
        <w:t xml:space="preserve">Vieną narį deleguoja muziejaus savininko teises ir pareigas įgyvendinanti institucija. </w:t>
      </w:r>
      <w:r w:rsidR="00077847">
        <w:rPr>
          <w:bCs/>
          <w:szCs w:val="24"/>
        </w:rPr>
        <w:t xml:space="preserve">Į Komisiją atstovas deleguotas </w:t>
      </w:r>
      <w:r w:rsidR="00054644">
        <w:rPr>
          <w:bCs/>
          <w:szCs w:val="24"/>
        </w:rPr>
        <w:t xml:space="preserve">Kretingos rajono savivaldybės mero 2024 m. vasario 23 d. potvarkiu Nr. V3-82 „Dėl atstovo delegavimo į Kretingos muziejaus rinkinių komplektavimo komisiją“. </w:t>
      </w:r>
      <w:r w:rsidR="00596DE5">
        <w:rPr>
          <w:bCs/>
          <w:szCs w:val="24"/>
        </w:rPr>
        <w:t xml:space="preserve">2024 m. spalio 14 d. įvyko </w:t>
      </w:r>
      <w:r w:rsidR="00F140D0">
        <w:rPr>
          <w:bCs/>
          <w:szCs w:val="24"/>
        </w:rPr>
        <w:t>Komisijos posėdis</w:t>
      </w:r>
      <w:r w:rsidR="00077847">
        <w:rPr>
          <w:bCs/>
          <w:szCs w:val="24"/>
        </w:rPr>
        <w:t xml:space="preserve">, kuriame </w:t>
      </w:r>
      <w:r w:rsidR="00BD04BC">
        <w:rPr>
          <w:bCs/>
          <w:szCs w:val="24"/>
        </w:rPr>
        <w:t xml:space="preserve">Kretingos muziejaus </w:t>
      </w:r>
      <w:r w:rsidR="00A25DC9">
        <w:rPr>
          <w:bCs/>
          <w:szCs w:val="24"/>
        </w:rPr>
        <w:t>t</w:t>
      </w:r>
      <w:r w:rsidR="00596DE5">
        <w:rPr>
          <w:bCs/>
          <w:szCs w:val="24"/>
        </w:rPr>
        <w:t xml:space="preserve">ekstilės rinkinio kuratorė pateikė informaciją apie </w:t>
      </w:r>
      <w:r w:rsidR="00473E46">
        <w:rPr>
          <w:bCs/>
          <w:szCs w:val="24"/>
        </w:rPr>
        <w:t xml:space="preserve">11 (vienuolika) </w:t>
      </w:r>
      <w:r w:rsidR="00596DE5">
        <w:rPr>
          <w:bCs/>
          <w:szCs w:val="24"/>
        </w:rPr>
        <w:t>menk</w:t>
      </w:r>
      <w:r w:rsidR="00473E46">
        <w:rPr>
          <w:bCs/>
          <w:szCs w:val="24"/>
        </w:rPr>
        <w:t>os</w:t>
      </w:r>
      <w:r w:rsidR="00596DE5">
        <w:rPr>
          <w:bCs/>
          <w:szCs w:val="24"/>
        </w:rPr>
        <w:t xml:space="preserve"> </w:t>
      </w:r>
      <w:r w:rsidR="00473E46">
        <w:rPr>
          <w:bCs/>
          <w:szCs w:val="24"/>
        </w:rPr>
        <w:t>istorinės bei meninės vertės eksponatus</w:t>
      </w:r>
      <w:r w:rsidR="00BD04BC">
        <w:rPr>
          <w:bCs/>
          <w:szCs w:val="24"/>
        </w:rPr>
        <w:t>, siūlom</w:t>
      </w:r>
      <w:r w:rsidR="00077847">
        <w:rPr>
          <w:bCs/>
          <w:szCs w:val="24"/>
        </w:rPr>
        <w:t>us</w:t>
      </w:r>
      <w:r w:rsidR="00BD04BC">
        <w:rPr>
          <w:bCs/>
          <w:szCs w:val="24"/>
        </w:rPr>
        <w:t xml:space="preserve"> perkelti iš pagrindinio fondo į pagalbinį fondą.</w:t>
      </w:r>
    </w:p>
    <w:p w14:paraId="18E737F9" w14:textId="40EBA675" w:rsidR="00596DE5" w:rsidRDefault="00BD04BC" w:rsidP="0043165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Vadovaujantis </w:t>
      </w:r>
      <w:r>
        <w:rPr>
          <w:color w:val="000000" w:themeColor="text1"/>
        </w:rPr>
        <w:t>Muziejų rinkinių valdymo ir tvarkymo nuostatų, patvirtintų Lietuvos Respublikos kultūros ministro 2023 m. kovo 31 d. įsakymu Nr. ĮV-262 „Dėl muziejų rinkinių valdymo ir tvarkymo nuostatų patvirtinimo“, 98 punktu</w:t>
      </w:r>
      <w:r w:rsidR="00A25DC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774DAF">
        <w:rPr>
          <w:bCs/>
          <w:szCs w:val="24"/>
        </w:rPr>
        <w:t>muziejinė vertybė</w:t>
      </w:r>
      <w:r>
        <w:rPr>
          <w:bCs/>
          <w:szCs w:val="24"/>
        </w:rPr>
        <w:t xml:space="preserve"> iš pagrindinio fondo </w:t>
      </w:r>
      <w:r w:rsidRPr="00774DAF">
        <w:rPr>
          <w:bCs/>
          <w:szCs w:val="24"/>
        </w:rPr>
        <w:t xml:space="preserve">perkeliama į pagalbinį </w:t>
      </w:r>
      <w:r w:rsidR="00702C3E">
        <w:rPr>
          <w:bCs/>
          <w:szCs w:val="24"/>
        </w:rPr>
        <w:t>fondą</w:t>
      </w:r>
      <w:r w:rsidRPr="00774DAF">
        <w:rPr>
          <w:bCs/>
          <w:szCs w:val="24"/>
        </w:rPr>
        <w:t xml:space="preserve"> tik suderinus su savininko teises ir pareigas įgyvendinančia institucija</w:t>
      </w:r>
      <w:r w:rsidR="00702C3E">
        <w:rPr>
          <w:bCs/>
          <w:szCs w:val="24"/>
        </w:rPr>
        <w:t xml:space="preserve">. </w:t>
      </w:r>
      <w:r w:rsidR="00B23566">
        <w:rPr>
          <w:color w:val="000000" w:themeColor="text1"/>
        </w:rPr>
        <w:t>Atsižvelgiant į aukščiau išdėstytą</w:t>
      </w:r>
      <w:r w:rsidR="00077847">
        <w:rPr>
          <w:color w:val="000000" w:themeColor="text1"/>
        </w:rPr>
        <w:t>,</w:t>
      </w:r>
      <w:r w:rsidR="00B23566">
        <w:rPr>
          <w:color w:val="000000" w:themeColor="text1"/>
        </w:rPr>
        <w:t xml:space="preserve"> būtinas</w:t>
      </w:r>
      <w:r w:rsidR="00702C3E">
        <w:rPr>
          <w:color w:val="000000" w:themeColor="text1"/>
        </w:rPr>
        <w:t xml:space="preserve"> </w:t>
      </w:r>
      <w:r>
        <w:rPr>
          <w:color w:val="000000" w:themeColor="text1"/>
        </w:rPr>
        <w:t>Kretingos rajono savivaldybės taryb</w:t>
      </w:r>
      <w:r w:rsidR="00702C3E">
        <w:rPr>
          <w:color w:val="000000" w:themeColor="text1"/>
        </w:rPr>
        <w:t>os pritarimas dėl muziejinių vertybių perkėlimo iš pagrindinio į pagalbinį fondą.</w:t>
      </w:r>
    </w:p>
    <w:p w14:paraId="2CC84B6A" w14:textId="2B21AB75" w:rsidR="00B4201E" w:rsidRDefault="00B4201E" w:rsidP="00F140D0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 w:rsidR="0073635F">
        <w:rPr>
          <w:rFonts w:eastAsia="Calibri"/>
          <w:b/>
        </w:rPr>
        <w:t>Kokių rezultatų laukiama</w:t>
      </w:r>
      <w:r>
        <w:rPr>
          <w:b/>
          <w:color w:val="000000"/>
        </w:rPr>
        <w:t>.</w:t>
      </w:r>
    </w:p>
    <w:p w14:paraId="1A7DCCA7" w14:textId="5760D2B0" w:rsidR="00612BE3" w:rsidRDefault="00702C3E" w:rsidP="00F140D0">
      <w:pPr>
        <w:ind w:firstLine="851"/>
        <w:jc w:val="both"/>
      </w:pPr>
      <w:r>
        <w:rPr>
          <w:color w:val="000000" w:themeColor="text1"/>
        </w:rPr>
        <w:t>Užtikrinta Kretingos muziejaus rinkinių komplektavimo ir valdymo, apsaugos, apskaitos ir saugojimo tvarka</w:t>
      </w:r>
      <w:r w:rsidR="00E15F5C">
        <w:t xml:space="preserve">. </w:t>
      </w:r>
    </w:p>
    <w:p w14:paraId="335F962C" w14:textId="229E25FC" w:rsidR="00B4201E" w:rsidRPr="00F8608D" w:rsidRDefault="00B4201E" w:rsidP="00F140D0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bCs/>
          <w:szCs w:val="24"/>
        </w:rPr>
      </w:pPr>
      <w:r w:rsidRPr="00F8608D">
        <w:rPr>
          <w:b/>
          <w:szCs w:val="24"/>
        </w:rPr>
        <w:t xml:space="preserve">4. </w:t>
      </w:r>
      <w:r w:rsidR="0073635F">
        <w:rPr>
          <w:rFonts w:eastAsia="Calibri"/>
          <w:b/>
        </w:rPr>
        <w:t>Lėšų poreikis ir šaltiniai</w:t>
      </w:r>
      <w:r w:rsidRPr="00F8608D">
        <w:rPr>
          <w:b/>
          <w:bCs/>
          <w:szCs w:val="24"/>
        </w:rPr>
        <w:t>.</w:t>
      </w:r>
    </w:p>
    <w:p w14:paraId="4F46AEEC" w14:textId="122835DA" w:rsidR="00514571" w:rsidRDefault="00702C3E" w:rsidP="00F140D0">
      <w:pPr>
        <w:ind w:firstLine="851"/>
        <w:jc w:val="both"/>
        <w:rPr>
          <w:szCs w:val="24"/>
          <w:lang w:eastAsia="lt-LT"/>
        </w:rPr>
      </w:pPr>
      <w:r>
        <w:t>–</w:t>
      </w:r>
    </w:p>
    <w:p w14:paraId="25182B79" w14:textId="70498380" w:rsidR="00B4201E" w:rsidRPr="0062771B" w:rsidRDefault="00B4201E" w:rsidP="00F140D0">
      <w:pPr>
        <w:ind w:firstLine="851"/>
        <w:jc w:val="both"/>
        <w:rPr>
          <w:b/>
          <w:szCs w:val="24"/>
        </w:rPr>
      </w:pPr>
      <w:r w:rsidRPr="0062771B">
        <w:rPr>
          <w:b/>
          <w:szCs w:val="24"/>
        </w:rPr>
        <w:t xml:space="preserve">5. </w:t>
      </w:r>
      <w:r w:rsidR="0073635F">
        <w:rPr>
          <w:b/>
        </w:rPr>
        <w:t>Kiti sprendimui priimti reikalingi pagrindimai, skaičiavimai ar paaiškinimai.</w:t>
      </w:r>
    </w:p>
    <w:p w14:paraId="3A991496" w14:textId="623F847A" w:rsidR="00C02D20" w:rsidRDefault="00451A5F" w:rsidP="00F140D0">
      <w:pPr>
        <w:ind w:firstLine="851"/>
        <w:jc w:val="both"/>
      </w:pPr>
      <w:r>
        <w:t>–</w:t>
      </w:r>
    </w:p>
    <w:p w14:paraId="1715F38E" w14:textId="77777777" w:rsidR="0073635F" w:rsidRDefault="00B4201E" w:rsidP="00F140D0">
      <w:pPr>
        <w:ind w:firstLine="851"/>
        <w:jc w:val="both"/>
        <w:rPr>
          <w:b/>
        </w:rPr>
      </w:pPr>
      <w:r w:rsidRPr="00365119">
        <w:rPr>
          <w:b/>
          <w:szCs w:val="24"/>
        </w:rPr>
        <w:t xml:space="preserve">6. </w:t>
      </w:r>
      <w:r w:rsidR="0073635F">
        <w:rPr>
          <w:b/>
        </w:rPr>
        <w:t>Teisės akto projekto antikorupcinio vertinimo išvada dėl sprendimo projekto teikimo antikorupciniam vertinimui.</w:t>
      </w:r>
    </w:p>
    <w:p w14:paraId="240C4D50" w14:textId="77777777" w:rsidR="00702C3E" w:rsidRPr="003C3841" w:rsidRDefault="00702C3E" w:rsidP="00702C3E">
      <w:pPr>
        <w:tabs>
          <w:tab w:val="left" w:pos="1134"/>
        </w:tabs>
        <w:suppressAutoHyphens/>
        <w:ind w:firstLine="851"/>
        <w:contextualSpacing/>
        <w:jc w:val="both"/>
        <w:rPr>
          <w:color w:val="000000" w:themeColor="text1"/>
        </w:rPr>
      </w:pPr>
      <w:r w:rsidRPr="003C3841">
        <w:rPr>
          <w:color w:val="000000" w:themeColor="text1"/>
        </w:rPr>
        <w:t>Teisės aktuose nenumatytas teisės akto projekto antikorupcinis vertinimas.</w:t>
      </w:r>
    </w:p>
    <w:p w14:paraId="4A242F7F" w14:textId="77777777" w:rsidR="0073635F" w:rsidRDefault="0073635F" w:rsidP="00F140D0">
      <w:pPr>
        <w:ind w:right="140" w:firstLine="851"/>
        <w:jc w:val="both"/>
        <w:rPr>
          <w:rFonts w:eastAsia="Calibri"/>
          <w:b/>
        </w:rPr>
      </w:pPr>
      <w:r>
        <w:rPr>
          <w:rFonts w:eastAsia="Calibri"/>
          <w:b/>
        </w:rPr>
        <w:t>7. Projekto autorius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ir autorių grupės.</w:t>
      </w:r>
    </w:p>
    <w:p w14:paraId="4DB546A2" w14:textId="73574625" w:rsidR="00054644" w:rsidRDefault="0073635F" w:rsidP="00A25DC9">
      <w:pPr>
        <w:ind w:right="140" w:firstLine="851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eastAsia="Calibri"/>
        </w:rPr>
        <w:t xml:space="preserve">Kultūros ir sporto skyriaus vedėja Dalia </w:t>
      </w:r>
      <w:proofErr w:type="spellStart"/>
      <w:r>
        <w:rPr>
          <w:rFonts w:eastAsia="Calibri"/>
        </w:rPr>
        <w:t>Činkienė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</w:t>
      </w:r>
    </w:p>
    <w:sectPr w:rsidR="00054644" w:rsidSect="003C342F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44469" w14:textId="77777777" w:rsidR="00B67E84" w:rsidRDefault="00B67E84" w:rsidP="00494D76">
      <w:r>
        <w:separator/>
      </w:r>
    </w:p>
  </w:endnote>
  <w:endnote w:type="continuationSeparator" w:id="0">
    <w:p w14:paraId="439FC519" w14:textId="77777777" w:rsidR="00B67E84" w:rsidRDefault="00B67E8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1F6B" w14:textId="77777777" w:rsidR="00B67E84" w:rsidRDefault="00B67E84" w:rsidP="00494D76">
      <w:r>
        <w:separator/>
      </w:r>
    </w:p>
  </w:footnote>
  <w:footnote w:type="continuationSeparator" w:id="0">
    <w:p w14:paraId="17A7BFED" w14:textId="77777777" w:rsidR="00B67E84" w:rsidRDefault="00B67E8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2C77" w14:textId="77777777" w:rsidR="00105A31" w:rsidRPr="00105A31" w:rsidRDefault="00105A31" w:rsidP="00105A31">
    <w:pPr>
      <w:pStyle w:val="Antrats"/>
      <w:jc w:val="right"/>
      <w:rPr>
        <w:b/>
        <w:lang w:val="lt-LT"/>
      </w:rPr>
    </w:pPr>
    <w:r w:rsidRPr="00105A31">
      <w:rPr>
        <w:b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252E" w14:textId="3CCB4129" w:rsidR="00B61E48" w:rsidRPr="00B61E48" w:rsidRDefault="00B61E48" w:rsidP="00B61E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06EBE"/>
    <w:rsid w:val="00012826"/>
    <w:rsid w:val="0001394A"/>
    <w:rsid w:val="00024759"/>
    <w:rsid w:val="00026CD7"/>
    <w:rsid w:val="00032B0D"/>
    <w:rsid w:val="00033109"/>
    <w:rsid w:val="00037ECD"/>
    <w:rsid w:val="0005391E"/>
    <w:rsid w:val="00054644"/>
    <w:rsid w:val="00054FE1"/>
    <w:rsid w:val="00063C17"/>
    <w:rsid w:val="000653FC"/>
    <w:rsid w:val="000672B2"/>
    <w:rsid w:val="00073E20"/>
    <w:rsid w:val="00076D54"/>
    <w:rsid w:val="00077847"/>
    <w:rsid w:val="000800AC"/>
    <w:rsid w:val="00084C8C"/>
    <w:rsid w:val="0008544F"/>
    <w:rsid w:val="000A55A7"/>
    <w:rsid w:val="000D5D7B"/>
    <w:rsid w:val="000E2DFD"/>
    <w:rsid w:val="000E45B0"/>
    <w:rsid w:val="000F0B6E"/>
    <w:rsid w:val="000F7355"/>
    <w:rsid w:val="00100105"/>
    <w:rsid w:val="00100B51"/>
    <w:rsid w:val="00105A31"/>
    <w:rsid w:val="001069D2"/>
    <w:rsid w:val="00110268"/>
    <w:rsid w:val="00110B71"/>
    <w:rsid w:val="00121880"/>
    <w:rsid w:val="00122606"/>
    <w:rsid w:val="00125C3C"/>
    <w:rsid w:val="001267BF"/>
    <w:rsid w:val="00127961"/>
    <w:rsid w:val="001316E3"/>
    <w:rsid w:val="00142C0A"/>
    <w:rsid w:val="001446A1"/>
    <w:rsid w:val="00147019"/>
    <w:rsid w:val="001506CC"/>
    <w:rsid w:val="001557DB"/>
    <w:rsid w:val="00160B8E"/>
    <w:rsid w:val="001676B5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0F5D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0485"/>
    <w:rsid w:val="00275BDC"/>
    <w:rsid w:val="00281C39"/>
    <w:rsid w:val="00293D7A"/>
    <w:rsid w:val="0029589A"/>
    <w:rsid w:val="002974F8"/>
    <w:rsid w:val="002A1B56"/>
    <w:rsid w:val="002B275E"/>
    <w:rsid w:val="002C2BF3"/>
    <w:rsid w:val="002D1241"/>
    <w:rsid w:val="002D1303"/>
    <w:rsid w:val="002D1C2B"/>
    <w:rsid w:val="002E0667"/>
    <w:rsid w:val="002E0E10"/>
    <w:rsid w:val="002E4A37"/>
    <w:rsid w:val="002E67C5"/>
    <w:rsid w:val="002F30BC"/>
    <w:rsid w:val="002F4CEC"/>
    <w:rsid w:val="00304BB7"/>
    <w:rsid w:val="00306BA3"/>
    <w:rsid w:val="00316DC5"/>
    <w:rsid w:val="00316DC7"/>
    <w:rsid w:val="00317AF9"/>
    <w:rsid w:val="003268C5"/>
    <w:rsid w:val="0032695E"/>
    <w:rsid w:val="00330BB2"/>
    <w:rsid w:val="00331EBD"/>
    <w:rsid w:val="0033256E"/>
    <w:rsid w:val="00332853"/>
    <w:rsid w:val="00334B3A"/>
    <w:rsid w:val="00334CC5"/>
    <w:rsid w:val="00341212"/>
    <w:rsid w:val="00342761"/>
    <w:rsid w:val="003505D4"/>
    <w:rsid w:val="00354B15"/>
    <w:rsid w:val="00355310"/>
    <w:rsid w:val="00362830"/>
    <w:rsid w:val="00367FAC"/>
    <w:rsid w:val="00371118"/>
    <w:rsid w:val="00373C04"/>
    <w:rsid w:val="0037590D"/>
    <w:rsid w:val="00394711"/>
    <w:rsid w:val="003966D1"/>
    <w:rsid w:val="003A79D1"/>
    <w:rsid w:val="003B4512"/>
    <w:rsid w:val="003B50A2"/>
    <w:rsid w:val="003B57BA"/>
    <w:rsid w:val="003C0C69"/>
    <w:rsid w:val="003C32A0"/>
    <w:rsid w:val="003C342F"/>
    <w:rsid w:val="003D0F47"/>
    <w:rsid w:val="003D4BD5"/>
    <w:rsid w:val="003E19AD"/>
    <w:rsid w:val="003E774B"/>
    <w:rsid w:val="003F1334"/>
    <w:rsid w:val="003F2793"/>
    <w:rsid w:val="003F2EFF"/>
    <w:rsid w:val="003F31A6"/>
    <w:rsid w:val="003F3419"/>
    <w:rsid w:val="003F3ACD"/>
    <w:rsid w:val="0040249E"/>
    <w:rsid w:val="00404575"/>
    <w:rsid w:val="00417F76"/>
    <w:rsid w:val="00420F97"/>
    <w:rsid w:val="00421E21"/>
    <w:rsid w:val="00431658"/>
    <w:rsid w:val="00434197"/>
    <w:rsid w:val="00435E0D"/>
    <w:rsid w:val="00437B81"/>
    <w:rsid w:val="00437C6C"/>
    <w:rsid w:val="00441439"/>
    <w:rsid w:val="00451A5F"/>
    <w:rsid w:val="004557AB"/>
    <w:rsid w:val="004618D8"/>
    <w:rsid w:val="00463155"/>
    <w:rsid w:val="0046406A"/>
    <w:rsid w:val="00471879"/>
    <w:rsid w:val="00473E46"/>
    <w:rsid w:val="00480F1D"/>
    <w:rsid w:val="004867D0"/>
    <w:rsid w:val="00494D76"/>
    <w:rsid w:val="004A3E0C"/>
    <w:rsid w:val="004B37C1"/>
    <w:rsid w:val="004B3E65"/>
    <w:rsid w:val="004C0EF2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3B4E"/>
    <w:rsid w:val="00514571"/>
    <w:rsid w:val="00515AC8"/>
    <w:rsid w:val="0051616D"/>
    <w:rsid w:val="005271F1"/>
    <w:rsid w:val="00527428"/>
    <w:rsid w:val="00527AE4"/>
    <w:rsid w:val="00530F9D"/>
    <w:rsid w:val="00531127"/>
    <w:rsid w:val="005357CB"/>
    <w:rsid w:val="0054461D"/>
    <w:rsid w:val="005531C5"/>
    <w:rsid w:val="00555D68"/>
    <w:rsid w:val="005565A1"/>
    <w:rsid w:val="005634AA"/>
    <w:rsid w:val="00566804"/>
    <w:rsid w:val="00567549"/>
    <w:rsid w:val="0057027E"/>
    <w:rsid w:val="00570A11"/>
    <w:rsid w:val="00573E9C"/>
    <w:rsid w:val="00574C78"/>
    <w:rsid w:val="005761AA"/>
    <w:rsid w:val="00580254"/>
    <w:rsid w:val="0058617E"/>
    <w:rsid w:val="00592032"/>
    <w:rsid w:val="00593E5E"/>
    <w:rsid w:val="00596989"/>
    <w:rsid w:val="00596DE5"/>
    <w:rsid w:val="005B322E"/>
    <w:rsid w:val="005B5B98"/>
    <w:rsid w:val="005C1899"/>
    <w:rsid w:val="005C61A8"/>
    <w:rsid w:val="005C7E7B"/>
    <w:rsid w:val="005D096D"/>
    <w:rsid w:val="005D236F"/>
    <w:rsid w:val="005D4081"/>
    <w:rsid w:val="005F4C81"/>
    <w:rsid w:val="00604194"/>
    <w:rsid w:val="00611482"/>
    <w:rsid w:val="00612BE3"/>
    <w:rsid w:val="00616B92"/>
    <w:rsid w:val="00616BFB"/>
    <w:rsid w:val="00620745"/>
    <w:rsid w:val="006256A2"/>
    <w:rsid w:val="00626103"/>
    <w:rsid w:val="006265C1"/>
    <w:rsid w:val="00627480"/>
    <w:rsid w:val="006356D7"/>
    <w:rsid w:val="0063665F"/>
    <w:rsid w:val="00641A9C"/>
    <w:rsid w:val="00651B64"/>
    <w:rsid w:val="0065292D"/>
    <w:rsid w:val="006606FC"/>
    <w:rsid w:val="00663ED6"/>
    <w:rsid w:val="00670C87"/>
    <w:rsid w:val="006869C1"/>
    <w:rsid w:val="00687709"/>
    <w:rsid w:val="006B096E"/>
    <w:rsid w:val="006B0A8F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6EFA"/>
    <w:rsid w:val="006F721D"/>
    <w:rsid w:val="007012B7"/>
    <w:rsid w:val="00702C3E"/>
    <w:rsid w:val="007055A6"/>
    <w:rsid w:val="00705655"/>
    <w:rsid w:val="00705A8C"/>
    <w:rsid w:val="007168C5"/>
    <w:rsid w:val="0072379C"/>
    <w:rsid w:val="00733EC7"/>
    <w:rsid w:val="0073502E"/>
    <w:rsid w:val="0073611B"/>
    <w:rsid w:val="0073635F"/>
    <w:rsid w:val="00737C7B"/>
    <w:rsid w:val="007401FF"/>
    <w:rsid w:val="007437EE"/>
    <w:rsid w:val="00745FAB"/>
    <w:rsid w:val="0076667B"/>
    <w:rsid w:val="0076799A"/>
    <w:rsid w:val="00774DAF"/>
    <w:rsid w:val="00775A81"/>
    <w:rsid w:val="00775F82"/>
    <w:rsid w:val="0078331C"/>
    <w:rsid w:val="00793DDB"/>
    <w:rsid w:val="00793F68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7F183D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0630"/>
    <w:rsid w:val="008666C4"/>
    <w:rsid w:val="00867098"/>
    <w:rsid w:val="00874CF0"/>
    <w:rsid w:val="00874D41"/>
    <w:rsid w:val="008775CE"/>
    <w:rsid w:val="008872F3"/>
    <w:rsid w:val="00892F4C"/>
    <w:rsid w:val="008A05E6"/>
    <w:rsid w:val="008A0B58"/>
    <w:rsid w:val="008B2EEC"/>
    <w:rsid w:val="008B6AD6"/>
    <w:rsid w:val="008C352B"/>
    <w:rsid w:val="008C68A2"/>
    <w:rsid w:val="008D59AF"/>
    <w:rsid w:val="008E3072"/>
    <w:rsid w:val="008F64A7"/>
    <w:rsid w:val="008F7E3A"/>
    <w:rsid w:val="00903E29"/>
    <w:rsid w:val="00910BE1"/>
    <w:rsid w:val="009111D8"/>
    <w:rsid w:val="00920307"/>
    <w:rsid w:val="0092579F"/>
    <w:rsid w:val="00927DE5"/>
    <w:rsid w:val="00934064"/>
    <w:rsid w:val="0095121F"/>
    <w:rsid w:val="009571B8"/>
    <w:rsid w:val="009574C8"/>
    <w:rsid w:val="009709E9"/>
    <w:rsid w:val="00973D07"/>
    <w:rsid w:val="009949CF"/>
    <w:rsid w:val="009A0BCD"/>
    <w:rsid w:val="009B0593"/>
    <w:rsid w:val="009B065F"/>
    <w:rsid w:val="009B3224"/>
    <w:rsid w:val="009B6CAA"/>
    <w:rsid w:val="009C1716"/>
    <w:rsid w:val="009C7AD2"/>
    <w:rsid w:val="009D5E7E"/>
    <w:rsid w:val="009D7CC4"/>
    <w:rsid w:val="009E4D56"/>
    <w:rsid w:val="009F5396"/>
    <w:rsid w:val="009F5501"/>
    <w:rsid w:val="00A0213A"/>
    <w:rsid w:val="00A02533"/>
    <w:rsid w:val="00A044F7"/>
    <w:rsid w:val="00A16C74"/>
    <w:rsid w:val="00A213D6"/>
    <w:rsid w:val="00A25DC9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F7765"/>
    <w:rsid w:val="00B031AA"/>
    <w:rsid w:val="00B04AD5"/>
    <w:rsid w:val="00B23566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39A6"/>
    <w:rsid w:val="00B63CE0"/>
    <w:rsid w:val="00B679F6"/>
    <w:rsid w:val="00B67E84"/>
    <w:rsid w:val="00B75C0E"/>
    <w:rsid w:val="00B855EC"/>
    <w:rsid w:val="00B91CCE"/>
    <w:rsid w:val="00B94E2F"/>
    <w:rsid w:val="00BA1C4B"/>
    <w:rsid w:val="00BA71E4"/>
    <w:rsid w:val="00BB248F"/>
    <w:rsid w:val="00BC0897"/>
    <w:rsid w:val="00BC4D2B"/>
    <w:rsid w:val="00BC649C"/>
    <w:rsid w:val="00BD04BC"/>
    <w:rsid w:val="00BD0D22"/>
    <w:rsid w:val="00BE072A"/>
    <w:rsid w:val="00BE15AC"/>
    <w:rsid w:val="00BE166F"/>
    <w:rsid w:val="00BF24C7"/>
    <w:rsid w:val="00BF6923"/>
    <w:rsid w:val="00C00308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548FC"/>
    <w:rsid w:val="00C705CA"/>
    <w:rsid w:val="00C71228"/>
    <w:rsid w:val="00C76A55"/>
    <w:rsid w:val="00C820E2"/>
    <w:rsid w:val="00C82831"/>
    <w:rsid w:val="00C877B3"/>
    <w:rsid w:val="00C93DB5"/>
    <w:rsid w:val="00C952E3"/>
    <w:rsid w:val="00CA2B95"/>
    <w:rsid w:val="00CA4E66"/>
    <w:rsid w:val="00CA6255"/>
    <w:rsid w:val="00CA68B8"/>
    <w:rsid w:val="00CB149E"/>
    <w:rsid w:val="00CB3793"/>
    <w:rsid w:val="00CB577A"/>
    <w:rsid w:val="00CC2E3D"/>
    <w:rsid w:val="00CC724C"/>
    <w:rsid w:val="00CD1418"/>
    <w:rsid w:val="00CD5270"/>
    <w:rsid w:val="00CE1213"/>
    <w:rsid w:val="00CF11FE"/>
    <w:rsid w:val="00CF3846"/>
    <w:rsid w:val="00CF3EA3"/>
    <w:rsid w:val="00CF5BE7"/>
    <w:rsid w:val="00CF5C1F"/>
    <w:rsid w:val="00D108E8"/>
    <w:rsid w:val="00D10F9D"/>
    <w:rsid w:val="00D1227E"/>
    <w:rsid w:val="00D16B62"/>
    <w:rsid w:val="00D174D6"/>
    <w:rsid w:val="00D21617"/>
    <w:rsid w:val="00D3208A"/>
    <w:rsid w:val="00D32978"/>
    <w:rsid w:val="00D330C5"/>
    <w:rsid w:val="00D463E7"/>
    <w:rsid w:val="00D55E6D"/>
    <w:rsid w:val="00D56C7F"/>
    <w:rsid w:val="00D649C4"/>
    <w:rsid w:val="00D6759F"/>
    <w:rsid w:val="00D70CE7"/>
    <w:rsid w:val="00D73292"/>
    <w:rsid w:val="00D762F8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2B2E"/>
    <w:rsid w:val="00E13A68"/>
    <w:rsid w:val="00E13E1C"/>
    <w:rsid w:val="00E15F5C"/>
    <w:rsid w:val="00E30698"/>
    <w:rsid w:val="00E306EF"/>
    <w:rsid w:val="00E33E6A"/>
    <w:rsid w:val="00E35101"/>
    <w:rsid w:val="00E5147D"/>
    <w:rsid w:val="00E702AB"/>
    <w:rsid w:val="00E77526"/>
    <w:rsid w:val="00E801AD"/>
    <w:rsid w:val="00E86771"/>
    <w:rsid w:val="00E9498D"/>
    <w:rsid w:val="00E97336"/>
    <w:rsid w:val="00EA1CE2"/>
    <w:rsid w:val="00EC279F"/>
    <w:rsid w:val="00EC325B"/>
    <w:rsid w:val="00EC5A68"/>
    <w:rsid w:val="00EC7B66"/>
    <w:rsid w:val="00ED2049"/>
    <w:rsid w:val="00EE1887"/>
    <w:rsid w:val="00F03261"/>
    <w:rsid w:val="00F05982"/>
    <w:rsid w:val="00F13403"/>
    <w:rsid w:val="00F140D0"/>
    <w:rsid w:val="00F17CE7"/>
    <w:rsid w:val="00F22ED7"/>
    <w:rsid w:val="00F30F59"/>
    <w:rsid w:val="00F523EA"/>
    <w:rsid w:val="00F56550"/>
    <w:rsid w:val="00F64640"/>
    <w:rsid w:val="00F67200"/>
    <w:rsid w:val="00F71066"/>
    <w:rsid w:val="00F733E4"/>
    <w:rsid w:val="00F73A23"/>
    <w:rsid w:val="00F74D09"/>
    <w:rsid w:val="00F81E51"/>
    <w:rsid w:val="00F87788"/>
    <w:rsid w:val="00F9641F"/>
    <w:rsid w:val="00FA747D"/>
    <w:rsid w:val="00FB5676"/>
    <w:rsid w:val="00FB5772"/>
    <w:rsid w:val="00FB6083"/>
    <w:rsid w:val="00FB6C91"/>
    <w:rsid w:val="00FC436E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3431A33F-667A-42A3-B443-7719938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72F1-7A74-4AC6-9506-CE366775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17</TotalTime>
  <Pages>1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5041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10</cp:revision>
  <cp:lastPrinted>2024-11-07T12:50:00Z</cp:lastPrinted>
  <dcterms:created xsi:type="dcterms:W3CDTF">2024-12-03T09:49:00Z</dcterms:created>
  <dcterms:modified xsi:type="dcterms:W3CDTF">2024-12-09T09:33:00Z</dcterms:modified>
</cp:coreProperties>
</file>