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77777777" w:rsidR="00643862" w:rsidRDefault="00643862" w:rsidP="00643862">
            <w:r>
              <w:t>2024-10-31 sprendimo Nr. T2-</w:t>
            </w:r>
          </w:p>
          <w:p w14:paraId="4A6E77F3" w14:textId="5AADCBF6" w:rsidR="001C20C1" w:rsidRDefault="00761368" w:rsidP="00643862">
            <w:r>
              <w:t>8</w:t>
            </w:r>
            <w:r w:rsidR="00643862">
              <w:t xml:space="preserve"> priedas</w:t>
            </w:r>
          </w:p>
        </w:tc>
      </w:tr>
    </w:tbl>
    <w:p w14:paraId="2E7CFD6C" w14:textId="77777777" w:rsidR="001C20C1" w:rsidRDefault="001C20C1" w:rsidP="00FF71EA">
      <w:pPr>
        <w:ind w:right="2663"/>
      </w:pPr>
    </w:p>
    <w:p w14:paraId="3C6D6E47" w14:textId="77777777" w:rsidR="00761368" w:rsidRPr="002F721D" w:rsidRDefault="00761368" w:rsidP="00761368">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lentelė.</w:t>
      </w:r>
      <w:r w:rsidRPr="002F721D">
        <w:rPr>
          <w:b/>
          <w:bCs/>
          <w:i w:val="0"/>
          <w:color w:val="000000" w:themeColor="text1"/>
          <w:sz w:val="24"/>
          <w:szCs w:val="24"/>
        </w:rPr>
        <w:t xml:space="preserve"> </w:t>
      </w:r>
      <w:r w:rsidRPr="002F721D">
        <w:rPr>
          <w:bCs/>
          <w:i w:val="0"/>
          <w:color w:val="000000" w:themeColor="text1"/>
          <w:sz w:val="24"/>
          <w:szCs w:val="24"/>
        </w:rPr>
        <w:t>07 Kultūros programos priemonės</w:t>
      </w:r>
    </w:p>
    <w:tbl>
      <w:tblPr>
        <w:tblStyle w:val="Lentelstinklelis"/>
        <w:tblW w:w="0" w:type="auto"/>
        <w:tblInd w:w="-5" w:type="dxa"/>
        <w:tblLook w:val="04A0" w:firstRow="1" w:lastRow="0" w:firstColumn="1" w:lastColumn="0" w:noHBand="0" w:noVBand="1"/>
      </w:tblPr>
      <w:tblGrid>
        <w:gridCol w:w="14565"/>
      </w:tblGrid>
      <w:tr w:rsidR="00761368" w:rsidRPr="00811655" w14:paraId="3B06FA6C" w14:textId="77777777" w:rsidTr="00946FAB">
        <w:tc>
          <w:tcPr>
            <w:tcW w:w="14565" w:type="dxa"/>
            <w:shd w:val="clear" w:color="auto" w:fill="DBE5F1" w:themeFill="accent1" w:themeFillTint="33"/>
          </w:tcPr>
          <w:p w14:paraId="4D2C640C" w14:textId="77777777" w:rsidR="00761368" w:rsidRPr="00811655"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761368" w:rsidRPr="00811655" w14:paraId="4AE6E397" w14:textId="77777777" w:rsidTr="00946FAB">
        <w:tc>
          <w:tcPr>
            <w:tcW w:w="14565" w:type="dxa"/>
          </w:tcPr>
          <w:p w14:paraId="15C1E7D0" w14:textId="77777777" w:rsidR="00761368" w:rsidRPr="004F4A9C" w:rsidRDefault="00761368" w:rsidP="00946FAB">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761368" w:rsidRPr="00811655" w14:paraId="5B739D71" w14:textId="77777777" w:rsidTr="00946FAB">
        <w:tc>
          <w:tcPr>
            <w:tcW w:w="14565" w:type="dxa"/>
            <w:shd w:val="clear" w:color="auto" w:fill="DBE5F1" w:themeFill="accent1" w:themeFillTint="33"/>
          </w:tcPr>
          <w:p w14:paraId="16B5E735" w14:textId="77777777" w:rsidR="00761368" w:rsidRPr="004F4A9C"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761368" w:rsidRPr="00811655" w14:paraId="2C8827B1" w14:textId="77777777" w:rsidTr="00946FAB">
        <w:tc>
          <w:tcPr>
            <w:tcW w:w="14565" w:type="dxa"/>
          </w:tcPr>
          <w:p w14:paraId="7D6BD2EF" w14:textId="77777777" w:rsidR="00761368" w:rsidRPr="007A11F5" w:rsidRDefault="00761368" w:rsidP="00946FAB">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Pr>
                <w:bCs/>
                <w:color w:val="000000" w:themeColor="text1"/>
                <w:sz w:val="22"/>
                <w:szCs w:val="22"/>
              </w:rPr>
              <w:t>a</w:t>
            </w:r>
            <w:r w:rsidRPr="007D5D45">
              <w:rPr>
                <w:bCs/>
                <w:color w:val="000000" w:themeColor="text1"/>
                <w:sz w:val="22"/>
                <w:szCs w:val="22"/>
              </w:rPr>
              <w:t>sociacija „Menų zona“, Jurgio Ambraziejaus Pabrėžos labdaros ir paramos fondas, Kretingos Viešpaties Apreiškimo Švč. Mergelei Marijai parapija, VšĮ „</w:t>
            </w:r>
            <w:proofErr w:type="spellStart"/>
            <w:r w:rsidRPr="007D5D45">
              <w:rPr>
                <w:bCs/>
                <w:color w:val="000000" w:themeColor="text1"/>
                <w:sz w:val="22"/>
                <w:szCs w:val="22"/>
              </w:rPr>
              <w:t>Canto</w:t>
            </w:r>
            <w:proofErr w:type="spellEnd"/>
            <w:r w:rsidRPr="007D5D45">
              <w:rPr>
                <w:bCs/>
                <w:color w:val="000000" w:themeColor="text1"/>
                <w:sz w:val="22"/>
                <w:szCs w:val="22"/>
              </w:rPr>
              <w:t xml:space="preserve"> </w:t>
            </w:r>
            <w:proofErr w:type="spellStart"/>
            <w:r w:rsidRPr="007D5D45">
              <w:rPr>
                <w:bCs/>
                <w:color w:val="000000" w:themeColor="text1"/>
                <w:sz w:val="22"/>
                <w:szCs w:val="22"/>
              </w:rPr>
              <w:t>fiorito</w:t>
            </w:r>
            <w:proofErr w:type="spellEnd"/>
            <w:r w:rsidRPr="007D5D45">
              <w:rPr>
                <w:bCs/>
                <w:color w:val="000000" w:themeColor="text1"/>
                <w:sz w:val="22"/>
                <w:szCs w:val="22"/>
              </w:rPr>
              <w:t xml:space="preserve">“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761368" w:rsidRPr="00811655" w14:paraId="625AD7E4" w14:textId="77777777" w:rsidTr="00946FAB">
        <w:tc>
          <w:tcPr>
            <w:tcW w:w="14565" w:type="dxa"/>
            <w:shd w:val="clear" w:color="auto" w:fill="DBE5F1" w:themeFill="accent1" w:themeFillTint="33"/>
          </w:tcPr>
          <w:p w14:paraId="7E67775B" w14:textId="77777777" w:rsidR="00761368"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07-02-02-01-03 Priemonė. </w:t>
            </w:r>
            <w:r w:rsidRPr="006F321F">
              <w:rPr>
                <w:b/>
                <w:bCs/>
                <w:color w:val="000000" w:themeColor="text1"/>
                <w:sz w:val="22"/>
                <w:szCs w:val="22"/>
              </w:rPr>
              <w:t>Tarptautinių festivalių finansavimas</w:t>
            </w:r>
          </w:p>
        </w:tc>
      </w:tr>
      <w:tr w:rsidR="00761368" w:rsidRPr="00811655" w14:paraId="2AE61D84" w14:textId="77777777" w:rsidTr="00946FAB">
        <w:tc>
          <w:tcPr>
            <w:tcW w:w="14565" w:type="dxa"/>
            <w:shd w:val="clear" w:color="auto" w:fill="FFFFFF" w:themeFill="background1"/>
          </w:tcPr>
          <w:p w14:paraId="52192D27" w14:textId="77777777" w:rsidR="00761368" w:rsidRPr="006D3B78" w:rsidRDefault="00761368" w:rsidP="00946FAB">
            <w:pPr>
              <w:tabs>
                <w:tab w:val="left" w:pos="34"/>
                <w:tab w:val="left" w:pos="284"/>
                <w:tab w:val="left" w:pos="851"/>
              </w:tabs>
              <w:spacing w:before="40" w:after="40"/>
              <w:jc w:val="both"/>
              <w:rPr>
                <w:color w:val="000000" w:themeColor="text1"/>
                <w:sz w:val="22"/>
                <w:szCs w:val="22"/>
              </w:rPr>
            </w:pPr>
            <w:r w:rsidRPr="006D3B78">
              <w:rPr>
                <w:color w:val="000000" w:themeColor="text1"/>
                <w:sz w:val="22"/>
                <w:szCs w:val="22"/>
              </w:rPr>
              <w:t>Priemonėje lėšos planuojamos Tarptautinio Kretingos senosios muzikos festivalio daliniam finansavimui.</w:t>
            </w:r>
          </w:p>
        </w:tc>
      </w:tr>
      <w:tr w:rsidR="00761368" w:rsidRPr="00811655" w14:paraId="0101D671" w14:textId="77777777" w:rsidTr="00946FAB">
        <w:tc>
          <w:tcPr>
            <w:tcW w:w="14565" w:type="dxa"/>
            <w:shd w:val="clear" w:color="auto" w:fill="DBE5F1" w:themeFill="accent1" w:themeFillTint="33"/>
          </w:tcPr>
          <w:p w14:paraId="59071D74" w14:textId="77777777" w:rsidR="00761368" w:rsidRPr="00D04EBD" w:rsidRDefault="00761368" w:rsidP="00946FA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761368" w:rsidRPr="00811655" w14:paraId="016D7DB7" w14:textId="77777777" w:rsidTr="00946FAB">
        <w:tc>
          <w:tcPr>
            <w:tcW w:w="14565" w:type="dxa"/>
          </w:tcPr>
          <w:p w14:paraId="3E8C64B9" w14:textId="77777777" w:rsidR="00761368"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2B00E57A"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5C703736"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Rengiant siūlymą „Grūšlaukės Užgavėnės“ nacionaliniam nematerialaus kultūros paveldo sąvadui numatoma įsigyti mokslines intelektines paslaugas parengiamiesiems darbams atlikti.</w:t>
            </w:r>
          </w:p>
          <w:p w14:paraId="5802EDCE"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0369D3DA"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Pr>
                <w:bCs/>
                <w:color w:val="000000" w:themeColor="text1"/>
                <w:sz w:val="22"/>
                <w:szCs w:val="22"/>
              </w:rPr>
              <w:t>Š</w:t>
            </w:r>
            <w:r w:rsidRPr="008E43AB">
              <w:rPr>
                <w:bCs/>
                <w:color w:val="000000" w:themeColor="text1"/>
                <w:sz w:val="22"/>
                <w:szCs w:val="22"/>
              </w:rPr>
              <w:t xml:space="preserve">v. Pranciškaus Asyžiečio (Bernardinų), Lenkimų, Varnių, Šiluvos, </w:t>
            </w:r>
            <w:proofErr w:type="spellStart"/>
            <w:r w:rsidRPr="008E43AB">
              <w:rPr>
                <w:bCs/>
                <w:color w:val="000000" w:themeColor="text1"/>
                <w:sz w:val="22"/>
                <w:szCs w:val="22"/>
              </w:rPr>
              <w:t>Raudėnų</w:t>
            </w:r>
            <w:proofErr w:type="spellEnd"/>
            <w:r w:rsidRPr="008E43AB">
              <w:rPr>
                <w:bCs/>
                <w:color w:val="000000" w:themeColor="text1"/>
                <w:sz w:val="22"/>
                <w:szCs w:val="22"/>
              </w:rPr>
              <w:t xml:space="preserve">, </w:t>
            </w:r>
            <w:proofErr w:type="spellStart"/>
            <w:r w:rsidRPr="008E43AB">
              <w:rPr>
                <w:bCs/>
                <w:color w:val="000000" w:themeColor="text1"/>
                <w:sz w:val="22"/>
                <w:szCs w:val="22"/>
              </w:rPr>
              <w:t>Tverų</w:t>
            </w:r>
            <w:proofErr w:type="spellEnd"/>
            <w:r w:rsidRPr="008E43AB">
              <w:rPr>
                <w:bCs/>
                <w:color w:val="000000" w:themeColor="text1"/>
                <w:sz w:val="22"/>
                <w:szCs w:val="22"/>
              </w:rPr>
              <w:t xml:space="preserve"> ir Kartenos bažnyčių parapijomis, kultūros, švietimo ir kitomis institucijomis. </w:t>
            </w:r>
          </w:p>
          <w:p w14:paraId="0DF107C6" w14:textId="77777777" w:rsidR="00761368" w:rsidRPr="008E43AB"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lastRenderedPageBreak/>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72C3E588" w14:textId="77777777" w:rsidR="00761368" w:rsidRDefault="00761368" w:rsidP="00946F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w:t>
            </w:r>
            <w:proofErr w:type="spellStart"/>
            <w:r w:rsidRPr="008E43AB">
              <w:rPr>
                <w:bCs/>
                <w:color w:val="000000" w:themeColor="text1"/>
                <w:sz w:val="22"/>
                <w:szCs w:val="22"/>
              </w:rPr>
              <w:t>Pastauninko</w:t>
            </w:r>
            <w:proofErr w:type="spellEnd"/>
            <w:r w:rsidRPr="008E43AB">
              <w:rPr>
                <w:bCs/>
                <w:color w:val="000000" w:themeColor="text1"/>
                <w:sz w:val="22"/>
                <w:szCs w:val="22"/>
              </w:rPr>
              <w:t xml:space="preserve"> parke ir buvusias Vilniaus gatvėje).</w:t>
            </w:r>
          </w:p>
          <w:p w14:paraId="604991DC" w14:textId="77777777" w:rsidR="00761368" w:rsidRPr="008E43AB" w:rsidRDefault="00761368" w:rsidP="00946F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išdėstyta, l</w:t>
            </w:r>
            <w:r w:rsidRPr="008E43AB">
              <w:rPr>
                <w:bCs/>
                <w:color w:val="000000" w:themeColor="text1"/>
                <w:sz w:val="22"/>
                <w:szCs w:val="22"/>
              </w:rPr>
              <w:t xml:space="preserve">ėšos planuojamos Kultūros projektų įgyvendinimui, mokslinėms intelektinėms paslaugoms, reikalingoms rengiant siūlymą „Grūšlaukės </w:t>
            </w:r>
            <w:r>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761368" w:rsidRPr="00811655" w14:paraId="26064083" w14:textId="77777777" w:rsidTr="00946FAB">
        <w:tc>
          <w:tcPr>
            <w:tcW w:w="14565" w:type="dxa"/>
            <w:shd w:val="clear" w:color="auto" w:fill="DBE5F1" w:themeFill="accent1" w:themeFillTint="33"/>
          </w:tcPr>
          <w:p w14:paraId="607C9252" w14:textId="77777777" w:rsidR="00761368"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761368" w:rsidRPr="00811655" w14:paraId="270EC2AB" w14:textId="77777777" w:rsidTr="00946FAB">
        <w:tc>
          <w:tcPr>
            <w:tcW w:w="14565" w:type="dxa"/>
          </w:tcPr>
          <w:p w14:paraId="58E5B608"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taryba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F8545F1" w14:textId="77777777" w:rsidR="00761368" w:rsidRDefault="00761368" w:rsidP="00946FAB">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36D9241D" w14:textId="77777777" w:rsidR="00761368" w:rsidRDefault="00761368" w:rsidP="00946FAB">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 xml:space="preserve">2024 m. Lietuvos gyventojų ir genocido tyrimų centras planuoja atlikti dviejų Kretingos rajone esančių holokausto vietų istorinius tyrimus. Remiantis atliktais tyrimais, bus atnaujinamos Skuodo žydų žudynių vietos teritorijoje (u. k. 10978, </w:t>
            </w:r>
            <w:proofErr w:type="spellStart"/>
            <w:r w:rsidRPr="00BB04EC">
              <w:rPr>
                <w:bCs/>
                <w:color w:val="000000" w:themeColor="text1"/>
                <w:sz w:val="22"/>
                <w:szCs w:val="22"/>
              </w:rPr>
              <w:t>Joskaudų</w:t>
            </w:r>
            <w:proofErr w:type="spellEnd"/>
            <w:r w:rsidRPr="00BB04EC">
              <w:rPr>
                <w:bCs/>
                <w:color w:val="000000" w:themeColor="text1"/>
                <w:sz w:val="22"/>
                <w:szCs w:val="22"/>
              </w:rPr>
              <w:t xml:space="preserve">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434B4639" w14:textId="77777777" w:rsidR="00761368" w:rsidRPr="00575BA3" w:rsidRDefault="00761368" w:rsidP="00946FAB">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w:t>
            </w:r>
            <w:proofErr w:type="spellStart"/>
            <w:r w:rsidRPr="00BB04EC">
              <w:rPr>
                <w:bCs/>
                <w:color w:val="000000" w:themeColor="text1"/>
                <w:sz w:val="22"/>
                <w:szCs w:val="22"/>
              </w:rPr>
              <w:t>p</w:t>
            </w:r>
            <w:r>
              <w:rPr>
                <w:bCs/>
                <w:color w:val="000000" w:themeColor="text1"/>
                <w:sz w:val="22"/>
                <w:szCs w:val="22"/>
              </w:rPr>
              <w:t>aveldotvarkos</w:t>
            </w:r>
            <w:proofErr w:type="spellEnd"/>
            <w:r>
              <w:rPr>
                <w:bCs/>
                <w:color w:val="000000" w:themeColor="text1"/>
                <w:sz w:val="22"/>
                <w:szCs w:val="22"/>
              </w:rPr>
              <w:t>) finansavimo 2023–</w:t>
            </w:r>
            <w:r w:rsidRPr="00BB04EC">
              <w:rPr>
                <w:bCs/>
                <w:color w:val="000000" w:themeColor="text1"/>
                <w:sz w:val="22"/>
                <w:szCs w:val="22"/>
              </w:rPr>
              <w:t xml:space="preserve">2025 m. programą skirtas dalinis finansavimas (11 042 Eur) Bajorų geležinkelio stoties pastatų komplekso vandens bokšto (u. k. 41957, Klaipėdos g., Kretingos m., Kretingos m. sen., Kretingos r. sav.) taikomiesiems tyrimams atlikti. Dalį tyrimų atlikus 2023 m. IV </w:t>
            </w:r>
            <w:proofErr w:type="spellStart"/>
            <w:r w:rsidRPr="00BB04EC">
              <w:rPr>
                <w:bCs/>
                <w:color w:val="000000" w:themeColor="text1"/>
                <w:sz w:val="22"/>
                <w:szCs w:val="22"/>
              </w:rPr>
              <w:t>ketv</w:t>
            </w:r>
            <w:proofErr w:type="spellEnd"/>
            <w:r w:rsidRPr="00BB04EC">
              <w:rPr>
                <w:bCs/>
                <w:color w:val="000000" w:themeColor="text1"/>
                <w:sz w:val="22"/>
                <w:szCs w:val="22"/>
              </w:rPr>
              <w:t>., juos planuojama užbaigti 2024 m. I</w:t>
            </w:r>
            <w:r>
              <w:rPr>
                <w:bCs/>
                <w:color w:val="000000" w:themeColor="text1"/>
                <w:sz w:val="22"/>
                <w:szCs w:val="22"/>
              </w:rPr>
              <w:t>–</w:t>
            </w:r>
            <w:r w:rsidRPr="00BB04EC">
              <w:rPr>
                <w:bCs/>
                <w:color w:val="000000" w:themeColor="text1"/>
                <w:sz w:val="22"/>
                <w:szCs w:val="22"/>
              </w:rPr>
              <w:t xml:space="preserve">III </w:t>
            </w:r>
            <w:proofErr w:type="spellStart"/>
            <w:r w:rsidRPr="00BB04EC">
              <w:rPr>
                <w:bCs/>
                <w:color w:val="000000" w:themeColor="text1"/>
                <w:sz w:val="22"/>
                <w:szCs w:val="22"/>
              </w:rPr>
              <w:t>ketv</w:t>
            </w:r>
            <w:proofErr w:type="spellEnd"/>
            <w:r w:rsidRPr="00BB04EC">
              <w:rPr>
                <w:bCs/>
                <w:color w:val="000000" w:themeColor="text1"/>
                <w:sz w:val="22"/>
                <w:szCs w:val="22"/>
              </w:rPr>
              <w:t>. Kretingos rajono savivaldybės dalinis lėšų prisidėjimas tyrimams atlikti siekia 1</w:t>
            </w:r>
            <w:r>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39D1E2CE" w14:textId="77777777" w:rsidR="00761368" w:rsidRPr="00575BA3" w:rsidRDefault="00761368" w:rsidP="00946FAB">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43F6DA78"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7027FB11"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48D7B456"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Pr="00B073B3">
              <w:rPr>
                <w:bCs/>
                <w:color w:val="000000" w:themeColor="text1"/>
                <w:sz w:val="22"/>
                <w:szCs w:val="22"/>
              </w:rPr>
              <w:t xml:space="preserve"> atnaujinti istoriškai reikšmingo komplekso –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w:t>
            </w:r>
            <w:proofErr w:type="spellStart"/>
            <w:r w:rsidRPr="00B073B3">
              <w:rPr>
                <w:bCs/>
                <w:color w:val="000000" w:themeColor="text1"/>
                <w:sz w:val="22"/>
                <w:szCs w:val="22"/>
              </w:rPr>
              <w:t>Andulių</w:t>
            </w:r>
            <w:proofErr w:type="spellEnd"/>
            <w:r w:rsidRPr="00B073B3">
              <w:rPr>
                <w:bCs/>
                <w:color w:val="000000" w:themeColor="text1"/>
                <w:sz w:val="22"/>
                <w:szCs w:val="22"/>
              </w:rPr>
              <w:t xml:space="preserve"> piliakalnio su </w:t>
            </w:r>
            <w:proofErr w:type="spellStart"/>
            <w:r w:rsidRPr="00B073B3">
              <w:rPr>
                <w:bCs/>
                <w:color w:val="000000" w:themeColor="text1"/>
                <w:sz w:val="22"/>
                <w:szCs w:val="22"/>
              </w:rPr>
              <w:t>priešpiliu</w:t>
            </w:r>
            <w:proofErr w:type="spellEnd"/>
            <w:r w:rsidRPr="00B073B3">
              <w:rPr>
                <w:bCs/>
                <w:color w:val="000000" w:themeColor="text1"/>
                <w:sz w:val="22"/>
                <w:szCs w:val="22"/>
              </w:rPr>
              <w:t xml:space="preserve"> (u. k. 23791,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k., Žalgirio sen., Kretingos r. sav.) informacinį stendą, parengti komplekso dalies –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w:t>
            </w:r>
            <w:proofErr w:type="spellStart"/>
            <w:r w:rsidRPr="00B073B3">
              <w:rPr>
                <w:bCs/>
                <w:color w:val="000000" w:themeColor="text1"/>
                <w:sz w:val="22"/>
                <w:szCs w:val="22"/>
              </w:rPr>
              <w:t>Andulių</w:t>
            </w:r>
            <w:proofErr w:type="spellEnd"/>
            <w:r w:rsidRPr="00B073B3">
              <w:rPr>
                <w:bCs/>
                <w:color w:val="000000" w:themeColor="text1"/>
                <w:sz w:val="22"/>
                <w:szCs w:val="22"/>
              </w:rPr>
              <w:t xml:space="preserve"> piliakalnio, vad. </w:t>
            </w:r>
            <w:proofErr w:type="spellStart"/>
            <w:r w:rsidRPr="00B073B3">
              <w:rPr>
                <w:bCs/>
                <w:color w:val="000000" w:themeColor="text1"/>
                <w:sz w:val="22"/>
                <w:szCs w:val="22"/>
              </w:rPr>
              <w:t>Švedkalniu</w:t>
            </w:r>
            <w:proofErr w:type="spellEnd"/>
            <w:r w:rsidRPr="00B073B3">
              <w:rPr>
                <w:bCs/>
                <w:color w:val="000000" w:themeColor="text1"/>
                <w:sz w:val="22"/>
                <w:szCs w:val="22"/>
              </w:rPr>
              <w:t xml:space="preserve"> (u. k. 5268) archeologinių tyrimų projektą, atlikti žvalgomuosius tyrimus.</w:t>
            </w:r>
          </w:p>
          <w:p w14:paraId="162E1625" w14:textId="77777777" w:rsidR="00761368" w:rsidRPr="00B073B3" w:rsidRDefault="00761368" w:rsidP="00946FAB">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Pr="00B073B3">
              <w:rPr>
                <w:bCs/>
                <w:color w:val="000000" w:themeColor="text1"/>
                <w:sz w:val="22"/>
                <w:szCs w:val="22"/>
              </w:rPr>
              <w:t>Kretingos rajono kultūros paveldo objektų išsaugojimo darbų</w:t>
            </w:r>
            <w:r>
              <w:rPr>
                <w:bCs/>
                <w:color w:val="000000" w:themeColor="text1"/>
                <w:sz w:val="22"/>
                <w:szCs w:val="22"/>
              </w:rPr>
              <w:t xml:space="preserve"> (</w:t>
            </w:r>
            <w:proofErr w:type="spellStart"/>
            <w:r>
              <w:rPr>
                <w:bCs/>
                <w:color w:val="000000" w:themeColor="text1"/>
                <w:sz w:val="22"/>
                <w:szCs w:val="22"/>
              </w:rPr>
              <w:t>paveldotvarkos</w:t>
            </w:r>
            <w:proofErr w:type="spellEnd"/>
            <w:r>
              <w:rPr>
                <w:bCs/>
                <w:color w:val="000000" w:themeColor="text1"/>
                <w:sz w:val="22"/>
                <w:szCs w:val="22"/>
              </w:rPr>
              <w:t>) finansavimo-</w:t>
            </w:r>
            <w:r w:rsidRPr="00B073B3">
              <w:rPr>
                <w:bCs/>
                <w:color w:val="000000" w:themeColor="text1"/>
                <w:sz w:val="22"/>
                <w:szCs w:val="22"/>
              </w:rPr>
              <w:t>kompensavimo privatiems asmenims tvarkos aprašas</w:t>
            </w:r>
            <w:r>
              <w:rPr>
                <w:bCs/>
                <w:color w:val="000000" w:themeColor="text1"/>
                <w:sz w:val="22"/>
                <w:szCs w:val="22"/>
              </w:rPr>
              <w:t>.</w:t>
            </w:r>
          </w:p>
          <w:p w14:paraId="01144730"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lastRenderedPageBreak/>
              <w:t>Esant galimybei, taip pat numatoma atlikti koplytstulpių, koplytėlių remontus:</w:t>
            </w:r>
          </w:p>
          <w:p w14:paraId="01FBA354"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2DB58B69"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28B1FB78" w14:textId="77777777" w:rsidR="00761368" w:rsidRPr="00EC7B7A"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Šv. Barboros, Šv. Onos ir Kristaus skulptūromis (u. k. 9461,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p w14:paraId="4F08FE40" w14:textId="77777777" w:rsidR="00761368" w:rsidRDefault="00761368" w:rsidP="00946FAB">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skulptūra (u. k. 9462,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tc>
      </w:tr>
      <w:tr w:rsidR="00761368" w:rsidRPr="00811655" w14:paraId="7834C11A" w14:textId="77777777" w:rsidTr="00946FAB">
        <w:tc>
          <w:tcPr>
            <w:tcW w:w="14565" w:type="dxa"/>
            <w:shd w:val="clear" w:color="auto" w:fill="DBE5F1" w:themeFill="accent1" w:themeFillTint="33"/>
          </w:tcPr>
          <w:p w14:paraId="7C4EDB01" w14:textId="77777777" w:rsidR="00761368" w:rsidRPr="00277314"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761368" w:rsidRPr="00811655" w14:paraId="43D0BBD4" w14:textId="77777777" w:rsidTr="00946FAB">
        <w:tc>
          <w:tcPr>
            <w:tcW w:w="14565" w:type="dxa"/>
            <w:shd w:val="clear" w:color="auto" w:fill="FFFFFF" w:themeFill="background1"/>
          </w:tcPr>
          <w:p w14:paraId="1AE0F982" w14:textId="77777777" w:rsidR="00761368" w:rsidRPr="00067A30"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761368" w:rsidRPr="00811655" w14:paraId="795E29FE" w14:textId="77777777" w:rsidTr="00946FAB">
        <w:tc>
          <w:tcPr>
            <w:tcW w:w="14565" w:type="dxa"/>
            <w:shd w:val="clear" w:color="auto" w:fill="DBE5F1" w:themeFill="accent1" w:themeFillTint="33"/>
          </w:tcPr>
          <w:p w14:paraId="39C2986C" w14:textId="77777777" w:rsidR="00761368" w:rsidRPr="00067A30"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761368" w:rsidRPr="00811655" w14:paraId="34314A7C" w14:textId="77777777" w:rsidTr="00946FAB">
        <w:tc>
          <w:tcPr>
            <w:tcW w:w="14565" w:type="dxa"/>
            <w:shd w:val="clear" w:color="auto" w:fill="FFFFFF" w:themeFill="background1"/>
          </w:tcPr>
          <w:p w14:paraId="2C7DEF68"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7656459D"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66B99A42"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95FCA7D" w14:textId="77777777" w:rsidR="00761368"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w:t>
            </w:r>
            <w:proofErr w:type="spellStart"/>
            <w:r w:rsidRPr="00605722">
              <w:rPr>
                <w:bCs/>
                <w:color w:val="000000" w:themeColor="text1"/>
                <w:sz w:val="22"/>
                <w:szCs w:val="22"/>
              </w:rPr>
              <w:t>Žemčiūga</w:t>
            </w:r>
            <w:proofErr w:type="spellEnd"/>
            <w:r w:rsidRPr="00605722">
              <w:rPr>
                <w:bCs/>
                <w:color w:val="000000" w:themeColor="text1"/>
                <w:sz w:val="22"/>
                <w:szCs w:val="22"/>
              </w:rPr>
              <w:t>“ – Durbės mū</w:t>
            </w:r>
            <w:r>
              <w:rPr>
                <w:bCs/>
                <w:color w:val="000000" w:themeColor="text1"/>
                <w:sz w:val="22"/>
                <w:szCs w:val="22"/>
              </w:rPr>
              <w:t>šio minėjimo šventėje (Latvija).</w:t>
            </w:r>
          </w:p>
          <w:p w14:paraId="6AE8088E" w14:textId="77777777" w:rsidR="00761368"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629D2632" w14:textId="77777777" w:rsidR="00761368" w:rsidRPr="00605722"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41CF3AAF" w14:textId="77777777" w:rsidR="00761368" w:rsidRPr="00605722" w:rsidRDefault="00761368" w:rsidP="00946FAB">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w:t>
            </w:r>
            <w:proofErr w:type="spellStart"/>
            <w:r w:rsidRPr="00605722">
              <w:rPr>
                <w:bCs/>
                <w:color w:val="000000" w:themeColor="text1"/>
                <w:sz w:val="22"/>
                <w:szCs w:val="22"/>
              </w:rPr>
              <w:t>Landrkreis</w:t>
            </w:r>
            <w:proofErr w:type="spellEnd"/>
            <w:r w:rsidRPr="00605722">
              <w:rPr>
                <w:bCs/>
                <w:color w:val="000000" w:themeColor="text1"/>
                <w:sz w:val="22"/>
                <w:szCs w:val="22"/>
              </w:rPr>
              <w:t xml:space="preserve"> </w:t>
            </w:r>
            <w:proofErr w:type="spellStart"/>
            <w:r w:rsidRPr="00605722">
              <w:rPr>
                <w:bCs/>
                <w:color w:val="000000" w:themeColor="text1"/>
                <w:sz w:val="22"/>
                <w:szCs w:val="22"/>
              </w:rPr>
              <w:t>Märkich-Oderlando</w:t>
            </w:r>
            <w:proofErr w:type="spellEnd"/>
            <w:r w:rsidRPr="00605722">
              <w:rPr>
                <w:bCs/>
                <w:color w:val="000000" w:themeColor="text1"/>
                <w:sz w:val="22"/>
                <w:szCs w:val="22"/>
              </w:rPr>
              <w:t xml:space="preserve"> apskritimi (Vokietija), </w:t>
            </w:r>
            <w:proofErr w:type="spellStart"/>
            <w:r w:rsidRPr="00605722">
              <w:rPr>
                <w:bCs/>
                <w:color w:val="000000" w:themeColor="text1"/>
                <w:sz w:val="22"/>
                <w:szCs w:val="22"/>
              </w:rPr>
              <w:t>Bornholm</w:t>
            </w:r>
            <w:proofErr w:type="spellEnd"/>
            <w:r w:rsidRPr="00605722">
              <w:rPr>
                <w:bCs/>
                <w:color w:val="000000" w:themeColor="text1"/>
                <w:sz w:val="22"/>
                <w:szCs w:val="22"/>
              </w:rPr>
              <w:t xml:space="preserve"> grafyste (Danija), </w:t>
            </w:r>
            <w:proofErr w:type="spellStart"/>
            <w:r w:rsidRPr="00605722">
              <w:rPr>
                <w:bCs/>
                <w:color w:val="000000" w:themeColor="text1"/>
                <w:sz w:val="22"/>
                <w:szCs w:val="22"/>
              </w:rPr>
              <w:t>Gresestes-Gillelje</w:t>
            </w:r>
            <w:proofErr w:type="spellEnd"/>
            <w:r w:rsidRPr="00605722">
              <w:rPr>
                <w:bCs/>
                <w:color w:val="000000" w:themeColor="text1"/>
                <w:sz w:val="22"/>
                <w:szCs w:val="22"/>
              </w:rPr>
              <w:t xml:space="preserve"> komuna (Danija), </w:t>
            </w:r>
            <w:proofErr w:type="spellStart"/>
            <w:r w:rsidRPr="00605722">
              <w:rPr>
                <w:bCs/>
                <w:color w:val="000000" w:themeColor="text1"/>
                <w:sz w:val="22"/>
                <w:szCs w:val="22"/>
              </w:rPr>
              <w:t>Osby</w:t>
            </w:r>
            <w:proofErr w:type="spellEnd"/>
            <w:r w:rsidRPr="00605722">
              <w:rPr>
                <w:bCs/>
                <w:color w:val="000000" w:themeColor="text1"/>
                <w:sz w:val="22"/>
                <w:szCs w:val="22"/>
              </w:rPr>
              <w:t xml:space="preserve"> komuna (Švedija), </w:t>
            </w:r>
            <w:proofErr w:type="spellStart"/>
            <w:r w:rsidRPr="00605722">
              <w:rPr>
                <w:bCs/>
                <w:color w:val="000000" w:themeColor="text1"/>
                <w:sz w:val="22"/>
                <w:szCs w:val="22"/>
              </w:rPr>
              <w:t>Jesenik</w:t>
            </w:r>
            <w:proofErr w:type="spellEnd"/>
            <w:r w:rsidRPr="00605722">
              <w:rPr>
                <w:bCs/>
                <w:color w:val="000000" w:themeColor="text1"/>
                <w:sz w:val="22"/>
                <w:szCs w:val="22"/>
              </w:rPr>
              <w:t xml:space="preserve"> miestu (Čekija),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miestu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miestu (Estija), </w:t>
            </w:r>
            <w:proofErr w:type="spellStart"/>
            <w:r w:rsidRPr="00605722">
              <w:rPr>
                <w:bCs/>
                <w:color w:val="000000" w:themeColor="text1"/>
                <w:sz w:val="22"/>
                <w:szCs w:val="22"/>
              </w:rPr>
              <w:t>Haapsalu</w:t>
            </w:r>
            <w:proofErr w:type="spellEnd"/>
            <w:r w:rsidRPr="00605722">
              <w:rPr>
                <w:bCs/>
                <w:color w:val="000000" w:themeColor="text1"/>
                <w:sz w:val="22"/>
                <w:szCs w:val="22"/>
              </w:rPr>
              <w:t xml:space="preserve"> savivaldybe (Estija), </w:t>
            </w:r>
            <w:proofErr w:type="spellStart"/>
            <w:r w:rsidRPr="00605722">
              <w:rPr>
                <w:bCs/>
                <w:color w:val="000000" w:themeColor="text1"/>
                <w:sz w:val="22"/>
                <w:szCs w:val="22"/>
              </w:rPr>
              <w:t>Kiškunhalaš</w:t>
            </w:r>
            <w:proofErr w:type="spellEnd"/>
            <w:r w:rsidRPr="00605722">
              <w:rPr>
                <w:bCs/>
                <w:color w:val="000000" w:themeColor="text1"/>
                <w:sz w:val="22"/>
                <w:szCs w:val="22"/>
              </w:rPr>
              <w:t xml:space="preserve"> miestu (Vengrija), </w:t>
            </w:r>
            <w:proofErr w:type="spellStart"/>
            <w:r w:rsidRPr="00605722">
              <w:rPr>
                <w:bCs/>
                <w:color w:val="000000" w:themeColor="text1"/>
                <w:sz w:val="22"/>
                <w:szCs w:val="22"/>
              </w:rPr>
              <w:t>Blankenfelde-Mahlow</w:t>
            </w:r>
            <w:proofErr w:type="spellEnd"/>
            <w:r w:rsidRPr="00605722">
              <w:rPr>
                <w:bCs/>
                <w:color w:val="000000" w:themeColor="text1"/>
                <w:sz w:val="22"/>
                <w:szCs w:val="22"/>
              </w:rPr>
              <w:t xml:space="preserve"> savivaldybe (Vokietija). </w:t>
            </w:r>
          </w:p>
          <w:p w14:paraId="460B2257" w14:textId="77777777" w:rsidR="00761368" w:rsidRPr="00605722" w:rsidRDefault="00761368" w:rsidP="00946FAB">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761368" w:rsidRPr="00811655" w14:paraId="30C4EE5C" w14:textId="77777777" w:rsidTr="00946FAB">
        <w:tc>
          <w:tcPr>
            <w:tcW w:w="14565" w:type="dxa"/>
            <w:shd w:val="clear" w:color="auto" w:fill="DBE5F1" w:themeFill="accent1" w:themeFillTint="33"/>
          </w:tcPr>
          <w:p w14:paraId="62033995"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761368" w:rsidRPr="00811655" w14:paraId="24D2B8FA" w14:textId="77777777" w:rsidTr="00946FAB">
        <w:tc>
          <w:tcPr>
            <w:tcW w:w="14565" w:type="dxa"/>
            <w:shd w:val="clear" w:color="auto" w:fill="FFFFFF" w:themeFill="background1"/>
          </w:tcPr>
          <w:p w14:paraId="0DF9021D" w14:textId="77777777" w:rsidR="00761368" w:rsidRPr="00605722" w:rsidRDefault="00761368" w:rsidP="00946FAB">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761368" w:rsidRPr="00811655" w14:paraId="32E34341" w14:textId="77777777" w:rsidTr="00946FAB">
        <w:tc>
          <w:tcPr>
            <w:tcW w:w="14565" w:type="dxa"/>
            <w:shd w:val="clear" w:color="auto" w:fill="DBE5F1" w:themeFill="accent1" w:themeFillTint="33"/>
          </w:tcPr>
          <w:p w14:paraId="430F0944"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761368" w:rsidRPr="00811655" w14:paraId="06A0C9F2" w14:textId="77777777" w:rsidTr="00946FAB">
        <w:tc>
          <w:tcPr>
            <w:tcW w:w="14565" w:type="dxa"/>
            <w:shd w:val="clear" w:color="auto" w:fill="FFFFFF" w:themeFill="background1"/>
          </w:tcPr>
          <w:p w14:paraId="5397EE60"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761368" w:rsidRPr="00811655" w14:paraId="20BF33AA" w14:textId="77777777" w:rsidTr="00946FAB">
        <w:tc>
          <w:tcPr>
            <w:tcW w:w="14565" w:type="dxa"/>
            <w:shd w:val="clear" w:color="auto" w:fill="DBE5F1" w:themeFill="accent1" w:themeFillTint="33"/>
          </w:tcPr>
          <w:p w14:paraId="6170000F" w14:textId="77777777" w:rsidR="00761368" w:rsidRPr="00163B67" w:rsidRDefault="00761368" w:rsidP="00946FAB">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-21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761368" w:rsidRPr="00811655" w14:paraId="36F8DB69" w14:textId="77777777" w:rsidTr="00946FAB">
        <w:tc>
          <w:tcPr>
            <w:tcW w:w="14565" w:type="dxa"/>
            <w:shd w:val="clear" w:color="auto" w:fill="FFFFFF" w:themeFill="background1"/>
          </w:tcPr>
          <w:p w14:paraId="622DD008"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1292A37E"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lastRenderedPageBreak/>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1E96D16C"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1AECDC00" w14:textId="77777777" w:rsidR="00761368" w:rsidRPr="00AA57F9" w:rsidRDefault="00761368" w:rsidP="00946FAB">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BC0B595"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Pr>
                <w:bCs/>
                <w:color w:val="000000" w:themeColor="text1"/>
                <w:sz w:val="22"/>
                <w:szCs w:val="22"/>
              </w:rPr>
              <w:t>etų</w:t>
            </w:r>
            <w:r w:rsidRPr="00AA57F9">
              <w:rPr>
                <w:bCs/>
                <w:color w:val="000000" w:themeColor="text1"/>
                <w:sz w:val="22"/>
                <w:szCs w:val="22"/>
              </w:rPr>
              <w:t xml:space="preserve"> sprendi</w:t>
            </w:r>
            <w:r>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7B02D6D6" w14:textId="77777777" w:rsidR="00761368" w:rsidRPr="00AA57F9" w:rsidRDefault="00761368" w:rsidP="00946FAB">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Pr>
                <w:bCs/>
                <w:color w:val="000000" w:themeColor="text1"/>
                <w:sz w:val="22"/>
                <w:szCs w:val="22"/>
              </w:rPr>
              <w:t xml:space="preserve">2019 metais </w:t>
            </w:r>
            <w:r w:rsidRPr="00AA57F9">
              <w:rPr>
                <w:bCs/>
                <w:color w:val="000000" w:themeColor="text1"/>
                <w:sz w:val="22"/>
                <w:szCs w:val="22"/>
              </w:rPr>
              <w:t xml:space="preserve">Kretingos rajono savivaldybės tarybos </w:t>
            </w:r>
            <w:r>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761368" w:rsidRPr="00811655" w14:paraId="7858C526" w14:textId="77777777" w:rsidTr="00946FAB">
        <w:tc>
          <w:tcPr>
            <w:tcW w:w="14565" w:type="dxa"/>
            <w:shd w:val="clear" w:color="auto" w:fill="DBE5F1" w:themeFill="accent1" w:themeFillTint="33"/>
            <w:vAlign w:val="center"/>
          </w:tcPr>
          <w:p w14:paraId="040614CE" w14:textId="77777777" w:rsidR="00761368" w:rsidRPr="008A515D" w:rsidRDefault="00761368" w:rsidP="00946FAB">
            <w:pPr>
              <w:tabs>
                <w:tab w:val="left" w:pos="34"/>
                <w:tab w:val="left" w:pos="462"/>
              </w:tabs>
              <w:spacing w:before="40" w:after="40"/>
              <w:rPr>
                <w:bCs/>
                <w:color w:val="000000" w:themeColor="text1"/>
                <w:sz w:val="22"/>
                <w:szCs w:val="22"/>
              </w:rPr>
            </w:pPr>
            <w:r>
              <w:rPr>
                <w:b/>
                <w:bCs/>
                <w:color w:val="000000" w:themeColor="text1"/>
                <w:sz w:val="22"/>
                <w:szCs w:val="22"/>
              </w:rPr>
              <w:lastRenderedPageBreak/>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761368" w:rsidRPr="00811655" w14:paraId="117B43DE" w14:textId="77777777" w:rsidTr="00946FAB">
        <w:tc>
          <w:tcPr>
            <w:tcW w:w="14565" w:type="dxa"/>
            <w:shd w:val="clear" w:color="auto" w:fill="FFFFFF" w:themeFill="background1"/>
          </w:tcPr>
          <w:p w14:paraId="00904A5B" w14:textId="77777777" w:rsidR="00761368" w:rsidRPr="006F5E48"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3A8128CD" w14:textId="77777777" w:rsidR="00761368" w:rsidRPr="006F5E48"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 xml:space="preserve">dalyvauti yra užsiregistravęs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08070C9B" w14:textId="77777777" w:rsidR="00761368" w:rsidRPr="008A515D" w:rsidRDefault="00761368" w:rsidP="00946FAB">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761368" w:rsidRPr="00811655" w14:paraId="07573355" w14:textId="77777777" w:rsidTr="00946FAB">
        <w:tc>
          <w:tcPr>
            <w:tcW w:w="14565" w:type="dxa"/>
            <w:shd w:val="clear" w:color="auto" w:fill="DBE5F1" w:themeFill="accent1" w:themeFillTint="33"/>
          </w:tcPr>
          <w:p w14:paraId="40E75FE9" w14:textId="77777777" w:rsidR="00761368" w:rsidRPr="006F5E48" w:rsidRDefault="00761368" w:rsidP="00946FAB">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761368" w:rsidRPr="00811655" w14:paraId="6AA8F4A4" w14:textId="77777777" w:rsidTr="00946FAB">
        <w:tc>
          <w:tcPr>
            <w:tcW w:w="14565" w:type="dxa"/>
            <w:shd w:val="clear" w:color="auto" w:fill="FFFFFF" w:themeFill="background1"/>
          </w:tcPr>
          <w:p w14:paraId="3758F482" w14:textId="77777777" w:rsidR="00761368" w:rsidRPr="00CF3F63" w:rsidRDefault="00761368" w:rsidP="00946FAB">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761368" w:rsidRPr="00811655" w14:paraId="12D640AD" w14:textId="77777777" w:rsidTr="00946FAB">
        <w:tc>
          <w:tcPr>
            <w:tcW w:w="14565" w:type="dxa"/>
            <w:shd w:val="clear" w:color="auto" w:fill="DBE5F1" w:themeFill="accent1" w:themeFillTint="33"/>
          </w:tcPr>
          <w:p w14:paraId="6EBE3A7A" w14:textId="77777777" w:rsidR="00761368" w:rsidRDefault="00761368" w:rsidP="00946FAB">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761368" w:rsidRPr="00811655" w14:paraId="20D47B1C" w14:textId="77777777" w:rsidTr="00946FAB">
        <w:tc>
          <w:tcPr>
            <w:tcW w:w="14565" w:type="dxa"/>
            <w:shd w:val="clear" w:color="auto" w:fill="FFFFFF" w:themeFill="background1"/>
          </w:tcPr>
          <w:p w14:paraId="407BE51E" w14:textId="77777777" w:rsidR="00761368" w:rsidRPr="001C0678" w:rsidRDefault="00761368" w:rsidP="00946FAB">
            <w:pPr>
              <w:tabs>
                <w:tab w:val="left" w:pos="34"/>
                <w:tab w:val="left" w:pos="462"/>
              </w:tabs>
              <w:spacing w:before="40" w:after="40"/>
              <w:jc w:val="both"/>
              <w:rPr>
                <w:bCs/>
                <w:color w:val="000000" w:themeColor="text1"/>
                <w:sz w:val="22"/>
                <w:szCs w:val="22"/>
              </w:rPr>
            </w:pPr>
            <w:r w:rsidRPr="001C0678">
              <w:rPr>
                <w:bCs/>
                <w:color w:val="000000" w:themeColor="text1"/>
                <w:sz w:val="22"/>
                <w:szCs w:val="22"/>
              </w:rPr>
              <w:t>2024–2026 m.</w:t>
            </w:r>
            <w:r>
              <w:rPr>
                <w:bCs/>
                <w:color w:val="000000" w:themeColor="text1"/>
                <w:sz w:val="22"/>
                <w:szCs w:val="22"/>
              </w:rPr>
              <w:t xml:space="preserve"> planuojami darbai</w:t>
            </w:r>
            <w:r w:rsidRPr="001C0678">
              <w:rPr>
                <w:bCs/>
                <w:color w:val="000000" w:themeColor="text1"/>
                <w:sz w:val="22"/>
                <w:szCs w:val="22"/>
              </w:rPr>
              <w:t>:</w:t>
            </w:r>
          </w:p>
          <w:p w14:paraId="6C11998C"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w:t>
            </w:r>
            <w:proofErr w:type="spellStart"/>
            <w:r w:rsidRPr="001C0678">
              <w:rPr>
                <w:bCs/>
                <w:color w:val="000000" w:themeColor="text1"/>
                <w:sz w:val="22"/>
                <w:szCs w:val="22"/>
              </w:rPr>
              <w:t>Įpilties</w:t>
            </w:r>
            <w:proofErr w:type="spellEnd"/>
            <w:r w:rsidRPr="001C0678">
              <w:rPr>
                <w:bCs/>
                <w:color w:val="000000" w:themeColor="text1"/>
                <w:sz w:val="22"/>
                <w:szCs w:val="22"/>
              </w:rPr>
              <w:t xml:space="preserve">, Kalniškių, </w:t>
            </w:r>
            <w:proofErr w:type="spellStart"/>
            <w:r w:rsidRPr="001C0678">
              <w:rPr>
                <w:bCs/>
                <w:color w:val="000000" w:themeColor="text1"/>
                <w:sz w:val="22"/>
                <w:szCs w:val="22"/>
              </w:rPr>
              <w:t>Raguviškių</w:t>
            </w:r>
            <w:proofErr w:type="spellEnd"/>
            <w:r w:rsidRPr="001C0678">
              <w:rPr>
                <w:bCs/>
                <w:color w:val="000000" w:themeColor="text1"/>
                <w:sz w:val="22"/>
                <w:szCs w:val="22"/>
              </w:rPr>
              <w:t xml:space="preserve"> skyrių remont</w:t>
            </w:r>
            <w:r>
              <w:rPr>
                <w:bCs/>
                <w:color w:val="000000" w:themeColor="text1"/>
                <w:sz w:val="22"/>
                <w:szCs w:val="22"/>
              </w:rPr>
              <w:t>as (Budrių ir Darbėnų skyrių remontui lėšos planuojamos 2024 m.).</w:t>
            </w:r>
          </w:p>
          <w:p w14:paraId="7A3C6E0B" w14:textId="77777777" w:rsidR="00761368" w:rsidRPr="005E696D"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 xml:space="preserve">Kretingos rajono kultūros centro S. </w:t>
            </w:r>
            <w:proofErr w:type="spellStart"/>
            <w:r w:rsidRPr="005E696D">
              <w:rPr>
                <w:bCs/>
                <w:color w:val="000000" w:themeColor="text1"/>
                <w:sz w:val="22"/>
                <w:szCs w:val="22"/>
              </w:rPr>
              <w:t>Įpilties</w:t>
            </w:r>
            <w:proofErr w:type="spellEnd"/>
            <w:r w:rsidRPr="005E696D">
              <w:rPr>
                <w:bCs/>
                <w:color w:val="000000" w:themeColor="text1"/>
                <w:sz w:val="22"/>
                <w:szCs w:val="22"/>
              </w:rPr>
              <w:t xml:space="preserve"> skyriaus ir Kretingos rajono savivaldybės M. Valančiaus viešosios bibliotekos S. </w:t>
            </w:r>
            <w:proofErr w:type="spellStart"/>
            <w:r w:rsidRPr="005E696D">
              <w:rPr>
                <w:bCs/>
                <w:color w:val="000000" w:themeColor="text1"/>
                <w:sz w:val="22"/>
                <w:szCs w:val="22"/>
              </w:rPr>
              <w:t>Įpilties</w:t>
            </w:r>
            <w:proofErr w:type="spellEnd"/>
            <w:r w:rsidRPr="005E696D">
              <w:rPr>
                <w:bCs/>
                <w:color w:val="000000" w:themeColor="text1"/>
                <w:sz w:val="22"/>
                <w:szCs w:val="22"/>
              </w:rPr>
              <w:t xml:space="preserve"> filialo elektros instaliacijos sutvarkymas bei šildymo sistemos atnaujinimas (2024 m.).</w:t>
            </w:r>
          </w:p>
          <w:p w14:paraId="7B568245"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muziejaus Dvaro rūmų centrinių laiptų remonto darbai (2024 m.).</w:t>
            </w:r>
          </w:p>
          <w:p w14:paraId="40D08F05" w14:textId="77777777" w:rsidR="00761368" w:rsidRP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761368">
              <w:rPr>
                <w:bCs/>
                <w:color w:val="000000" w:themeColor="text1"/>
                <w:sz w:val="22"/>
                <w:szCs w:val="22"/>
              </w:rPr>
              <w:t xml:space="preserve">Elektros galios keitimas Kretingos rajono kultūros centro Jokūbavo, Budrių, S. </w:t>
            </w:r>
            <w:proofErr w:type="spellStart"/>
            <w:r w:rsidRPr="00761368">
              <w:rPr>
                <w:bCs/>
                <w:color w:val="000000" w:themeColor="text1"/>
                <w:sz w:val="22"/>
                <w:szCs w:val="22"/>
              </w:rPr>
              <w:t>Įpilties</w:t>
            </w:r>
            <w:proofErr w:type="spellEnd"/>
            <w:r w:rsidRPr="00761368">
              <w:rPr>
                <w:bCs/>
                <w:color w:val="000000" w:themeColor="text1"/>
                <w:sz w:val="22"/>
                <w:szCs w:val="22"/>
              </w:rPr>
              <w:t xml:space="preserve"> ir </w:t>
            </w:r>
            <w:proofErr w:type="spellStart"/>
            <w:r w:rsidRPr="00761368">
              <w:rPr>
                <w:bCs/>
                <w:color w:val="000000" w:themeColor="text1"/>
                <w:sz w:val="22"/>
                <w:szCs w:val="22"/>
              </w:rPr>
              <w:t>Raguviškių</w:t>
            </w:r>
            <w:proofErr w:type="spellEnd"/>
            <w:r w:rsidRPr="00761368">
              <w:rPr>
                <w:bCs/>
                <w:color w:val="000000" w:themeColor="text1"/>
                <w:sz w:val="22"/>
                <w:szCs w:val="22"/>
              </w:rPr>
              <w:t xml:space="preserve"> skyriuose (2024 m.).</w:t>
            </w:r>
          </w:p>
          <w:p w14:paraId="1C0B99B2" w14:textId="77777777" w:rsidR="00761368" w:rsidRPr="00290A82"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p>
          <w:p w14:paraId="04140434"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0EF1FDC2"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xml:space="preserve">, Laivių, </w:t>
            </w:r>
            <w:proofErr w:type="spellStart"/>
            <w:r w:rsidRPr="001C0678">
              <w:rPr>
                <w:bCs/>
                <w:color w:val="000000" w:themeColor="text1"/>
                <w:sz w:val="22"/>
                <w:szCs w:val="22"/>
              </w:rPr>
              <w:t>Žv</w:t>
            </w:r>
            <w:r>
              <w:rPr>
                <w:bCs/>
                <w:color w:val="000000" w:themeColor="text1"/>
                <w:sz w:val="22"/>
                <w:szCs w:val="22"/>
              </w:rPr>
              <w:t>ainių</w:t>
            </w:r>
            <w:proofErr w:type="spellEnd"/>
            <w:r>
              <w:rPr>
                <w:bCs/>
                <w:color w:val="000000" w:themeColor="text1"/>
                <w:sz w:val="22"/>
                <w:szCs w:val="22"/>
              </w:rPr>
              <w:t xml:space="preserve">, </w:t>
            </w:r>
            <w:proofErr w:type="spellStart"/>
            <w:r>
              <w:rPr>
                <w:bCs/>
                <w:color w:val="000000" w:themeColor="text1"/>
                <w:sz w:val="22"/>
                <w:szCs w:val="22"/>
              </w:rPr>
              <w:t>Juodupėnų</w:t>
            </w:r>
            <w:proofErr w:type="spellEnd"/>
            <w:r>
              <w:rPr>
                <w:bCs/>
                <w:color w:val="000000" w:themeColor="text1"/>
                <w:sz w:val="22"/>
                <w:szCs w:val="22"/>
              </w:rPr>
              <w:t xml:space="preserve"> skyrių remontas.</w:t>
            </w:r>
          </w:p>
          <w:p w14:paraId="74A0BE29" w14:textId="77777777" w:rsidR="0076136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lastRenderedPageBreak/>
              <w:t>Motiejaus Valančiaus gimtinės muziejaus pastato su gyvenamosiomis patalpomis</w:t>
            </w:r>
            <w:r>
              <w:rPr>
                <w:bCs/>
                <w:color w:val="000000" w:themeColor="text1"/>
                <w:sz w:val="22"/>
                <w:szCs w:val="22"/>
              </w:rPr>
              <w:t xml:space="preserve"> rekonstrukcijos darbų projekto parengimas (2024 m.), </w:t>
            </w:r>
            <w:r w:rsidRPr="001C0678">
              <w:rPr>
                <w:bCs/>
                <w:color w:val="000000" w:themeColor="text1"/>
                <w:sz w:val="22"/>
                <w:szCs w:val="22"/>
              </w:rPr>
              <w:t>daržinės pastato remont</w:t>
            </w:r>
            <w:r>
              <w:rPr>
                <w:bCs/>
                <w:color w:val="000000" w:themeColor="text1"/>
                <w:sz w:val="22"/>
                <w:szCs w:val="22"/>
              </w:rPr>
              <w:t>as.</w:t>
            </w:r>
          </w:p>
          <w:p w14:paraId="55AC1E0F"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470A0655" w14:textId="77777777" w:rsidR="00761368" w:rsidRPr="001C0678"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66A1BF65" w14:textId="77777777" w:rsidR="00761368" w:rsidRDefault="00761368" w:rsidP="00946FAB">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663881B2" w14:textId="77777777" w:rsidR="00761368" w:rsidRPr="00290A82" w:rsidRDefault="00761368" w:rsidP="00946FAB">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p>
        </w:tc>
      </w:tr>
      <w:tr w:rsidR="00761368" w:rsidRPr="00811655" w14:paraId="5CF035B7" w14:textId="77777777" w:rsidTr="00946FAB">
        <w:tc>
          <w:tcPr>
            <w:tcW w:w="14565" w:type="dxa"/>
            <w:shd w:val="clear" w:color="auto" w:fill="DBE5F1" w:themeFill="accent1" w:themeFillTint="33"/>
          </w:tcPr>
          <w:p w14:paraId="128394CD" w14:textId="77777777" w:rsidR="00761368" w:rsidRPr="001C0678" w:rsidRDefault="00761368" w:rsidP="00946FAB">
            <w:pPr>
              <w:tabs>
                <w:tab w:val="left" w:pos="34"/>
                <w:tab w:val="left" w:pos="462"/>
              </w:tabs>
              <w:spacing w:before="40" w:after="40"/>
              <w:jc w:val="both"/>
              <w:rPr>
                <w:bCs/>
                <w:color w:val="000000" w:themeColor="text1"/>
                <w:sz w:val="22"/>
                <w:szCs w:val="22"/>
              </w:rPr>
            </w:pPr>
            <w:r>
              <w:rPr>
                <w:b/>
                <w:bCs/>
                <w:color w:val="000000" w:themeColor="text1"/>
                <w:sz w:val="22"/>
                <w:szCs w:val="22"/>
              </w:rPr>
              <w:lastRenderedPageBreak/>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761368" w:rsidRPr="00811655" w14:paraId="524B733F" w14:textId="77777777" w:rsidTr="00946FAB">
        <w:tc>
          <w:tcPr>
            <w:tcW w:w="14565" w:type="dxa"/>
            <w:shd w:val="clear" w:color="auto" w:fill="FFFFFF" w:themeFill="background1"/>
          </w:tcPr>
          <w:p w14:paraId="0649A4FF" w14:textId="77777777" w:rsidR="00761368" w:rsidRPr="001C0678" w:rsidRDefault="00761368" w:rsidP="00946FAB">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2B4AF619" w14:textId="77777777" w:rsidR="00654BFC" w:rsidRDefault="00654BFC" w:rsidP="00654BFC">
      <w:pPr>
        <w:pStyle w:val="Antrat"/>
        <w:spacing w:after="60"/>
        <w:rPr>
          <w:b/>
          <w:bCs/>
        </w:rPr>
      </w:pPr>
    </w:p>
    <w:sectPr w:rsidR="00654BFC"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E9B"/>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1849</Words>
  <Characters>13971</Characters>
  <Application>Microsoft Office Word</Application>
  <DocSecurity>0</DocSecurity>
  <Lines>116</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130</cp:revision>
  <cp:lastPrinted>2024-02-08T07:21:00Z</cp:lastPrinted>
  <dcterms:created xsi:type="dcterms:W3CDTF">2024-02-08T10:59:00Z</dcterms:created>
  <dcterms:modified xsi:type="dcterms:W3CDTF">2024-10-21T13:30:00Z</dcterms:modified>
</cp:coreProperties>
</file>