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7A13A" w14:textId="1052D916" w:rsidR="00FB0D3D" w:rsidRPr="00D31CCF" w:rsidRDefault="00FB0D3D" w:rsidP="00FB0D3D">
      <w:pPr>
        <w:jc w:val="center"/>
        <w:rPr>
          <w:b/>
          <w:caps/>
          <w:sz w:val="20"/>
          <w:szCs w:val="1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A51159" w:rsidRDefault="00FB0D3D" w:rsidP="00FB0D3D">
      <w:pPr>
        <w:rPr>
          <w:bCs/>
          <w:caps/>
          <w:sz w:val="12"/>
          <w:szCs w:val="12"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33C7A02D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>DĖL KRETINGOS RAJONO SAVIVALDYBĖS TARYBOS 202</w:t>
      </w:r>
      <w:r w:rsidR="009418C5">
        <w:rPr>
          <w:b/>
          <w:bCs/>
        </w:rPr>
        <w:t>4</w:t>
      </w:r>
      <w:r w:rsidRPr="000779B7">
        <w:rPr>
          <w:b/>
          <w:bCs/>
        </w:rPr>
        <w:t xml:space="preserve"> M. </w:t>
      </w:r>
      <w:r w:rsidR="00DB101C">
        <w:rPr>
          <w:b/>
          <w:bCs/>
        </w:rPr>
        <w:t>VASARIO</w:t>
      </w:r>
      <w:r w:rsidRPr="000779B7">
        <w:rPr>
          <w:b/>
          <w:bCs/>
        </w:rPr>
        <w:t xml:space="preserve"> </w:t>
      </w:r>
      <w:r w:rsidR="00DB101C">
        <w:rPr>
          <w:b/>
          <w:bCs/>
        </w:rPr>
        <w:t xml:space="preserve">29 </w:t>
      </w:r>
      <w:r w:rsidRPr="000779B7">
        <w:rPr>
          <w:b/>
          <w:bCs/>
        </w:rPr>
        <w:t>D. SPRENDIMO NR. T2-</w:t>
      </w:r>
      <w:r w:rsidR="00DB101C">
        <w:rPr>
          <w:b/>
          <w:bCs/>
        </w:rPr>
        <w:t>63</w:t>
      </w:r>
      <w:r w:rsidR="00583D1E">
        <w:rPr>
          <w:b/>
          <w:bCs/>
        </w:rPr>
        <w:t xml:space="preserve"> </w:t>
      </w:r>
      <w:r w:rsidRPr="000779B7">
        <w:rPr>
          <w:b/>
          <w:bCs/>
        </w:rPr>
        <w:t>„DĖL KRETINGOS RAJONO SAVIVALDYBĖS APLINKOS APSAUGOS RĖMIMO SPECIALIOSIOS PROGRAMOS 202</w:t>
      </w:r>
      <w:r w:rsidR="00DB101C">
        <w:rPr>
          <w:b/>
          <w:bCs/>
        </w:rPr>
        <w:t>4</w:t>
      </w:r>
      <w:r w:rsidRPr="000779B7">
        <w:rPr>
          <w:b/>
          <w:bCs/>
        </w:rPr>
        <w:t xml:space="preserve"> METŲ PRIEMONIŲ TVIRTINIMO“ PAKEITIMO</w:t>
      </w:r>
    </w:p>
    <w:bookmarkEnd w:id="0"/>
    <w:p w14:paraId="2DB90138" w14:textId="77777777" w:rsidR="00FB0D3D" w:rsidRPr="00A51159" w:rsidRDefault="00FB0D3D" w:rsidP="001C7EC1">
      <w:pPr>
        <w:rPr>
          <w:sz w:val="12"/>
          <w:szCs w:val="12"/>
        </w:rPr>
      </w:pPr>
    </w:p>
    <w:p w14:paraId="304BB144" w14:textId="08DA4537" w:rsidR="00DC7406" w:rsidRDefault="00AA30C9" w:rsidP="00F9675A">
      <w:pPr>
        <w:jc w:val="center"/>
      </w:pPr>
      <w:r>
        <w:t>20</w:t>
      </w:r>
      <w:r w:rsidR="00E53DDE">
        <w:t>2</w:t>
      </w:r>
      <w:r w:rsidR="009418C5">
        <w:t>4</w:t>
      </w:r>
      <w:r w:rsidR="00B77FAE">
        <w:t xml:space="preserve"> </w:t>
      </w:r>
      <w:r>
        <w:t xml:space="preserve">m. </w:t>
      </w:r>
      <w:r w:rsidR="007F689C">
        <w:t xml:space="preserve">spalio </w:t>
      </w:r>
      <w:r w:rsidR="00020691">
        <w:t>11</w:t>
      </w:r>
      <w:bookmarkStart w:id="1" w:name="_GoBack"/>
      <w:bookmarkEnd w:id="1"/>
      <w:r w:rsidR="00733B1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745ECD">
        <w:t>T1</w:t>
      </w:r>
      <w:r w:rsidR="00D62A74">
        <w:t>-</w:t>
      </w:r>
      <w:r w:rsidR="00020691">
        <w:t>367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Pr="00A51159" w:rsidRDefault="00B77FAE" w:rsidP="003E484D">
      <w:pPr>
        <w:rPr>
          <w:sz w:val="12"/>
          <w:szCs w:val="12"/>
        </w:rPr>
      </w:pPr>
    </w:p>
    <w:p w14:paraId="4BED2463" w14:textId="77777777" w:rsidR="003E484D" w:rsidRDefault="00FB0D3D" w:rsidP="00EC09B9">
      <w:pPr>
        <w:pStyle w:val="Pagrindinistekstas"/>
        <w:spacing w:after="0"/>
        <w:ind w:firstLine="851"/>
      </w:pPr>
      <w:r w:rsidRPr="00233856">
        <w:t>Kretingos rajono savivaldybės taryba  n u s p r e n d ž i a:</w:t>
      </w:r>
    </w:p>
    <w:p w14:paraId="034B9432" w14:textId="45B1D341" w:rsidR="00F65B96" w:rsidRDefault="00A0455E" w:rsidP="00A51159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</w:t>
      </w:r>
      <w:r w:rsidR="00063081">
        <w:rPr>
          <w:lang w:eastAsia="x-none"/>
        </w:rPr>
        <w:t xml:space="preserve"> </w:t>
      </w:r>
      <w:r w:rsidR="00FB0D3D" w:rsidRPr="00930568">
        <w:rPr>
          <w:lang w:eastAsia="x-none"/>
        </w:rPr>
        <w:t>Pakeisti Kretingos rajono savivaldybės aplinkos apsaugos rėmimo specialiosios programos</w:t>
      </w:r>
      <w:r w:rsidR="008C3325">
        <w:rPr>
          <w:lang w:eastAsia="x-none"/>
        </w:rPr>
        <w:t xml:space="preserve"> (toliau – Programa)</w:t>
      </w:r>
      <w:r w:rsidR="00FB0D3D" w:rsidRPr="00930568">
        <w:rPr>
          <w:lang w:eastAsia="x-none"/>
        </w:rPr>
        <w:t xml:space="preserve">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priemones, patvirtintas Kretingos rajono savivaldybės tarybos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>
        <w:rPr>
          <w:lang w:eastAsia="x-none"/>
        </w:rPr>
        <w:t> </w:t>
      </w:r>
      <w:r w:rsidR="00FB0D3D" w:rsidRPr="00930568">
        <w:rPr>
          <w:lang w:eastAsia="x-none"/>
        </w:rPr>
        <w:t xml:space="preserve">m. </w:t>
      </w:r>
      <w:r w:rsidR="00DB101C">
        <w:rPr>
          <w:lang w:eastAsia="x-none"/>
        </w:rPr>
        <w:t>vasario 29</w:t>
      </w:r>
      <w:r w:rsidR="00FB0D3D" w:rsidRPr="00930568">
        <w:rPr>
          <w:lang w:eastAsia="x-none"/>
        </w:rPr>
        <w:t xml:space="preserve"> d. sprendimu Nr. T2-</w:t>
      </w:r>
      <w:r w:rsidR="00DB101C">
        <w:rPr>
          <w:lang w:eastAsia="x-none"/>
        </w:rPr>
        <w:t>63</w:t>
      </w:r>
      <w:r w:rsidR="00FB0D3D" w:rsidRPr="00930568">
        <w:rPr>
          <w:lang w:eastAsia="x-none"/>
        </w:rPr>
        <w:t xml:space="preserve"> „Dėl Kretingos rajono savivaldybės aplinkos apsaugos rėmimo specialiosios programos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priemonių tvirtinimo“</w:t>
      </w:r>
      <w:r w:rsidR="003F789A">
        <w:rPr>
          <w:lang w:eastAsia="x-none"/>
        </w:rPr>
        <w:t>:</w:t>
      </w:r>
    </w:p>
    <w:p w14:paraId="75204F34" w14:textId="4E111BF3" w:rsidR="00D31CCF" w:rsidRDefault="003F789A" w:rsidP="00F65B96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1.1. Pakeisti Programos 4.</w:t>
      </w:r>
      <w:r w:rsidR="006B08CB">
        <w:rPr>
          <w:lang w:eastAsia="x-none"/>
        </w:rPr>
        <w:t>1</w:t>
      </w:r>
      <w:r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698"/>
        <w:gridCol w:w="1322"/>
      </w:tblGrid>
      <w:tr w:rsidR="006B08CB" w:rsidRPr="003F789A" w14:paraId="096F8317" w14:textId="77777777" w:rsidTr="00226390">
        <w:trPr>
          <w:trHeight w:val="645"/>
        </w:trPr>
        <w:tc>
          <w:tcPr>
            <w:tcW w:w="756" w:type="dxa"/>
            <w:vAlign w:val="center"/>
            <w:hideMark/>
          </w:tcPr>
          <w:p w14:paraId="67CBA692" w14:textId="77777777" w:rsidR="006B08CB" w:rsidRPr="003F789A" w:rsidRDefault="006B08CB" w:rsidP="00226390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„</w:t>
            </w:r>
            <w:r w:rsidRPr="003F789A">
              <w:rPr>
                <w:rFonts w:eastAsiaTheme="minorEastAsia"/>
                <w:b/>
                <w:bCs/>
                <w:lang w:eastAsia="lt-LT"/>
              </w:rPr>
              <w:t>Eil. Nr.</w:t>
            </w:r>
          </w:p>
        </w:tc>
        <w:tc>
          <w:tcPr>
            <w:tcW w:w="7698" w:type="dxa"/>
            <w:vAlign w:val="center"/>
            <w:hideMark/>
          </w:tcPr>
          <w:p w14:paraId="0AC21219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Priemonės pavadinimas</w:t>
            </w:r>
          </w:p>
        </w:tc>
        <w:tc>
          <w:tcPr>
            <w:tcW w:w="1322" w:type="dxa"/>
            <w:vAlign w:val="center"/>
            <w:hideMark/>
          </w:tcPr>
          <w:p w14:paraId="523D0181" w14:textId="77777777" w:rsidR="006B08CB" w:rsidRPr="003F789A" w:rsidRDefault="006B08CB" w:rsidP="00226390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 xml:space="preserve">Numatyta skirti lėšų, </w:t>
            </w:r>
            <w:proofErr w:type="spellStart"/>
            <w:r w:rsidRPr="003F789A">
              <w:rPr>
                <w:rFonts w:eastAsiaTheme="minorEastAsia"/>
                <w:b/>
                <w:bCs/>
                <w:lang w:eastAsia="lt-LT"/>
              </w:rPr>
              <w:t>Eur</w:t>
            </w:r>
            <w:proofErr w:type="spellEnd"/>
          </w:p>
        </w:tc>
      </w:tr>
      <w:tr w:rsidR="006B08CB" w:rsidRPr="003F789A" w14:paraId="6BDA0937" w14:textId="77777777" w:rsidTr="00226390">
        <w:trPr>
          <w:trHeight w:val="345"/>
        </w:trPr>
        <w:tc>
          <w:tcPr>
            <w:tcW w:w="756" w:type="dxa"/>
            <w:hideMark/>
          </w:tcPr>
          <w:p w14:paraId="1604B8F0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698" w:type="dxa"/>
            <w:hideMark/>
          </w:tcPr>
          <w:p w14:paraId="4E378FC6" w14:textId="77777777" w:rsidR="006B08CB" w:rsidRPr="003F789A" w:rsidRDefault="006B08CB" w:rsidP="00226390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A51290">
              <w:rPr>
                <w:rFonts w:eastAsiaTheme="minorEastAsia"/>
                <w:b/>
                <w:bCs/>
                <w:lang w:eastAsia="lt-LT"/>
              </w:rPr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44938ECC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</w:p>
        </w:tc>
      </w:tr>
      <w:tr w:rsidR="006B08CB" w:rsidRPr="003F789A" w14:paraId="5530AFEB" w14:textId="77777777" w:rsidTr="00226390">
        <w:trPr>
          <w:trHeight w:val="375"/>
        </w:trPr>
        <w:tc>
          <w:tcPr>
            <w:tcW w:w="756" w:type="dxa"/>
            <w:hideMark/>
          </w:tcPr>
          <w:p w14:paraId="26A06C68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698" w:type="dxa"/>
            <w:hideMark/>
          </w:tcPr>
          <w:p w14:paraId="736B9B22" w14:textId="77777777" w:rsidR="006B08CB" w:rsidRPr="003F789A" w:rsidRDefault="006B08CB" w:rsidP="00226390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t>Aplinkos kokybės gerinimo ir apsaugos priemonės</w:t>
            </w:r>
          </w:p>
        </w:tc>
        <w:tc>
          <w:tcPr>
            <w:tcW w:w="1322" w:type="dxa"/>
            <w:hideMark/>
          </w:tcPr>
          <w:p w14:paraId="022B60E4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t>0</w:t>
            </w:r>
          </w:p>
        </w:tc>
      </w:tr>
      <w:tr w:rsidR="006B08CB" w:rsidRPr="003F789A" w14:paraId="504083F7" w14:textId="77777777" w:rsidTr="00226390">
        <w:trPr>
          <w:trHeight w:val="345"/>
        </w:trPr>
        <w:tc>
          <w:tcPr>
            <w:tcW w:w="756" w:type="dxa"/>
            <w:hideMark/>
          </w:tcPr>
          <w:p w14:paraId="47D9A0D7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698" w:type="dxa"/>
          </w:tcPr>
          <w:p w14:paraId="02FC3A1E" w14:textId="77777777" w:rsidR="006B08CB" w:rsidRPr="003F789A" w:rsidRDefault="006B08CB" w:rsidP="00226390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Gatvių laistymo, naudojant kietąsias daleles surišančias medžiagas, darbai</w:t>
            </w:r>
          </w:p>
        </w:tc>
        <w:tc>
          <w:tcPr>
            <w:tcW w:w="1322" w:type="dxa"/>
          </w:tcPr>
          <w:p w14:paraId="214E347E" w14:textId="714DEB49" w:rsidR="006B08CB" w:rsidRPr="003F789A" w:rsidRDefault="00064BDF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36750</w:t>
            </w:r>
          </w:p>
        </w:tc>
      </w:tr>
      <w:tr w:rsidR="006B08CB" w:rsidRPr="003F789A" w14:paraId="061C87F8" w14:textId="77777777" w:rsidTr="00226390">
        <w:trPr>
          <w:trHeight w:val="551"/>
        </w:trPr>
        <w:tc>
          <w:tcPr>
            <w:tcW w:w="756" w:type="dxa"/>
            <w:hideMark/>
          </w:tcPr>
          <w:p w14:paraId="5613826E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1</w:t>
            </w:r>
            <w:r w:rsidRPr="003F789A">
              <w:rPr>
                <w:rFonts w:eastAsiaTheme="minorEastAsia"/>
                <w:lang w:eastAsia="lt-LT"/>
              </w:rPr>
              <w:t>.3.</w:t>
            </w:r>
          </w:p>
        </w:tc>
        <w:tc>
          <w:tcPr>
            <w:tcW w:w="7698" w:type="dxa"/>
            <w:hideMark/>
          </w:tcPr>
          <w:p w14:paraId="457F9EC9" w14:textId="77777777" w:rsidR="006B08CB" w:rsidRPr="003F789A" w:rsidRDefault="006B08CB" w:rsidP="00226390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A51290">
              <w:t>Savivaldybės teritorijoje esančių valstybės saugomų teritorijų apsaugos ir tvarkymo darbai</w:t>
            </w:r>
          </w:p>
        </w:tc>
        <w:tc>
          <w:tcPr>
            <w:tcW w:w="1322" w:type="dxa"/>
            <w:hideMark/>
          </w:tcPr>
          <w:p w14:paraId="4BFB6347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t>4000</w:t>
            </w:r>
          </w:p>
        </w:tc>
      </w:tr>
      <w:tr w:rsidR="006B08CB" w:rsidRPr="003F789A" w14:paraId="53D5C24E" w14:textId="77777777" w:rsidTr="00226390">
        <w:trPr>
          <w:trHeight w:val="256"/>
        </w:trPr>
        <w:tc>
          <w:tcPr>
            <w:tcW w:w="756" w:type="dxa"/>
          </w:tcPr>
          <w:p w14:paraId="0F98DB29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4.</w:t>
            </w:r>
          </w:p>
        </w:tc>
        <w:tc>
          <w:tcPr>
            <w:tcW w:w="7698" w:type="dxa"/>
          </w:tcPr>
          <w:p w14:paraId="761C71DB" w14:textId="77777777" w:rsidR="006B08CB" w:rsidRPr="008B105C" w:rsidRDefault="006B08CB" w:rsidP="00226390">
            <w:pPr>
              <w:suppressAutoHyphens w:val="0"/>
              <w:jc w:val="both"/>
            </w:pPr>
            <w:r w:rsidRPr="00A51290">
              <w:t xml:space="preserve">Vandens telkinių </w:t>
            </w:r>
            <w:proofErr w:type="spellStart"/>
            <w:r w:rsidRPr="00A51290">
              <w:t>įžuvinimo</w:t>
            </w:r>
            <w:proofErr w:type="spellEnd"/>
            <w:r w:rsidRPr="00A51290">
              <w:t xml:space="preserve"> darbai</w:t>
            </w:r>
          </w:p>
        </w:tc>
        <w:tc>
          <w:tcPr>
            <w:tcW w:w="1322" w:type="dxa"/>
          </w:tcPr>
          <w:p w14:paraId="3C48E714" w14:textId="77777777" w:rsidR="006B08CB" w:rsidRPr="008B105C" w:rsidRDefault="006B08CB" w:rsidP="00226390">
            <w:pPr>
              <w:suppressAutoHyphens w:val="0"/>
              <w:jc w:val="center"/>
            </w:pPr>
            <w:r>
              <w:t>6000</w:t>
            </w:r>
          </w:p>
        </w:tc>
      </w:tr>
      <w:tr w:rsidR="006B08CB" w:rsidRPr="003F789A" w14:paraId="0D8C14E3" w14:textId="77777777" w:rsidTr="00226390">
        <w:trPr>
          <w:trHeight w:val="551"/>
        </w:trPr>
        <w:tc>
          <w:tcPr>
            <w:tcW w:w="756" w:type="dxa"/>
          </w:tcPr>
          <w:p w14:paraId="4A8C1495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5.</w:t>
            </w:r>
          </w:p>
        </w:tc>
        <w:tc>
          <w:tcPr>
            <w:tcW w:w="7698" w:type="dxa"/>
          </w:tcPr>
          <w:p w14:paraId="7AFE87B2" w14:textId="77777777" w:rsidR="006B08CB" w:rsidRPr="008B105C" w:rsidRDefault="006B08CB" w:rsidP="00226390">
            <w:pPr>
              <w:suppressAutoHyphens w:val="0"/>
              <w:jc w:val="both"/>
            </w:pPr>
            <w:bookmarkStart w:id="2" w:name="_Hlk173915125"/>
            <w:r w:rsidRPr="00A51290">
              <w:t>Gyventojams priklausančių gaminių, turinčių neigiamą poveikį aplinkai darančių medžiagų (asbesto atliekų), tvarkymas (surinkimo, transportavimo, perdirbimo, kitokio naudojimo ar šalinimo darbai)</w:t>
            </w:r>
            <w:bookmarkEnd w:id="2"/>
          </w:p>
        </w:tc>
        <w:tc>
          <w:tcPr>
            <w:tcW w:w="1322" w:type="dxa"/>
          </w:tcPr>
          <w:p w14:paraId="11A8A344" w14:textId="77777777" w:rsidR="006B08CB" w:rsidRPr="008B105C" w:rsidRDefault="006B08CB" w:rsidP="00226390">
            <w:pPr>
              <w:suppressAutoHyphens w:val="0"/>
              <w:jc w:val="center"/>
            </w:pPr>
            <w:r>
              <w:t>60000</w:t>
            </w:r>
          </w:p>
        </w:tc>
      </w:tr>
      <w:tr w:rsidR="006B08CB" w:rsidRPr="003F789A" w14:paraId="2E9F5642" w14:textId="77777777" w:rsidTr="00226390">
        <w:trPr>
          <w:trHeight w:val="400"/>
        </w:trPr>
        <w:tc>
          <w:tcPr>
            <w:tcW w:w="756" w:type="dxa"/>
          </w:tcPr>
          <w:p w14:paraId="520A103F" w14:textId="77777777" w:rsidR="006B08CB" w:rsidRPr="003F789A" w:rsidRDefault="006B08CB" w:rsidP="00226390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A51290">
              <w:rPr>
                <w:rFonts w:eastAsiaTheme="minorEastAsia"/>
                <w:lang w:eastAsia="lt-LT"/>
              </w:rPr>
              <w:t>4.1.</w:t>
            </w:r>
            <w:r>
              <w:rPr>
                <w:rFonts w:eastAsiaTheme="minorEastAsia"/>
                <w:lang w:eastAsia="lt-LT"/>
              </w:rPr>
              <w:t>6.</w:t>
            </w:r>
          </w:p>
        </w:tc>
        <w:tc>
          <w:tcPr>
            <w:tcW w:w="7698" w:type="dxa"/>
          </w:tcPr>
          <w:p w14:paraId="671E1B2C" w14:textId="77777777" w:rsidR="006B08CB" w:rsidRPr="008B105C" w:rsidRDefault="006B08CB" w:rsidP="00226390">
            <w:pPr>
              <w:suppressAutoHyphens w:val="0"/>
              <w:jc w:val="both"/>
            </w:pPr>
            <w:r w:rsidRPr="00A51290">
              <w:t>Varninių paukščių ir mašalų gausos reguliavimas</w:t>
            </w:r>
          </w:p>
        </w:tc>
        <w:tc>
          <w:tcPr>
            <w:tcW w:w="1322" w:type="dxa"/>
          </w:tcPr>
          <w:p w14:paraId="09056278" w14:textId="77777777" w:rsidR="006B08CB" w:rsidRPr="008B105C" w:rsidRDefault="006B08CB" w:rsidP="00226390">
            <w:pPr>
              <w:suppressAutoHyphens w:val="0"/>
              <w:jc w:val="center"/>
            </w:pPr>
            <w:r>
              <w:t>0</w:t>
            </w:r>
          </w:p>
        </w:tc>
      </w:tr>
      <w:tr w:rsidR="006B08CB" w:rsidRPr="003F789A" w14:paraId="30994556" w14:textId="77777777" w:rsidTr="00226390">
        <w:trPr>
          <w:trHeight w:val="315"/>
        </w:trPr>
        <w:tc>
          <w:tcPr>
            <w:tcW w:w="756" w:type="dxa"/>
            <w:hideMark/>
          </w:tcPr>
          <w:p w14:paraId="31BCF273" w14:textId="77777777" w:rsidR="006B08CB" w:rsidRPr="003F789A" w:rsidRDefault="006B08CB" w:rsidP="00226390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  <w:tc>
          <w:tcPr>
            <w:tcW w:w="7698" w:type="dxa"/>
            <w:hideMark/>
          </w:tcPr>
          <w:p w14:paraId="38AE02C4" w14:textId="77777777" w:rsidR="006B08CB" w:rsidRPr="003F789A" w:rsidRDefault="006B08CB" w:rsidP="00226390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(4.1 priemonės):</w:t>
            </w:r>
          </w:p>
        </w:tc>
        <w:tc>
          <w:tcPr>
            <w:tcW w:w="1322" w:type="dxa"/>
            <w:hideMark/>
          </w:tcPr>
          <w:p w14:paraId="06ACDCA4" w14:textId="2B54D7C7" w:rsidR="006B08CB" w:rsidRPr="003F789A" w:rsidRDefault="00AE5EBA" w:rsidP="00226390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1</w:t>
            </w:r>
            <w:r w:rsidR="00064BDF">
              <w:rPr>
                <w:rFonts w:eastAsiaTheme="minorEastAsia"/>
                <w:b/>
                <w:bCs/>
                <w:lang w:eastAsia="lt-LT"/>
              </w:rPr>
              <w:t>06750</w:t>
            </w:r>
            <w:r w:rsidR="006B08CB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49324F8B" w14:textId="5F99FB5F" w:rsidR="00835426" w:rsidRPr="00FC18F8" w:rsidRDefault="00835426" w:rsidP="006B08CB">
      <w:pPr>
        <w:pStyle w:val="Pagrindinistekstas"/>
        <w:spacing w:after="0"/>
        <w:ind w:firstLine="851"/>
        <w:jc w:val="both"/>
        <w:rPr>
          <w:lang w:eastAsia="x-none"/>
        </w:rPr>
      </w:pPr>
      <w:r w:rsidRPr="00FC18F8">
        <w:rPr>
          <w:lang w:eastAsia="x-none"/>
        </w:rPr>
        <w:t>1.</w:t>
      </w:r>
      <w:r w:rsidR="00C24AC0">
        <w:rPr>
          <w:lang w:eastAsia="x-none"/>
        </w:rPr>
        <w:t>2</w:t>
      </w:r>
      <w:r w:rsidRPr="00FC18F8">
        <w:rPr>
          <w:lang w:eastAsia="x-none"/>
        </w:rPr>
        <w:t>. Pakeisti Programos 4.</w:t>
      </w:r>
      <w:r w:rsidR="00DB101C">
        <w:rPr>
          <w:lang w:eastAsia="x-none"/>
        </w:rPr>
        <w:t>6</w:t>
      </w:r>
      <w:r w:rsidRPr="00FC18F8"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747"/>
        <w:gridCol w:w="1273"/>
      </w:tblGrid>
      <w:tr w:rsidR="00835426" w:rsidRPr="00FC18F8" w14:paraId="4AA8DC13" w14:textId="77777777" w:rsidTr="00A46930">
        <w:trPr>
          <w:trHeight w:val="315"/>
        </w:trPr>
        <w:tc>
          <w:tcPr>
            <w:tcW w:w="756" w:type="dxa"/>
            <w:hideMark/>
          </w:tcPr>
          <w:p w14:paraId="6835F5E5" w14:textId="0F206947" w:rsidR="00835426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835426" w:rsidRPr="00FC18F8">
              <w:rPr>
                <w:rFonts w:eastAsiaTheme="minorEastAsia"/>
                <w:lang w:eastAsia="lt-LT"/>
              </w:rPr>
              <w:t>4.</w:t>
            </w:r>
            <w:r w:rsidR="00DB101C">
              <w:rPr>
                <w:rFonts w:eastAsiaTheme="minorEastAsia"/>
                <w:lang w:eastAsia="lt-LT"/>
              </w:rPr>
              <w:t>6</w:t>
            </w:r>
            <w:r w:rsidR="00835426" w:rsidRPr="00FC18F8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747" w:type="dxa"/>
            <w:hideMark/>
          </w:tcPr>
          <w:p w14:paraId="79274AF9" w14:textId="5908F71B" w:rsidR="00835426" w:rsidRPr="00835426" w:rsidRDefault="00B321FA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B321FA">
              <w:rPr>
                <w:rFonts w:eastAsiaTheme="minorEastAsia"/>
                <w:b/>
                <w:bCs/>
                <w:lang w:eastAsia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273" w:type="dxa"/>
            <w:hideMark/>
          </w:tcPr>
          <w:p w14:paraId="73742B2A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835426" w:rsidRPr="00FC18F8" w14:paraId="2EFBFC64" w14:textId="77777777" w:rsidTr="00A46930">
        <w:trPr>
          <w:trHeight w:val="315"/>
        </w:trPr>
        <w:tc>
          <w:tcPr>
            <w:tcW w:w="756" w:type="dxa"/>
            <w:hideMark/>
          </w:tcPr>
          <w:p w14:paraId="4B0F9B72" w14:textId="40F0FA62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B321FA">
              <w:rPr>
                <w:rFonts w:eastAsiaTheme="minorEastAsia"/>
                <w:lang w:eastAsia="lt-LT"/>
              </w:rPr>
              <w:t>6</w:t>
            </w:r>
            <w:r w:rsidRPr="00FC18F8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747" w:type="dxa"/>
            <w:hideMark/>
          </w:tcPr>
          <w:p w14:paraId="30CB3663" w14:textId="629C722D" w:rsidR="00835426" w:rsidRPr="00FC18F8" w:rsidRDefault="005C125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5C1256">
              <w:rPr>
                <w:rFonts w:eastAsiaTheme="minorEastAsia"/>
                <w:lang w:eastAsia="lt-LT"/>
              </w:rPr>
              <w:t>Želdynų ir želdinių ekspertiz</w:t>
            </w:r>
            <w:r>
              <w:rPr>
                <w:rFonts w:eastAsiaTheme="minorEastAsia"/>
                <w:lang w:eastAsia="lt-LT"/>
              </w:rPr>
              <w:t>ė</w:t>
            </w:r>
          </w:p>
        </w:tc>
        <w:tc>
          <w:tcPr>
            <w:tcW w:w="1273" w:type="dxa"/>
            <w:hideMark/>
          </w:tcPr>
          <w:p w14:paraId="7EF242DC" w14:textId="2864D1BA" w:rsidR="00835426" w:rsidRPr="00FC18F8" w:rsidRDefault="005C1256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3000</w:t>
            </w:r>
          </w:p>
        </w:tc>
      </w:tr>
      <w:tr w:rsidR="00835426" w:rsidRPr="00FC18F8" w14:paraId="3A831C60" w14:textId="77777777" w:rsidTr="00A46930">
        <w:trPr>
          <w:trHeight w:val="416"/>
        </w:trPr>
        <w:tc>
          <w:tcPr>
            <w:tcW w:w="756" w:type="dxa"/>
            <w:hideMark/>
          </w:tcPr>
          <w:p w14:paraId="140E5595" w14:textId="760FB1A9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B321FA">
              <w:rPr>
                <w:rFonts w:eastAsiaTheme="minorEastAsia"/>
                <w:lang w:eastAsia="lt-LT"/>
              </w:rPr>
              <w:t>6</w:t>
            </w:r>
            <w:r w:rsidRPr="00FC18F8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747" w:type="dxa"/>
            <w:hideMark/>
          </w:tcPr>
          <w:p w14:paraId="04F5F306" w14:textId="6406D4B0" w:rsidR="00835426" w:rsidRPr="00FC18F8" w:rsidRDefault="005C125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5C1256">
              <w:rPr>
                <w:rFonts w:eastAsiaTheme="minorEastAsia"/>
                <w:lang w:eastAsia="lt-LT"/>
              </w:rPr>
              <w:t>Kretingos rajono želdynų tvarkymo darbų finansavima</w:t>
            </w:r>
            <w:r>
              <w:rPr>
                <w:rFonts w:eastAsiaTheme="minorEastAsia"/>
                <w:lang w:eastAsia="lt-LT"/>
              </w:rPr>
              <w:t>s</w:t>
            </w:r>
          </w:p>
        </w:tc>
        <w:tc>
          <w:tcPr>
            <w:tcW w:w="1273" w:type="dxa"/>
            <w:hideMark/>
          </w:tcPr>
          <w:p w14:paraId="6A78E200" w14:textId="35293A46" w:rsidR="00835426" w:rsidRPr="00FC18F8" w:rsidRDefault="005E6D89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36873</w:t>
            </w:r>
          </w:p>
        </w:tc>
      </w:tr>
      <w:tr w:rsidR="00835426" w:rsidRPr="00FC18F8" w14:paraId="25A004DB" w14:textId="77777777" w:rsidTr="00A46930">
        <w:trPr>
          <w:trHeight w:val="315"/>
        </w:trPr>
        <w:tc>
          <w:tcPr>
            <w:tcW w:w="756" w:type="dxa"/>
            <w:hideMark/>
          </w:tcPr>
          <w:p w14:paraId="52E46AD0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47" w:type="dxa"/>
            <w:hideMark/>
          </w:tcPr>
          <w:p w14:paraId="1FE28289" w14:textId="77777777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Iš viso (4.4 priemonės):</w:t>
            </w:r>
          </w:p>
        </w:tc>
        <w:tc>
          <w:tcPr>
            <w:tcW w:w="1273" w:type="dxa"/>
            <w:hideMark/>
          </w:tcPr>
          <w:p w14:paraId="4FB6747F" w14:textId="0CE133A4" w:rsidR="00835426" w:rsidRPr="00FC18F8" w:rsidRDefault="00965D1E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3</w:t>
            </w:r>
            <w:r w:rsidR="005E6D89">
              <w:rPr>
                <w:rFonts w:eastAsiaTheme="minorEastAsia"/>
                <w:b/>
                <w:bCs/>
                <w:lang w:eastAsia="lt-LT"/>
              </w:rPr>
              <w:t>9873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0D2A3BC4" w14:textId="72A889B6" w:rsidR="00835426" w:rsidRDefault="00835426" w:rsidP="003F789A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 xml:space="preserve">2. </w:t>
      </w:r>
      <w:r>
        <w:rPr>
          <w:noProof/>
          <w:lang w:val="en-US"/>
        </w:rPr>
        <w:t>T</w:t>
      </w:r>
      <w:r w:rsidRPr="005F4707">
        <w:rPr>
          <w:noProof/>
          <w:lang w:val="en-US"/>
        </w:rPr>
        <w:t>eisės aktą skelbti savivaldybės interneto svetainėje</w:t>
      </w:r>
      <w:r w:rsidRPr="00CC6C5F">
        <w:rPr>
          <w:noProof/>
          <w:lang w:val="en-US"/>
        </w:rPr>
        <w:t>.</w:t>
      </w:r>
    </w:p>
    <w:p w14:paraId="5530320F" w14:textId="77777777" w:rsidR="00384F5A" w:rsidRDefault="00384F5A" w:rsidP="001C7EC1">
      <w:pPr>
        <w:pStyle w:val="Pagrindinistekstas"/>
        <w:spacing w:after="0"/>
        <w:jc w:val="both"/>
        <w:rPr>
          <w:lang w:eastAsia="x-none"/>
        </w:rPr>
      </w:pPr>
    </w:p>
    <w:p w14:paraId="36C4F3D5" w14:textId="555ADB14" w:rsidR="00B23E1C" w:rsidRDefault="00DC7406" w:rsidP="007F7772">
      <w:pPr>
        <w:jc w:val="both"/>
      </w:pPr>
      <w:r>
        <w:t>Savivaldybės meras</w:t>
      </w:r>
    </w:p>
    <w:p w14:paraId="6FD5BF53" w14:textId="77777777" w:rsidR="005F6C28" w:rsidRDefault="005F6C28" w:rsidP="007F7772">
      <w:pPr>
        <w:jc w:val="both"/>
      </w:pPr>
    </w:p>
    <w:p w14:paraId="59499D9D" w14:textId="77777777" w:rsidR="006B08CB" w:rsidRDefault="006B08CB" w:rsidP="007F7772">
      <w:pPr>
        <w:jc w:val="both"/>
      </w:pPr>
    </w:p>
    <w:p w14:paraId="77DB5FB2" w14:textId="77777777" w:rsidR="006B08CB" w:rsidRDefault="006B08CB" w:rsidP="007F7772">
      <w:pPr>
        <w:jc w:val="both"/>
      </w:pPr>
    </w:p>
    <w:p w14:paraId="4A7DCC0E" w14:textId="77777777" w:rsidR="006B08CB" w:rsidRDefault="006B08CB" w:rsidP="007F7772">
      <w:pPr>
        <w:jc w:val="both"/>
      </w:pPr>
    </w:p>
    <w:p w14:paraId="37AF0E7C" w14:textId="77777777" w:rsidR="006B08CB" w:rsidRDefault="006B08CB" w:rsidP="007F7772">
      <w:pPr>
        <w:jc w:val="both"/>
      </w:pPr>
    </w:p>
    <w:p w14:paraId="091D19FA" w14:textId="77777777" w:rsidR="006B08CB" w:rsidRDefault="006B08CB" w:rsidP="007F7772">
      <w:pPr>
        <w:jc w:val="both"/>
      </w:pPr>
    </w:p>
    <w:p w14:paraId="36545561" w14:textId="77777777" w:rsidR="006B08CB" w:rsidRDefault="006B08CB" w:rsidP="007F7772">
      <w:pPr>
        <w:jc w:val="both"/>
      </w:pPr>
    </w:p>
    <w:p w14:paraId="5B955A76" w14:textId="77777777" w:rsidR="006B08CB" w:rsidRDefault="006B08CB" w:rsidP="007F7772">
      <w:pPr>
        <w:jc w:val="both"/>
      </w:pPr>
    </w:p>
    <w:p w14:paraId="50CB906A" w14:textId="77777777" w:rsidR="006B08CB" w:rsidRDefault="006B08CB" w:rsidP="007F7772">
      <w:pPr>
        <w:jc w:val="both"/>
      </w:pPr>
    </w:p>
    <w:p w14:paraId="57FF24F3" w14:textId="77777777" w:rsidR="006B08CB" w:rsidRDefault="006B08CB" w:rsidP="007F7772">
      <w:pPr>
        <w:jc w:val="both"/>
      </w:pPr>
    </w:p>
    <w:p w14:paraId="29D9470F" w14:textId="1F5C8FC9" w:rsidR="00946719" w:rsidRDefault="00EC4AE8" w:rsidP="005F6C28">
      <w:pPr>
        <w:sectPr w:rsidR="00946719" w:rsidSect="00946719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Odeta</w:t>
      </w:r>
      <w:r w:rsidR="00EF321D">
        <w:t xml:space="preserve"> </w:t>
      </w:r>
      <w:proofErr w:type="spellStart"/>
      <w:r>
        <w:t>Viršilienė</w:t>
      </w:r>
      <w:proofErr w:type="spellEnd"/>
    </w:p>
    <w:p w14:paraId="3264866A" w14:textId="515DF7DC" w:rsidR="005D3FF9" w:rsidRDefault="005D3FF9" w:rsidP="005D3FF9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54E052B" w14:textId="4C88181C" w:rsidR="00F04FD1" w:rsidRDefault="005D3FF9" w:rsidP="00F04FD1">
      <w:pPr>
        <w:jc w:val="center"/>
        <w:rPr>
          <w:b/>
          <w:bCs/>
        </w:rPr>
      </w:pPr>
      <w:r>
        <w:rPr>
          <w:b/>
          <w:caps/>
        </w:rPr>
        <w:t>prie Kretingos rajono savivaldybės tarybos sprendimo projekto „</w:t>
      </w:r>
      <w:r w:rsidR="00F04FD1" w:rsidRPr="000779B7">
        <w:rPr>
          <w:b/>
          <w:bCs/>
        </w:rPr>
        <w:t>DĖL KRETINGOS RAJONO SAVIVALDYBĖS TARYBOS 202</w:t>
      </w:r>
      <w:r w:rsidR="00D9013E">
        <w:rPr>
          <w:b/>
          <w:bCs/>
        </w:rPr>
        <w:t>4</w:t>
      </w:r>
      <w:r w:rsidR="00F04FD1" w:rsidRPr="000779B7">
        <w:rPr>
          <w:b/>
          <w:bCs/>
        </w:rPr>
        <w:t xml:space="preserve"> M.</w:t>
      </w:r>
      <w:r w:rsidR="00D9013E">
        <w:rPr>
          <w:b/>
          <w:bCs/>
        </w:rPr>
        <w:t>VASARIO</w:t>
      </w:r>
      <w:r w:rsidR="00F04FD1" w:rsidRPr="000779B7">
        <w:rPr>
          <w:b/>
          <w:bCs/>
        </w:rPr>
        <w:t xml:space="preserve"> </w:t>
      </w:r>
      <w:r w:rsidR="00D9013E">
        <w:rPr>
          <w:b/>
          <w:bCs/>
        </w:rPr>
        <w:t>29</w:t>
      </w:r>
      <w:r w:rsidR="00F04FD1" w:rsidRPr="000779B7">
        <w:rPr>
          <w:b/>
          <w:bCs/>
        </w:rPr>
        <w:t xml:space="preserve"> D. SPRENDIMO NR. T2-</w:t>
      </w:r>
      <w:r w:rsidR="00D9013E">
        <w:rPr>
          <w:b/>
          <w:bCs/>
        </w:rPr>
        <w:t>63</w:t>
      </w:r>
      <w:r w:rsidR="00F04FD1" w:rsidRPr="000779B7">
        <w:rPr>
          <w:b/>
          <w:bCs/>
        </w:rPr>
        <w:t xml:space="preserve"> „DĖL KRETINGOS RAJONO SAVIVALDYBĖS APLINKOS APSAUGOS RĖMIMO SPECIALIOSIOS PROGRAMOS 202</w:t>
      </w:r>
      <w:r w:rsidR="00D9013E">
        <w:rPr>
          <w:b/>
          <w:bCs/>
        </w:rPr>
        <w:t>4</w:t>
      </w:r>
      <w:r w:rsidR="00F04FD1" w:rsidRPr="000779B7">
        <w:rPr>
          <w:b/>
          <w:bCs/>
        </w:rPr>
        <w:t xml:space="preserve"> METŲ PRIEMONIŲ TVIRTINIMO“ PAKEITIMO</w:t>
      </w:r>
      <w:r w:rsidR="001C7EC1">
        <w:rPr>
          <w:b/>
          <w:bCs/>
        </w:rPr>
        <w:t>“</w:t>
      </w:r>
    </w:p>
    <w:p w14:paraId="7B395F65" w14:textId="6D290215" w:rsidR="005D3FF9" w:rsidRPr="005460D1" w:rsidRDefault="005D3FF9" w:rsidP="00D56E15">
      <w:pPr>
        <w:rPr>
          <w:b/>
          <w:caps/>
          <w:sz w:val="18"/>
          <w:szCs w:val="18"/>
        </w:rPr>
      </w:pPr>
    </w:p>
    <w:p w14:paraId="0F31CC7D" w14:textId="609198A4" w:rsidR="005960B6" w:rsidRDefault="003F7D33" w:rsidP="003F7D33">
      <w:pPr>
        <w:jc w:val="center"/>
      </w:pPr>
      <w:r w:rsidRPr="003F7D33">
        <w:t xml:space="preserve">2024 m. </w:t>
      </w:r>
      <w:r w:rsidR="007F689C">
        <w:t xml:space="preserve">spalio  </w:t>
      </w:r>
      <w:r w:rsidRPr="003F7D33">
        <w:t xml:space="preserve">       d.</w:t>
      </w:r>
    </w:p>
    <w:p w14:paraId="2E09A0D4" w14:textId="77777777" w:rsidR="003F7D33" w:rsidRPr="009F2DD3" w:rsidRDefault="003F7D33" w:rsidP="00FB7624">
      <w:pPr>
        <w:rPr>
          <w:b/>
          <w:sz w:val="18"/>
          <w:szCs w:val="18"/>
        </w:rPr>
      </w:pPr>
    </w:p>
    <w:p w14:paraId="047E9D9F" w14:textId="276F6741" w:rsidR="005960B6" w:rsidRDefault="00A62242" w:rsidP="00A62242">
      <w:pPr>
        <w:ind w:left="720"/>
        <w:jc w:val="both"/>
        <w:rPr>
          <w:b/>
        </w:rPr>
      </w:pPr>
      <w:r>
        <w:rPr>
          <w:b/>
        </w:rPr>
        <w:t xml:space="preserve">1. </w:t>
      </w:r>
      <w:r w:rsidR="005960B6">
        <w:rPr>
          <w:b/>
        </w:rPr>
        <w:t>Parengto</w:t>
      </w:r>
      <w:r w:rsidR="00B620E6">
        <w:rPr>
          <w:b/>
        </w:rPr>
        <w:t xml:space="preserve"> sprendimo</w:t>
      </w:r>
      <w:r w:rsidR="005960B6">
        <w:rPr>
          <w:b/>
        </w:rPr>
        <w:t xml:space="preserve"> projekto tiksla</w:t>
      </w:r>
      <w:r w:rsidR="00B620E6">
        <w:rPr>
          <w:b/>
        </w:rPr>
        <w:t>s</w:t>
      </w:r>
      <w:r w:rsidR="005960B6">
        <w:rPr>
          <w:b/>
        </w:rPr>
        <w:t xml:space="preserve"> ir uždaviniai.</w:t>
      </w:r>
    </w:p>
    <w:p w14:paraId="75537E7D" w14:textId="2F1B86C6" w:rsidR="006E79F2" w:rsidRDefault="006E79F2" w:rsidP="00A62242">
      <w:pPr>
        <w:ind w:firstLine="720"/>
        <w:jc w:val="both"/>
      </w:pPr>
      <w:r w:rsidRPr="006E79F2">
        <w:t>Sprendimo projektu tarybai siūloma pakeisti Kretingos rajono savivaldybės aplinkos apsaugos rėmimo specialiosios programos (toliau – Programa) 202</w:t>
      </w:r>
      <w:r w:rsidR="00711446">
        <w:t>4</w:t>
      </w:r>
      <w:r w:rsidRPr="006E79F2">
        <w:t xml:space="preserve"> metų priemones, patvirtintas Kretingos rajono savivaldybės tarybos 202</w:t>
      </w:r>
      <w:r w:rsidR="00711446">
        <w:t>4</w:t>
      </w:r>
      <w:r w:rsidRPr="006E79F2">
        <w:t xml:space="preserve"> m. </w:t>
      </w:r>
      <w:r w:rsidR="00711446">
        <w:t xml:space="preserve">vasario 29 </w:t>
      </w:r>
      <w:r w:rsidRPr="006E79F2">
        <w:t>d. sprendimu Nr. T2-</w:t>
      </w:r>
      <w:r w:rsidR="00711446">
        <w:t>63</w:t>
      </w:r>
      <w:r w:rsidRPr="006E79F2">
        <w:t xml:space="preserve"> „Dėl Kretingos rajono savivaldybės aplinkos apsaugos rėmimo specialiosios programos 202</w:t>
      </w:r>
      <w:r w:rsidR="00711446">
        <w:t>4</w:t>
      </w:r>
      <w:r w:rsidRPr="006E79F2">
        <w:t xml:space="preserve"> metų priemonių tvirtinimo“</w:t>
      </w:r>
      <w:r w:rsidR="00E80919">
        <w:t>.</w:t>
      </w:r>
    </w:p>
    <w:p w14:paraId="08D998C6" w14:textId="2CF14780" w:rsidR="005960B6" w:rsidRDefault="005960B6" w:rsidP="00A62242">
      <w:pPr>
        <w:ind w:firstLine="720"/>
        <w:jc w:val="both"/>
        <w:rPr>
          <w:b/>
        </w:rPr>
      </w:pPr>
      <w:r w:rsidRPr="00213251">
        <w:rPr>
          <w:b/>
        </w:rPr>
        <w:t>2.</w:t>
      </w:r>
      <w:r w:rsidR="00A62242" w:rsidRPr="00A62242">
        <w:rPr>
          <w:b/>
          <w:bCs/>
        </w:rPr>
        <w:t xml:space="preserve"> </w:t>
      </w:r>
      <w:r w:rsidR="00B620E6"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</w:t>
      </w:r>
      <w:r w:rsidR="00063C3B">
        <w:rPr>
          <w:b/>
        </w:rPr>
        <w:t>.</w:t>
      </w:r>
    </w:p>
    <w:p w14:paraId="056DE1DD" w14:textId="6C9199A4" w:rsidR="00234402" w:rsidRPr="00234402" w:rsidRDefault="00027ADE" w:rsidP="00234402">
      <w:pPr>
        <w:ind w:firstLine="720"/>
        <w:jc w:val="both"/>
      </w:pPr>
      <w:r w:rsidRPr="006E79F2">
        <w:t>Kretingos rajono savivaldybės tarybos 202</w:t>
      </w:r>
      <w:r w:rsidR="00711446">
        <w:t>4</w:t>
      </w:r>
      <w:r w:rsidRPr="006E79F2">
        <w:t xml:space="preserve"> m. </w:t>
      </w:r>
      <w:r w:rsidR="00711446">
        <w:t>vasario</w:t>
      </w:r>
      <w:r w:rsidRPr="006E79F2">
        <w:t xml:space="preserve"> </w:t>
      </w:r>
      <w:r w:rsidR="00711446">
        <w:t>29</w:t>
      </w:r>
      <w:r w:rsidRPr="006E79F2">
        <w:t xml:space="preserve"> d. sprendimu Nr. T2-</w:t>
      </w:r>
      <w:r w:rsidR="00711446">
        <w:t>63</w:t>
      </w:r>
      <w:r w:rsidRPr="006E79F2">
        <w:t xml:space="preserve"> „Dėl Kretingos rajono savivaldybės aplinkos apsaugos rėmimo specialiosios programos 202</w:t>
      </w:r>
      <w:r w:rsidR="00711446">
        <w:t>4</w:t>
      </w:r>
      <w:r w:rsidRPr="006E79F2">
        <w:t xml:space="preserve"> metų priemonių tvirtinimo“</w:t>
      </w:r>
      <w:r w:rsidR="009456CE">
        <w:t xml:space="preserve"> buvo patvirtinti Programos 202</w:t>
      </w:r>
      <w:r w:rsidR="00711446">
        <w:t>4</w:t>
      </w:r>
      <w:r w:rsidR="009456CE">
        <w:t xml:space="preserve"> m. finansavimo šaltiniai ir priemonės.</w:t>
      </w:r>
      <w:r>
        <w:t xml:space="preserve"> </w:t>
      </w:r>
      <w:r w:rsidR="009456CE">
        <w:t>Š</w:t>
      </w:r>
      <w:r>
        <w:t>iuo sprendim</w:t>
      </w:r>
      <w:r w:rsidR="009456CE">
        <w:t>o projektu</w:t>
      </w:r>
      <w:r>
        <w:t xml:space="preserve"> siūloma pakeisti</w:t>
      </w:r>
      <w:r w:rsidR="009456CE">
        <w:t xml:space="preserve"> </w:t>
      </w:r>
      <w:r w:rsidR="00431D2B">
        <w:t>P</w:t>
      </w:r>
      <w:r>
        <w:t>rogramos</w:t>
      </w:r>
      <w:r w:rsidR="00431D2B">
        <w:t xml:space="preserve"> 4.</w:t>
      </w:r>
      <w:r w:rsidR="00A027E9">
        <w:t>1</w:t>
      </w:r>
      <w:r w:rsidR="00431D2B">
        <w:t>,</w:t>
      </w:r>
      <w:r w:rsidR="00191A42">
        <w:t xml:space="preserve"> </w:t>
      </w:r>
      <w:r w:rsidR="00431D2B">
        <w:t>4.</w:t>
      </w:r>
      <w:r w:rsidR="00711446">
        <w:t>6</w:t>
      </w:r>
      <w:r>
        <w:t xml:space="preserve"> priemonėms skirtas lėšas. </w:t>
      </w:r>
      <w:bookmarkStart w:id="3" w:name="_Hlk121302381"/>
    </w:p>
    <w:p w14:paraId="464831F3" w14:textId="7F251AEA" w:rsidR="00780AF1" w:rsidRDefault="00A027E9" w:rsidP="00F3299B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Kretingos</w:t>
      </w:r>
      <w:r w:rsidR="00DB65F8" w:rsidRPr="00DB65F8">
        <w:rPr>
          <w:rFonts w:eastAsia="Times New Roman"/>
          <w:lang w:eastAsia="lt-LT"/>
        </w:rPr>
        <w:t xml:space="preserve"> seniūnija 202</w:t>
      </w:r>
      <w:r w:rsidR="00DB65F8">
        <w:rPr>
          <w:rFonts w:eastAsia="Times New Roman"/>
          <w:lang w:eastAsia="lt-LT"/>
        </w:rPr>
        <w:t>4</w:t>
      </w:r>
      <w:r w:rsidR="00DB65F8" w:rsidRPr="00DB65F8">
        <w:rPr>
          <w:rFonts w:eastAsia="Times New Roman"/>
          <w:lang w:eastAsia="lt-LT"/>
        </w:rPr>
        <w:t xml:space="preserve"> m. </w:t>
      </w:r>
      <w:r>
        <w:rPr>
          <w:rFonts w:eastAsia="Times New Roman"/>
          <w:lang w:eastAsia="lt-LT"/>
        </w:rPr>
        <w:t>spalio 8</w:t>
      </w:r>
      <w:r w:rsidR="00DB65F8" w:rsidRPr="00DB65F8">
        <w:rPr>
          <w:rFonts w:eastAsia="Times New Roman"/>
          <w:lang w:eastAsia="lt-LT"/>
        </w:rPr>
        <w:t xml:space="preserve"> d. raštu </w:t>
      </w:r>
      <w:r w:rsidR="00DB65F8" w:rsidRPr="00780AF1">
        <w:rPr>
          <w:rFonts w:eastAsia="Times New Roman"/>
          <w:lang w:eastAsia="lt-LT"/>
        </w:rPr>
        <w:t xml:space="preserve">Nr. </w:t>
      </w:r>
      <w:r w:rsidR="006B4491" w:rsidRPr="00780AF1">
        <w:rPr>
          <w:rFonts w:eastAsia="Times New Roman"/>
          <w:lang w:eastAsia="lt-LT"/>
        </w:rPr>
        <w:t>K</w:t>
      </w:r>
      <w:r w:rsidR="00780AF1" w:rsidRPr="00780AF1">
        <w:rPr>
          <w:rFonts w:eastAsia="Times New Roman"/>
          <w:lang w:eastAsia="lt-LT"/>
        </w:rPr>
        <w:t>R</w:t>
      </w:r>
      <w:r w:rsidR="006B4491" w:rsidRPr="00780AF1">
        <w:rPr>
          <w:rFonts w:eastAsia="Times New Roman"/>
          <w:lang w:eastAsia="lt-LT"/>
        </w:rPr>
        <w:t>15-</w:t>
      </w:r>
      <w:r w:rsidR="00780AF1" w:rsidRPr="00780AF1">
        <w:rPr>
          <w:rFonts w:eastAsia="Times New Roman"/>
          <w:lang w:eastAsia="lt-LT"/>
        </w:rPr>
        <w:t>135</w:t>
      </w:r>
      <w:r w:rsidR="00780AF1">
        <w:rPr>
          <w:rFonts w:eastAsia="Times New Roman"/>
          <w:lang w:eastAsia="lt-LT"/>
        </w:rPr>
        <w:t xml:space="preserve"> </w:t>
      </w:r>
      <w:r w:rsidR="00DB65F8" w:rsidRPr="00DB65F8">
        <w:rPr>
          <w:rFonts w:eastAsia="Times New Roman"/>
          <w:lang w:eastAsia="lt-LT"/>
        </w:rPr>
        <w:t xml:space="preserve">prašo skirti </w:t>
      </w:r>
      <w:r>
        <w:rPr>
          <w:rFonts w:eastAsia="Times New Roman"/>
          <w:lang w:eastAsia="lt-LT"/>
        </w:rPr>
        <w:t>3</w:t>
      </w:r>
      <w:r w:rsidR="00DB65F8">
        <w:rPr>
          <w:rFonts w:eastAsia="Times New Roman"/>
          <w:lang w:eastAsia="lt-LT"/>
        </w:rPr>
        <w:t xml:space="preserve">000 </w:t>
      </w:r>
      <w:proofErr w:type="spellStart"/>
      <w:r w:rsidR="00DB65F8" w:rsidRPr="00DB65F8">
        <w:rPr>
          <w:rFonts w:eastAsia="Times New Roman"/>
          <w:lang w:eastAsia="lt-LT"/>
        </w:rPr>
        <w:t>Eur</w:t>
      </w:r>
      <w:proofErr w:type="spellEnd"/>
      <w:r w:rsidR="00DB65F8" w:rsidRPr="00DB65F8">
        <w:rPr>
          <w:rFonts w:eastAsia="Times New Roman"/>
          <w:lang w:eastAsia="lt-LT"/>
        </w:rPr>
        <w:t xml:space="preserve"> iš Kretingos rajono savivaldybės aplinkos apsaugos rėmimo specialiosios </w:t>
      </w:r>
      <w:r w:rsidR="00DB65F8" w:rsidRPr="00780AF1">
        <w:rPr>
          <w:rFonts w:eastAsia="Times New Roman"/>
          <w:lang w:eastAsia="lt-LT"/>
        </w:rPr>
        <w:t>programos</w:t>
      </w:r>
      <w:r w:rsidR="00DB65F8" w:rsidRPr="00EB72CE">
        <w:rPr>
          <w:rFonts w:eastAsia="Times New Roman"/>
          <w:color w:val="FF0000"/>
          <w:lang w:eastAsia="lt-LT"/>
        </w:rPr>
        <w:t xml:space="preserve"> </w:t>
      </w:r>
      <w:r w:rsidR="00780AF1" w:rsidRPr="00780AF1">
        <w:rPr>
          <w:rFonts w:eastAsia="Times New Roman"/>
          <w:lang w:eastAsia="lt-LT"/>
        </w:rPr>
        <w:t>Kretingos seniūnijos teritorijoje esančių želdinių tvarkymui</w:t>
      </w:r>
      <w:r w:rsidR="00E23A8E">
        <w:rPr>
          <w:rFonts w:eastAsia="Times New Roman"/>
          <w:lang w:eastAsia="lt-LT"/>
        </w:rPr>
        <w:t xml:space="preserve"> (medžių genėjim</w:t>
      </w:r>
      <w:r w:rsidR="00280D51">
        <w:rPr>
          <w:rFonts w:eastAsia="Times New Roman"/>
          <w:lang w:eastAsia="lt-LT"/>
        </w:rPr>
        <w:t>as,</w:t>
      </w:r>
      <w:r w:rsidR="00E23A8E">
        <w:rPr>
          <w:rFonts w:eastAsia="Times New Roman"/>
          <w:lang w:eastAsia="lt-LT"/>
        </w:rPr>
        <w:t xml:space="preserve"> avarinės būklės medžių pjovim</w:t>
      </w:r>
      <w:r w:rsidR="00280D51">
        <w:rPr>
          <w:rFonts w:eastAsia="Times New Roman"/>
          <w:lang w:eastAsia="lt-LT"/>
        </w:rPr>
        <w:t>as</w:t>
      </w:r>
      <w:r w:rsidR="00E23A8E">
        <w:rPr>
          <w:rFonts w:eastAsia="Times New Roman"/>
          <w:lang w:eastAsia="lt-LT"/>
        </w:rPr>
        <w:t>)</w:t>
      </w:r>
      <w:r w:rsidR="00280D51">
        <w:rPr>
          <w:rFonts w:eastAsia="Times New Roman"/>
          <w:lang w:eastAsia="lt-LT"/>
        </w:rPr>
        <w:t>.</w:t>
      </w:r>
    </w:p>
    <w:p w14:paraId="7DA15B62" w14:textId="28AEB9CF" w:rsidR="008C1051" w:rsidRPr="00780AF1" w:rsidRDefault="009F31BE" w:rsidP="00F3299B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Taip pat ir </w:t>
      </w:r>
      <w:r w:rsidR="008C1051">
        <w:rPr>
          <w:rFonts w:eastAsia="Times New Roman"/>
          <w:lang w:eastAsia="lt-LT"/>
        </w:rPr>
        <w:t xml:space="preserve">Kretingos miesto seniūnija 2024 m. spalio 9 d. raštu Nr. (30.1.5E) KM15-642 </w:t>
      </w:r>
      <w:r w:rsidR="008C1051" w:rsidRPr="008C1051">
        <w:rPr>
          <w:rFonts w:eastAsia="Times New Roman"/>
          <w:lang w:eastAsia="lt-LT"/>
        </w:rPr>
        <w:t>135 prašo skirti</w:t>
      </w:r>
      <w:r w:rsidR="008C1051">
        <w:rPr>
          <w:rFonts w:eastAsia="Times New Roman"/>
          <w:lang w:eastAsia="lt-LT"/>
        </w:rPr>
        <w:t xml:space="preserve"> 5250 </w:t>
      </w:r>
      <w:proofErr w:type="spellStart"/>
      <w:r w:rsidR="008C1051">
        <w:rPr>
          <w:rFonts w:eastAsia="Times New Roman"/>
          <w:lang w:eastAsia="lt-LT"/>
        </w:rPr>
        <w:t>Eur</w:t>
      </w:r>
      <w:proofErr w:type="spellEnd"/>
      <w:r w:rsidR="008C1051">
        <w:rPr>
          <w:rFonts w:eastAsia="Times New Roman"/>
          <w:lang w:eastAsia="lt-LT"/>
        </w:rPr>
        <w:t xml:space="preserve"> </w:t>
      </w:r>
      <w:proofErr w:type="spellStart"/>
      <w:r>
        <w:rPr>
          <w:rFonts w:eastAsia="Times New Roman"/>
          <w:lang w:eastAsia="lt-LT"/>
        </w:rPr>
        <w:t>J</w:t>
      </w:r>
      <w:r w:rsidRPr="009F31BE">
        <w:rPr>
          <w:rFonts w:eastAsia="Times New Roman"/>
          <w:lang w:eastAsia="lt-LT"/>
        </w:rPr>
        <w:t>auryklos</w:t>
      </w:r>
      <w:proofErr w:type="spellEnd"/>
      <w:r w:rsidRPr="009F31BE">
        <w:rPr>
          <w:rFonts w:eastAsia="Times New Roman"/>
          <w:lang w:eastAsia="lt-LT"/>
        </w:rPr>
        <w:t xml:space="preserve"> parko, nuo P. Vileišio g. iki Tolių g., dalies želdinių sutvarkymui</w:t>
      </w:r>
      <w:r>
        <w:rPr>
          <w:rFonts w:eastAsia="Times New Roman"/>
          <w:lang w:eastAsia="lt-LT"/>
        </w:rPr>
        <w:t>.</w:t>
      </w:r>
    </w:p>
    <w:p w14:paraId="12C566D6" w14:textId="77777777" w:rsidR="00577D87" w:rsidRDefault="00EB72CE" w:rsidP="00622778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Kretingos</w:t>
      </w:r>
      <w:r w:rsidR="00577D87">
        <w:rPr>
          <w:rFonts w:eastAsia="Times New Roman"/>
          <w:lang w:eastAsia="lt-LT"/>
        </w:rPr>
        <w:t xml:space="preserve"> ir Kretingos miesto seniūnijoms</w:t>
      </w:r>
      <w:r w:rsidR="00F3299B">
        <w:rPr>
          <w:rFonts w:eastAsia="Times New Roman"/>
          <w:lang w:eastAsia="lt-LT"/>
        </w:rPr>
        <w:t xml:space="preserve"> mero 2024 m. </w:t>
      </w:r>
      <w:r w:rsidR="00622778">
        <w:rPr>
          <w:rFonts w:eastAsia="Times New Roman"/>
          <w:lang w:eastAsia="lt-LT"/>
        </w:rPr>
        <w:t>gegužės</w:t>
      </w:r>
      <w:r w:rsidR="00F3299B">
        <w:rPr>
          <w:rFonts w:eastAsia="Times New Roman"/>
          <w:lang w:eastAsia="lt-LT"/>
        </w:rPr>
        <w:t xml:space="preserve"> </w:t>
      </w:r>
      <w:r w:rsidR="00622778">
        <w:rPr>
          <w:rFonts w:eastAsia="Times New Roman"/>
          <w:lang w:eastAsia="lt-LT"/>
        </w:rPr>
        <w:t>13</w:t>
      </w:r>
      <w:r w:rsidR="00F3299B">
        <w:rPr>
          <w:rFonts w:eastAsia="Times New Roman"/>
          <w:lang w:eastAsia="lt-LT"/>
        </w:rPr>
        <w:t xml:space="preserve"> d. potvarki</w:t>
      </w:r>
      <w:r w:rsidR="00622778">
        <w:rPr>
          <w:rFonts w:eastAsia="Times New Roman"/>
          <w:lang w:eastAsia="lt-LT"/>
        </w:rPr>
        <w:t>u</w:t>
      </w:r>
      <w:r w:rsidR="00F3299B">
        <w:rPr>
          <w:rFonts w:eastAsia="Times New Roman"/>
          <w:lang w:eastAsia="lt-LT"/>
        </w:rPr>
        <w:t xml:space="preserve"> Nr. V3-</w:t>
      </w:r>
      <w:r w:rsidR="00622778">
        <w:rPr>
          <w:rFonts w:eastAsia="Times New Roman"/>
          <w:lang w:eastAsia="lt-LT"/>
        </w:rPr>
        <w:t>298</w:t>
      </w:r>
      <w:r w:rsidR="00F3299B">
        <w:rPr>
          <w:rFonts w:eastAsia="Times New Roman"/>
          <w:lang w:eastAsia="lt-LT"/>
        </w:rPr>
        <w:t xml:space="preserve"> „</w:t>
      </w:r>
      <w:r w:rsidR="00622778">
        <w:rPr>
          <w:rFonts w:eastAsia="Times New Roman"/>
          <w:lang w:eastAsia="lt-LT"/>
        </w:rPr>
        <w:t>D</w:t>
      </w:r>
      <w:r w:rsidR="00622778" w:rsidRPr="00622778">
        <w:rPr>
          <w:rFonts w:eastAsia="Times New Roman"/>
          <w:lang w:eastAsia="lt-LT"/>
        </w:rPr>
        <w:t xml:space="preserve">ėl </w:t>
      </w:r>
      <w:r w:rsidR="00622778">
        <w:rPr>
          <w:rFonts w:eastAsia="Times New Roman"/>
          <w:lang w:eastAsia="lt-LT"/>
        </w:rPr>
        <w:t>K</w:t>
      </w:r>
      <w:r w:rsidR="00622778" w:rsidRPr="00622778">
        <w:rPr>
          <w:rFonts w:eastAsia="Times New Roman"/>
          <w:lang w:eastAsia="lt-LT"/>
        </w:rPr>
        <w:t>retingos rajono savivaldybės mero 2024 m. kovo 5 d. potvarkio</w:t>
      </w:r>
      <w:r w:rsidR="00622778">
        <w:rPr>
          <w:rFonts w:eastAsia="Times New Roman"/>
          <w:lang w:eastAsia="lt-LT"/>
        </w:rPr>
        <w:t xml:space="preserve"> </w:t>
      </w:r>
      <w:r w:rsidR="00622778" w:rsidRPr="00622778">
        <w:rPr>
          <w:rFonts w:eastAsia="Times New Roman"/>
          <w:lang w:eastAsia="lt-LT"/>
        </w:rPr>
        <w:t xml:space="preserve">Nr. </w:t>
      </w:r>
      <w:r w:rsidR="00622778">
        <w:rPr>
          <w:rFonts w:eastAsia="Times New Roman"/>
          <w:lang w:eastAsia="lt-LT"/>
        </w:rPr>
        <w:t>V</w:t>
      </w:r>
      <w:r w:rsidR="00622778" w:rsidRPr="00622778">
        <w:rPr>
          <w:rFonts w:eastAsia="Times New Roman"/>
          <w:lang w:eastAsia="lt-LT"/>
        </w:rPr>
        <w:t>3-108 „</w:t>
      </w:r>
      <w:r w:rsidR="00622778">
        <w:rPr>
          <w:rFonts w:eastAsia="Times New Roman"/>
          <w:lang w:eastAsia="lt-LT"/>
        </w:rPr>
        <w:t>D</w:t>
      </w:r>
      <w:r w:rsidR="00622778" w:rsidRPr="00622778">
        <w:rPr>
          <w:rFonts w:eastAsia="Times New Roman"/>
          <w:lang w:eastAsia="lt-LT"/>
        </w:rPr>
        <w:t>ėl lėšų skyrimo iš savivaldybės aplinkos apsaugos</w:t>
      </w:r>
      <w:r w:rsidR="00622778">
        <w:rPr>
          <w:rFonts w:eastAsia="Times New Roman"/>
          <w:lang w:eastAsia="lt-LT"/>
        </w:rPr>
        <w:t xml:space="preserve"> </w:t>
      </w:r>
      <w:r w:rsidR="00622778" w:rsidRPr="00622778">
        <w:rPr>
          <w:rFonts w:eastAsia="Times New Roman"/>
          <w:lang w:eastAsia="lt-LT"/>
        </w:rPr>
        <w:t>rėmimo specialiosios programos“ pakeitimo</w:t>
      </w:r>
      <w:r w:rsidR="00622778">
        <w:rPr>
          <w:rFonts w:eastAsia="Times New Roman"/>
          <w:lang w:eastAsia="lt-LT"/>
        </w:rPr>
        <w:t>“</w:t>
      </w:r>
      <w:r w:rsidR="005A6E73">
        <w:rPr>
          <w:rFonts w:eastAsia="Times New Roman"/>
          <w:lang w:eastAsia="lt-LT"/>
        </w:rPr>
        <w:t>,</w:t>
      </w:r>
      <w:r w:rsidR="00622778">
        <w:rPr>
          <w:rFonts w:eastAsia="Times New Roman"/>
          <w:lang w:eastAsia="lt-LT"/>
        </w:rPr>
        <w:t xml:space="preserve"> </w:t>
      </w:r>
      <w:r w:rsidR="00577D87">
        <w:rPr>
          <w:rFonts w:eastAsia="Times New Roman"/>
          <w:lang w:eastAsia="lt-LT"/>
        </w:rPr>
        <w:t xml:space="preserve">Kretingos seniūnijai </w:t>
      </w:r>
      <w:r w:rsidR="00F3299B">
        <w:rPr>
          <w:rFonts w:eastAsia="Times New Roman"/>
          <w:lang w:eastAsia="lt-LT"/>
        </w:rPr>
        <w:t xml:space="preserve">buvo skirta 1000 </w:t>
      </w:r>
      <w:proofErr w:type="spellStart"/>
      <w:r w:rsidR="00F3299B">
        <w:rPr>
          <w:rFonts w:eastAsia="Times New Roman"/>
          <w:lang w:eastAsia="lt-LT"/>
        </w:rPr>
        <w:t>Eur</w:t>
      </w:r>
      <w:proofErr w:type="spellEnd"/>
      <w:r w:rsidR="00577D87">
        <w:rPr>
          <w:rFonts w:eastAsia="Times New Roman"/>
          <w:lang w:eastAsia="lt-LT"/>
        </w:rPr>
        <w:t xml:space="preserve">, o Kretingos miesto seniūnijai 4623 </w:t>
      </w:r>
      <w:proofErr w:type="spellStart"/>
      <w:r w:rsidR="00577D87">
        <w:rPr>
          <w:rFonts w:eastAsia="Times New Roman"/>
          <w:lang w:eastAsia="lt-LT"/>
        </w:rPr>
        <w:t>Eur</w:t>
      </w:r>
      <w:proofErr w:type="spellEnd"/>
      <w:r w:rsidR="00577D87">
        <w:rPr>
          <w:rFonts w:eastAsia="Times New Roman"/>
          <w:lang w:eastAsia="lt-LT"/>
        </w:rPr>
        <w:t>.</w:t>
      </w:r>
    </w:p>
    <w:p w14:paraId="3D89685A" w14:textId="0B830DA2" w:rsidR="00303F1E" w:rsidRDefault="00303F1E" w:rsidP="00731733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Kretingos seniūnija skirtas l</w:t>
      </w:r>
      <w:r w:rsidRPr="00303F1E">
        <w:rPr>
          <w:rFonts w:eastAsia="Times New Roman"/>
          <w:lang w:eastAsia="lt-LT"/>
        </w:rPr>
        <w:t>ėš</w:t>
      </w:r>
      <w:r>
        <w:rPr>
          <w:rFonts w:eastAsia="Times New Roman"/>
          <w:lang w:eastAsia="lt-LT"/>
        </w:rPr>
        <w:t>a</w:t>
      </w:r>
      <w:r w:rsidRPr="00303F1E">
        <w:rPr>
          <w:rFonts w:eastAsia="Times New Roman"/>
          <w:lang w:eastAsia="lt-LT"/>
        </w:rPr>
        <w:t>s panaudo</w:t>
      </w:r>
      <w:r>
        <w:rPr>
          <w:rFonts w:eastAsia="Times New Roman"/>
          <w:lang w:eastAsia="lt-LT"/>
        </w:rPr>
        <w:t>jo</w:t>
      </w:r>
      <w:r w:rsidRPr="00303F1E">
        <w:rPr>
          <w:rFonts w:eastAsia="Times New Roman"/>
          <w:lang w:eastAsia="lt-LT"/>
        </w:rPr>
        <w:t xml:space="preserve"> naujos krūmapjovės įsigijimui, nes vasaros viduryje sugedo dvi turėtos krūmapjovės</w:t>
      </w:r>
      <w:r w:rsidR="00EF3381">
        <w:rPr>
          <w:rFonts w:eastAsia="Times New Roman"/>
          <w:lang w:eastAsia="lt-LT"/>
        </w:rPr>
        <w:t>.</w:t>
      </w:r>
      <w:r w:rsidR="008C1AD5">
        <w:rPr>
          <w:rFonts w:eastAsia="Times New Roman"/>
          <w:lang w:eastAsia="lt-LT"/>
        </w:rPr>
        <w:t xml:space="preserve"> Kretingos miesto seniūnija skirtas lėšas panaudojo </w:t>
      </w:r>
      <w:r w:rsidR="00731733" w:rsidRPr="00731733">
        <w:rPr>
          <w:rFonts w:eastAsia="Times New Roman"/>
          <w:lang w:eastAsia="lt-LT"/>
        </w:rPr>
        <w:t>sutvark</w:t>
      </w:r>
      <w:r w:rsidR="00EF3381">
        <w:rPr>
          <w:rFonts w:eastAsia="Times New Roman"/>
          <w:lang w:eastAsia="lt-LT"/>
        </w:rPr>
        <w:t>yti</w:t>
      </w:r>
      <w:r w:rsidR="00731733" w:rsidRPr="00731733">
        <w:rPr>
          <w:rFonts w:eastAsia="Times New Roman"/>
          <w:lang w:eastAsia="lt-LT"/>
        </w:rPr>
        <w:t xml:space="preserve"> želdin</w:t>
      </w:r>
      <w:r w:rsidR="00C85E72">
        <w:rPr>
          <w:rFonts w:eastAsia="Times New Roman"/>
          <w:lang w:eastAsia="lt-LT"/>
        </w:rPr>
        <w:t>ius</w:t>
      </w:r>
      <w:r w:rsidR="00731733" w:rsidRPr="00731733">
        <w:rPr>
          <w:rFonts w:eastAsia="Times New Roman"/>
          <w:lang w:eastAsia="lt-LT"/>
        </w:rPr>
        <w:t>, apgenėti medži</w:t>
      </w:r>
      <w:r w:rsidR="00C85E72">
        <w:rPr>
          <w:rFonts w:eastAsia="Times New Roman"/>
          <w:lang w:eastAsia="lt-LT"/>
        </w:rPr>
        <w:t>us</w:t>
      </w:r>
      <w:r w:rsidR="00731733" w:rsidRPr="00731733">
        <w:rPr>
          <w:rFonts w:eastAsia="Times New Roman"/>
          <w:lang w:eastAsia="lt-LT"/>
        </w:rPr>
        <w:t xml:space="preserve">, pašalinti </w:t>
      </w:r>
      <w:r w:rsidR="00C85E72" w:rsidRPr="00731733">
        <w:rPr>
          <w:rFonts w:eastAsia="Times New Roman"/>
          <w:lang w:eastAsia="lt-LT"/>
        </w:rPr>
        <w:t>savaime</w:t>
      </w:r>
      <w:r w:rsidR="00731733" w:rsidRPr="00731733">
        <w:rPr>
          <w:rFonts w:eastAsia="Times New Roman"/>
          <w:lang w:eastAsia="lt-LT"/>
        </w:rPr>
        <w:t xml:space="preserve"> priaug</w:t>
      </w:r>
      <w:r w:rsidR="00C85E72">
        <w:rPr>
          <w:rFonts w:eastAsia="Times New Roman"/>
          <w:lang w:eastAsia="lt-LT"/>
        </w:rPr>
        <w:t>usius</w:t>
      </w:r>
      <w:r w:rsidR="00731733">
        <w:rPr>
          <w:rFonts w:eastAsia="Times New Roman"/>
          <w:lang w:eastAsia="lt-LT"/>
        </w:rPr>
        <w:t xml:space="preserve"> </w:t>
      </w:r>
      <w:r w:rsidR="00731733" w:rsidRPr="00731733">
        <w:rPr>
          <w:rFonts w:eastAsia="Times New Roman"/>
          <w:lang w:eastAsia="lt-LT"/>
        </w:rPr>
        <w:t>krūm</w:t>
      </w:r>
      <w:r w:rsidR="00C85E72">
        <w:rPr>
          <w:rFonts w:eastAsia="Times New Roman"/>
          <w:lang w:eastAsia="lt-LT"/>
        </w:rPr>
        <w:t>us</w:t>
      </w:r>
      <w:r w:rsidR="00731733" w:rsidRPr="00731733">
        <w:rPr>
          <w:rFonts w:eastAsia="Times New Roman"/>
          <w:lang w:eastAsia="lt-LT"/>
        </w:rPr>
        <w:t>,</w:t>
      </w:r>
      <w:r w:rsidR="00C85E72">
        <w:rPr>
          <w:rFonts w:eastAsia="Times New Roman"/>
          <w:lang w:eastAsia="lt-LT"/>
        </w:rPr>
        <w:t xml:space="preserve"> </w:t>
      </w:r>
      <w:r w:rsidR="00731733" w:rsidRPr="00731733">
        <w:rPr>
          <w:rFonts w:eastAsia="Times New Roman"/>
          <w:lang w:eastAsia="lt-LT"/>
        </w:rPr>
        <w:t xml:space="preserve">pašalinti </w:t>
      </w:r>
      <w:r w:rsidR="00C85E72" w:rsidRPr="00731733">
        <w:rPr>
          <w:rFonts w:eastAsia="Times New Roman"/>
          <w:lang w:eastAsia="lt-LT"/>
        </w:rPr>
        <w:t>nudžiūv</w:t>
      </w:r>
      <w:r w:rsidR="00816DDF">
        <w:rPr>
          <w:rFonts w:eastAsia="Times New Roman"/>
          <w:lang w:eastAsia="lt-LT"/>
        </w:rPr>
        <w:t>usius</w:t>
      </w:r>
      <w:r w:rsidR="00731733" w:rsidRPr="00731733">
        <w:rPr>
          <w:rFonts w:eastAsia="Times New Roman"/>
          <w:lang w:eastAsia="lt-LT"/>
        </w:rPr>
        <w:t>, avarin</w:t>
      </w:r>
      <w:r w:rsidR="00816DDF">
        <w:rPr>
          <w:rFonts w:eastAsia="Times New Roman"/>
          <w:lang w:eastAsia="lt-LT"/>
        </w:rPr>
        <w:t>ės būklės</w:t>
      </w:r>
      <w:r w:rsidR="00731733" w:rsidRPr="00731733">
        <w:rPr>
          <w:rFonts w:eastAsia="Times New Roman"/>
          <w:lang w:eastAsia="lt-LT"/>
        </w:rPr>
        <w:t xml:space="preserve"> medži</w:t>
      </w:r>
      <w:r w:rsidR="00816DDF">
        <w:rPr>
          <w:rFonts w:eastAsia="Times New Roman"/>
          <w:lang w:eastAsia="lt-LT"/>
        </w:rPr>
        <w:t>us K</w:t>
      </w:r>
      <w:r w:rsidR="00816DDF" w:rsidRPr="00731733">
        <w:rPr>
          <w:rFonts w:eastAsia="Times New Roman"/>
          <w:lang w:eastAsia="lt-LT"/>
        </w:rPr>
        <w:t>retingos mieste, savivaldybei</w:t>
      </w:r>
      <w:r w:rsidR="00816DDF">
        <w:rPr>
          <w:rFonts w:eastAsia="Times New Roman"/>
          <w:lang w:eastAsia="lt-LT"/>
        </w:rPr>
        <w:t xml:space="preserve"> </w:t>
      </w:r>
      <w:r w:rsidR="00816DDF" w:rsidRPr="00731733">
        <w:rPr>
          <w:rFonts w:eastAsia="Times New Roman"/>
          <w:lang w:eastAsia="lt-LT"/>
        </w:rPr>
        <w:t>priklausančiose teritorijose</w:t>
      </w:r>
      <w:r w:rsidR="00816DDF">
        <w:rPr>
          <w:rFonts w:eastAsia="Times New Roman"/>
          <w:lang w:eastAsia="lt-LT"/>
        </w:rPr>
        <w:t>.</w:t>
      </w:r>
    </w:p>
    <w:p w14:paraId="2C46CDB9" w14:textId="6CB62C4D" w:rsidR="005A6E73" w:rsidRDefault="005A6E73" w:rsidP="005A6E73">
      <w:pPr>
        <w:ind w:firstLine="720"/>
        <w:jc w:val="both"/>
        <w:rPr>
          <w:rFonts w:eastAsia="Times New Roman"/>
          <w:lang w:eastAsia="lt-LT"/>
        </w:rPr>
      </w:pPr>
      <w:r w:rsidRPr="005A6E73">
        <w:rPr>
          <w:rFonts w:eastAsia="Times New Roman"/>
          <w:lang w:eastAsia="lt-LT"/>
        </w:rPr>
        <w:t>Kretingos rajono savivaldybės administracija siūlo dalį 4.</w:t>
      </w:r>
      <w:r>
        <w:rPr>
          <w:rFonts w:eastAsia="Times New Roman"/>
          <w:lang w:eastAsia="lt-LT"/>
        </w:rPr>
        <w:t>1</w:t>
      </w:r>
      <w:r w:rsidRPr="005A6E73">
        <w:rPr>
          <w:rFonts w:eastAsia="Times New Roman"/>
          <w:lang w:eastAsia="lt-LT"/>
        </w:rPr>
        <w:t>.</w:t>
      </w:r>
      <w:r>
        <w:rPr>
          <w:rFonts w:eastAsia="Times New Roman"/>
          <w:lang w:eastAsia="lt-LT"/>
        </w:rPr>
        <w:t>2</w:t>
      </w:r>
      <w:r w:rsidRPr="005A6E73">
        <w:rPr>
          <w:rFonts w:eastAsia="Times New Roman"/>
          <w:lang w:eastAsia="lt-LT"/>
        </w:rPr>
        <w:t xml:space="preserve"> priemonei „Gatvių laistymo, naudojant kietąsias daleles surišančias medžiagas, darba</w:t>
      </w:r>
      <w:r w:rsidR="00C37995">
        <w:rPr>
          <w:rFonts w:eastAsia="Times New Roman"/>
          <w:lang w:eastAsia="lt-LT"/>
        </w:rPr>
        <w:t xml:space="preserve">i“ skirtų lėšų, t. y. </w:t>
      </w:r>
      <w:r w:rsidR="00816DDF">
        <w:rPr>
          <w:rFonts w:eastAsia="Times New Roman"/>
          <w:lang w:eastAsia="lt-LT"/>
        </w:rPr>
        <w:t>8</w:t>
      </w:r>
      <w:r w:rsidR="00C37995">
        <w:rPr>
          <w:rFonts w:eastAsia="Times New Roman"/>
          <w:lang w:eastAsia="lt-LT"/>
        </w:rPr>
        <w:t xml:space="preserve"> </w:t>
      </w:r>
      <w:r w:rsidR="00816DDF">
        <w:rPr>
          <w:rFonts w:eastAsia="Times New Roman"/>
          <w:lang w:eastAsia="lt-LT"/>
        </w:rPr>
        <w:t>25</w:t>
      </w:r>
      <w:r w:rsidR="00C37995">
        <w:rPr>
          <w:rFonts w:eastAsia="Times New Roman"/>
          <w:lang w:eastAsia="lt-LT"/>
        </w:rPr>
        <w:t xml:space="preserve">0 </w:t>
      </w:r>
      <w:proofErr w:type="spellStart"/>
      <w:r w:rsidR="00C37995">
        <w:rPr>
          <w:rFonts w:eastAsia="Times New Roman"/>
          <w:lang w:eastAsia="lt-LT"/>
        </w:rPr>
        <w:t>Eur</w:t>
      </w:r>
      <w:proofErr w:type="spellEnd"/>
      <w:r w:rsidR="00C37995">
        <w:rPr>
          <w:rFonts w:eastAsia="Times New Roman"/>
          <w:lang w:eastAsia="lt-LT"/>
        </w:rPr>
        <w:t>,</w:t>
      </w:r>
      <w:r w:rsidRPr="005A6E73">
        <w:rPr>
          <w:rFonts w:eastAsia="Times New Roman"/>
          <w:lang w:eastAsia="lt-LT"/>
        </w:rPr>
        <w:t xml:space="preserve"> perkelti</w:t>
      </w:r>
      <w:r>
        <w:rPr>
          <w:rFonts w:eastAsia="Times New Roman"/>
          <w:lang w:eastAsia="lt-LT"/>
        </w:rPr>
        <w:t xml:space="preserve"> </w:t>
      </w:r>
      <w:r w:rsidRPr="005A6E73">
        <w:rPr>
          <w:rFonts w:eastAsia="Times New Roman"/>
          <w:lang w:eastAsia="lt-LT"/>
        </w:rPr>
        <w:t>į 4.</w:t>
      </w:r>
      <w:r>
        <w:rPr>
          <w:rFonts w:eastAsia="Times New Roman"/>
          <w:lang w:eastAsia="lt-LT"/>
        </w:rPr>
        <w:t>6</w:t>
      </w:r>
      <w:r w:rsidRPr="005A6E73">
        <w:rPr>
          <w:rFonts w:eastAsia="Times New Roman"/>
          <w:lang w:eastAsia="lt-LT"/>
        </w:rPr>
        <w:t>.</w:t>
      </w:r>
      <w:r>
        <w:rPr>
          <w:rFonts w:eastAsia="Times New Roman"/>
          <w:lang w:eastAsia="lt-LT"/>
        </w:rPr>
        <w:t>2</w:t>
      </w:r>
      <w:r w:rsidRPr="005A6E73">
        <w:rPr>
          <w:rFonts w:eastAsia="Times New Roman"/>
          <w:lang w:eastAsia="lt-LT"/>
        </w:rPr>
        <w:t xml:space="preserve"> priemonės eilutę „Kretingos rajono želdynų tvarkymo darbų finansavimas“.</w:t>
      </w:r>
      <w:r w:rsidR="00A42B20" w:rsidRPr="00A42B20">
        <w:rPr>
          <w:rFonts w:eastAsia="Times New Roman"/>
          <w:lang w:eastAsia="lt-LT"/>
        </w:rPr>
        <w:t xml:space="preserve"> </w:t>
      </w:r>
    </w:p>
    <w:p w14:paraId="0A12251F" w14:textId="30F3CCE3" w:rsidR="005A6E73" w:rsidRPr="005A6E73" w:rsidRDefault="00093D63" w:rsidP="009D4273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Iš </w:t>
      </w:r>
      <w:r w:rsidR="005A6E73" w:rsidRPr="005A6E73">
        <w:rPr>
          <w:rFonts w:eastAsia="Times New Roman"/>
          <w:lang w:eastAsia="lt-LT"/>
        </w:rPr>
        <w:t>4.</w:t>
      </w:r>
      <w:r w:rsidR="005A6E73">
        <w:rPr>
          <w:rFonts w:eastAsia="Times New Roman"/>
          <w:lang w:eastAsia="lt-LT"/>
        </w:rPr>
        <w:t>1</w:t>
      </w:r>
      <w:r w:rsidR="005A6E73" w:rsidRPr="005A6E73">
        <w:rPr>
          <w:rFonts w:eastAsia="Times New Roman"/>
          <w:lang w:eastAsia="lt-LT"/>
        </w:rPr>
        <w:t>.</w:t>
      </w:r>
      <w:r w:rsidR="005A6E73">
        <w:rPr>
          <w:rFonts w:eastAsia="Times New Roman"/>
          <w:lang w:eastAsia="lt-LT"/>
        </w:rPr>
        <w:t>2</w:t>
      </w:r>
      <w:r w:rsidR="005A6E73" w:rsidRPr="005A6E73">
        <w:rPr>
          <w:rFonts w:eastAsia="Times New Roman"/>
          <w:lang w:eastAsia="lt-LT"/>
        </w:rPr>
        <w:t xml:space="preserve"> priemonei</w:t>
      </w:r>
      <w:r w:rsidR="00F918A3">
        <w:rPr>
          <w:rFonts w:eastAsia="Times New Roman"/>
          <w:lang w:eastAsia="lt-LT"/>
        </w:rPr>
        <w:t xml:space="preserve"> </w:t>
      </w:r>
      <w:r w:rsidR="005A6E73" w:rsidRPr="005A6E73">
        <w:rPr>
          <w:rFonts w:eastAsia="Times New Roman"/>
          <w:lang w:eastAsia="lt-LT"/>
        </w:rPr>
        <w:t>skirt</w:t>
      </w:r>
      <w:r w:rsidR="00F918A3">
        <w:rPr>
          <w:rFonts w:eastAsia="Times New Roman"/>
          <w:lang w:eastAsia="lt-LT"/>
        </w:rPr>
        <w:t>ų</w:t>
      </w:r>
      <w:r w:rsidR="005A6E73" w:rsidRPr="005A6E73">
        <w:rPr>
          <w:rFonts w:eastAsia="Times New Roman"/>
          <w:lang w:eastAsia="lt-LT"/>
        </w:rPr>
        <w:t xml:space="preserve"> lėš</w:t>
      </w:r>
      <w:r w:rsidR="00F918A3">
        <w:rPr>
          <w:rFonts w:eastAsia="Times New Roman"/>
          <w:lang w:eastAsia="lt-LT"/>
        </w:rPr>
        <w:t>ų</w:t>
      </w:r>
      <w:r w:rsidR="005A6E73" w:rsidRPr="005A6E73">
        <w:rPr>
          <w:rFonts w:eastAsia="Times New Roman"/>
          <w:lang w:eastAsia="lt-LT"/>
        </w:rPr>
        <w:t xml:space="preserve"> (</w:t>
      </w:r>
      <w:r w:rsidR="005A6E73">
        <w:rPr>
          <w:rFonts w:eastAsia="Times New Roman"/>
          <w:lang w:eastAsia="lt-LT"/>
        </w:rPr>
        <w:t>45</w:t>
      </w:r>
      <w:r w:rsidR="005A6E73" w:rsidRPr="005A6E73">
        <w:rPr>
          <w:rFonts w:eastAsia="Times New Roman"/>
          <w:lang w:eastAsia="lt-LT"/>
        </w:rPr>
        <w:t xml:space="preserve"> 000 </w:t>
      </w:r>
      <w:proofErr w:type="spellStart"/>
      <w:r w:rsidR="005A6E73" w:rsidRPr="005A6E73">
        <w:rPr>
          <w:rFonts w:eastAsia="Times New Roman"/>
          <w:lang w:eastAsia="lt-LT"/>
        </w:rPr>
        <w:t>Eur</w:t>
      </w:r>
      <w:proofErr w:type="spellEnd"/>
      <w:r w:rsidR="005A6E73" w:rsidRPr="005A6E73">
        <w:rPr>
          <w:rFonts w:eastAsia="Times New Roman"/>
          <w:lang w:eastAsia="lt-LT"/>
        </w:rPr>
        <w:t xml:space="preserve">) šiais metais </w:t>
      </w:r>
      <w:r w:rsidR="00F918A3">
        <w:rPr>
          <w:rFonts w:eastAsia="Times New Roman"/>
          <w:lang w:eastAsia="lt-LT"/>
        </w:rPr>
        <w:t>buvo</w:t>
      </w:r>
      <w:r w:rsidR="005A6E73" w:rsidRPr="005A6E73">
        <w:rPr>
          <w:rFonts w:eastAsia="Times New Roman"/>
          <w:lang w:eastAsia="lt-LT"/>
        </w:rPr>
        <w:t xml:space="preserve"> panaudot</w:t>
      </w:r>
      <w:r w:rsidR="00F918A3">
        <w:rPr>
          <w:rFonts w:eastAsia="Times New Roman"/>
          <w:lang w:eastAsia="lt-LT"/>
        </w:rPr>
        <w:t>a</w:t>
      </w:r>
      <w:r w:rsidR="00A42B20">
        <w:rPr>
          <w:rFonts w:eastAsia="Times New Roman"/>
          <w:lang w:eastAsia="lt-LT"/>
        </w:rPr>
        <w:t xml:space="preserve"> </w:t>
      </w:r>
      <w:r w:rsidR="00F918A3">
        <w:rPr>
          <w:rFonts w:eastAsia="Times New Roman"/>
          <w:lang w:eastAsia="lt-LT"/>
        </w:rPr>
        <w:t>36</w:t>
      </w:r>
      <w:r w:rsidR="006615A3">
        <w:rPr>
          <w:rFonts w:eastAsia="Times New Roman"/>
          <w:lang w:eastAsia="lt-LT"/>
        </w:rPr>
        <w:t xml:space="preserve"> </w:t>
      </w:r>
      <w:r w:rsidR="00F918A3">
        <w:rPr>
          <w:rFonts w:eastAsia="Times New Roman"/>
          <w:lang w:eastAsia="lt-LT"/>
        </w:rPr>
        <w:t>748</w:t>
      </w:r>
      <w:r w:rsidR="005A6E73" w:rsidRPr="005A6E73">
        <w:rPr>
          <w:rFonts w:eastAsia="Times New Roman"/>
          <w:lang w:eastAsia="lt-LT"/>
        </w:rPr>
        <w:t>,</w:t>
      </w:r>
      <w:r w:rsidR="00F918A3">
        <w:rPr>
          <w:rFonts w:eastAsia="Times New Roman"/>
          <w:lang w:eastAsia="lt-LT"/>
        </w:rPr>
        <w:t xml:space="preserve">33 </w:t>
      </w:r>
      <w:proofErr w:type="spellStart"/>
      <w:r w:rsidR="00F918A3">
        <w:rPr>
          <w:rFonts w:eastAsia="Times New Roman"/>
          <w:lang w:eastAsia="lt-LT"/>
        </w:rPr>
        <w:t>Eur</w:t>
      </w:r>
      <w:proofErr w:type="spellEnd"/>
      <w:r w:rsidR="00812028">
        <w:rPr>
          <w:rFonts w:eastAsia="Times New Roman"/>
          <w:lang w:eastAsia="lt-LT"/>
        </w:rPr>
        <w:t>,</w:t>
      </w:r>
      <w:r w:rsidR="00A42B20">
        <w:rPr>
          <w:rFonts w:eastAsia="Times New Roman"/>
          <w:lang w:eastAsia="lt-LT"/>
        </w:rPr>
        <w:t xml:space="preserve"> </w:t>
      </w:r>
      <w:r w:rsidR="00134DBD">
        <w:rPr>
          <w:rFonts w:eastAsia="Times New Roman"/>
          <w:lang w:eastAsia="lt-LT"/>
        </w:rPr>
        <w:t xml:space="preserve">todėl </w:t>
      </w:r>
      <w:r w:rsidR="007C4068">
        <w:rPr>
          <w:rFonts w:eastAsia="Times New Roman"/>
          <w:lang w:eastAsia="lt-LT"/>
        </w:rPr>
        <w:t xml:space="preserve">siūloma </w:t>
      </w:r>
      <w:r w:rsidR="00A42B20">
        <w:rPr>
          <w:rFonts w:eastAsia="Times New Roman"/>
          <w:lang w:eastAsia="lt-LT"/>
        </w:rPr>
        <w:t xml:space="preserve">iš </w:t>
      </w:r>
      <w:r w:rsidRPr="00093D63">
        <w:rPr>
          <w:rFonts w:eastAsia="Times New Roman"/>
          <w:lang w:eastAsia="lt-LT"/>
        </w:rPr>
        <w:t>4.1.2 priemon</w:t>
      </w:r>
      <w:r>
        <w:rPr>
          <w:rFonts w:eastAsia="Times New Roman"/>
          <w:lang w:eastAsia="lt-LT"/>
        </w:rPr>
        <w:t xml:space="preserve">ės </w:t>
      </w:r>
      <w:r w:rsidR="00C37995">
        <w:rPr>
          <w:rFonts w:eastAsia="Times New Roman"/>
          <w:lang w:eastAsia="lt-LT"/>
        </w:rPr>
        <w:t>nepanaudotų lėšų (8251,6</w:t>
      </w:r>
      <w:r w:rsidR="001F4533">
        <w:rPr>
          <w:rFonts w:eastAsia="Times New Roman"/>
          <w:lang w:eastAsia="lt-LT"/>
        </w:rPr>
        <w:t>7</w:t>
      </w:r>
      <w:r w:rsidR="00C37995">
        <w:rPr>
          <w:rFonts w:eastAsia="Times New Roman"/>
          <w:lang w:eastAsia="lt-LT"/>
        </w:rPr>
        <w:t xml:space="preserve"> </w:t>
      </w:r>
      <w:proofErr w:type="spellStart"/>
      <w:r w:rsidR="00C37995">
        <w:rPr>
          <w:rFonts w:eastAsia="Times New Roman"/>
          <w:lang w:eastAsia="lt-LT"/>
        </w:rPr>
        <w:t>Eur</w:t>
      </w:r>
      <w:proofErr w:type="spellEnd"/>
      <w:r w:rsidR="00C37995">
        <w:rPr>
          <w:rFonts w:eastAsia="Times New Roman"/>
          <w:lang w:eastAsia="lt-LT"/>
        </w:rPr>
        <w:t>)</w:t>
      </w:r>
      <w:r>
        <w:rPr>
          <w:rFonts w:eastAsia="Times New Roman"/>
          <w:lang w:eastAsia="lt-LT"/>
        </w:rPr>
        <w:t xml:space="preserve"> </w:t>
      </w:r>
      <w:r w:rsidR="00816DDF">
        <w:rPr>
          <w:rFonts w:eastAsia="Times New Roman"/>
          <w:lang w:eastAsia="lt-LT"/>
        </w:rPr>
        <w:t>8</w:t>
      </w:r>
      <w:r w:rsidR="009D4273" w:rsidRPr="005A6E73">
        <w:rPr>
          <w:rFonts w:eastAsia="Times New Roman"/>
          <w:lang w:eastAsia="lt-LT"/>
        </w:rPr>
        <w:t xml:space="preserve"> </w:t>
      </w:r>
      <w:r w:rsidR="00816DDF">
        <w:rPr>
          <w:rFonts w:eastAsia="Times New Roman"/>
          <w:lang w:eastAsia="lt-LT"/>
        </w:rPr>
        <w:t>25</w:t>
      </w:r>
      <w:r w:rsidR="009D4273" w:rsidRPr="005A6E73">
        <w:rPr>
          <w:rFonts w:eastAsia="Times New Roman"/>
          <w:lang w:eastAsia="lt-LT"/>
        </w:rPr>
        <w:t xml:space="preserve">0 </w:t>
      </w:r>
      <w:proofErr w:type="spellStart"/>
      <w:r w:rsidR="009D4273" w:rsidRPr="005A6E73">
        <w:rPr>
          <w:rFonts w:eastAsia="Times New Roman"/>
          <w:lang w:eastAsia="lt-LT"/>
        </w:rPr>
        <w:t>Eur</w:t>
      </w:r>
      <w:proofErr w:type="spellEnd"/>
      <w:r w:rsidR="009D4273" w:rsidRPr="005A6E73">
        <w:rPr>
          <w:rFonts w:eastAsia="Times New Roman"/>
          <w:lang w:eastAsia="lt-LT"/>
        </w:rPr>
        <w:t xml:space="preserve"> skirti </w:t>
      </w:r>
      <w:r w:rsidR="00A42B20" w:rsidRPr="00A42B20">
        <w:rPr>
          <w:rFonts w:eastAsia="Times New Roman"/>
          <w:lang w:eastAsia="lt-LT"/>
        </w:rPr>
        <w:t>Kretingos rajono želdynų tvarkymo darbams finansuoti</w:t>
      </w:r>
      <w:r w:rsidR="009679B7">
        <w:rPr>
          <w:rFonts w:eastAsia="Times New Roman"/>
          <w:lang w:eastAsia="lt-LT"/>
        </w:rPr>
        <w:t>, o nepanaudotas likutis (1,6</w:t>
      </w:r>
      <w:r w:rsidR="001F4533">
        <w:rPr>
          <w:rFonts w:eastAsia="Times New Roman"/>
          <w:lang w:eastAsia="lt-LT"/>
        </w:rPr>
        <w:t>7</w:t>
      </w:r>
      <w:r w:rsidR="009679B7">
        <w:rPr>
          <w:rFonts w:eastAsia="Times New Roman"/>
          <w:lang w:eastAsia="lt-LT"/>
        </w:rPr>
        <w:t xml:space="preserve"> </w:t>
      </w:r>
      <w:proofErr w:type="spellStart"/>
      <w:r w:rsidR="009679B7">
        <w:rPr>
          <w:rFonts w:eastAsia="Times New Roman"/>
          <w:lang w:eastAsia="lt-LT"/>
        </w:rPr>
        <w:t>Eur</w:t>
      </w:r>
      <w:proofErr w:type="spellEnd"/>
      <w:r w:rsidR="009679B7">
        <w:rPr>
          <w:rFonts w:eastAsia="Times New Roman"/>
          <w:lang w:eastAsia="lt-LT"/>
        </w:rPr>
        <w:t>) persikelia į kitus metus.</w:t>
      </w:r>
    </w:p>
    <w:bookmarkEnd w:id="3"/>
    <w:p w14:paraId="31A893C5" w14:textId="5EBF71F1" w:rsidR="005960B6" w:rsidRPr="009C7186" w:rsidRDefault="009C7186" w:rsidP="00A62242">
      <w:pPr>
        <w:ind w:firstLine="720"/>
        <w:jc w:val="both"/>
      </w:pPr>
      <w:r w:rsidRPr="000C29F5">
        <w:rPr>
          <w:b/>
          <w:bCs/>
        </w:rPr>
        <w:t>3.</w:t>
      </w:r>
      <w:r w:rsidRPr="00A62242">
        <w:rPr>
          <w:b/>
          <w:bCs/>
        </w:rPr>
        <w:t xml:space="preserve"> </w:t>
      </w:r>
      <w:r w:rsidR="00B620E6" w:rsidRPr="009C7186">
        <w:rPr>
          <w:b/>
        </w:rPr>
        <w:t>Kokių rezultatų laukiama</w:t>
      </w:r>
      <w:r w:rsidR="00714577">
        <w:rPr>
          <w:b/>
        </w:rPr>
        <w:t>.</w:t>
      </w:r>
    </w:p>
    <w:p w14:paraId="36919B0D" w14:textId="186AC3F2" w:rsidR="003F23B0" w:rsidRDefault="00F01C52" w:rsidP="00A62242">
      <w:pPr>
        <w:ind w:firstLine="720"/>
        <w:jc w:val="both"/>
      </w:pPr>
      <w:r>
        <w:rPr>
          <w:bCs/>
        </w:rPr>
        <w:t>S</w:t>
      </w:r>
      <w:r w:rsidR="008104BE" w:rsidRPr="009C7186">
        <w:rPr>
          <w:bCs/>
        </w:rPr>
        <w:t>avivaldybės taryb</w:t>
      </w:r>
      <w:r w:rsidR="00E84AEC">
        <w:rPr>
          <w:bCs/>
        </w:rPr>
        <w:t xml:space="preserve">os sprendimu būtų </w:t>
      </w:r>
      <w:r w:rsidR="009D2B60" w:rsidRPr="006E79F2">
        <w:t>pakeist</w:t>
      </w:r>
      <w:r w:rsidR="009D2B60">
        <w:t>os</w:t>
      </w:r>
      <w:r w:rsidR="009D2B60" w:rsidRPr="006E79F2">
        <w:t xml:space="preserve"> Kretingos rajono savivaldybės aplinkos apsaugos rėmimo specialiosios programos 202</w:t>
      </w:r>
      <w:r w:rsidR="00F3299B">
        <w:t>4</w:t>
      </w:r>
      <w:r w:rsidR="009D2B60" w:rsidRPr="006E79F2">
        <w:t xml:space="preserve"> metų priemon</w:t>
      </w:r>
      <w:r w:rsidR="00081754">
        <w:t>ė</w:t>
      </w:r>
      <w:r w:rsidR="009D2B60" w:rsidRPr="006E79F2">
        <w:t>s, patvirtint</w:t>
      </w:r>
      <w:r w:rsidR="00081754">
        <w:t>os</w:t>
      </w:r>
      <w:r w:rsidR="009D2B60" w:rsidRPr="006E79F2">
        <w:t xml:space="preserve"> Kretingos rajono savivaldybės tarybos 202</w:t>
      </w:r>
      <w:r w:rsidR="00F3299B">
        <w:t>4</w:t>
      </w:r>
      <w:r w:rsidR="009D2B60" w:rsidRPr="006E79F2">
        <w:t xml:space="preserve"> m. </w:t>
      </w:r>
      <w:r w:rsidR="00F3299B">
        <w:t xml:space="preserve">vasario 29 </w:t>
      </w:r>
      <w:r w:rsidR="009D2B60" w:rsidRPr="006E79F2">
        <w:t>d. sprendimu Nr. T2-</w:t>
      </w:r>
      <w:r w:rsidR="00F3299B">
        <w:t>63</w:t>
      </w:r>
      <w:r w:rsidR="009D2B60" w:rsidRPr="006E79F2">
        <w:t xml:space="preserve"> „Dėl Kretingos rajono savivaldybės aplinkos apsaugos rėmimo specialiosios programos 202</w:t>
      </w:r>
      <w:r w:rsidR="0092671A">
        <w:t>4</w:t>
      </w:r>
      <w:r w:rsidR="009D2B60" w:rsidRPr="006E79F2">
        <w:t xml:space="preserve"> metų priemonių tvirtinimo“</w:t>
      </w:r>
      <w:r w:rsidR="00FB7624">
        <w:t>,</w:t>
      </w:r>
      <w:r w:rsidR="00C5281B">
        <w:t xml:space="preserve"> ir</w:t>
      </w:r>
      <w:r w:rsidR="000A0582">
        <w:t xml:space="preserve"> </w:t>
      </w:r>
      <w:r w:rsidR="00C5281B" w:rsidRPr="00C5281B">
        <w:t xml:space="preserve">Kretingos </w:t>
      </w:r>
      <w:r w:rsidR="00204DEC">
        <w:t xml:space="preserve">ir Kretingos miesto </w:t>
      </w:r>
      <w:r w:rsidR="00C5281B" w:rsidRPr="00C5281B">
        <w:t>seniūnij</w:t>
      </w:r>
      <w:r w:rsidR="00204DEC">
        <w:t>ų</w:t>
      </w:r>
      <w:r w:rsidR="00C5281B" w:rsidRPr="00C5281B">
        <w:t xml:space="preserve"> teritorijo</w:t>
      </w:r>
      <w:r w:rsidR="00204DEC">
        <w:t>se</w:t>
      </w:r>
      <w:r w:rsidR="00C5281B" w:rsidRPr="00C5281B">
        <w:t xml:space="preserve"> </w:t>
      </w:r>
      <w:r w:rsidR="00C5281B" w:rsidRPr="003F23B0">
        <w:t>sutvarkyti</w:t>
      </w:r>
      <w:r w:rsidR="00C5281B" w:rsidRPr="00C5281B">
        <w:t xml:space="preserve"> esan</w:t>
      </w:r>
      <w:r w:rsidR="00C5281B">
        <w:t>tys</w:t>
      </w:r>
      <w:r w:rsidR="00C5281B" w:rsidRPr="00C5281B">
        <w:t xml:space="preserve"> želdini</w:t>
      </w:r>
      <w:r w:rsidR="00C5281B">
        <w:t>ai.</w:t>
      </w:r>
      <w:r w:rsidR="00C5281B" w:rsidRPr="00C5281B">
        <w:t xml:space="preserve"> </w:t>
      </w:r>
    </w:p>
    <w:p w14:paraId="6C2BF318" w14:textId="1F3E5D64" w:rsidR="009F754A" w:rsidRDefault="005960B6" w:rsidP="00A62242">
      <w:pPr>
        <w:ind w:firstLine="720"/>
        <w:jc w:val="both"/>
        <w:rPr>
          <w:b/>
        </w:rPr>
      </w:pPr>
      <w:r>
        <w:rPr>
          <w:b/>
        </w:rPr>
        <w:t>4.</w:t>
      </w:r>
      <w:r w:rsidR="00A62242">
        <w:rPr>
          <w:b/>
        </w:rPr>
        <w:t xml:space="preserve"> </w:t>
      </w:r>
      <w:r w:rsidR="00B620E6">
        <w:rPr>
          <w:b/>
        </w:rPr>
        <w:t>Lėšų poreikis ir šaltiniai</w:t>
      </w:r>
      <w:r>
        <w:rPr>
          <w:b/>
        </w:rPr>
        <w:t xml:space="preserve">. </w:t>
      </w:r>
    </w:p>
    <w:p w14:paraId="7448ECEB" w14:textId="726BC0A6" w:rsidR="00A62242" w:rsidRDefault="00A16221" w:rsidP="00A62242">
      <w:pPr>
        <w:ind w:firstLine="720"/>
        <w:jc w:val="both"/>
      </w:pPr>
      <w:r w:rsidRPr="0018333F">
        <w:t>Sprendimui įgyvendinti papildomų savivaldybės biudžeto lėšų nereikia</w:t>
      </w:r>
      <w:r w:rsidR="006E7E09">
        <w:t>, nes sprendimo projektu siūloma tik kitaip perskirstyti</w:t>
      </w:r>
      <w:r w:rsidRPr="0018333F">
        <w:t xml:space="preserve"> Kretingos rajono savivaldybės aplinkos apsaugos rėmimo specialiosios programos lėš</w:t>
      </w:r>
      <w:r w:rsidR="006E7E09">
        <w:t>a</w:t>
      </w:r>
      <w:r w:rsidRPr="0018333F">
        <w:t>s.</w:t>
      </w:r>
    </w:p>
    <w:p w14:paraId="34059C5F" w14:textId="3FAB0B4F" w:rsidR="005960B6" w:rsidRDefault="00A62242" w:rsidP="00A62242">
      <w:pPr>
        <w:ind w:firstLine="720"/>
        <w:jc w:val="both"/>
      </w:pPr>
      <w:r w:rsidRPr="00A62242">
        <w:rPr>
          <w:b/>
          <w:bCs/>
        </w:rPr>
        <w:t>5.</w:t>
      </w:r>
      <w:r>
        <w:t xml:space="preserve"> </w:t>
      </w:r>
      <w:r w:rsidR="00B620E6" w:rsidRPr="002420DB">
        <w:rPr>
          <w:b/>
        </w:rPr>
        <w:t>Kiti sprendimui priimti reikalingi pagrindimai, skaičiavimai ar paaiškinimai</w:t>
      </w:r>
      <w:r w:rsidR="00745ECD" w:rsidRPr="002420DB">
        <w:rPr>
          <w:b/>
        </w:rPr>
        <w:t>.</w:t>
      </w:r>
      <w:r w:rsidR="005960B6">
        <w:t xml:space="preserve"> </w:t>
      </w:r>
    </w:p>
    <w:p w14:paraId="34AF8CCB" w14:textId="1061FDE1" w:rsidR="002420DB" w:rsidRDefault="00A71DE2" w:rsidP="00A62242">
      <w:pPr>
        <w:pStyle w:val="Sraopastraipa"/>
        <w:ind w:left="0" w:firstLine="720"/>
        <w:jc w:val="both"/>
      </w:pPr>
      <w:r>
        <w:t>-</w:t>
      </w:r>
    </w:p>
    <w:p w14:paraId="559B787A" w14:textId="1567E109" w:rsidR="005960B6" w:rsidRDefault="005960B6" w:rsidP="00A6224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rPr>
          <w:b/>
        </w:rPr>
        <w:lastRenderedPageBreak/>
        <w:t>6.</w:t>
      </w:r>
      <w:r w:rsidR="00A62242">
        <w:rPr>
          <w:b/>
        </w:rPr>
        <w:t xml:space="preserve"> </w:t>
      </w:r>
      <w:r w:rsidR="00B620E6">
        <w:rPr>
          <w:b/>
        </w:rPr>
        <w:t>Teisės akto projekto antikorupcinio vertinimo išvada dėl sprendimo projekto teikimo antikorupciniam vertinimui.</w:t>
      </w:r>
    </w:p>
    <w:p w14:paraId="3464EE35" w14:textId="77777777" w:rsidR="00A62242" w:rsidRDefault="005960B6" w:rsidP="00A62242">
      <w:pPr>
        <w:ind w:firstLine="720"/>
        <w:jc w:val="both"/>
        <w:rPr>
          <w:color w:val="000000"/>
        </w:rPr>
      </w:pPr>
      <w:r>
        <w:rPr>
          <w:color w:val="000000"/>
        </w:rPr>
        <w:t>Teisės aktuose nenumatytas teisės akto projekto antikorupcinis vertinimas.</w:t>
      </w:r>
    </w:p>
    <w:p w14:paraId="3DB83AE9" w14:textId="680AAC54" w:rsidR="005960B6" w:rsidRPr="00B620E6" w:rsidRDefault="00A62242" w:rsidP="00A62242">
      <w:pPr>
        <w:ind w:firstLine="720"/>
        <w:jc w:val="both"/>
        <w:rPr>
          <w:b/>
        </w:rPr>
      </w:pPr>
      <w:r w:rsidRPr="00A62242">
        <w:rPr>
          <w:b/>
          <w:bCs/>
          <w:color w:val="000000"/>
        </w:rPr>
        <w:t>7.</w:t>
      </w:r>
      <w:r>
        <w:rPr>
          <w:color w:val="000000"/>
        </w:rPr>
        <w:t xml:space="preserve"> </w:t>
      </w:r>
      <w:r w:rsidR="005960B6" w:rsidRPr="00B620E6">
        <w:rPr>
          <w:b/>
        </w:rPr>
        <w:t>Autorius ar autorių grupė</w:t>
      </w:r>
      <w:r w:rsidR="005960B6" w:rsidRPr="00745ECD">
        <w:rPr>
          <w:b/>
        </w:rPr>
        <w:t>s.</w:t>
      </w:r>
    </w:p>
    <w:p w14:paraId="44DBD3FA" w14:textId="7BE86F6A" w:rsidR="00234402" w:rsidRDefault="00234402" w:rsidP="001C7EC1">
      <w:pPr>
        <w:ind w:firstLine="720"/>
        <w:jc w:val="both"/>
      </w:pPr>
      <w:r w:rsidRPr="00234402">
        <w:rPr>
          <w:rFonts w:eastAsia="Times New Roman"/>
          <w:lang w:eastAsia="lt-LT"/>
        </w:rPr>
        <w:t>Vietini</w:t>
      </w:r>
      <w:r w:rsidR="005960B6">
        <w:t xml:space="preserve">o ūkio ir turto valdymo skyriaus vyr. specialistė </w:t>
      </w:r>
      <w:r w:rsidR="008104BE">
        <w:t xml:space="preserve">Odeta </w:t>
      </w:r>
      <w:proofErr w:type="spellStart"/>
      <w:r w:rsidR="008104BE">
        <w:t>Viršilienė</w:t>
      </w:r>
      <w:proofErr w:type="spellEnd"/>
      <w:r w:rsidR="005960B6">
        <w:t>.</w:t>
      </w:r>
    </w:p>
    <w:sectPr w:rsidR="00234402" w:rsidSect="00E969B1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9B8D1" w14:textId="77777777" w:rsidR="007A0F31" w:rsidRDefault="007A0F31" w:rsidP="005A24EA">
      <w:r>
        <w:separator/>
      </w:r>
    </w:p>
  </w:endnote>
  <w:endnote w:type="continuationSeparator" w:id="0">
    <w:p w14:paraId="22931A30" w14:textId="77777777" w:rsidR="007A0F31" w:rsidRDefault="007A0F31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F7B65" w14:textId="77777777" w:rsidR="007A0F31" w:rsidRDefault="007A0F31" w:rsidP="005A24EA">
      <w:r>
        <w:separator/>
      </w:r>
    </w:p>
  </w:footnote>
  <w:footnote w:type="continuationSeparator" w:id="0">
    <w:p w14:paraId="55FEA2D5" w14:textId="77777777" w:rsidR="007A0F31" w:rsidRDefault="007A0F31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336436"/>
      <w:docPartObj>
        <w:docPartGallery w:val="Page Numbers (Top of Page)"/>
        <w:docPartUnique/>
      </w:docPartObj>
    </w:sdtPr>
    <w:sdtEndPr/>
    <w:sdtContent>
      <w:p w14:paraId="3C5E1B5F" w14:textId="5E9F8766" w:rsidR="001C7EC1" w:rsidRDefault="001C7E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03EB0F" w14:textId="77777777" w:rsidR="001C7EC1" w:rsidRDefault="001C7EC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5BEE" w14:textId="77777777" w:rsidR="001002DC" w:rsidRDefault="001002DC" w:rsidP="007F7772">
    <w:pPr>
      <w:pStyle w:val="Antrats"/>
      <w:jc w:val="right"/>
    </w:pPr>
    <w:r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7CC29C4C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691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15"/>
  </w:num>
  <w:num w:numId="7">
    <w:abstractNumId w:val="15"/>
  </w:num>
  <w:num w:numId="8">
    <w:abstractNumId w:val="7"/>
  </w:num>
  <w:num w:numId="9">
    <w:abstractNumId w:val="15"/>
  </w:num>
  <w:num w:numId="1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0"/>
  </w:num>
  <w:num w:numId="14">
    <w:abstractNumId w:val="9"/>
  </w:num>
  <w:num w:numId="15">
    <w:abstractNumId w:val="16"/>
  </w:num>
  <w:num w:numId="16">
    <w:abstractNumId w:val="14"/>
  </w:num>
  <w:num w:numId="17">
    <w:abstractNumId w:val="13"/>
  </w:num>
  <w:num w:numId="18">
    <w:abstractNumId w:val="8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07FB3"/>
    <w:rsid w:val="00010AF9"/>
    <w:rsid w:val="00012405"/>
    <w:rsid w:val="00015531"/>
    <w:rsid w:val="000172F7"/>
    <w:rsid w:val="00020691"/>
    <w:rsid w:val="00020B5A"/>
    <w:rsid w:val="00025CD0"/>
    <w:rsid w:val="00027ADE"/>
    <w:rsid w:val="000306A7"/>
    <w:rsid w:val="00033D28"/>
    <w:rsid w:val="00040D1D"/>
    <w:rsid w:val="000416B6"/>
    <w:rsid w:val="000434CC"/>
    <w:rsid w:val="00050E85"/>
    <w:rsid w:val="00053400"/>
    <w:rsid w:val="00056237"/>
    <w:rsid w:val="000612CD"/>
    <w:rsid w:val="0006218A"/>
    <w:rsid w:val="00063081"/>
    <w:rsid w:val="00063C3B"/>
    <w:rsid w:val="00064BDF"/>
    <w:rsid w:val="000668D2"/>
    <w:rsid w:val="00081754"/>
    <w:rsid w:val="00081DCC"/>
    <w:rsid w:val="0009330A"/>
    <w:rsid w:val="00093A60"/>
    <w:rsid w:val="00093AA1"/>
    <w:rsid w:val="00093D63"/>
    <w:rsid w:val="00093F34"/>
    <w:rsid w:val="000949BF"/>
    <w:rsid w:val="00096C0D"/>
    <w:rsid w:val="000A0582"/>
    <w:rsid w:val="000A0BB8"/>
    <w:rsid w:val="000A1749"/>
    <w:rsid w:val="000A2EBB"/>
    <w:rsid w:val="000A3879"/>
    <w:rsid w:val="000B06D0"/>
    <w:rsid w:val="000B0E9C"/>
    <w:rsid w:val="000B3611"/>
    <w:rsid w:val="000C29F5"/>
    <w:rsid w:val="000C3AE4"/>
    <w:rsid w:val="000C5DEA"/>
    <w:rsid w:val="000C6B45"/>
    <w:rsid w:val="000C74D7"/>
    <w:rsid w:val="000D0150"/>
    <w:rsid w:val="000D0641"/>
    <w:rsid w:val="000D44DE"/>
    <w:rsid w:val="000D5FF8"/>
    <w:rsid w:val="000E0156"/>
    <w:rsid w:val="000E19BA"/>
    <w:rsid w:val="000E2C07"/>
    <w:rsid w:val="000E353F"/>
    <w:rsid w:val="000E3598"/>
    <w:rsid w:val="000E4B07"/>
    <w:rsid w:val="000E623B"/>
    <w:rsid w:val="000E6556"/>
    <w:rsid w:val="000F052B"/>
    <w:rsid w:val="000F1A54"/>
    <w:rsid w:val="000F288C"/>
    <w:rsid w:val="000F36A2"/>
    <w:rsid w:val="000F4D0D"/>
    <w:rsid w:val="000F6364"/>
    <w:rsid w:val="001002DC"/>
    <w:rsid w:val="001030E3"/>
    <w:rsid w:val="0010513D"/>
    <w:rsid w:val="00105305"/>
    <w:rsid w:val="00106F22"/>
    <w:rsid w:val="001104C8"/>
    <w:rsid w:val="001117F0"/>
    <w:rsid w:val="00112D65"/>
    <w:rsid w:val="001227D6"/>
    <w:rsid w:val="001266DA"/>
    <w:rsid w:val="0013466C"/>
    <w:rsid w:val="001349B0"/>
    <w:rsid w:val="00134DBD"/>
    <w:rsid w:val="00134F01"/>
    <w:rsid w:val="001360B7"/>
    <w:rsid w:val="00143039"/>
    <w:rsid w:val="0014343E"/>
    <w:rsid w:val="00143BD3"/>
    <w:rsid w:val="00143FEE"/>
    <w:rsid w:val="00145638"/>
    <w:rsid w:val="00153DA9"/>
    <w:rsid w:val="001548E2"/>
    <w:rsid w:val="0015548F"/>
    <w:rsid w:val="00161313"/>
    <w:rsid w:val="0016732F"/>
    <w:rsid w:val="00170122"/>
    <w:rsid w:val="00171105"/>
    <w:rsid w:val="001725C6"/>
    <w:rsid w:val="00174F39"/>
    <w:rsid w:val="00177D5E"/>
    <w:rsid w:val="00177FD9"/>
    <w:rsid w:val="00183325"/>
    <w:rsid w:val="001843DD"/>
    <w:rsid w:val="00184468"/>
    <w:rsid w:val="00186F22"/>
    <w:rsid w:val="00191928"/>
    <w:rsid w:val="00191A42"/>
    <w:rsid w:val="00195986"/>
    <w:rsid w:val="001A0421"/>
    <w:rsid w:val="001A06D8"/>
    <w:rsid w:val="001A1876"/>
    <w:rsid w:val="001A1AA3"/>
    <w:rsid w:val="001A7100"/>
    <w:rsid w:val="001B018C"/>
    <w:rsid w:val="001B1880"/>
    <w:rsid w:val="001B284B"/>
    <w:rsid w:val="001C0841"/>
    <w:rsid w:val="001C3211"/>
    <w:rsid w:val="001C7B44"/>
    <w:rsid w:val="001C7EC1"/>
    <w:rsid w:val="001D6A9A"/>
    <w:rsid w:val="001E5F9A"/>
    <w:rsid w:val="001E7D4F"/>
    <w:rsid w:val="001F1C20"/>
    <w:rsid w:val="001F4533"/>
    <w:rsid w:val="001F6DE9"/>
    <w:rsid w:val="00203757"/>
    <w:rsid w:val="0020431C"/>
    <w:rsid w:val="002047FF"/>
    <w:rsid w:val="00204D28"/>
    <w:rsid w:val="00204DEC"/>
    <w:rsid w:val="0020578B"/>
    <w:rsid w:val="00206585"/>
    <w:rsid w:val="00213251"/>
    <w:rsid w:val="00221559"/>
    <w:rsid w:val="00223BEB"/>
    <w:rsid w:val="00232F08"/>
    <w:rsid w:val="00233466"/>
    <w:rsid w:val="00234402"/>
    <w:rsid w:val="00236298"/>
    <w:rsid w:val="002420DB"/>
    <w:rsid w:val="002441C6"/>
    <w:rsid w:val="0024584D"/>
    <w:rsid w:val="002465E1"/>
    <w:rsid w:val="002550E0"/>
    <w:rsid w:val="0025652F"/>
    <w:rsid w:val="00257E8A"/>
    <w:rsid w:val="002600D8"/>
    <w:rsid w:val="002603FD"/>
    <w:rsid w:val="00261615"/>
    <w:rsid w:val="002635A8"/>
    <w:rsid w:val="00275337"/>
    <w:rsid w:val="002779B3"/>
    <w:rsid w:val="002804E8"/>
    <w:rsid w:val="00280D51"/>
    <w:rsid w:val="00281398"/>
    <w:rsid w:val="00282914"/>
    <w:rsid w:val="0028334C"/>
    <w:rsid w:val="00283D40"/>
    <w:rsid w:val="0028737B"/>
    <w:rsid w:val="002918D4"/>
    <w:rsid w:val="00291CBF"/>
    <w:rsid w:val="00293ADE"/>
    <w:rsid w:val="00295CD6"/>
    <w:rsid w:val="00296369"/>
    <w:rsid w:val="002972F3"/>
    <w:rsid w:val="00297966"/>
    <w:rsid w:val="002A0E84"/>
    <w:rsid w:val="002A7E7A"/>
    <w:rsid w:val="002B02DA"/>
    <w:rsid w:val="002B3DAA"/>
    <w:rsid w:val="002B4E40"/>
    <w:rsid w:val="002B5D6C"/>
    <w:rsid w:val="002C34B6"/>
    <w:rsid w:val="002C5333"/>
    <w:rsid w:val="002C6E6D"/>
    <w:rsid w:val="002C7244"/>
    <w:rsid w:val="002D095B"/>
    <w:rsid w:val="002D31C9"/>
    <w:rsid w:val="002E2700"/>
    <w:rsid w:val="002E2CDA"/>
    <w:rsid w:val="002E3F23"/>
    <w:rsid w:val="002E6C3E"/>
    <w:rsid w:val="002F17F4"/>
    <w:rsid w:val="002F192A"/>
    <w:rsid w:val="002F7CA6"/>
    <w:rsid w:val="00303F1E"/>
    <w:rsid w:val="00304445"/>
    <w:rsid w:val="00311581"/>
    <w:rsid w:val="003202F6"/>
    <w:rsid w:val="00322CFC"/>
    <w:rsid w:val="00325378"/>
    <w:rsid w:val="003256BC"/>
    <w:rsid w:val="00327B8F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2093"/>
    <w:rsid w:val="003648D1"/>
    <w:rsid w:val="00383144"/>
    <w:rsid w:val="00384F5A"/>
    <w:rsid w:val="00385887"/>
    <w:rsid w:val="00392EAF"/>
    <w:rsid w:val="003A027F"/>
    <w:rsid w:val="003A0B2E"/>
    <w:rsid w:val="003B159A"/>
    <w:rsid w:val="003B41D2"/>
    <w:rsid w:val="003B74C4"/>
    <w:rsid w:val="003C3DA8"/>
    <w:rsid w:val="003C76BD"/>
    <w:rsid w:val="003C7E73"/>
    <w:rsid w:val="003D16D9"/>
    <w:rsid w:val="003D4B6B"/>
    <w:rsid w:val="003D5E9C"/>
    <w:rsid w:val="003D7040"/>
    <w:rsid w:val="003E01AF"/>
    <w:rsid w:val="003E27E9"/>
    <w:rsid w:val="003E484D"/>
    <w:rsid w:val="003E514E"/>
    <w:rsid w:val="003E57F9"/>
    <w:rsid w:val="003F0071"/>
    <w:rsid w:val="003F0789"/>
    <w:rsid w:val="003F23B0"/>
    <w:rsid w:val="003F66AD"/>
    <w:rsid w:val="003F789A"/>
    <w:rsid w:val="003F7D33"/>
    <w:rsid w:val="00402096"/>
    <w:rsid w:val="004020F7"/>
    <w:rsid w:val="004050DD"/>
    <w:rsid w:val="004101EB"/>
    <w:rsid w:val="00412499"/>
    <w:rsid w:val="00413E55"/>
    <w:rsid w:val="00421B75"/>
    <w:rsid w:val="0042237B"/>
    <w:rsid w:val="00426CA8"/>
    <w:rsid w:val="00430267"/>
    <w:rsid w:val="00431D2B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3DFB"/>
    <w:rsid w:val="00454249"/>
    <w:rsid w:val="00455140"/>
    <w:rsid w:val="00456401"/>
    <w:rsid w:val="00456F6F"/>
    <w:rsid w:val="00461578"/>
    <w:rsid w:val="00466B5D"/>
    <w:rsid w:val="00472DEA"/>
    <w:rsid w:val="0047322B"/>
    <w:rsid w:val="00475167"/>
    <w:rsid w:val="00475292"/>
    <w:rsid w:val="00476C2F"/>
    <w:rsid w:val="00476E08"/>
    <w:rsid w:val="00482A67"/>
    <w:rsid w:val="004868D5"/>
    <w:rsid w:val="004918FC"/>
    <w:rsid w:val="00491D5F"/>
    <w:rsid w:val="00494654"/>
    <w:rsid w:val="004A0B13"/>
    <w:rsid w:val="004A39D0"/>
    <w:rsid w:val="004A5A9D"/>
    <w:rsid w:val="004B06C2"/>
    <w:rsid w:val="004B13DA"/>
    <w:rsid w:val="004B3DC0"/>
    <w:rsid w:val="004B5896"/>
    <w:rsid w:val="004B64BC"/>
    <w:rsid w:val="004C094E"/>
    <w:rsid w:val="004C3B5C"/>
    <w:rsid w:val="004C6719"/>
    <w:rsid w:val="004D1C14"/>
    <w:rsid w:val="004D1F7C"/>
    <w:rsid w:val="004D59F8"/>
    <w:rsid w:val="004E317B"/>
    <w:rsid w:val="004E3BB3"/>
    <w:rsid w:val="004E766C"/>
    <w:rsid w:val="004F16FF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2347"/>
    <w:rsid w:val="005252F9"/>
    <w:rsid w:val="00527CAB"/>
    <w:rsid w:val="00533B28"/>
    <w:rsid w:val="00533EAE"/>
    <w:rsid w:val="005342F3"/>
    <w:rsid w:val="005364FB"/>
    <w:rsid w:val="005460D1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77D87"/>
    <w:rsid w:val="0058288D"/>
    <w:rsid w:val="00583849"/>
    <w:rsid w:val="00583D1E"/>
    <w:rsid w:val="00584B9D"/>
    <w:rsid w:val="0058685A"/>
    <w:rsid w:val="0058764A"/>
    <w:rsid w:val="005960B6"/>
    <w:rsid w:val="005964AC"/>
    <w:rsid w:val="00596E90"/>
    <w:rsid w:val="005A24EA"/>
    <w:rsid w:val="005A3EEF"/>
    <w:rsid w:val="005A5433"/>
    <w:rsid w:val="005A6E73"/>
    <w:rsid w:val="005B28D0"/>
    <w:rsid w:val="005C1256"/>
    <w:rsid w:val="005C525F"/>
    <w:rsid w:val="005D23CD"/>
    <w:rsid w:val="005D3FF9"/>
    <w:rsid w:val="005E0523"/>
    <w:rsid w:val="005E264D"/>
    <w:rsid w:val="005E4262"/>
    <w:rsid w:val="005E45B4"/>
    <w:rsid w:val="005E6D89"/>
    <w:rsid w:val="005F1186"/>
    <w:rsid w:val="005F3EB0"/>
    <w:rsid w:val="005F51D8"/>
    <w:rsid w:val="005F5D6E"/>
    <w:rsid w:val="005F66CC"/>
    <w:rsid w:val="005F6C28"/>
    <w:rsid w:val="005F7409"/>
    <w:rsid w:val="005F7DE2"/>
    <w:rsid w:val="0060000D"/>
    <w:rsid w:val="00605543"/>
    <w:rsid w:val="006073CC"/>
    <w:rsid w:val="00615FC1"/>
    <w:rsid w:val="00616BDC"/>
    <w:rsid w:val="0062243D"/>
    <w:rsid w:val="00622778"/>
    <w:rsid w:val="006238DA"/>
    <w:rsid w:val="006248C1"/>
    <w:rsid w:val="00627C73"/>
    <w:rsid w:val="00630E10"/>
    <w:rsid w:val="006327E7"/>
    <w:rsid w:val="006359B8"/>
    <w:rsid w:val="0063683C"/>
    <w:rsid w:val="00647774"/>
    <w:rsid w:val="00651041"/>
    <w:rsid w:val="00652D38"/>
    <w:rsid w:val="0065301F"/>
    <w:rsid w:val="006533E5"/>
    <w:rsid w:val="00660C62"/>
    <w:rsid w:val="006615A3"/>
    <w:rsid w:val="00664C1E"/>
    <w:rsid w:val="00665F3F"/>
    <w:rsid w:val="006670C8"/>
    <w:rsid w:val="006755E2"/>
    <w:rsid w:val="00680EED"/>
    <w:rsid w:val="00693D19"/>
    <w:rsid w:val="006A22FF"/>
    <w:rsid w:val="006A4EDC"/>
    <w:rsid w:val="006B0442"/>
    <w:rsid w:val="006B08CB"/>
    <w:rsid w:val="006B3323"/>
    <w:rsid w:val="006B3584"/>
    <w:rsid w:val="006B4491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E79F2"/>
    <w:rsid w:val="006E7E09"/>
    <w:rsid w:val="006F6A7E"/>
    <w:rsid w:val="007045C9"/>
    <w:rsid w:val="00704997"/>
    <w:rsid w:val="00706772"/>
    <w:rsid w:val="00711446"/>
    <w:rsid w:val="00714577"/>
    <w:rsid w:val="0071547F"/>
    <w:rsid w:val="00720FDA"/>
    <w:rsid w:val="00722966"/>
    <w:rsid w:val="0072476C"/>
    <w:rsid w:val="00725308"/>
    <w:rsid w:val="00725D8E"/>
    <w:rsid w:val="00730754"/>
    <w:rsid w:val="00731733"/>
    <w:rsid w:val="00733B17"/>
    <w:rsid w:val="0073727C"/>
    <w:rsid w:val="00737472"/>
    <w:rsid w:val="00743933"/>
    <w:rsid w:val="00745ECD"/>
    <w:rsid w:val="0076211E"/>
    <w:rsid w:val="00765679"/>
    <w:rsid w:val="00771962"/>
    <w:rsid w:val="00771F91"/>
    <w:rsid w:val="00775DE6"/>
    <w:rsid w:val="00780085"/>
    <w:rsid w:val="00780117"/>
    <w:rsid w:val="00780AF1"/>
    <w:rsid w:val="00782491"/>
    <w:rsid w:val="00783481"/>
    <w:rsid w:val="00786A05"/>
    <w:rsid w:val="00791498"/>
    <w:rsid w:val="00791A67"/>
    <w:rsid w:val="0079655B"/>
    <w:rsid w:val="00797257"/>
    <w:rsid w:val="007A0F31"/>
    <w:rsid w:val="007A31E3"/>
    <w:rsid w:val="007A460B"/>
    <w:rsid w:val="007A4B3A"/>
    <w:rsid w:val="007A618D"/>
    <w:rsid w:val="007B1F2D"/>
    <w:rsid w:val="007B5AF7"/>
    <w:rsid w:val="007C32B3"/>
    <w:rsid w:val="007C4068"/>
    <w:rsid w:val="007C48A4"/>
    <w:rsid w:val="007C69F2"/>
    <w:rsid w:val="007D1537"/>
    <w:rsid w:val="007D2B67"/>
    <w:rsid w:val="007D3F53"/>
    <w:rsid w:val="007D63D2"/>
    <w:rsid w:val="007D7FB2"/>
    <w:rsid w:val="007E1E36"/>
    <w:rsid w:val="007E1FB2"/>
    <w:rsid w:val="007E5327"/>
    <w:rsid w:val="007F689C"/>
    <w:rsid w:val="007F7772"/>
    <w:rsid w:val="0080254A"/>
    <w:rsid w:val="00805041"/>
    <w:rsid w:val="0080724A"/>
    <w:rsid w:val="0080732C"/>
    <w:rsid w:val="0080762C"/>
    <w:rsid w:val="00807CEB"/>
    <w:rsid w:val="008104BE"/>
    <w:rsid w:val="00812028"/>
    <w:rsid w:val="00812EF0"/>
    <w:rsid w:val="00816DDF"/>
    <w:rsid w:val="00825B11"/>
    <w:rsid w:val="00825E1A"/>
    <w:rsid w:val="00826EB9"/>
    <w:rsid w:val="00827503"/>
    <w:rsid w:val="00827A78"/>
    <w:rsid w:val="00835426"/>
    <w:rsid w:val="0083554F"/>
    <w:rsid w:val="00837ECE"/>
    <w:rsid w:val="0084091D"/>
    <w:rsid w:val="00841B4F"/>
    <w:rsid w:val="00842DF3"/>
    <w:rsid w:val="008436AA"/>
    <w:rsid w:val="008446AC"/>
    <w:rsid w:val="008543D7"/>
    <w:rsid w:val="008548A3"/>
    <w:rsid w:val="00856C52"/>
    <w:rsid w:val="00857288"/>
    <w:rsid w:val="00862088"/>
    <w:rsid w:val="00863FA4"/>
    <w:rsid w:val="0087066C"/>
    <w:rsid w:val="00873620"/>
    <w:rsid w:val="0087389D"/>
    <w:rsid w:val="00883A96"/>
    <w:rsid w:val="00883E15"/>
    <w:rsid w:val="0088631E"/>
    <w:rsid w:val="00886C56"/>
    <w:rsid w:val="0089229C"/>
    <w:rsid w:val="00892A99"/>
    <w:rsid w:val="008945E8"/>
    <w:rsid w:val="008A55F1"/>
    <w:rsid w:val="008A5AB5"/>
    <w:rsid w:val="008B0581"/>
    <w:rsid w:val="008B1D40"/>
    <w:rsid w:val="008B5A3D"/>
    <w:rsid w:val="008C09D6"/>
    <w:rsid w:val="008C1051"/>
    <w:rsid w:val="008C1978"/>
    <w:rsid w:val="008C1AD5"/>
    <w:rsid w:val="008C3325"/>
    <w:rsid w:val="008C5815"/>
    <w:rsid w:val="008D4046"/>
    <w:rsid w:val="008E40AE"/>
    <w:rsid w:val="008E4C7B"/>
    <w:rsid w:val="008F0653"/>
    <w:rsid w:val="008F0E2C"/>
    <w:rsid w:val="008F2206"/>
    <w:rsid w:val="008F2EB3"/>
    <w:rsid w:val="008F47BF"/>
    <w:rsid w:val="008F4DF2"/>
    <w:rsid w:val="008F6CD8"/>
    <w:rsid w:val="008F73FA"/>
    <w:rsid w:val="00900828"/>
    <w:rsid w:val="00900E6B"/>
    <w:rsid w:val="00907FF5"/>
    <w:rsid w:val="009106EF"/>
    <w:rsid w:val="00914DFD"/>
    <w:rsid w:val="009153B0"/>
    <w:rsid w:val="009206AE"/>
    <w:rsid w:val="00923DD5"/>
    <w:rsid w:val="009246C8"/>
    <w:rsid w:val="00924824"/>
    <w:rsid w:val="0092671A"/>
    <w:rsid w:val="00930D94"/>
    <w:rsid w:val="009321A3"/>
    <w:rsid w:val="009328D2"/>
    <w:rsid w:val="009353D4"/>
    <w:rsid w:val="009377E8"/>
    <w:rsid w:val="009418C5"/>
    <w:rsid w:val="00941F96"/>
    <w:rsid w:val="009442FE"/>
    <w:rsid w:val="009456CE"/>
    <w:rsid w:val="00946719"/>
    <w:rsid w:val="0094683E"/>
    <w:rsid w:val="00946854"/>
    <w:rsid w:val="00947865"/>
    <w:rsid w:val="009502A6"/>
    <w:rsid w:val="00951C2A"/>
    <w:rsid w:val="00951DFC"/>
    <w:rsid w:val="00952C51"/>
    <w:rsid w:val="0095375A"/>
    <w:rsid w:val="009557A9"/>
    <w:rsid w:val="00956F26"/>
    <w:rsid w:val="009571A6"/>
    <w:rsid w:val="00962B20"/>
    <w:rsid w:val="00963CF3"/>
    <w:rsid w:val="009640C9"/>
    <w:rsid w:val="0096574F"/>
    <w:rsid w:val="00965D1E"/>
    <w:rsid w:val="009679B7"/>
    <w:rsid w:val="00970C3D"/>
    <w:rsid w:val="00972903"/>
    <w:rsid w:val="00973547"/>
    <w:rsid w:val="00974283"/>
    <w:rsid w:val="009745F4"/>
    <w:rsid w:val="00982EE2"/>
    <w:rsid w:val="00983FDD"/>
    <w:rsid w:val="00985FAF"/>
    <w:rsid w:val="00987153"/>
    <w:rsid w:val="009B1AD1"/>
    <w:rsid w:val="009C0D6C"/>
    <w:rsid w:val="009C7186"/>
    <w:rsid w:val="009D0551"/>
    <w:rsid w:val="009D21C3"/>
    <w:rsid w:val="009D2564"/>
    <w:rsid w:val="009D2890"/>
    <w:rsid w:val="009D2B60"/>
    <w:rsid w:val="009D39B5"/>
    <w:rsid w:val="009D4273"/>
    <w:rsid w:val="009D5DDC"/>
    <w:rsid w:val="009E3D71"/>
    <w:rsid w:val="009E4319"/>
    <w:rsid w:val="009F18B9"/>
    <w:rsid w:val="009F2DD3"/>
    <w:rsid w:val="009F31BE"/>
    <w:rsid w:val="009F6333"/>
    <w:rsid w:val="009F754A"/>
    <w:rsid w:val="00A01538"/>
    <w:rsid w:val="00A027E9"/>
    <w:rsid w:val="00A0455E"/>
    <w:rsid w:val="00A0557F"/>
    <w:rsid w:val="00A05EEA"/>
    <w:rsid w:val="00A07518"/>
    <w:rsid w:val="00A16221"/>
    <w:rsid w:val="00A20D43"/>
    <w:rsid w:val="00A259E5"/>
    <w:rsid w:val="00A27B55"/>
    <w:rsid w:val="00A32BC6"/>
    <w:rsid w:val="00A353D5"/>
    <w:rsid w:val="00A4088C"/>
    <w:rsid w:val="00A42B20"/>
    <w:rsid w:val="00A44B4F"/>
    <w:rsid w:val="00A46930"/>
    <w:rsid w:val="00A47FCD"/>
    <w:rsid w:val="00A5082D"/>
    <w:rsid w:val="00A51159"/>
    <w:rsid w:val="00A51F79"/>
    <w:rsid w:val="00A603F5"/>
    <w:rsid w:val="00A62242"/>
    <w:rsid w:val="00A6226D"/>
    <w:rsid w:val="00A64F1E"/>
    <w:rsid w:val="00A71DE2"/>
    <w:rsid w:val="00A7306C"/>
    <w:rsid w:val="00A8228B"/>
    <w:rsid w:val="00A82A44"/>
    <w:rsid w:val="00A82C02"/>
    <w:rsid w:val="00A86F96"/>
    <w:rsid w:val="00A87420"/>
    <w:rsid w:val="00A92204"/>
    <w:rsid w:val="00A924CC"/>
    <w:rsid w:val="00A935E5"/>
    <w:rsid w:val="00A9453A"/>
    <w:rsid w:val="00A95E11"/>
    <w:rsid w:val="00A96F27"/>
    <w:rsid w:val="00A97788"/>
    <w:rsid w:val="00AA0E21"/>
    <w:rsid w:val="00AA1B92"/>
    <w:rsid w:val="00AA2BA7"/>
    <w:rsid w:val="00AA30C9"/>
    <w:rsid w:val="00AA6450"/>
    <w:rsid w:val="00AA719D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5EBA"/>
    <w:rsid w:val="00AE5FF3"/>
    <w:rsid w:val="00AE704A"/>
    <w:rsid w:val="00AF035D"/>
    <w:rsid w:val="00AF148E"/>
    <w:rsid w:val="00AF1F32"/>
    <w:rsid w:val="00AF5D80"/>
    <w:rsid w:val="00B012A0"/>
    <w:rsid w:val="00B03BF0"/>
    <w:rsid w:val="00B060E6"/>
    <w:rsid w:val="00B0651C"/>
    <w:rsid w:val="00B13170"/>
    <w:rsid w:val="00B156EB"/>
    <w:rsid w:val="00B15ACA"/>
    <w:rsid w:val="00B17E7C"/>
    <w:rsid w:val="00B23E1C"/>
    <w:rsid w:val="00B30D25"/>
    <w:rsid w:val="00B321FA"/>
    <w:rsid w:val="00B34644"/>
    <w:rsid w:val="00B34765"/>
    <w:rsid w:val="00B34D56"/>
    <w:rsid w:val="00B377C4"/>
    <w:rsid w:val="00B37828"/>
    <w:rsid w:val="00B41A17"/>
    <w:rsid w:val="00B44F27"/>
    <w:rsid w:val="00B45332"/>
    <w:rsid w:val="00B47B46"/>
    <w:rsid w:val="00B579C5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0852"/>
    <w:rsid w:val="00B7196C"/>
    <w:rsid w:val="00B7293F"/>
    <w:rsid w:val="00B77FAE"/>
    <w:rsid w:val="00B803E5"/>
    <w:rsid w:val="00B80EE4"/>
    <w:rsid w:val="00B826DC"/>
    <w:rsid w:val="00B83689"/>
    <w:rsid w:val="00B83CDD"/>
    <w:rsid w:val="00B85FC5"/>
    <w:rsid w:val="00B90DE1"/>
    <w:rsid w:val="00B90ED7"/>
    <w:rsid w:val="00B965B5"/>
    <w:rsid w:val="00BA2075"/>
    <w:rsid w:val="00BA3DD7"/>
    <w:rsid w:val="00BA7051"/>
    <w:rsid w:val="00BB57C5"/>
    <w:rsid w:val="00BB6657"/>
    <w:rsid w:val="00BB7DD6"/>
    <w:rsid w:val="00BC6B37"/>
    <w:rsid w:val="00BC6D4C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0339"/>
    <w:rsid w:val="00C02025"/>
    <w:rsid w:val="00C0230B"/>
    <w:rsid w:val="00C02C05"/>
    <w:rsid w:val="00C14F36"/>
    <w:rsid w:val="00C151AA"/>
    <w:rsid w:val="00C17463"/>
    <w:rsid w:val="00C20A9C"/>
    <w:rsid w:val="00C226B4"/>
    <w:rsid w:val="00C24AC0"/>
    <w:rsid w:val="00C3247B"/>
    <w:rsid w:val="00C36FAD"/>
    <w:rsid w:val="00C37995"/>
    <w:rsid w:val="00C37AE0"/>
    <w:rsid w:val="00C37E8B"/>
    <w:rsid w:val="00C4501C"/>
    <w:rsid w:val="00C45A1F"/>
    <w:rsid w:val="00C51C7E"/>
    <w:rsid w:val="00C5281B"/>
    <w:rsid w:val="00C57146"/>
    <w:rsid w:val="00C57D6D"/>
    <w:rsid w:val="00C57E92"/>
    <w:rsid w:val="00C61F19"/>
    <w:rsid w:val="00C634ED"/>
    <w:rsid w:val="00C64BA9"/>
    <w:rsid w:val="00C70EA2"/>
    <w:rsid w:val="00C71E0D"/>
    <w:rsid w:val="00C8129D"/>
    <w:rsid w:val="00C8160A"/>
    <w:rsid w:val="00C828EF"/>
    <w:rsid w:val="00C85E72"/>
    <w:rsid w:val="00CA03E3"/>
    <w:rsid w:val="00CA4A97"/>
    <w:rsid w:val="00CA52B3"/>
    <w:rsid w:val="00CA7212"/>
    <w:rsid w:val="00CA76CF"/>
    <w:rsid w:val="00CB524B"/>
    <w:rsid w:val="00CB7040"/>
    <w:rsid w:val="00CC3EF0"/>
    <w:rsid w:val="00CC3F04"/>
    <w:rsid w:val="00CC410D"/>
    <w:rsid w:val="00CC7AAC"/>
    <w:rsid w:val="00CD0804"/>
    <w:rsid w:val="00CD39CE"/>
    <w:rsid w:val="00CD685E"/>
    <w:rsid w:val="00CE24D6"/>
    <w:rsid w:val="00CE2A0E"/>
    <w:rsid w:val="00CF068B"/>
    <w:rsid w:val="00CF0A90"/>
    <w:rsid w:val="00CF34F6"/>
    <w:rsid w:val="00CF7AB8"/>
    <w:rsid w:val="00D01958"/>
    <w:rsid w:val="00D01E6E"/>
    <w:rsid w:val="00D02D49"/>
    <w:rsid w:val="00D02F31"/>
    <w:rsid w:val="00D04504"/>
    <w:rsid w:val="00D04604"/>
    <w:rsid w:val="00D04F21"/>
    <w:rsid w:val="00D054DB"/>
    <w:rsid w:val="00D05A0C"/>
    <w:rsid w:val="00D07BC1"/>
    <w:rsid w:val="00D14BD1"/>
    <w:rsid w:val="00D15EC4"/>
    <w:rsid w:val="00D21A8C"/>
    <w:rsid w:val="00D2379A"/>
    <w:rsid w:val="00D31CCF"/>
    <w:rsid w:val="00D35E51"/>
    <w:rsid w:val="00D3611B"/>
    <w:rsid w:val="00D36F54"/>
    <w:rsid w:val="00D437B8"/>
    <w:rsid w:val="00D444D8"/>
    <w:rsid w:val="00D50A81"/>
    <w:rsid w:val="00D56E15"/>
    <w:rsid w:val="00D60095"/>
    <w:rsid w:val="00D60EA0"/>
    <w:rsid w:val="00D61941"/>
    <w:rsid w:val="00D62A74"/>
    <w:rsid w:val="00D6401E"/>
    <w:rsid w:val="00D64ACD"/>
    <w:rsid w:val="00D64DAA"/>
    <w:rsid w:val="00D66903"/>
    <w:rsid w:val="00D73764"/>
    <w:rsid w:val="00D75631"/>
    <w:rsid w:val="00D87309"/>
    <w:rsid w:val="00D8766C"/>
    <w:rsid w:val="00D9013E"/>
    <w:rsid w:val="00D9060A"/>
    <w:rsid w:val="00D9224A"/>
    <w:rsid w:val="00D927E0"/>
    <w:rsid w:val="00D9742B"/>
    <w:rsid w:val="00DA02CF"/>
    <w:rsid w:val="00DA24B3"/>
    <w:rsid w:val="00DA2B4D"/>
    <w:rsid w:val="00DB101C"/>
    <w:rsid w:val="00DB435F"/>
    <w:rsid w:val="00DB65F8"/>
    <w:rsid w:val="00DC7406"/>
    <w:rsid w:val="00DC75C9"/>
    <w:rsid w:val="00DD0145"/>
    <w:rsid w:val="00DD20E3"/>
    <w:rsid w:val="00DD4740"/>
    <w:rsid w:val="00DD7470"/>
    <w:rsid w:val="00DE4942"/>
    <w:rsid w:val="00DE73A7"/>
    <w:rsid w:val="00DF3545"/>
    <w:rsid w:val="00DF53D2"/>
    <w:rsid w:val="00DF6228"/>
    <w:rsid w:val="00E01B9A"/>
    <w:rsid w:val="00E07E85"/>
    <w:rsid w:val="00E13F70"/>
    <w:rsid w:val="00E1420A"/>
    <w:rsid w:val="00E148E3"/>
    <w:rsid w:val="00E16CEB"/>
    <w:rsid w:val="00E1773C"/>
    <w:rsid w:val="00E22347"/>
    <w:rsid w:val="00E23A8E"/>
    <w:rsid w:val="00E268EF"/>
    <w:rsid w:val="00E35E85"/>
    <w:rsid w:val="00E36AE3"/>
    <w:rsid w:val="00E40F7F"/>
    <w:rsid w:val="00E42895"/>
    <w:rsid w:val="00E45EEB"/>
    <w:rsid w:val="00E50379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0919"/>
    <w:rsid w:val="00E84AEC"/>
    <w:rsid w:val="00E84C35"/>
    <w:rsid w:val="00E87584"/>
    <w:rsid w:val="00E87A52"/>
    <w:rsid w:val="00E9155A"/>
    <w:rsid w:val="00E919B8"/>
    <w:rsid w:val="00E92097"/>
    <w:rsid w:val="00E9303C"/>
    <w:rsid w:val="00E969B1"/>
    <w:rsid w:val="00EA3C47"/>
    <w:rsid w:val="00EA5631"/>
    <w:rsid w:val="00EA668C"/>
    <w:rsid w:val="00EA6DB9"/>
    <w:rsid w:val="00EB0B6E"/>
    <w:rsid w:val="00EB3B93"/>
    <w:rsid w:val="00EB72CE"/>
    <w:rsid w:val="00EC0606"/>
    <w:rsid w:val="00EC09B9"/>
    <w:rsid w:val="00EC4AE8"/>
    <w:rsid w:val="00EC55EC"/>
    <w:rsid w:val="00ED4FC1"/>
    <w:rsid w:val="00ED7EBD"/>
    <w:rsid w:val="00EE424F"/>
    <w:rsid w:val="00EF2E59"/>
    <w:rsid w:val="00EF321D"/>
    <w:rsid w:val="00EF3381"/>
    <w:rsid w:val="00EF382F"/>
    <w:rsid w:val="00EF720A"/>
    <w:rsid w:val="00F01C52"/>
    <w:rsid w:val="00F01E11"/>
    <w:rsid w:val="00F02924"/>
    <w:rsid w:val="00F04FD1"/>
    <w:rsid w:val="00F06F93"/>
    <w:rsid w:val="00F1017D"/>
    <w:rsid w:val="00F11C8D"/>
    <w:rsid w:val="00F12DE1"/>
    <w:rsid w:val="00F13804"/>
    <w:rsid w:val="00F143C8"/>
    <w:rsid w:val="00F269CE"/>
    <w:rsid w:val="00F31CFA"/>
    <w:rsid w:val="00F3299B"/>
    <w:rsid w:val="00F42306"/>
    <w:rsid w:val="00F42A13"/>
    <w:rsid w:val="00F42CA7"/>
    <w:rsid w:val="00F4557A"/>
    <w:rsid w:val="00F47386"/>
    <w:rsid w:val="00F47A94"/>
    <w:rsid w:val="00F51528"/>
    <w:rsid w:val="00F54211"/>
    <w:rsid w:val="00F5489C"/>
    <w:rsid w:val="00F54D4C"/>
    <w:rsid w:val="00F554B5"/>
    <w:rsid w:val="00F57BC0"/>
    <w:rsid w:val="00F57C3C"/>
    <w:rsid w:val="00F610BB"/>
    <w:rsid w:val="00F618B6"/>
    <w:rsid w:val="00F65B96"/>
    <w:rsid w:val="00F679D4"/>
    <w:rsid w:val="00F70539"/>
    <w:rsid w:val="00F7088A"/>
    <w:rsid w:val="00F72F05"/>
    <w:rsid w:val="00F748F9"/>
    <w:rsid w:val="00F75178"/>
    <w:rsid w:val="00F828FE"/>
    <w:rsid w:val="00F864A0"/>
    <w:rsid w:val="00F86C88"/>
    <w:rsid w:val="00F874E4"/>
    <w:rsid w:val="00F918A3"/>
    <w:rsid w:val="00F91B41"/>
    <w:rsid w:val="00F9675A"/>
    <w:rsid w:val="00FA2552"/>
    <w:rsid w:val="00FA3CA2"/>
    <w:rsid w:val="00FA4633"/>
    <w:rsid w:val="00FA5C53"/>
    <w:rsid w:val="00FA61A7"/>
    <w:rsid w:val="00FB0D3D"/>
    <w:rsid w:val="00FB208F"/>
    <w:rsid w:val="00FB2F26"/>
    <w:rsid w:val="00FB3EDF"/>
    <w:rsid w:val="00FB49B0"/>
    <w:rsid w:val="00FB666E"/>
    <w:rsid w:val="00FB73D6"/>
    <w:rsid w:val="00FB7624"/>
    <w:rsid w:val="00FC18F8"/>
    <w:rsid w:val="00FC2EB4"/>
    <w:rsid w:val="00FC57CE"/>
    <w:rsid w:val="00FC7812"/>
    <w:rsid w:val="00FD144C"/>
    <w:rsid w:val="00FD2B97"/>
    <w:rsid w:val="00FD2FF4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11C8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11C8D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11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3A25A-7BA7-4C04-B273-758CD7DF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3874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159</cp:revision>
  <cp:lastPrinted>2023-12-01T07:49:00Z</cp:lastPrinted>
  <dcterms:created xsi:type="dcterms:W3CDTF">2024-10-09T10:47:00Z</dcterms:created>
  <dcterms:modified xsi:type="dcterms:W3CDTF">2024-10-11T11:08:00Z</dcterms:modified>
</cp:coreProperties>
</file>