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42792" w14:textId="77777777" w:rsidR="00AD13C5" w:rsidRPr="00AD4FC0" w:rsidRDefault="00AD13C5" w:rsidP="000623E1">
      <w:pPr>
        <w:jc w:val="center"/>
        <w:rPr>
          <w:b/>
        </w:rPr>
      </w:pPr>
      <w:r w:rsidRPr="00AD4FC0">
        <w:rPr>
          <w:b/>
        </w:rPr>
        <w:t>KRETINGOS RAJONO SAVIVALDYBĖS TARYBA</w:t>
      </w:r>
    </w:p>
    <w:p w14:paraId="143EC30A" w14:textId="77777777" w:rsidR="00AD13C5" w:rsidRPr="00AD4FC0" w:rsidRDefault="00AD13C5" w:rsidP="000623E1">
      <w:pPr>
        <w:rPr>
          <w:b/>
        </w:rPr>
      </w:pPr>
    </w:p>
    <w:p w14:paraId="46CD168C" w14:textId="77777777" w:rsidR="00AD13C5" w:rsidRPr="00AD4FC0" w:rsidRDefault="00AD13C5" w:rsidP="000623E1">
      <w:pPr>
        <w:jc w:val="center"/>
        <w:rPr>
          <w:b/>
        </w:rPr>
      </w:pPr>
      <w:r w:rsidRPr="00AD4FC0">
        <w:rPr>
          <w:b/>
        </w:rPr>
        <w:t>SPRENDIMAS</w:t>
      </w:r>
    </w:p>
    <w:p w14:paraId="44E6D060" w14:textId="5D7542B5" w:rsidR="00AD13C5" w:rsidRPr="00AD4FC0" w:rsidRDefault="00AD13C5" w:rsidP="000623E1">
      <w:pPr>
        <w:jc w:val="center"/>
        <w:rPr>
          <w:b/>
        </w:rPr>
      </w:pPr>
      <w:r w:rsidRPr="00AD4FC0">
        <w:rPr>
          <w:b/>
        </w:rPr>
        <w:t xml:space="preserve">DĖL KRETINGOS RAJONO SAVIVALDYBĖS </w:t>
      </w:r>
      <w:r w:rsidR="00B1562B" w:rsidRPr="00AD4FC0">
        <w:rPr>
          <w:b/>
        </w:rPr>
        <w:t xml:space="preserve">TARYBOS 2024 M. VASARIO 8 D. SPRENDIMO NR. T2-31 „DĖL KRETINGOS RAJONO SAVIVALDYBĖS </w:t>
      </w:r>
      <w:r w:rsidRPr="00AD4FC0">
        <w:rPr>
          <w:b/>
        </w:rPr>
        <w:t>2024 METŲ BIUDŽETO TVIRTINIMO</w:t>
      </w:r>
      <w:r w:rsidR="00B1562B" w:rsidRPr="00AD4FC0">
        <w:rPr>
          <w:b/>
        </w:rPr>
        <w:t>“ PAKEITIMO</w:t>
      </w:r>
    </w:p>
    <w:p w14:paraId="65D4D2B5" w14:textId="77777777" w:rsidR="00AD13C5" w:rsidRPr="00AD4FC0" w:rsidRDefault="00AD13C5" w:rsidP="000623E1">
      <w:pPr>
        <w:rPr>
          <w:rFonts w:ascii="BaltikaLT" w:hAnsi="BaltikaLT"/>
        </w:rPr>
      </w:pPr>
    </w:p>
    <w:p w14:paraId="30A44FCF" w14:textId="1762E789" w:rsidR="00AD13C5" w:rsidRPr="00AD4FC0" w:rsidRDefault="00AD13C5" w:rsidP="000623E1">
      <w:pPr>
        <w:jc w:val="center"/>
        <w:rPr>
          <w:rFonts w:ascii="BaltikaLT" w:hAnsi="BaltikaLT"/>
        </w:rPr>
      </w:pPr>
      <w:r w:rsidRPr="00AD4FC0">
        <w:rPr>
          <w:rFonts w:ascii="BaltikaLT" w:hAnsi="BaltikaLT"/>
        </w:rPr>
        <w:t>2024 m.</w:t>
      </w:r>
      <w:r w:rsidR="00846036">
        <w:rPr>
          <w:rFonts w:ascii="BaltikaLT" w:hAnsi="BaltikaLT"/>
        </w:rPr>
        <w:t xml:space="preserve"> rugpjūčio 13</w:t>
      </w:r>
      <w:bookmarkStart w:id="0" w:name="_GoBack"/>
      <w:bookmarkEnd w:id="0"/>
      <w:r w:rsidRPr="00AD4FC0">
        <w:rPr>
          <w:rFonts w:ascii="BaltikaLT" w:hAnsi="BaltikaLT"/>
        </w:rPr>
        <w:t xml:space="preserve"> d. Nr. T1-</w:t>
      </w:r>
      <w:r w:rsidR="00846036">
        <w:rPr>
          <w:rFonts w:ascii="BaltikaLT" w:hAnsi="BaltikaLT"/>
        </w:rPr>
        <w:t>329</w:t>
      </w:r>
    </w:p>
    <w:p w14:paraId="2A967AD0" w14:textId="77777777" w:rsidR="00AD13C5" w:rsidRPr="00AD4FC0" w:rsidRDefault="00AD13C5" w:rsidP="000623E1">
      <w:pPr>
        <w:jc w:val="center"/>
      </w:pPr>
      <w:r w:rsidRPr="00AD4FC0">
        <w:rPr>
          <w:rFonts w:ascii="BaltikaLT" w:hAnsi="BaltikaLT"/>
        </w:rPr>
        <w:t>Kretinga</w:t>
      </w:r>
    </w:p>
    <w:p w14:paraId="69F24365" w14:textId="77777777" w:rsidR="00AD13C5" w:rsidRPr="00AD4FC0" w:rsidRDefault="00AD13C5" w:rsidP="000623E1">
      <w:pPr>
        <w:jc w:val="both"/>
      </w:pPr>
    </w:p>
    <w:p w14:paraId="623F5B11" w14:textId="58D4755D" w:rsidR="00227DF6" w:rsidRPr="00AD4FC0" w:rsidRDefault="00642AA8" w:rsidP="000623E1">
      <w:pPr>
        <w:ind w:firstLine="851"/>
        <w:jc w:val="both"/>
      </w:pPr>
      <w:r w:rsidRPr="00AD4FC0">
        <w:t xml:space="preserve">Vadovaudamasi Lietuvos Respublikos vietos savivaldos įstatymo 15 straipsnio 2 dalies 12 punktu, Lietuvos Respublikos socialinės apsaugos ir darbo ministro 2024 m. birželio 28 d. įsakymu Nr. A1-442 „Dėl Lietuvos Respublikos valstybės biudžeto lėšų laikino atokvėpio paslaugai teikti ir administruoti 2024 metų II pusmetį paskirstymo savivaldybių administracijoms“, Lietuvos Respublikos socialinės apsaugos ir darbo ministerijos kanclerio 2024 m. liepos 29 d. potvarkiu Nr. A3-99 „Dėl Lietuvos Respublikos socialinės apsaugos ir darbo ministerijos kanclerio 2023 m. gruodžio 20 d. potvarkio Nr. A3-197 „Dėl valstybės biudžeto specialių tikslinių dotacijų savivaldybių biudžetams 2024 metais paskirstymo ketvirčiais savivaldybių administracijoms patvirtinimo“ pakeitimo“, Asmens su negalia teisių apsaugos agentūros prie Lietuvos Respublikos socialinės apsaugos ir darbo ministerijos direktoriaus 2024 m. liepos 8 d. įsakymu Nr. V-150 „Dėl Neįgaliųjų reikalų departamento prie Socialinės apsaugos ir darbo ministerijos direktoriaus 2023 m. gruodžio 29 d. įsakymo Nr. V-133 „Dėl 2024 metais asmeninei pagalbai teikti ir administruoti skirtų Lietuvos Respublikos valstybės biudžeto lėšų paskirstymo savivaldybių administracijoms patvirtinimo“ pakeitimo“, Lietuvos Respublikos  kultūros ministro 2024 m. balandžio 23 d. įsakymu Nr. ĮV-341 „Dėl 2024 metų dainų šventės „Kad giria žaliuotų“ dalyvių vežimo autobusais išlaidų kompensavimo tvarkos aprašo patvirtinimo“, </w:t>
      </w:r>
      <w:r w:rsidR="0051135B" w:rsidRPr="00AD4FC0">
        <w:t xml:space="preserve">Lietuvos Respublikos  švietimo, mokslo ir sporto ministro 2024 m. liepos 30 d. įsakymu Nr. V-837 „Dėl savivaldybių, kurioms 2024 metais skiriamas finansavimas, sąrašo ir savivaldybių, kurioms 2024 metais neskiriamas finansavimas, sąrašo patvirtinimo“, </w:t>
      </w:r>
      <w:r w:rsidR="0029162A" w:rsidRPr="00AD4FC0">
        <w:t xml:space="preserve">Lietuvos Respublikos socialinės apsaugos ir darbo ministro 2024 m. rugpjūčio 5 d. įsakymu Nr. A1-521 „Dėl valstybės vardu pasiskolintų lėšų paskirstymo savivaldybių administracijoms išlaidoms, patirtoms 2024 metų II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 Lietuvos Respublikos socialinės apsaugos ir darbo ministro 2024 m. rugpjūčio 5 d. įsakymu Nr. A1-519 „Dėl valstybės vardu pasiskolintų lėšų paskirstymo savivaldybių administracijoms išlaidoms, patirtoms 2024 metų II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w:t>
      </w:r>
      <w:r w:rsidR="00227DF6" w:rsidRPr="00AD4FC0">
        <w:t>Kretingos 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 48 punkto 48.1, 48.2, 48.3 papunkčiais, Kretingos rajono savivaldybės taryba n u s p r e n d ž i a:</w:t>
      </w:r>
    </w:p>
    <w:p w14:paraId="232D26C8" w14:textId="7401E0BE" w:rsidR="00B35008" w:rsidRPr="00AD4FC0" w:rsidRDefault="00B35008" w:rsidP="000623E1">
      <w:pPr>
        <w:ind w:firstLine="851"/>
        <w:jc w:val="both"/>
      </w:pPr>
      <w:r w:rsidRPr="00AD4FC0">
        <w:t xml:space="preserve">1. Pakeisti Kretingos rajono savivaldybės tarybos 2024 m. vasario 8 d. sprendimą Nr. T2-31 „Dėl Kretingos rajono savivaldybės 2024 metų biudžeto tvirtinimo“ (toliau </w:t>
      </w:r>
      <w:r w:rsidR="00AD4FC0">
        <w:t xml:space="preserve">– </w:t>
      </w:r>
      <w:r w:rsidRPr="00AD4FC0">
        <w:t>sprendimas):</w:t>
      </w:r>
    </w:p>
    <w:p w14:paraId="3C1DEF65" w14:textId="3779F4EE" w:rsidR="00417527" w:rsidRPr="00AD4FC0" w:rsidRDefault="00AD13C5" w:rsidP="000623E1">
      <w:pPr>
        <w:ind w:firstLine="851"/>
        <w:jc w:val="both"/>
      </w:pPr>
      <w:r w:rsidRPr="00AD4FC0">
        <w:t xml:space="preserve">1.1. </w:t>
      </w:r>
      <w:r w:rsidR="00B35008" w:rsidRPr="00AD4FC0">
        <w:t xml:space="preserve">pakeisti sprendimo 1.1 </w:t>
      </w:r>
      <w:r w:rsidR="00417527" w:rsidRPr="00AD4FC0">
        <w:t>punktą ir jį išdėstyti taip:</w:t>
      </w:r>
    </w:p>
    <w:p w14:paraId="297EC27A" w14:textId="5D45C6A2" w:rsidR="00AD13C5" w:rsidRPr="00AD4FC0" w:rsidRDefault="00417527" w:rsidP="000623E1">
      <w:pPr>
        <w:ind w:firstLine="851"/>
        <w:jc w:val="both"/>
      </w:pPr>
      <w:r w:rsidRPr="00AD4FC0">
        <w:t xml:space="preserve">„1.1. </w:t>
      </w:r>
      <w:r w:rsidR="00AD13C5" w:rsidRPr="00AD4FC0">
        <w:t xml:space="preserve">pajamų – </w:t>
      </w:r>
      <w:r w:rsidR="00524EF9" w:rsidRPr="00AD4FC0">
        <w:t>72 </w:t>
      </w:r>
      <w:r w:rsidR="00936265" w:rsidRPr="00AD4FC0">
        <w:t>969</w:t>
      </w:r>
      <w:r w:rsidR="00524EF9" w:rsidRPr="00AD4FC0">
        <w:t>,</w:t>
      </w:r>
      <w:r w:rsidR="00936265" w:rsidRPr="00AD4FC0">
        <w:t>011</w:t>
      </w:r>
      <w:r w:rsidR="00AD13C5" w:rsidRPr="00AD4FC0">
        <w:t xml:space="preserve"> tūkst. Eur, skolintų lėšų – 2 380,000 tūkst. Eur, metų pradžios apyvartinių lėšų likučių – 4 508,942 tūkst. Eur, iš viso – </w:t>
      </w:r>
      <w:r w:rsidR="000662F0" w:rsidRPr="00AD4FC0">
        <w:t>79 </w:t>
      </w:r>
      <w:r w:rsidR="00590A14" w:rsidRPr="00AD4FC0">
        <w:t>857</w:t>
      </w:r>
      <w:r w:rsidR="000662F0" w:rsidRPr="00AD4FC0">
        <w:t>,</w:t>
      </w:r>
      <w:r w:rsidR="00590A14" w:rsidRPr="00AD4FC0">
        <w:t>953</w:t>
      </w:r>
      <w:r w:rsidR="00AD13C5" w:rsidRPr="00AD4FC0">
        <w:t xml:space="preserve"> tūkst. Eur (1, 2 priedai);</w:t>
      </w:r>
      <w:r w:rsidRPr="00AD4FC0">
        <w:t>“;</w:t>
      </w:r>
    </w:p>
    <w:p w14:paraId="0F943AC9" w14:textId="5CB62E85" w:rsidR="00417527" w:rsidRPr="00AD4FC0" w:rsidRDefault="00417527" w:rsidP="000623E1">
      <w:pPr>
        <w:ind w:firstLine="851"/>
        <w:jc w:val="both"/>
      </w:pPr>
      <w:r w:rsidRPr="00AD4FC0">
        <w:t>1.2. pakeisti sprendimo 1.2 punktą ir jį išdėstyti taip:</w:t>
      </w:r>
    </w:p>
    <w:p w14:paraId="62186165" w14:textId="1710AAC5" w:rsidR="00B7470A" w:rsidRPr="00AD4FC0" w:rsidRDefault="00417527" w:rsidP="000623E1">
      <w:pPr>
        <w:ind w:firstLine="851"/>
        <w:jc w:val="both"/>
      </w:pPr>
      <w:r w:rsidRPr="00AD4FC0">
        <w:t>„</w:t>
      </w:r>
      <w:r w:rsidR="00AD13C5" w:rsidRPr="00AD4FC0">
        <w:t xml:space="preserve">1.2. asignavimų – </w:t>
      </w:r>
      <w:r w:rsidR="000662F0" w:rsidRPr="00AD4FC0">
        <w:t>79 </w:t>
      </w:r>
      <w:r w:rsidR="00590A14" w:rsidRPr="00AD4FC0">
        <w:t>857</w:t>
      </w:r>
      <w:r w:rsidR="000662F0" w:rsidRPr="00AD4FC0">
        <w:t>,</w:t>
      </w:r>
      <w:r w:rsidR="00590A14" w:rsidRPr="00AD4FC0">
        <w:t>953</w:t>
      </w:r>
      <w:r w:rsidR="00AD13C5" w:rsidRPr="00AD4FC0">
        <w:t xml:space="preserve"> tūkst. Eur (3, 4, 5, 6, 7, 8 priedai).</w:t>
      </w:r>
      <w:r w:rsidRPr="00AD4FC0">
        <w:t>“</w:t>
      </w:r>
      <w:r w:rsidR="00B7470A" w:rsidRPr="00AD4FC0">
        <w:t>;</w:t>
      </w:r>
    </w:p>
    <w:p w14:paraId="1DB648A5" w14:textId="7B96B993" w:rsidR="00B7470A" w:rsidRPr="00AD4FC0" w:rsidRDefault="00417527" w:rsidP="000623E1">
      <w:pPr>
        <w:ind w:firstLine="851"/>
        <w:jc w:val="both"/>
      </w:pPr>
      <w:r w:rsidRPr="00AD4FC0">
        <w:t xml:space="preserve">1.3. pakeisti sprendimo 1, 3, </w:t>
      </w:r>
      <w:r w:rsidR="00613E17" w:rsidRPr="00AD4FC0">
        <w:t>4, 5</w:t>
      </w:r>
      <w:r w:rsidRPr="00AD4FC0">
        <w:t xml:space="preserve"> priedus ir </w:t>
      </w:r>
      <w:r w:rsidR="00B20D8B" w:rsidRPr="00AD4FC0">
        <w:t>išdėstyti juos nauja redakcija (pridedama).</w:t>
      </w:r>
    </w:p>
    <w:p w14:paraId="0DA332C8" w14:textId="311F6D71" w:rsidR="00B20D8B" w:rsidRPr="00AD4FC0" w:rsidRDefault="00B20D8B" w:rsidP="000623E1">
      <w:pPr>
        <w:ind w:firstLine="851"/>
        <w:jc w:val="both"/>
      </w:pPr>
      <w:r w:rsidRPr="00AD4FC0">
        <w:lastRenderedPageBreak/>
        <w:t>2. Teisės aktą skelbti Teisės aktų registre (TAR) ir savivaldybės interneto svetainėje.</w:t>
      </w:r>
    </w:p>
    <w:p w14:paraId="7592C650" w14:textId="77777777" w:rsidR="00B20D8B" w:rsidRPr="00AD4FC0" w:rsidRDefault="00B20D8B" w:rsidP="000623E1">
      <w:pPr>
        <w:jc w:val="both"/>
      </w:pPr>
    </w:p>
    <w:p w14:paraId="1659A121" w14:textId="77777777" w:rsidR="00AD13C5" w:rsidRPr="00AD4FC0" w:rsidRDefault="00AD13C5" w:rsidP="000623E1">
      <w:pPr>
        <w:jc w:val="both"/>
      </w:pPr>
      <w:r w:rsidRPr="00AD4FC0">
        <w:t>Savivaldybės meras</w:t>
      </w:r>
    </w:p>
    <w:p w14:paraId="07873C05" w14:textId="77777777" w:rsidR="00AD13C5" w:rsidRPr="00AD4FC0" w:rsidRDefault="00AD13C5" w:rsidP="000623E1">
      <w:pPr>
        <w:jc w:val="both"/>
      </w:pPr>
    </w:p>
    <w:p w14:paraId="6A1634CD" w14:textId="77777777" w:rsidR="00AD13C5" w:rsidRPr="00AD4FC0" w:rsidRDefault="00AD13C5" w:rsidP="000623E1">
      <w:pPr>
        <w:jc w:val="both"/>
      </w:pPr>
    </w:p>
    <w:p w14:paraId="70F48405" w14:textId="77777777" w:rsidR="00AD13C5" w:rsidRPr="00AD4FC0" w:rsidRDefault="00AD13C5" w:rsidP="000623E1">
      <w:pPr>
        <w:jc w:val="both"/>
      </w:pPr>
    </w:p>
    <w:p w14:paraId="6F79B511" w14:textId="77777777" w:rsidR="00AD13C5" w:rsidRPr="00AD4FC0" w:rsidRDefault="00AD13C5" w:rsidP="000623E1">
      <w:pPr>
        <w:jc w:val="both"/>
      </w:pPr>
    </w:p>
    <w:p w14:paraId="2B2433C1" w14:textId="77777777" w:rsidR="00AD13C5" w:rsidRPr="00AD4FC0" w:rsidRDefault="00AD13C5" w:rsidP="000623E1">
      <w:pPr>
        <w:jc w:val="both"/>
      </w:pPr>
    </w:p>
    <w:p w14:paraId="6FC6C5FA" w14:textId="77777777" w:rsidR="00081507" w:rsidRPr="00AD4FC0" w:rsidRDefault="00081507" w:rsidP="000623E1">
      <w:pPr>
        <w:jc w:val="both"/>
      </w:pPr>
    </w:p>
    <w:p w14:paraId="37A5EB8D" w14:textId="77777777" w:rsidR="00081507" w:rsidRPr="00AD4FC0" w:rsidRDefault="00081507" w:rsidP="000623E1">
      <w:pPr>
        <w:jc w:val="both"/>
      </w:pPr>
    </w:p>
    <w:p w14:paraId="734A5111" w14:textId="77777777" w:rsidR="00081507" w:rsidRPr="00AD4FC0" w:rsidRDefault="00081507" w:rsidP="000623E1">
      <w:pPr>
        <w:jc w:val="both"/>
      </w:pPr>
    </w:p>
    <w:p w14:paraId="0514F902" w14:textId="77777777" w:rsidR="00081507" w:rsidRPr="00AD4FC0" w:rsidRDefault="00081507" w:rsidP="000623E1">
      <w:pPr>
        <w:jc w:val="both"/>
      </w:pPr>
    </w:p>
    <w:p w14:paraId="10A170B6" w14:textId="77777777" w:rsidR="00081507" w:rsidRPr="00AD4FC0" w:rsidRDefault="00081507" w:rsidP="000623E1">
      <w:pPr>
        <w:jc w:val="both"/>
      </w:pPr>
    </w:p>
    <w:p w14:paraId="1C6DA553" w14:textId="77777777" w:rsidR="00081507" w:rsidRPr="00AD4FC0" w:rsidRDefault="00081507" w:rsidP="000623E1">
      <w:pPr>
        <w:jc w:val="both"/>
      </w:pPr>
    </w:p>
    <w:p w14:paraId="356C2543" w14:textId="77777777" w:rsidR="00081507" w:rsidRPr="00AD4FC0" w:rsidRDefault="00081507" w:rsidP="000623E1">
      <w:pPr>
        <w:jc w:val="both"/>
      </w:pPr>
    </w:p>
    <w:p w14:paraId="10DE5974" w14:textId="77777777" w:rsidR="00081507" w:rsidRPr="00AD4FC0" w:rsidRDefault="00081507" w:rsidP="000623E1">
      <w:pPr>
        <w:jc w:val="both"/>
      </w:pPr>
    </w:p>
    <w:p w14:paraId="3D1A7003" w14:textId="77777777" w:rsidR="00081507" w:rsidRPr="00AD4FC0" w:rsidRDefault="00081507" w:rsidP="000623E1">
      <w:pPr>
        <w:jc w:val="both"/>
      </w:pPr>
    </w:p>
    <w:p w14:paraId="3A47F7C2" w14:textId="77777777" w:rsidR="00081507" w:rsidRPr="00AD4FC0" w:rsidRDefault="00081507" w:rsidP="000623E1">
      <w:pPr>
        <w:jc w:val="both"/>
      </w:pPr>
    </w:p>
    <w:p w14:paraId="75F8B10E" w14:textId="77777777" w:rsidR="00081507" w:rsidRPr="00AD4FC0" w:rsidRDefault="00081507" w:rsidP="000623E1">
      <w:pPr>
        <w:jc w:val="both"/>
      </w:pPr>
    </w:p>
    <w:p w14:paraId="60AD4F49" w14:textId="77777777" w:rsidR="00081507" w:rsidRPr="00AD4FC0" w:rsidRDefault="00081507" w:rsidP="000623E1">
      <w:pPr>
        <w:jc w:val="both"/>
      </w:pPr>
    </w:p>
    <w:p w14:paraId="73C77E41" w14:textId="77777777" w:rsidR="00081507" w:rsidRPr="00AD4FC0" w:rsidRDefault="00081507" w:rsidP="000623E1">
      <w:pPr>
        <w:jc w:val="both"/>
      </w:pPr>
    </w:p>
    <w:p w14:paraId="4743828B" w14:textId="77777777" w:rsidR="00081507" w:rsidRPr="00AD4FC0" w:rsidRDefault="00081507" w:rsidP="000623E1">
      <w:pPr>
        <w:jc w:val="both"/>
      </w:pPr>
    </w:p>
    <w:p w14:paraId="03F3DCF3" w14:textId="77777777" w:rsidR="00081507" w:rsidRPr="00AD4FC0" w:rsidRDefault="00081507" w:rsidP="000623E1">
      <w:pPr>
        <w:jc w:val="both"/>
      </w:pPr>
    </w:p>
    <w:p w14:paraId="3D701092" w14:textId="77777777" w:rsidR="00081507" w:rsidRPr="00AD4FC0" w:rsidRDefault="00081507" w:rsidP="000623E1">
      <w:pPr>
        <w:jc w:val="both"/>
      </w:pPr>
    </w:p>
    <w:p w14:paraId="0F389705" w14:textId="77777777" w:rsidR="00081507" w:rsidRPr="00AD4FC0" w:rsidRDefault="00081507" w:rsidP="000623E1">
      <w:pPr>
        <w:jc w:val="both"/>
      </w:pPr>
    </w:p>
    <w:p w14:paraId="09065677" w14:textId="77777777" w:rsidR="00081507" w:rsidRPr="00AD4FC0" w:rsidRDefault="00081507" w:rsidP="000623E1">
      <w:pPr>
        <w:jc w:val="both"/>
      </w:pPr>
    </w:p>
    <w:p w14:paraId="532FB6D2" w14:textId="77777777" w:rsidR="00081507" w:rsidRPr="00AD4FC0" w:rsidRDefault="00081507" w:rsidP="000623E1">
      <w:pPr>
        <w:jc w:val="both"/>
      </w:pPr>
    </w:p>
    <w:p w14:paraId="68857AD7" w14:textId="77777777" w:rsidR="00081507" w:rsidRPr="00AD4FC0" w:rsidRDefault="00081507" w:rsidP="000623E1">
      <w:pPr>
        <w:jc w:val="both"/>
      </w:pPr>
    </w:p>
    <w:p w14:paraId="63C6812A" w14:textId="77777777" w:rsidR="00081507" w:rsidRPr="00AD4FC0" w:rsidRDefault="00081507" w:rsidP="000623E1">
      <w:pPr>
        <w:jc w:val="both"/>
      </w:pPr>
    </w:p>
    <w:p w14:paraId="51561A26" w14:textId="77777777" w:rsidR="00081507" w:rsidRPr="00AD4FC0" w:rsidRDefault="00081507" w:rsidP="000623E1">
      <w:pPr>
        <w:jc w:val="both"/>
      </w:pPr>
    </w:p>
    <w:p w14:paraId="6F36013D" w14:textId="77777777" w:rsidR="00081507" w:rsidRPr="00AD4FC0" w:rsidRDefault="00081507" w:rsidP="000623E1">
      <w:pPr>
        <w:jc w:val="both"/>
      </w:pPr>
    </w:p>
    <w:p w14:paraId="05DA6E69" w14:textId="77777777" w:rsidR="00081507" w:rsidRPr="00AD4FC0" w:rsidRDefault="00081507" w:rsidP="000623E1">
      <w:pPr>
        <w:jc w:val="both"/>
      </w:pPr>
    </w:p>
    <w:p w14:paraId="27CA5F54" w14:textId="77777777" w:rsidR="00081507" w:rsidRPr="00AD4FC0" w:rsidRDefault="00081507" w:rsidP="000623E1">
      <w:pPr>
        <w:jc w:val="both"/>
      </w:pPr>
    </w:p>
    <w:p w14:paraId="19B7E14D" w14:textId="77777777" w:rsidR="00081507" w:rsidRPr="00AD4FC0" w:rsidRDefault="00081507" w:rsidP="000623E1">
      <w:pPr>
        <w:jc w:val="both"/>
      </w:pPr>
    </w:p>
    <w:p w14:paraId="3E4AFAE6" w14:textId="77777777" w:rsidR="00081507" w:rsidRPr="00AD4FC0" w:rsidRDefault="00081507" w:rsidP="000623E1">
      <w:pPr>
        <w:jc w:val="both"/>
      </w:pPr>
    </w:p>
    <w:p w14:paraId="5D881EAC" w14:textId="77777777" w:rsidR="00081507" w:rsidRPr="00AD4FC0" w:rsidRDefault="00081507" w:rsidP="000623E1">
      <w:pPr>
        <w:jc w:val="both"/>
      </w:pPr>
    </w:p>
    <w:p w14:paraId="4A0D9383" w14:textId="77777777" w:rsidR="00081507" w:rsidRPr="00AD4FC0" w:rsidRDefault="00081507" w:rsidP="000623E1">
      <w:pPr>
        <w:jc w:val="both"/>
      </w:pPr>
    </w:p>
    <w:p w14:paraId="05E0D911" w14:textId="77777777" w:rsidR="00081507" w:rsidRPr="00AD4FC0" w:rsidRDefault="00081507" w:rsidP="000623E1">
      <w:pPr>
        <w:jc w:val="both"/>
      </w:pPr>
    </w:p>
    <w:p w14:paraId="1DF417CD" w14:textId="77777777" w:rsidR="00081507" w:rsidRPr="00AD4FC0" w:rsidRDefault="00081507" w:rsidP="000623E1">
      <w:pPr>
        <w:jc w:val="both"/>
      </w:pPr>
    </w:p>
    <w:p w14:paraId="3841D6E9" w14:textId="77777777" w:rsidR="00081507" w:rsidRPr="00AD4FC0" w:rsidRDefault="00081507" w:rsidP="000623E1">
      <w:pPr>
        <w:jc w:val="both"/>
      </w:pPr>
    </w:p>
    <w:p w14:paraId="50DE6E67" w14:textId="77777777" w:rsidR="00081507" w:rsidRPr="00AD4FC0" w:rsidRDefault="00081507" w:rsidP="000623E1">
      <w:pPr>
        <w:jc w:val="both"/>
      </w:pPr>
    </w:p>
    <w:p w14:paraId="003E4362" w14:textId="77777777" w:rsidR="00081507" w:rsidRPr="00AD4FC0" w:rsidRDefault="00081507" w:rsidP="000623E1">
      <w:pPr>
        <w:jc w:val="both"/>
      </w:pPr>
    </w:p>
    <w:p w14:paraId="6FABB188" w14:textId="77777777" w:rsidR="00081507" w:rsidRPr="00AD4FC0" w:rsidRDefault="00081507" w:rsidP="000623E1">
      <w:pPr>
        <w:jc w:val="both"/>
      </w:pPr>
    </w:p>
    <w:p w14:paraId="28C6B1AF" w14:textId="77777777" w:rsidR="00081507" w:rsidRPr="00AD4FC0" w:rsidRDefault="00081507" w:rsidP="000623E1">
      <w:pPr>
        <w:jc w:val="both"/>
      </w:pPr>
    </w:p>
    <w:p w14:paraId="699B516D" w14:textId="77777777" w:rsidR="00081507" w:rsidRPr="00AD4FC0" w:rsidRDefault="00081507" w:rsidP="000623E1">
      <w:pPr>
        <w:jc w:val="both"/>
      </w:pPr>
    </w:p>
    <w:p w14:paraId="068FAE0C" w14:textId="77777777" w:rsidR="00081507" w:rsidRPr="00AD4FC0" w:rsidRDefault="00081507" w:rsidP="000623E1">
      <w:pPr>
        <w:jc w:val="both"/>
      </w:pPr>
    </w:p>
    <w:p w14:paraId="5114C7F8" w14:textId="77777777" w:rsidR="00081507" w:rsidRPr="00AD4FC0" w:rsidRDefault="00081507" w:rsidP="000623E1">
      <w:pPr>
        <w:jc w:val="both"/>
      </w:pPr>
    </w:p>
    <w:p w14:paraId="50C6544C" w14:textId="77777777" w:rsidR="00AD13C5" w:rsidRPr="00AD4FC0" w:rsidRDefault="00AD13C5" w:rsidP="000623E1">
      <w:pPr>
        <w:jc w:val="both"/>
      </w:pPr>
    </w:p>
    <w:p w14:paraId="67925A33" w14:textId="77777777" w:rsidR="00184AFD" w:rsidRPr="00AD4FC0" w:rsidRDefault="00184AFD" w:rsidP="000623E1">
      <w:pPr>
        <w:jc w:val="both"/>
      </w:pPr>
    </w:p>
    <w:p w14:paraId="4D95B631" w14:textId="77777777" w:rsidR="00D34A3E" w:rsidRPr="00AD4FC0" w:rsidRDefault="00D34A3E" w:rsidP="000623E1">
      <w:pPr>
        <w:jc w:val="both"/>
      </w:pPr>
    </w:p>
    <w:p w14:paraId="270340C8" w14:textId="77777777" w:rsidR="000623E1" w:rsidRPr="00AD4FC0" w:rsidRDefault="000623E1" w:rsidP="000623E1">
      <w:pPr>
        <w:jc w:val="both"/>
      </w:pPr>
    </w:p>
    <w:p w14:paraId="76CFB74E" w14:textId="77777777" w:rsidR="00B7470A" w:rsidRPr="00AD4FC0" w:rsidRDefault="00184AFD" w:rsidP="000623E1">
      <w:pPr>
        <w:rPr>
          <w:rStyle w:val="FontStyle19"/>
          <w:bCs/>
          <w:color w:val="auto"/>
          <w:sz w:val="24"/>
          <w:szCs w:val="24"/>
        </w:rPr>
        <w:sectPr w:rsidR="00B7470A" w:rsidRPr="00AD4FC0" w:rsidSect="005F1E45">
          <w:headerReference w:type="default" r:id="rId8"/>
          <w:headerReference w:type="first" r:id="rId9"/>
          <w:pgSz w:w="11906" w:h="16838"/>
          <w:pgMar w:top="1134" w:right="567" w:bottom="1134" w:left="1701" w:header="567" w:footer="567" w:gutter="0"/>
          <w:pgNumType w:start="1"/>
          <w:cols w:space="1296"/>
          <w:titlePg/>
          <w:docGrid w:linePitch="360"/>
        </w:sectPr>
      </w:pPr>
      <w:r w:rsidRPr="00AD4FC0">
        <w:rPr>
          <w:rStyle w:val="FontStyle19"/>
          <w:bCs/>
          <w:color w:val="auto"/>
          <w:sz w:val="24"/>
          <w:szCs w:val="24"/>
        </w:rPr>
        <w:t>Edita Samalienė</w:t>
      </w:r>
    </w:p>
    <w:p w14:paraId="16FA3D3E" w14:textId="77777777" w:rsidR="00184AFD" w:rsidRPr="00AD4FC0" w:rsidRDefault="00184AFD" w:rsidP="000623E1">
      <w:pPr>
        <w:jc w:val="center"/>
        <w:rPr>
          <w:b/>
        </w:rPr>
      </w:pPr>
      <w:r w:rsidRPr="00AD4FC0">
        <w:rPr>
          <w:b/>
        </w:rPr>
        <w:lastRenderedPageBreak/>
        <w:t>AIŠKINAMASIS RAŠTAS</w:t>
      </w:r>
    </w:p>
    <w:p w14:paraId="190C305E" w14:textId="77777777" w:rsidR="00184AFD" w:rsidRPr="00AD4FC0" w:rsidRDefault="00184AFD" w:rsidP="000623E1">
      <w:pPr>
        <w:jc w:val="center"/>
        <w:rPr>
          <w:b/>
        </w:rPr>
      </w:pPr>
      <w:r w:rsidRPr="00AD4FC0">
        <w:rPr>
          <w:b/>
        </w:rPr>
        <w:t>PRIE KRETINGOS RAJONO SAVIVALDYBĖS TARYBOS SPRENDIMO PROJEKTO</w:t>
      </w:r>
    </w:p>
    <w:p w14:paraId="03A84C83" w14:textId="4ECC6747" w:rsidR="00184AFD" w:rsidRPr="00AD4FC0" w:rsidRDefault="00184AFD" w:rsidP="000623E1">
      <w:pPr>
        <w:jc w:val="center"/>
        <w:rPr>
          <w:b/>
          <w:caps/>
          <w:color w:val="FF0000"/>
        </w:rPr>
      </w:pPr>
      <w:r w:rsidRPr="00AD4FC0">
        <w:rPr>
          <w:b/>
          <w:caps/>
        </w:rPr>
        <w:t>„dėl kretingos rajono savivaldybės tarybos 2024 m. vasario 8 d. sprendimo nr. t2-31 „dėl kretingos rajono savivaldybės 2024 metų biudžeto tvirtinimo“ pakeitimo“</w:t>
      </w:r>
    </w:p>
    <w:p w14:paraId="6A8BE034" w14:textId="77777777" w:rsidR="00184AFD" w:rsidRPr="00AD4FC0" w:rsidRDefault="00184AFD" w:rsidP="000623E1">
      <w:pPr>
        <w:rPr>
          <w:b/>
          <w:caps/>
        </w:rPr>
      </w:pPr>
    </w:p>
    <w:p w14:paraId="132527F3" w14:textId="7CCEBF0E" w:rsidR="00184AFD" w:rsidRPr="00AD4FC0" w:rsidRDefault="00184AFD" w:rsidP="000623E1">
      <w:pPr>
        <w:jc w:val="center"/>
        <w:rPr>
          <w:caps/>
        </w:rPr>
      </w:pPr>
      <w:r w:rsidRPr="00AD4FC0">
        <w:rPr>
          <w:caps/>
        </w:rPr>
        <w:t>2024-0</w:t>
      </w:r>
      <w:r w:rsidR="0093088B" w:rsidRPr="00AD4FC0">
        <w:rPr>
          <w:caps/>
        </w:rPr>
        <w:t>8</w:t>
      </w:r>
      <w:r w:rsidRPr="00AD4FC0">
        <w:rPr>
          <w:caps/>
        </w:rPr>
        <w:t>-</w:t>
      </w:r>
      <w:r w:rsidR="00A96353" w:rsidRPr="00AD4FC0">
        <w:rPr>
          <w:caps/>
        </w:rPr>
        <w:t>0</w:t>
      </w:r>
      <w:r w:rsidR="0093088B" w:rsidRPr="00AD4FC0">
        <w:rPr>
          <w:caps/>
        </w:rPr>
        <w:t>8</w:t>
      </w:r>
    </w:p>
    <w:p w14:paraId="137A4ED3" w14:textId="77777777" w:rsidR="00184AFD" w:rsidRPr="00AD4FC0" w:rsidRDefault="00184AFD" w:rsidP="000623E1">
      <w:pPr>
        <w:jc w:val="center"/>
      </w:pPr>
      <w:r w:rsidRPr="00AD4FC0">
        <w:t>Kretinga</w:t>
      </w:r>
    </w:p>
    <w:p w14:paraId="562EBB4F" w14:textId="77777777" w:rsidR="00184AFD" w:rsidRPr="00AD4FC0" w:rsidRDefault="00184AFD" w:rsidP="000623E1">
      <w:pPr>
        <w:rPr>
          <w:b/>
          <w:caps/>
        </w:rPr>
      </w:pPr>
    </w:p>
    <w:p w14:paraId="59D4AA8D" w14:textId="7CFF11E8" w:rsidR="00184AFD" w:rsidRPr="00AD4FC0" w:rsidRDefault="00184AFD" w:rsidP="000623E1">
      <w:pPr>
        <w:pStyle w:val="Betarp"/>
        <w:ind w:firstLine="851"/>
        <w:jc w:val="both"/>
        <w:rPr>
          <w:rFonts w:ascii="Times New Roman" w:hAnsi="Times New Roman"/>
          <w:b/>
          <w:caps/>
          <w:sz w:val="24"/>
          <w:szCs w:val="24"/>
        </w:rPr>
      </w:pPr>
      <w:r w:rsidRPr="00AD4FC0">
        <w:rPr>
          <w:rFonts w:ascii="Times New Roman" w:hAnsi="Times New Roman"/>
          <w:b/>
          <w:sz w:val="24"/>
          <w:szCs w:val="24"/>
        </w:rPr>
        <w:t xml:space="preserve">1. Parengto </w:t>
      </w:r>
      <w:r w:rsidR="007A0963" w:rsidRPr="00AD4FC0">
        <w:rPr>
          <w:rFonts w:ascii="Times New Roman" w:hAnsi="Times New Roman"/>
          <w:b/>
          <w:sz w:val="24"/>
          <w:szCs w:val="24"/>
        </w:rPr>
        <w:t xml:space="preserve">sprendimo </w:t>
      </w:r>
      <w:r w:rsidRPr="00AD4FC0">
        <w:rPr>
          <w:rFonts w:ascii="Times New Roman" w:hAnsi="Times New Roman"/>
          <w:b/>
          <w:sz w:val="24"/>
          <w:szCs w:val="24"/>
        </w:rPr>
        <w:t>projekto tikslas ir uždaviniai.</w:t>
      </w:r>
    </w:p>
    <w:p w14:paraId="4E9FCFCB" w14:textId="36A78472" w:rsidR="00184AFD" w:rsidRPr="00AD4FC0" w:rsidRDefault="00184AFD" w:rsidP="000623E1">
      <w:pPr>
        <w:pStyle w:val="Betarp"/>
        <w:ind w:firstLine="851"/>
        <w:jc w:val="both"/>
        <w:rPr>
          <w:rFonts w:ascii="Times New Roman" w:hAnsi="Times New Roman"/>
          <w:sz w:val="24"/>
          <w:szCs w:val="24"/>
        </w:rPr>
      </w:pPr>
      <w:r w:rsidRPr="00AD4FC0">
        <w:rPr>
          <w:rFonts w:ascii="Times New Roman" w:hAnsi="Times New Roman"/>
          <w:sz w:val="24"/>
          <w:szCs w:val="24"/>
        </w:rPr>
        <w:t>Pakeisti Kretingos rajono savivaldybės 2024 m. biudžeto pajamas ir asignavimus, atsižvelgiant į priimtus teisės aktus bei susidariusius asignavimų valdytojų poreikius.</w:t>
      </w:r>
    </w:p>
    <w:p w14:paraId="66060F04" w14:textId="7655228D" w:rsidR="009D123E" w:rsidRPr="00AD4FC0" w:rsidRDefault="009D123E" w:rsidP="000623E1">
      <w:pPr>
        <w:pStyle w:val="Betarp"/>
        <w:ind w:firstLine="851"/>
        <w:jc w:val="both"/>
        <w:rPr>
          <w:rFonts w:ascii="Times New Roman" w:hAnsi="Times New Roman"/>
          <w:b/>
          <w:sz w:val="24"/>
          <w:szCs w:val="24"/>
        </w:rPr>
      </w:pPr>
      <w:r w:rsidRPr="00AD4FC0">
        <w:rPr>
          <w:rFonts w:ascii="Times New Roman" w:hAnsi="Times New Roman"/>
          <w:b/>
          <w:sz w:val="24"/>
          <w:szCs w:val="24"/>
        </w:rPr>
        <w:t xml:space="preserve">2. Siūlomos teisinio reguliavimo nuostatos, šiuo metu esantis teisinis reglamentavimas, kokie </w:t>
      </w:r>
      <w:r w:rsidR="00F351D1" w:rsidRPr="00AD4FC0">
        <w:rPr>
          <w:rFonts w:ascii="Times New Roman" w:hAnsi="Times New Roman"/>
          <w:b/>
          <w:sz w:val="24"/>
          <w:szCs w:val="24"/>
        </w:rPr>
        <w:t>šios srities te</w:t>
      </w:r>
      <w:r w:rsidR="00FF5791" w:rsidRPr="00AD4FC0">
        <w:rPr>
          <w:rFonts w:ascii="Times New Roman" w:hAnsi="Times New Roman"/>
          <w:b/>
          <w:sz w:val="24"/>
          <w:szCs w:val="24"/>
        </w:rPr>
        <w:t>i</w:t>
      </w:r>
      <w:r w:rsidR="00F351D1" w:rsidRPr="00AD4FC0">
        <w:rPr>
          <w:rFonts w:ascii="Times New Roman" w:hAnsi="Times New Roman"/>
          <w:b/>
          <w:sz w:val="24"/>
          <w:szCs w:val="24"/>
        </w:rPr>
        <w:t>sės aktai tebegalioja ir kokius te</w:t>
      </w:r>
      <w:r w:rsidR="00FF5791" w:rsidRPr="00AD4FC0">
        <w:rPr>
          <w:rFonts w:ascii="Times New Roman" w:hAnsi="Times New Roman"/>
          <w:b/>
          <w:sz w:val="24"/>
          <w:szCs w:val="24"/>
        </w:rPr>
        <w:t>i</w:t>
      </w:r>
      <w:r w:rsidR="00F351D1" w:rsidRPr="00AD4FC0">
        <w:rPr>
          <w:rFonts w:ascii="Times New Roman" w:hAnsi="Times New Roman"/>
          <w:b/>
          <w:sz w:val="24"/>
          <w:szCs w:val="24"/>
        </w:rPr>
        <w:t>sės aktus būtina pakeisti ar panaikinti, priėmus teikiamą tarybos sprendimo projektą.</w:t>
      </w:r>
    </w:p>
    <w:p w14:paraId="63F38027" w14:textId="78CAB87F" w:rsidR="00184AFD" w:rsidRPr="00AD4FC0" w:rsidRDefault="00D447C0" w:rsidP="000623E1">
      <w:pPr>
        <w:pStyle w:val="Betarp"/>
        <w:ind w:firstLine="851"/>
        <w:jc w:val="both"/>
        <w:rPr>
          <w:rFonts w:ascii="Times New Roman" w:hAnsi="Times New Roman"/>
          <w:sz w:val="24"/>
          <w:szCs w:val="24"/>
        </w:rPr>
      </w:pPr>
      <w:r w:rsidRPr="00AD4FC0">
        <w:rPr>
          <w:rFonts w:ascii="Times New Roman" w:hAnsi="Times New Roman"/>
          <w:sz w:val="24"/>
          <w:szCs w:val="24"/>
        </w:rPr>
        <w:t>Kretingos rajono savivaldybės 2024 m. biudžetas keičiamas dėl naujai priimtų te</w:t>
      </w:r>
      <w:r w:rsidR="00FF5791" w:rsidRPr="00AD4FC0">
        <w:rPr>
          <w:rFonts w:ascii="Times New Roman" w:hAnsi="Times New Roman"/>
          <w:sz w:val="24"/>
          <w:szCs w:val="24"/>
        </w:rPr>
        <w:t>i</w:t>
      </w:r>
      <w:r w:rsidRPr="00AD4FC0">
        <w:rPr>
          <w:rFonts w:ascii="Times New Roman" w:hAnsi="Times New Roman"/>
          <w:sz w:val="24"/>
          <w:szCs w:val="24"/>
        </w:rPr>
        <w:t>sės aktų</w:t>
      </w:r>
      <w:r w:rsidR="00FF5791" w:rsidRPr="00AD4FC0">
        <w:rPr>
          <w:rFonts w:ascii="Times New Roman" w:hAnsi="Times New Roman"/>
          <w:sz w:val="24"/>
          <w:szCs w:val="24"/>
        </w:rPr>
        <w:t xml:space="preserve"> ir susidariusių asignavimų valdytojų poreikių</w:t>
      </w:r>
      <w:r w:rsidRPr="00AD4FC0">
        <w:rPr>
          <w:rFonts w:ascii="Times New Roman" w:hAnsi="Times New Roman"/>
          <w:sz w:val="24"/>
          <w:szCs w:val="24"/>
        </w:rPr>
        <w:t>.</w:t>
      </w:r>
      <w:r w:rsidR="00D32AF6" w:rsidRPr="00AD4FC0">
        <w:rPr>
          <w:rFonts w:ascii="Times New Roman" w:hAnsi="Times New Roman"/>
          <w:sz w:val="24"/>
          <w:szCs w:val="24"/>
        </w:rPr>
        <w:t xml:space="preserve"> Patvirtinus šį sprendimo projektą bus patikslintas Kretingos rajono savivaldybės tarybos 2024 m. vasario 8 d. sprendimas Nr. T2-31 „Dėl Kretingos rajono savivaldybės 2024 metų biudžeto tvirtinimo“.</w:t>
      </w:r>
    </w:p>
    <w:p w14:paraId="38E16B03" w14:textId="60AAA59F" w:rsidR="00184AFD" w:rsidRPr="00AD4FC0" w:rsidRDefault="00184AFD" w:rsidP="000623E1">
      <w:pPr>
        <w:pStyle w:val="Betarp"/>
        <w:ind w:firstLine="851"/>
        <w:jc w:val="both"/>
        <w:rPr>
          <w:rFonts w:ascii="Times New Roman" w:hAnsi="Times New Roman"/>
          <w:b/>
          <w:sz w:val="24"/>
          <w:szCs w:val="24"/>
        </w:rPr>
      </w:pPr>
      <w:r w:rsidRPr="00AD4FC0">
        <w:rPr>
          <w:rFonts w:ascii="Times New Roman" w:hAnsi="Times New Roman"/>
          <w:b/>
          <w:sz w:val="24"/>
          <w:szCs w:val="24"/>
        </w:rPr>
        <w:t>3.</w:t>
      </w:r>
      <w:r w:rsidR="006D11AE" w:rsidRPr="00AD4FC0">
        <w:rPr>
          <w:rFonts w:ascii="Times New Roman" w:hAnsi="Times New Roman"/>
          <w:b/>
          <w:sz w:val="24"/>
          <w:szCs w:val="24"/>
        </w:rPr>
        <w:t xml:space="preserve"> </w:t>
      </w:r>
      <w:r w:rsidR="00D97705" w:rsidRPr="00AD4FC0">
        <w:rPr>
          <w:rFonts w:ascii="Times New Roman" w:hAnsi="Times New Roman"/>
          <w:b/>
          <w:sz w:val="24"/>
          <w:szCs w:val="24"/>
        </w:rPr>
        <w:t>Kokių rezultatų laukiama</w:t>
      </w:r>
      <w:r w:rsidRPr="00AD4FC0">
        <w:rPr>
          <w:rFonts w:ascii="Times New Roman" w:hAnsi="Times New Roman"/>
          <w:b/>
          <w:sz w:val="24"/>
          <w:szCs w:val="24"/>
        </w:rPr>
        <w:t>.</w:t>
      </w:r>
    </w:p>
    <w:p w14:paraId="7C7E8873" w14:textId="76B99346" w:rsidR="00040557" w:rsidRPr="00AD4FC0" w:rsidRDefault="00040557" w:rsidP="000623E1">
      <w:pPr>
        <w:pStyle w:val="Betarp"/>
        <w:ind w:firstLine="851"/>
        <w:jc w:val="both"/>
        <w:rPr>
          <w:rFonts w:ascii="Times New Roman" w:hAnsi="Times New Roman"/>
          <w:sz w:val="24"/>
          <w:szCs w:val="24"/>
        </w:rPr>
      </w:pPr>
      <w:r w:rsidRPr="00AD4FC0">
        <w:rPr>
          <w:rFonts w:ascii="Times New Roman" w:hAnsi="Times New Roman"/>
          <w:sz w:val="24"/>
          <w:szCs w:val="24"/>
        </w:rPr>
        <w:t>Patvirtinus šį sprendimo projektą, bus patikslintas Kretingos rajono savivaldybės 2024 m. biudžetas</w:t>
      </w:r>
      <w:r w:rsidR="00D32AF6" w:rsidRPr="00AD4FC0">
        <w:rPr>
          <w:rFonts w:ascii="Times New Roman" w:hAnsi="Times New Roman"/>
          <w:sz w:val="24"/>
          <w:szCs w:val="24"/>
        </w:rPr>
        <w:t>, patenkinti asignavimų valdytojų poreikiai.</w:t>
      </w:r>
    </w:p>
    <w:p w14:paraId="603928C9" w14:textId="156F970C" w:rsidR="00D32AF6" w:rsidRPr="00AD4FC0" w:rsidRDefault="00D32AF6" w:rsidP="001D38FC">
      <w:pPr>
        <w:pStyle w:val="Betarp"/>
        <w:ind w:firstLine="851"/>
        <w:jc w:val="both"/>
        <w:rPr>
          <w:rFonts w:ascii="Times New Roman" w:hAnsi="Times New Roman"/>
          <w:sz w:val="24"/>
          <w:szCs w:val="24"/>
        </w:rPr>
      </w:pPr>
      <w:r w:rsidRPr="00AD4FC0">
        <w:rPr>
          <w:rFonts w:ascii="Times New Roman" w:hAnsi="Times New Roman"/>
          <w:sz w:val="24"/>
          <w:szCs w:val="24"/>
        </w:rPr>
        <w:t xml:space="preserve">Atsižvelgiant į skirtas lėšas, savivaldybės biudžeto pajamos ir išlaidos iš viso didėja </w:t>
      </w:r>
      <w:r w:rsidR="004128C5" w:rsidRPr="00AD4FC0">
        <w:rPr>
          <w:rFonts w:ascii="Times New Roman" w:hAnsi="Times New Roman"/>
          <w:b/>
          <w:sz w:val="24"/>
          <w:szCs w:val="24"/>
        </w:rPr>
        <w:t>246</w:t>
      </w:r>
      <w:r w:rsidRPr="00AD4FC0">
        <w:rPr>
          <w:rFonts w:ascii="Times New Roman" w:hAnsi="Times New Roman"/>
          <w:b/>
          <w:sz w:val="24"/>
          <w:szCs w:val="24"/>
        </w:rPr>
        <w:t>,</w:t>
      </w:r>
      <w:r w:rsidR="004128C5" w:rsidRPr="00AD4FC0">
        <w:rPr>
          <w:rFonts w:ascii="Times New Roman" w:hAnsi="Times New Roman"/>
          <w:b/>
          <w:sz w:val="24"/>
          <w:szCs w:val="24"/>
        </w:rPr>
        <w:t>422</w:t>
      </w:r>
      <w:r w:rsidRPr="00AD4FC0">
        <w:rPr>
          <w:rFonts w:ascii="Times New Roman" w:hAnsi="Times New Roman"/>
          <w:sz w:val="24"/>
          <w:szCs w:val="24"/>
        </w:rPr>
        <w:t xml:space="preserve"> tūkst. Eur. Patvirtinus šį sprendimo projektą, Kretingos rajono savivaldybės biudžeto asignavimai sudarys </w:t>
      </w:r>
      <w:r w:rsidRPr="00AD4FC0">
        <w:rPr>
          <w:rFonts w:ascii="Times New Roman" w:hAnsi="Times New Roman"/>
          <w:b/>
          <w:sz w:val="24"/>
          <w:szCs w:val="24"/>
        </w:rPr>
        <w:t xml:space="preserve">79 </w:t>
      </w:r>
      <w:r w:rsidR="004128C5" w:rsidRPr="00AD4FC0">
        <w:rPr>
          <w:rFonts w:ascii="Times New Roman" w:hAnsi="Times New Roman"/>
          <w:b/>
          <w:sz w:val="24"/>
          <w:szCs w:val="24"/>
        </w:rPr>
        <w:t>857</w:t>
      </w:r>
      <w:r w:rsidRPr="00AD4FC0">
        <w:rPr>
          <w:rFonts w:ascii="Times New Roman" w:hAnsi="Times New Roman"/>
          <w:b/>
          <w:sz w:val="24"/>
          <w:szCs w:val="24"/>
        </w:rPr>
        <w:t>,</w:t>
      </w:r>
      <w:r w:rsidR="004128C5" w:rsidRPr="00AD4FC0">
        <w:rPr>
          <w:rFonts w:ascii="Times New Roman" w:hAnsi="Times New Roman"/>
          <w:b/>
          <w:sz w:val="24"/>
          <w:szCs w:val="24"/>
        </w:rPr>
        <w:t>953</w:t>
      </w:r>
      <w:r w:rsidRPr="00AD4FC0">
        <w:rPr>
          <w:rFonts w:ascii="Times New Roman" w:hAnsi="Times New Roman"/>
          <w:b/>
          <w:sz w:val="24"/>
          <w:szCs w:val="24"/>
        </w:rPr>
        <w:t xml:space="preserve"> tūkst. Eur</w:t>
      </w:r>
      <w:r w:rsidRPr="00AD4FC0">
        <w:rPr>
          <w:rFonts w:ascii="Times New Roman" w:hAnsi="Times New Roman"/>
          <w:sz w:val="24"/>
          <w:szCs w:val="24"/>
        </w:rPr>
        <w:t xml:space="preserve"> (iki šio sprendimo projekto patvirtintas 2024 m. biudžetas buvo 79</w:t>
      </w:r>
      <w:r w:rsidR="00605288" w:rsidRPr="00AD4FC0">
        <w:rPr>
          <w:rFonts w:ascii="Times New Roman" w:hAnsi="Times New Roman"/>
          <w:sz w:val="24"/>
          <w:szCs w:val="24"/>
        </w:rPr>
        <w:t xml:space="preserve"> </w:t>
      </w:r>
      <w:r w:rsidR="0093088B" w:rsidRPr="00AD4FC0">
        <w:rPr>
          <w:rFonts w:ascii="Times New Roman" w:hAnsi="Times New Roman"/>
          <w:sz w:val="24"/>
          <w:szCs w:val="24"/>
        </w:rPr>
        <w:t>611,531</w:t>
      </w:r>
      <w:r w:rsidR="00966DC6" w:rsidRPr="00AD4FC0">
        <w:rPr>
          <w:rFonts w:ascii="Times New Roman" w:hAnsi="Times New Roman"/>
          <w:sz w:val="24"/>
          <w:szCs w:val="24"/>
        </w:rPr>
        <w:t xml:space="preserve"> tūkst. Eur</w:t>
      </w:r>
      <w:r w:rsidRPr="00AD4FC0">
        <w:rPr>
          <w:rFonts w:ascii="Times New Roman" w:hAnsi="Times New Roman"/>
          <w:sz w:val="24"/>
          <w:szCs w:val="24"/>
        </w:rPr>
        <w:t>).</w:t>
      </w:r>
    </w:p>
    <w:p w14:paraId="18E9D412" w14:textId="7BAF9E29" w:rsidR="00184AFD" w:rsidRPr="00AD4FC0" w:rsidRDefault="00184AFD" w:rsidP="000623E1">
      <w:pPr>
        <w:pStyle w:val="Betarp"/>
        <w:ind w:firstLine="851"/>
        <w:jc w:val="both"/>
        <w:rPr>
          <w:rFonts w:ascii="Times New Roman" w:hAnsi="Times New Roman"/>
          <w:b/>
          <w:sz w:val="24"/>
          <w:szCs w:val="24"/>
        </w:rPr>
      </w:pPr>
      <w:r w:rsidRPr="00AD4FC0">
        <w:rPr>
          <w:rFonts w:ascii="Times New Roman" w:hAnsi="Times New Roman"/>
          <w:b/>
          <w:sz w:val="24"/>
          <w:szCs w:val="24"/>
        </w:rPr>
        <w:t>4.</w:t>
      </w:r>
      <w:r w:rsidR="00FF4DF8" w:rsidRPr="00AD4FC0">
        <w:rPr>
          <w:rFonts w:ascii="Times New Roman" w:hAnsi="Times New Roman"/>
          <w:b/>
          <w:sz w:val="24"/>
          <w:szCs w:val="24"/>
        </w:rPr>
        <w:t xml:space="preserve"> </w:t>
      </w:r>
      <w:r w:rsidR="00040557" w:rsidRPr="00AD4FC0">
        <w:rPr>
          <w:rFonts w:ascii="Times New Roman" w:hAnsi="Times New Roman"/>
          <w:b/>
          <w:sz w:val="24"/>
          <w:szCs w:val="24"/>
        </w:rPr>
        <w:t>Lėšų poreikis ir šaltiniai</w:t>
      </w:r>
      <w:r w:rsidRPr="00AD4FC0">
        <w:rPr>
          <w:rFonts w:ascii="Times New Roman" w:hAnsi="Times New Roman"/>
          <w:b/>
          <w:sz w:val="24"/>
          <w:szCs w:val="24"/>
        </w:rPr>
        <w:t>.</w:t>
      </w:r>
    </w:p>
    <w:p w14:paraId="6EFC3E45" w14:textId="45A15DB3" w:rsidR="0037688E" w:rsidRPr="00AD4FC0" w:rsidRDefault="00867380" w:rsidP="000623E1">
      <w:pPr>
        <w:pStyle w:val="Betarp"/>
        <w:ind w:firstLine="851"/>
        <w:jc w:val="both"/>
        <w:rPr>
          <w:rFonts w:ascii="Times New Roman" w:hAnsi="Times New Roman"/>
          <w:sz w:val="24"/>
          <w:szCs w:val="24"/>
        </w:rPr>
      </w:pPr>
      <w:r w:rsidRPr="00AD4FC0">
        <w:rPr>
          <w:rFonts w:ascii="Times New Roman" w:hAnsi="Times New Roman"/>
          <w:sz w:val="24"/>
          <w:szCs w:val="24"/>
        </w:rPr>
        <w:t xml:space="preserve">Atsižvelgiant į </w:t>
      </w:r>
      <w:r w:rsidR="0037688E" w:rsidRPr="00AD4FC0">
        <w:rPr>
          <w:rFonts w:ascii="Times New Roman" w:hAnsi="Times New Roman"/>
          <w:sz w:val="24"/>
          <w:szCs w:val="24"/>
        </w:rPr>
        <w:t>priimtus teisės aktus</w:t>
      </w:r>
      <w:r w:rsidR="004128C5" w:rsidRPr="00AD4FC0">
        <w:rPr>
          <w:rFonts w:ascii="Times New Roman" w:hAnsi="Times New Roman"/>
          <w:sz w:val="24"/>
          <w:szCs w:val="24"/>
        </w:rPr>
        <w:t>,</w:t>
      </w:r>
      <w:r w:rsidR="0037688E" w:rsidRPr="00AD4FC0">
        <w:rPr>
          <w:rFonts w:ascii="Times New Roman" w:hAnsi="Times New Roman"/>
          <w:sz w:val="24"/>
          <w:szCs w:val="24"/>
        </w:rPr>
        <w:t xml:space="preserve"> </w:t>
      </w:r>
      <w:r w:rsidRPr="00AD4FC0">
        <w:rPr>
          <w:rFonts w:ascii="Times New Roman" w:hAnsi="Times New Roman"/>
          <w:sz w:val="24"/>
          <w:szCs w:val="24"/>
        </w:rPr>
        <w:t xml:space="preserve">tikslinamos </w:t>
      </w:r>
      <w:r w:rsidR="009C3CF5" w:rsidRPr="00AD4FC0">
        <w:rPr>
          <w:rFonts w:ascii="Times New Roman" w:hAnsi="Times New Roman"/>
          <w:sz w:val="24"/>
          <w:szCs w:val="24"/>
        </w:rPr>
        <w:t>savivaldybės</w:t>
      </w:r>
      <w:r w:rsidR="004128C5" w:rsidRPr="00AD4FC0">
        <w:rPr>
          <w:rFonts w:ascii="Times New Roman" w:hAnsi="Times New Roman"/>
          <w:sz w:val="24"/>
          <w:szCs w:val="24"/>
        </w:rPr>
        <w:t xml:space="preserve"> biudžeto </w:t>
      </w:r>
      <w:r w:rsidR="0037688E" w:rsidRPr="00AD4FC0">
        <w:rPr>
          <w:rFonts w:ascii="Times New Roman" w:hAnsi="Times New Roman"/>
          <w:sz w:val="24"/>
          <w:szCs w:val="24"/>
        </w:rPr>
        <w:t>pajamos</w:t>
      </w:r>
      <w:r w:rsidR="009C3CF5" w:rsidRPr="00AD4FC0">
        <w:rPr>
          <w:rFonts w:ascii="Times New Roman" w:hAnsi="Times New Roman"/>
          <w:sz w:val="24"/>
          <w:szCs w:val="24"/>
        </w:rPr>
        <w:t xml:space="preserve"> (1 priedas)</w:t>
      </w:r>
      <w:r w:rsidR="004128C5" w:rsidRPr="00AD4FC0">
        <w:rPr>
          <w:rFonts w:ascii="Times New Roman" w:hAnsi="Times New Roman"/>
          <w:sz w:val="24"/>
          <w:szCs w:val="24"/>
        </w:rPr>
        <w:t xml:space="preserve">. Valstybės biudžeto </w:t>
      </w:r>
      <w:r w:rsidR="009C3CF5" w:rsidRPr="00AD4FC0">
        <w:rPr>
          <w:rFonts w:ascii="Times New Roman" w:hAnsi="Times New Roman"/>
          <w:sz w:val="24"/>
          <w:szCs w:val="24"/>
        </w:rPr>
        <w:t xml:space="preserve">pajamos </w:t>
      </w:r>
      <w:r w:rsidR="004128C5" w:rsidRPr="00AD4FC0">
        <w:rPr>
          <w:rFonts w:ascii="Times New Roman" w:hAnsi="Times New Roman"/>
          <w:b/>
          <w:sz w:val="24"/>
          <w:szCs w:val="24"/>
        </w:rPr>
        <w:t>didėja:</w:t>
      </w:r>
    </w:p>
    <w:p w14:paraId="5DEDD4BA" w14:textId="10FAD7E9" w:rsidR="0037688E" w:rsidRPr="00AD4FC0" w:rsidRDefault="00867380" w:rsidP="000623E1">
      <w:pPr>
        <w:pStyle w:val="Betarp"/>
        <w:ind w:firstLine="851"/>
        <w:jc w:val="both"/>
        <w:rPr>
          <w:rFonts w:ascii="Times New Roman" w:hAnsi="Times New Roman"/>
          <w:sz w:val="24"/>
          <w:szCs w:val="24"/>
        </w:rPr>
      </w:pPr>
      <w:r w:rsidRPr="00AD4FC0">
        <w:rPr>
          <w:rFonts w:ascii="Times New Roman" w:hAnsi="Times New Roman"/>
          <w:sz w:val="24"/>
          <w:szCs w:val="24"/>
        </w:rPr>
        <w:t xml:space="preserve">147,100 </w:t>
      </w:r>
      <w:r w:rsidR="0037688E" w:rsidRPr="00AD4FC0">
        <w:rPr>
          <w:rFonts w:ascii="Times New Roman" w:hAnsi="Times New Roman"/>
          <w:sz w:val="24"/>
          <w:szCs w:val="24"/>
        </w:rPr>
        <w:t xml:space="preserve">tūkst. Eur </w:t>
      </w:r>
      <w:r w:rsidR="004128C5" w:rsidRPr="00AD4FC0">
        <w:rPr>
          <w:rFonts w:ascii="Times New Roman" w:hAnsi="Times New Roman"/>
          <w:sz w:val="24"/>
          <w:szCs w:val="24"/>
        </w:rPr>
        <w:t xml:space="preserve">− </w:t>
      </w:r>
      <w:r w:rsidRPr="00AD4FC0">
        <w:rPr>
          <w:rFonts w:ascii="Times New Roman" w:hAnsi="Times New Roman"/>
          <w:sz w:val="24"/>
          <w:szCs w:val="24"/>
        </w:rPr>
        <w:t>laikino atokvėpio paslaugai teikti ir administruoti;</w:t>
      </w:r>
    </w:p>
    <w:p w14:paraId="0239C1D1" w14:textId="2BBF6E7A" w:rsidR="004128C5" w:rsidRPr="00AD4FC0" w:rsidRDefault="004128C5" w:rsidP="000623E1">
      <w:pPr>
        <w:pStyle w:val="Betarp"/>
        <w:ind w:firstLine="851"/>
        <w:jc w:val="both"/>
        <w:rPr>
          <w:rFonts w:ascii="Times New Roman" w:hAnsi="Times New Roman"/>
          <w:sz w:val="24"/>
          <w:szCs w:val="24"/>
        </w:rPr>
      </w:pPr>
      <w:r w:rsidRPr="00AD4FC0">
        <w:rPr>
          <w:rFonts w:ascii="Times New Roman" w:hAnsi="Times New Roman"/>
          <w:sz w:val="24"/>
          <w:szCs w:val="24"/>
        </w:rPr>
        <w:t xml:space="preserve">3,617 tūkst. Eur – išlaidoms, patirtoms teikiant socialinę pašalpą, būsto šildymo išlaidų, </w:t>
      </w:r>
      <w:r w:rsidR="00BF299F" w:rsidRPr="00AD4FC0">
        <w:rPr>
          <w:rFonts w:ascii="Times New Roman" w:hAnsi="Times New Roman"/>
          <w:sz w:val="24"/>
          <w:szCs w:val="24"/>
        </w:rPr>
        <w:t xml:space="preserve">geriamojo ir karšto </w:t>
      </w:r>
      <w:r w:rsidRPr="00AD4FC0">
        <w:rPr>
          <w:rFonts w:ascii="Times New Roman" w:hAnsi="Times New Roman"/>
          <w:sz w:val="24"/>
          <w:szCs w:val="24"/>
        </w:rPr>
        <w:t>vandens išlaidų kompensacij</w:t>
      </w:r>
      <w:r w:rsidR="00BF299F" w:rsidRPr="00AD4FC0">
        <w:rPr>
          <w:rFonts w:ascii="Times New Roman" w:hAnsi="Times New Roman"/>
          <w:sz w:val="24"/>
          <w:szCs w:val="24"/>
        </w:rPr>
        <w:t>oms</w:t>
      </w:r>
      <w:r w:rsidRPr="00AD4FC0">
        <w:rPr>
          <w:rFonts w:ascii="Times New Roman" w:hAnsi="Times New Roman"/>
          <w:sz w:val="24"/>
          <w:szCs w:val="24"/>
        </w:rPr>
        <w:t xml:space="preserve"> Ukrainos gyventojams</w:t>
      </w:r>
      <w:r w:rsidR="00BF299F" w:rsidRPr="00AD4FC0">
        <w:rPr>
          <w:rFonts w:ascii="Times New Roman" w:hAnsi="Times New Roman"/>
          <w:sz w:val="24"/>
          <w:szCs w:val="24"/>
        </w:rPr>
        <w:t>, padengti;</w:t>
      </w:r>
    </w:p>
    <w:p w14:paraId="69FE19F5" w14:textId="052AFD90" w:rsidR="00BF299F" w:rsidRPr="00AD4FC0" w:rsidRDefault="00BF299F" w:rsidP="000623E1">
      <w:pPr>
        <w:pStyle w:val="Betarp"/>
        <w:ind w:firstLine="851"/>
        <w:jc w:val="both"/>
        <w:rPr>
          <w:rFonts w:ascii="Times New Roman" w:hAnsi="Times New Roman"/>
          <w:sz w:val="24"/>
          <w:szCs w:val="24"/>
        </w:rPr>
      </w:pPr>
      <w:r w:rsidRPr="00AD4FC0">
        <w:rPr>
          <w:rFonts w:ascii="Times New Roman" w:hAnsi="Times New Roman"/>
          <w:sz w:val="24"/>
          <w:szCs w:val="24"/>
        </w:rPr>
        <w:t>1,342 tūkst. Eur – išlaidoms, patirtoms teikiant socialinę paramą mokiniams (Ukrainos gyventojams), padengti;</w:t>
      </w:r>
    </w:p>
    <w:p w14:paraId="340D85EB" w14:textId="5D4E3881" w:rsidR="0037688E" w:rsidRPr="00AD4FC0" w:rsidRDefault="00867380" w:rsidP="000623E1">
      <w:pPr>
        <w:pStyle w:val="Betarp"/>
        <w:ind w:firstLine="851"/>
        <w:jc w:val="both"/>
        <w:rPr>
          <w:rFonts w:ascii="Times New Roman" w:hAnsi="Times New Roman"/>
          <w:sz w:val="24"/>
          <w:szCs w:val="24"/>
        </w:rPr>
      </w:pPr>
      <w:r w:rsidRPr="00AD4FC0">
        <w:rPr>
          <w:rFonts w:ascii="Times New Roman" w:hAnsi="Times New Roman"/>
          <w:sz w:val="24"/>
          <w:szCs w:val="24"/>
        </w:rPr>
        <w:t xml:space="preserve">13,035 tūkst. Eur </w:t>
      </w:r>
      <w:r w:rsidR="00A2569C" w:rsidRPr="00AD4FC0">
        <w:rPr>
          <w:rFonts w:ascii="Times New Roman" w:hAnsi="Times New Roman"/>
          <w:sz w:val="24"/>
          <w:szCs w:val="24"/>
        </w:rPr>
        <w:t xml:space="preserve">− </w:t>
      </w:r>
      <w:r w:rsidRPr="00AD4FC0">
        <w:rPr>
          <w:rFonts w:ascii="Times New Roman" w:hAnsi="Times New Roman"/>
          <w:sz w:val="24"/>
          <w:szCs w:val="24"/>
        </w:rPr>
        <w:t>2024 metų dainų šventės dalyvių vežimo autobusais kompensavimo išlaidoms</w:t>
      </w:r>
      <w:r w:rsidR="0037580F" w:rsidRPr="00AD4FC0">
        <w:rPr>
          <w:rFonts w:ascii="Times New Roman" w:hAnsi="Times New Roman"/>
          <w:sz w:val="24"/>
          <w:szCs w:val="24"/>
        </w:rPr>
        <w:t>;</w:t>
      </w:r>
    </w:p>
    <w:p w14:paraId="1CDA99BD" w14:textId="68C5F45E" w:rsidR="00BF299F" w:rsidRPr="00AD4FC0" w:rsidRDefault="00BF299F" w:rsidP="000623E1">
      <w:pPr>
        <w:pStyle w:val="Betarp"/>
        <w:ind w:firstLine="851"/>
        <w:jc w:val="both"/>
        <w:rPr>
          <w:rFonts w:ascii="Times New Roman" w:hAnsi="Times New Roman"/>
          <w:sz w:val="24"/>
          <w:szCs w:val="24"/>
        </w:rPr>
      </w:pPr>
      <w:r w:rsidRPr="00AD4FC0">
        <w:rPr>
          <w:rFonts w:ascii="Times New Roman" w:hAnsi="Times New Roman"/>
          <w:sz w:val="24"/>
          <w:szCs w:val="24"/>
        </w:rPr>
        <w:t>68,000 tūkst. Eur – mokyklų aprūpinimui geltonaisiais autobusais.</w:t>
      </w:r>
    </w:p>
    <w:p w14:paraId="3743DABA" w14:textId="022DC7C7" w:rsidR="008A0925" w:rsidRPr="00AD4FC0" w:rsidRDefault="00BF299F" w:rsidP="00BF299F">
      <w:pPr>
        <w:pStyle w:val="Betarp"/>
        <w:ind w:firstLine="851"/>
        <w:jc w:val="both"/>
        <w:rPr>
          <w:rFonts w:ascii="Times New Roman" w:hAnsi="Times New Roman"/>
          <w:sz w:val="24"/>
          <w:szCs w:val="24"/>
        </w:rPr>
      </w:pPr>
      <w:r w:rsidRPr="00AD4FC0">
        <w:rPr>
          <w:rFonts w:ascii="Times New Roman" w:hAnsi="Times New Roman"/>
          <w:sz w:val="24"/>
          <w:szCs w:val="24"/>
        </w:rPr>
        <w:t xml:space="preserve">Taip pat </w:t>
      </w:r>
      <w:r w:rsidR="008A0925" w:rsidRPr="00AD4FC0">
        <w:rPr>
          <w:rFonts w:ascii="Times New Roman" w:hAnsi="Times New Roman"/>
          <w:sz w:val="24"/>
          <w:szCs w:val="24"/>
        </w:rPr>
        <w:t xml:space="preserve">priimtais </w:t>
      </w:r>
      <w:r w:rsidRPr="00AD4FC0">
        <w:rPr>
          <w:rFonts w:ascii="Times New Roman" w:hAnsi="Times New Roman"/>
          <w:sz w:val="24"/>
          <w:szCs w:val="24"/>
        </w:rPr>
        <w:t>teisės akt</w:t>
      </w:r>
      <w:r w:rsidR="008A0925" w:rsidRPr="00AD4FC0">
        <w:rPr>
          <w:rFonts w:ascii="Times New Roman" w:hAnsi="Times New Roman"/>
          <w:sz w:val="24"/>
          <w:szCs w:val="24"/>
        </w:rPr>
        <w:t xml:space="preserve">ais valstybės biudžeto pajamos </w:t>
      </w:r>
      <w:r w:rsidR="008A0925" w:rsidRPr="00AD4FC0">
        <w:rPr>
          <w:rFonts w:ascii="Times New Roman" w:hAnsi="Times New Roman"/>
          <w:b/>
          <w:sz w:val="24"/>
          <w:szCs w:val="24"/>
        </w:rPr>
        <w:t>mažėja:</w:t>
      </w:r>
    </w:p>
    <w:p w14:paraId="5092B013" w14:textId="5702BA16" w:rsidR="00BF299F" w:rsidRPr="00AD4FC0" w:rsidRDefault="00BF299F" w:rsidP="00BF299F">
      <w:pPr>
        <w:pStyle w:val="Betarp"/>
        <w:ind w:firstLine="851"/>
        <w:jc w:val="both"/>
        <w:rPr>
          <w:rFonts w:ascii="Times New Roman" w:hAnsi="Times New Roman"/>
          <w:sz w:val="24"/>
          <w:szCs w:val="24"/>
        </w:rPr>
      </w:pPr>
      <w:r w:rsidRPr="00AD4FC0">
        <w:rPr>
          <w:rFonts w:ascii="Times New Roman" w:hAnsi="Times New Roman"/>
          <w:sz w:val="24"/>
          <w:szCs w:val="24"/>
        </w:rPr>
        <w:t>15,3</w:t>
      </w:r>
      <w:r w:rsidR="008A0925" w:rsidRPr="00AD4FC0">
        <w:rPr>
          <w:rFonts w:ascii="Times New Roman" w:hAnsi="Times New Roman"/>
          <w:sz w:val="24"/>
          <w:szCs w:val="24"/>
        </w:rPr>
        <w:t>00</w:t>
      </w:r>
      <w:r w:rsidRPr="00AD4FC0">
        <w:rPr>
          <w:rFonts w:ascii="Times New Roman" w:hAnsi="Times New Roman"/>
          <w:sz w:val="24"/>
          <w:szCs w:val="24"/>
        </w:rPr>
        <w:t xml:space="preserve"> tūkst. Eur </w:t>
      </w:r>
      <w:r w:rsidR="008A0925" w:rsidRPr="00AD4FC0">
        <w:rPr>
          <w:rFonts w:ascii="Times New Roman" w:hAnsi="Times New Roman"/>
          <w:sz w:val="24"/>
          <w:szCs w:val="24"/>
        </w:rPr>
        <w:t>–</w:t>
      </w:r>
      <w:r w:rsidRPr="00AD4FC0">
        <w:rPr>
          <w:rFonts w:ascii="Times New Roman" w:hAnsi="Times New Roman"/>
          <w:sz w:val="24"/>
          <w:szCs w:val="24"/>
        </w:rPr>
        <w:t xml:space="preserve"> valstybės biudžeto asignavima</w:t>
      </w:r>
      <w:r w:rsidR="008A0925" w:rsidRPr="00AD4FC0">
        <w:rPr>
          <w:rFonts w:ascii="Times New Roman" w:hAnsi="Times New Roman"/>
          <w:sz w:val="24"/>
          <w:szCs w:val="24"/>
        </w:rPr>
        <w:t>ms</w:t>
      </w:r>
      <w:r w:rsidRPr="00AD4FC0">
        <w:rPr>
          <w:rFonts w:ascii="Times New Roman" w:hAnsi="Times New Roman"/>
          <w:sz w:val="24"/>
          <w:szCs w:val="24"/>
        </w:rPr>
        <w:t xml:space="preserve"> </w:t>
      </w:r>
      <w:r w:rsidR="008A0925" w:rsidRPr="00AD4FC0">
        <w:rPr>
          <w:rFonts w:ascii="Times New Roman" w:hAnsi="Times New Roman"/>
          <w:sz w:val="24"/>
          <w:szCs w:val="24"/>
        </w:rPr>
        <w:t>asmeninei pagalbai teikti ir administruoti;</w:t>
      </w:r>
    </w:p>
    <w:p w14:paraId="426611EF" w14:textId="4308DE7C" w:rsidR="008A0925" w:rsidRPr="00AD4FC0" w:rsidRDefault="008A0925" w:rsidP="00BF299F">
      <w:pPr>
        <w:pStyle w:val="Betarp"/>
        <w:ind w:firstLine="851"/>
        <w:jc w:val="both"/>
        <w:rPr>
          <w:rFonts w:ascii="Times New Roman" w:hAnsi="Times New Roman"/>
          <w:sz w:val="24"/>
          <w:szCs w:val="24"/>
        </w:rPr>
      </w:pPr>
      <w:r w:rsidRPr="00AD4FC0">
        <w:rPr>
          <w:rFonts w:ascii="Times New Roman" w:hAnsi="Times New Roman"/>
          <w:sz w:val="24"/>
          <w:szCs w:val="24"/>
        </w:rPr>
        <w:t>22,000 tūkst. Eur – specialiai tikslinei dotacijai socialinėms išmokoms ir kompensacijoms skaičiuoti ir mokėti;</w:t>
      </w:r>
    </w:p>
    <w:p w14:paraId="011C3C5B" w14:textId="1CDE84BA" w:rsidR="008A0925" w:rsidRPr="00AD4FC0" w:rsidRDefault="008A0925" w:rsidP="00BF299F">
      <w:pPr>
        <w:pStyle w:val="Betarp"/>
        <w:ind w:firstLine="851"/>
        <w:jc w:val="both"/>
        <w:rPr>
          <w:rFonts w:ascii="Times New Roman" w:hAnsi="Times New Roman"/>
          <w:sz w:val="24"/>
          <w:szCs w:val="24"/>
        </w:rPr>
      </w:pPr>
      <w:r w:rsidRPr="00AD4FC0">
        <w:rPr>
          <w:rFonts w:ascii="Times New Roman" w:hAnsi="Times New Roman"/>
          <w:sz w:val="24"/>
          <w:szCs w:val="24"/>
        </w:rPr>
        <w:t>31,200 tūkst. Eur – specialiai tikslinei dotacijai socialinei paramai mokiniams teikti.</w:t>
      </w:r>
    </w:p>
    <w:p w14:paraId="13225991" w14:textId="75AD64D2" w:rsidR="00040557" w:rsidRPr="00AD4FC0" w:rsidRDefault="0086799F" w:rsidP="000623E1">
      <w:pPr>
        <w:pStyle w:val="Betarp"/>
        <w:ind w:firstLine="851"/>
        <w:jc w:val="both"/>
        <w:rPr>
          <w:rFonts w:ascii="Times New Roman" w:hAnsi="Times New Roman"/>
          <w:sz w:val="24"/>
          <w:szCs w:val="24"/>
        </w:rPr>
      </w:pPr>
      <w:r w:rsidRPr="00AD4FC0">
        <w:rPr>
          <w:rFonts w:ascii="Times New Roman" w:hAnsi="Times New Roman"/>
          <w:sz w:val="24"/>
          <w:szCs w:val="24"/>
        </w:rPr>
        <w:t>Atsižvelgiant į Strateginio planavimo ir investicijų skyriaus pateiktą informaciją, š</w:t>
      </w:r>
      <w:r w:rsidR="00E66C75" w:rsidRPr="00AD4FC0">
        <w:rPr>
          <w:rFonts w:ascii="Times New Roman" w:hAnsi="Times New Roman"/>
          <w:sz w:val="24"/>
          <w:szCs w:val="24"/>
        </w:rPr>
        <w:t xml:space="preserve">iuo sprendimo projektu </w:t>
      </w:r>
      <w:r w:rsidR="001B7387" w:rsidRPr="00AD4FC0">
        <w:rPr>
          <w:rFonts w:ascii="Times New Roman" w:hAnsi="Times New Roman"/>
          <w:sz w:val="24"/>
          <w:szCs w:val="24"/>
        </w:rPr>
        <w:t xml:space="preserve">76,577 tūkst. Eur didinamos </w:t>
      </w:r>
      <w:r w:rsidR="00E66C75" w:rsidRPr="00AD4FC0">
        <w:rPr>
          <w:rFonts w:ascii="Times New Roman" w:hAnsi="Times New Roman"/>
          <w:sz w:val="24"/>
          <w:szCs w:val="24"/>
        </w:rPr>
        <w:t>Europos Sąjungos finansinės paramos lėš</w:t>
      </w:r>
      <w:r w:rsidR="001B7387" w:rsidRPr="00AD4FC0">
        <w:rPr>
          <w:rFonts w:ascii="Times New Roman" w:hAnsi="Times New Roman"/>
          <w:sz w:val="24"/>
          <w:szCs w:val="24"/>
        </w:rPr>
        <w:t>os</w:t>
      </w:r>
      <w:r w:rsidR="00C02166" w:rsidRPr="00AD4FC0">
        <w:rPr>
          <w:rFonts w:ascii="Times New Roman" w:hAnsi="Times New Roman"/>
          <w:sz w:val="24"/>
          <w:szCs w:val="24"/>
        </w:rPr>
        <w:t xml:space="preserve"> fin</w:t>
      </w:r>
      <w:r w:rsidR="001B7387" w:rsidRPr="00AD4FC0">
        <w:rPr>
          <w:rFonts w:ascii="Times New Roman" w:hAnsi="Times New Roman"/>
          <w:sz w:val="24"/>
          <w:szCs w:val="24"/>
        </w:rPr>
        <w:t>ansuojamiems projektams vykdyti</w:t>
      </w:r>
      <w:r w:rsidR="00E66C75" w:rsidRPr="00AD4FC0">
        <w:rPr>
          <w:rFonts w:ascii="Times New Roman" w:hAnsi="Times New Roman"/>
          <w:sz w:val="24"/>
          <w:szCs w:val="24"/>
        </w:rPr>
        <w:t xml:space="preserve">,  </w:t>
      </w:r>
      <w:r w:rsidR="001B7387" w:rsidRPr="00AD4FC0">
        <w:rPr>
          <w:rFonts w:ascii="Times New Roman" w:hAnsi="Times New Roman"/>
          <w:sz w:val="24"/>
          <w:szCs w:val="24"/>
        </w:rPr>
        <w:t xml:space="preserve">2,551 tūkst. Eur </w:t>
      </w:r>
      <w:r w:rsidR="00E66C75" w:rsidRPr="00AD4FC0">
        <w:rPr>
          <w:rFonts w:ascii="Times New Roman" w:hAnsi="Times New Roman"/>
          <w:sz w:val="24"/>
          <w:szCs w:val="24"/>
        </w:rPr>
        <w:t xml:space="preserve">valstybės biudžeto prisidėjimo prie </w:t>
      </w:r>
      <w:r w:rsidR="00C02166" w:rsidRPr="00AD4FC0">
        <w:rPr>
          <w:rFonts w:ascii="Times New Roman" w:hAnsi="Times New Roman"/>
          <w:sz w:val="24"/>
          <w:szCs w:val="24"/>
        </w:rPr>
        <w:t xml:space="preserve">šių </w:t>
      </w:r>
      <w:r w:rsidR="00E66C75" w:rsidRPr="00AD4FC0">
        <w:rPr>
          <w:rFonts w:ascii="Times New Roman" w:hAnsi="Times New Roman"/>
          <w:sz w:val="24"/>
          <w:szCs w:val="24"/>
        </w:rPr>
        <w:t>projektų lėšos</w:t>
      </w:r>
      <w:r w:rsidR="001B7387" w:rsidRPr="00AD4FC0">
        <w:rPr>
          <w:rFonts w:ascii="Times New Roman" w:hAnsi="Times New Roman"/>
          <w:sz w:val="24"/>
          <w:szCs w:val="24"/>
        </w:rPr>
        <w:t xml:space="preserve"> ir 2,700 tūkst. Eur  valstybės biudžeto lėšos </w:t>
      </w:r>
      <w:r w:rsidR="00226B57" w:rsidRPr="00AD4FC0">
        <w:rPr>
          <w:rFonts w:ascii="Times New Roman" w:hAnsi="Times New Roman"/>
          <w:sz w:val="24"/>
          <w:szCs w:val="24"/>
        </w:rPr>
        <w:t>„</w:t>
      </w:r>
      <w:r w:rsidR="001B7387" w:rsidRPr="00AD4FC0">
        <w:rPr>
          <w:rFonts w:ascii="Times New Roman" w:hAnsi="Times New Roman"/>
          <w:sz w:val="24"/>
          <w:szCs w:val="24"/>
        </w:rPr>
        <w:t>Antrokų plaukimo program</w:t>
      </w:r>
      <w:r w:rsidR="00CF2E91" w:rsidRPr="00AD4FC0">
        <w:rPr>
          <w:rFonts w:ascii="Times New Roman" w:hAnsi="Times New Roman"/>
          <w:sz w:val="24"/>
          <w:szCs w:val="24"/>
        </w:rPr>
        <w:t>ai</w:t>
      </w:r>
      <w:r w:rsidR="001B7387" w:rsidRPr="00AD4FC0">
        <w:rPr>
          <w:rFonts w:ascii="Times New Roman" w:hAnsi="Times New Roman"/>
          <w:sz w:val="24"/>
          <w:szCs w:val="24"/>
        </w:rPr>
        <w:t xml:space="preserve"> vykdy</w:t>
      </w:r>
      <w:r w:rsidR="00CF2E91" w:rsidRPr="00AD4FC0">
        <w:rPr>
          <w:rFonts w:ascii="Times New Roman" w:hAnsi="Times New Roman"/>
          <w:sz w:val="24"/>
          <w:szCs w:val="24"/>
        </w:rPr>
        <w:t>ti</w:t>
      </w:r>
      <w:r w:rsidR="001B7387" w:rsidRPr="00AD4FC0">
        <w:rPr>
          <w:rFonts w:ascii="Times New Roman" w:hAnsi="Times New Roman"/>
          <w:sz w:val="24"/>
          <w:szCs w:val="24"/>
        </w:rPr>
        <w:t>“.</w:t>
      </w:r>
    </w:p>
    <w:p w14:paraId="152CF568" w14:textId="04E86AE2" w:rsidR="00184AFD" w:rsidRPr="00AD4FC0" w:rsidRDefault="00FE448E" w:rsidP="000623E1">
      <w:pPr>
        <w:pStyle w:val="Betarp"/>
        <w:ind w:firstLine="851"/>
        <w:jc w:val="both"/>
        <w:rPr>
          <w:rFonts w:ascii="Times New Roman" w:hAnsi="Times New Roman"/>
          <w:b/>
          <w:sz w:val="24"/>
          <w:szCs w:val="24"/>
        </w:rPr>
      </w:pPr>
      <w:r w:rsidRPr="00AD4FC0">
        <w:rPr>
          <w:rFonts w:ascii="Times New Roman" w:hAnsi="Times New Roman"/>
          <w:b/>
          <w:sz w:val="24"/>
          <w:szCs w:val="24"/>
        </w:rPr>
        <w:t>5.</w:t>
      </w:r>
      <w:r w:rsidR="006D11AE" w:rsidRPr="00AD4FC0">
        <w:rPr>
          <w:rFonts w:ascii="Times New Roman" w:hAnsi="Times New Roman"/>
          <w:b/>
          <w:sz w:val="24"/>
          <w:szCs w:val="24"/>
        </w:rPr>
        <w:t xml:space="preserve"> </w:t>
      </w:r>
      <w:r w:rsidRPr="00AD4FC0">
        <w:rPr>
          <w:rFonts w:ascii="Times New Roman" w:hAnsi="Times New Roman"/>
          <w:b/>
          <w:sz w:val="24"/>
          <w:szCs w:val="24"/>
        </w:rPr>
        <w:t>K</w:t>
      </w:r>
      <w:r w:rsidR="00F9084E" w:rsidRPr="00AD4FC0">
        <w:rPr>
          <w:rFonts w:ascii="Times New Roman" w:hAnsi="Times New Roman"/>
          <w:b/>
          <w:sz w:val="24"/>
          <w:szCs w:val="24"/>
        </w:rPr>
        <w:t>iti sprendim</w:t>
      </w:r>
      <w:r w:rsidRPr="00AD4FC0">
        <w:rPr>
          <w:rFonts w:ascii="Times New Roman" w:hAnsi="Times New Roman"/>
          <w:b/>
          <w:sz w:val="24"/>
          <w:szCs w:val="24"/>
        </w:rPr>
        <w:t>ui priimti reikalingi pagrindimai, skaičiavimai ar p</w:t>
      </w:r>
      <w:r w:rsidR="00287A28" w:rsidRPr="00AD4FC0">
        <w:rPr>
          <w:rFonts w:ascii="Times New Roman" w:hAnsi="Times New Roman"/>
          <w:b/>
          <w:sz w:val="24"/>
          <w:szCs w:val="24"/>
        </w:rPr>
        <w:t>a</w:t>
      </w:r>
      <w:r w:rsidRPr="00AD4FC0">
        <w:rPr>
          <w:rFonts w:ascii="Times New Roman" w:hAnsi="Times New Roman"/>
          <w:b/>
          <w:sz w:val="24"/>
          <w:szCs w:val="24"/>
        </w:rPr>
        <w:t>aiškinimai</w:t>
      </w:r>
      <w:r w:rsidR="00184AFD" w:rsidRPr="00AD4FC0">
        <w:rPr>
          <w:rFonts w:ascii="Times New Roman" w:hAnsi="Times New Roman"/>
          <w:b/>
          <w:sz w:val="24"/>
          <w:szCs w:val="24"/>
        </w:rPr>
        <w:t xml:space="preserve">. </w:t>
      </w:r>
    </w:p>
    <w:p w14:paraId="408B4D66" w14:textId="0ED85221" w:rsidR="0037688E" w:rsidRPr="00AD4FC0" w:rsidRDefault="0037688E" w:rsidP="000623E1">
      <w:pPr>
        <w:pStyle w:val="prastasiniatinklio"/>
        <w:spacing w:before="0" w:beforeAutospacing="0" w:after="0" w:afterAutospacing="0"/>
        <w:ind w:firstLine="851"/>
        <w:jc w:val="both"/>
      </w:pPr>
      <w:r w:rsidRPr="00AD4FC0">
        <w:t>3 priede atsispindi gautų lėšų</w:t>
      </w:r>
      <w:r w:rsidR="0071145B" w:rsidRPr="00AD4FC0">
        <w:t xml:space="preserve"> (1 priedas)</w:t>
      </w:r>
      <w:r w:rsidRPr="00AD4FC0">
        <w:t xml:space="preserve"> paskirstymas asignavimų valdytojams bei pasikeitimai pagal asignavimų valdytojų raštus, pasikeitimai </w:t>
      </w:r>
      <w:r w:rsidR="00681750" w:rsidRPr="00AD4FC0">
        <w:t xml:space="preserve">4, 5, </w:t>
      </w:r>
      <w:r w:rsidRPr="00AD4FC0">
        <w:t>pried</w:t>
      </w:r>
      <w:r w:rsidR="00714186" w:rsidRPr="00AD4FC0">
        <w:t>uose</w:t>
      </w:r>
      <w:r w:rsidRPr="00AD4FC0">
        <w:t xml:space="preserve"> (žiūrėti sprendimo projekto lyginamąjį variantą).</w:t>
      </w:r>
    </w:p>
    <w:p w14:paraId="7E815D81" w14:textId="35B48F39" w:rsidR="00F711D0" w:rsidRPr="00AD4FC0" w:rsidRDefault="006F7091" w:rsidP="00530F2A">
      <w:pPr>
        <w:pStyle w:val="Betarp"/>
        <w:ind w:firstLine="851"/>
        <w:jc w:val="both"/>
        <w:rPr>
          <w:rFonts w:ascii="Times New Roman" w:hAnsi="Times New Roman"/>
          <w:sz w:val="24"/>
          <w:szCs w:val="24"/>
        </w:rPr>
      </w:pPr>
      <w:r w:rsidRPr="00AD4FC0">
        <w:rPr>
          <w:rFonts w:ascii="Times New Roman" w:hAnsi="Times New Roman"/>
          <w:sz w:val="24"/>
          <w:szCs w:val="24"/>
        </w:rPr>
        <w:lastRenderedPageBreak/>
        <w:t xml:space="preserve">Atsižvelgiant į Strateginio planavimo ir investicijų skyriaus pateiktą informaciją, Kretingos rajono savivaldybės administracija sudarė projekto „Kretingos pirminės sveikatos priežiūros centro mobilios komandos aprūpinimas įranga ir transporto priemone“ sutartį, todėl  </w:t>
      </w:r>
      <w:r w:rsidR="00BA254C" w:rsidRPr="00AD4FC0">
        <w:rPr>
          <w:rFonts w:ascii="Times New Roman" w:hAnsi="Times New Roman"/>
          <w:sz w:val="24"/>
          <w:szCs w:val="24"/>
        </w:rPr>
        <w:t>Strateginio planavimo ir investicijų programoje</w:t>
      </w:r>
      <w:r w:rsidR="00A51DD6" w:rsidRPr="00AD4FC0">
        <w:rPr>
          <w:rFonts w:ascii="Times New Roman" w:hAnsi="Times New Roman"/>
          <w:sz w:val="24"/>
          <w:szCs w:val="24"/>
        </w:rPr>
        <w:t xml:space="preserve"> </w:t>
      </w:r>
      <w:r w:rsidR="00BA254C" w:rsidRPr="00AD4FC0">
        <w:rPr>
          <w:rFonts w:ascii="Times New Roman" w:hAnsi="Times New Roman"/>
          <w:sz w:val="24"/>
          <w:szCs w:val="24"/>
        </w:rPr>
        <w:t>(Nr.</w:t>
      </w:r>
      <w:r w:rsidR="00B81167" w:rsidRPr="00AD4FC0">
        <w:rPr>
          <w:rFonts w:ascii="Times New Roman" w:hAnsi="Times New Roman"/>
          <w:sz w:val="24"/>
          <w:szCs w:val="24"/>
        </w:rPr>
        <w:t xml:space="preserve"> </w:t>
      </w:r>
      <w:r w:rsidR="00BA254C" w:rsidRPr="00AD4FC0">
        <w:rPr>
          <w:rFonts w:ascii="Times New Roman" w:hAnsi="Times New Roman"/>
          <w:sz w:val="24"/>
          <w:szCs w:val="24"/>
        </w:rPr>
        <w:t>04) 2,551 tūkst. Eur did</w:t>
      </w:r>
      <w:r w:rsidRPr="00AD4FC0">
        <w:rPr>
          <w:rFonts w:ascii="Times New Roman" w:hAnsi="Times New Roman"/>
          <w:sz w:val="24"/>
          <w:szCs w:val="24"/>
        </w:rPr>
        <w:t>inam</w:t>
      </w:r>
      <w:r w:rsidR="00A51DD6" w:rsidRPr="00AD4FC0">
        <w:rPr>
          <w:rFonts w:ascii="Times New Roman" w:hAnsi="Times New Roman"/>
          <w:sz w:val="24"/>
          <w:szCs w:val="24"/>
        </w:rPr>
        <w:t>a</w:t>
      </w:r>
      <w:r w:rsidR="00BA254C" w:rsidRPr="00AD4FC0">
        <w:rPr>
          <w:rFonts w:ascii="Times New Roman" w:hAnsi="Times New Roman"/>
          <w:sz w:val="24"/>
          <w:szCs w:val="24"/>
        </w:rPr>
        <w:t xml:space="preserve"> valstybės biudžeto </w:t>
      </w:r>
      <w:r w:rsidR="00956573" w:rsidRPr="00AD4FC0">
        <w:rPr>
          <w:rFonts w:ascii="Times New Roman" w:hAnsi="Times New Roman"/>
          <w:sz w:val="24"/>
          <w:szCs w:val="24"/>
        </w:rPr>
        <w:t>dotacija</w:t>
      </w:r>
      <w:r w:rsidR="00BA254C" w:rsidRPr="00AD4FC0">
        <w:rPr>
          <w:rFonts w:ascii="Times New Roman" w:hAnsi="Times New Roman"/>
          <w:sz w:val="24"/>
          <w:szCs w:val="24"/>
        </w:rPr>
        <w:t xml:space="preserve"> </w:t>
      </w:r>
      <w:r w:rsidR="00956573" w:rsidRPr="00AD4FC0">
        <w:rPr>
          <w:rFonts w:ascii="Times New Roman" w:hAnsi="Times New Roman"/>
          <w:sz w:val="24"/>
          <w:szCs w:val="24"/>
        </w:rPr>
        <w:t xml:space="preserve">nuosavų lėšų daliai </w:t>
      </w:r>
      <w:r w:rsidRPr="00AD4FC0">
        <w:rPr>
          <w:rFonts w:ascii="Times New Roman" w:hAnsi="Times New Roman"/>
          <w:sz w:val="24"/>
          <w:szCs w:val="24"/>
        </w:rPr>
        <w:t xml:space="preserve">ir 12,149 tūkst. Eur Europos Sąjungos finansinės paramos lėšos </w:t>
      </w:r>
      <w:r w:rsidR="00BA254C" w:rsidRPr="00AD4FC0">
        <w:rPr>
          <w:rFonts w:ascii="Times New Roman" w:hAnsi="Times New Roman"/>
          <w:sz w:val="24"/>
          <w:szCs w:val="24"/>
        </w:rPr>
        <w:t xml:space="preserve">prisidėjimui vykdant </w:t>
      </w:r>
      <w:r w:rsidRPr="00AD4FC0">
        <w:rPr>
          <w:rFonts w:ascii="Times New Roman" w:hAnsi="Times New Roman"/>
          <w:sz w:val="24"/>
          <w:szCs w:val="24"/>
        </w:rPr>
        <w:t xml:space="preserve">minėtą </w:t>
      </w:r>
      <w:r w:rsidR="00401D42" w:rsidRPr="00AD4FC0">
        <w:rPr>
          <w:rFonts w:ascii="Times New Roman" w:hAnsi="Times New Roman"/>
          <w:sz w:val="24"/>
          <w:szCs w:val="24"/>
        </w:rPr>
        <w:t>projektą.</w:t>
      </w:r>
    </w:p>
    <w:p w14:paraId="472C78EC" w14:textId="765F45AE" w:rsidR="008A4723" w:rsidRPr="00AD4FC0" w:rsidRDefault="008A4723" w:rsidP="00530F2A">
      <w:pPr>
        <w:pStyle w:val="Betarp"/>
        <w:ind w:firstLine="851"/>
        <w:jc w:val="both"/>
        <w:rPr>
          <w:rFonts w:ascii="Times New Roman" w:hAnsi="Times New Roman"/>
          <w:sz w:val="24"/>
          <w:szCs w:val="24"/>
        </w:rPr>
      </w:pPr>
      <w:r w:rsidRPr="00AD4FC0">
        <w:rPr>
          <w:rFonts w:ascii="Times New Roman" w:hAnsi="Times New Roman"/>
          <w:sz w:val="24"/>
          <w:szCs w:val="24"/>
        </w:rPr>
        <w:t>Vietinio ūkio ir turto valdymo programoje (Nr.</w:t>
      </w:r>
      <w:r w:rsidR="00B81167" w:rsidRPr="00AD4FC0">
        <w:rPr>
          <w:rFonts w:ascii="Times New Roman" w:hAnsi="Times New Roman"/>
          <w:sz w:val="24"/>
          <w:szCs w:val="24"/>
        </w:rPr>
        <w:t xml:space="preserve"> </w:t>
      </w:r>
      <w:r w:rsidRPr="00AD4FC0">
        <w:rPr>
          <w:rFonts w:ascii="Times New Roman" w:hAnsi="Times New Roman"/>
          <w:sz w:val="24"/>
          <w:szCs w:val="24"/>
        </w:rPr>
        <w:t xml:space="preserve">05) </w:t>
      </w:r>
      <w:r w:rsidR="00B81167" w:rsidRPr="00AD4FC0">
        <w:rPr>
          <w:rFonts w:ascii="Times New Roman" w:hAnsi="Times New Roman"/>
          <w:sz w:val="24"/>
          <w:szCs w:val="24"/>
        </w:rPr>
        <w:t xml:space="preserve"> 62,920 tūkst. Eur didinamos Europos Sąjungos finansinės paramos lėšos projekto „Inovacijų plėtra viešojo sektoria</w:t>
      </w:r>
      <w:r w:rsidR="00C404B0" w:rsidRPr="00AD4FC0">
        <w:rPr>
          <w:rFonts w:ascii="Times New Roman" w:hAnsi="Times New Roman"/>
          <w:sz w:val="24"/>
          <w:szCs w:val="24"/>
        </w:rPr>
        <w:t xml:space="preserve">us institucijose“ įgyvendinimui. </w:t>
      </w:r>
      <w:r w:rsidR="00B81167" w:rsidRPr="00AD4FC0">
        <w:rPr>
          <w:rFonts w:ascii="Times New Roman" w:hAnsi="Times New Roman"/>
          <w:sz w:val="24"/>
          <w:szCs w:val="24"/>
        </w:rPr>
        <w:t>Lėšos bus skiriamos inovatyvios turto valdymo informacinės sistemos įsigijimui.</w:t>
      </w:r>
    </w:p>
    <w:p w14:paraId="3D675519" w14:textId="0BD062E1" w:rsidR="00871940" w:rsidRPr="00AD4FC0" w:rsidRDefault="00956573" w:rsidP="00871940">
      <w:pPr>
        <w:pStyle w:val="Betarp"/>
        <w:ind w:firstLine="851"/>
        <w:jc w:val="both"/>
        <w:rPr>
          <w:rFonts w:ascii="Times New Roman" w:hAnsi="Times New Roman"/>
          <w:sz w:val="24"/>
          <w:szCs w:val="24"/>
        </w:rPr>
      </w:pPr>
      <w:r w:rsidRPr="00AD4FC0">
        <w:rPr>
          <w:rFonts w:ascii="Times New Roman" w:hAnsi="Times New Roman"/>
          <w:sz w:val="24"/>
          <w:szCs w:val="24"/>
        </w:rPr>
        <w:t xml:space="preserve">Švietimo programoje (Nr. 08) 83,735 tūkst. Eur didėja valstybės biudžeto dotacija nuosavų lėšų daliai ir kitos valstybės biudžeto lėšos, iš jų: </w:t>
      </w:r>
      <w:r w:rsidR="00871940" w:rsidRPr="00AD4FC0">
        <w:rPr>
          <w:rFonts w:ascii="Times New Roman" w:hAnsi="Times New Roman"/>
          <w:sz w:val="24"/>
          <w:szCs w:val="24"/>
        </w:rPr>
        <w:t>13,035 tūkst. Eur – 2024 metų dainų šventės dalyvių vežimo au</w:t>
      </w:r>
      <w:r w:rsidR="00C404B0" w:rsidRPr="00AD4FC0">
        <w:rPr>
          <w:rFonts w:ascii="Times New Roman" w:hAnsi="Times New Roman"/>
          <w:sz w:val="24"/>
          <w:szCs w:val="24"/>
        </w:rPr>
        <w:t xml:space="preserve">tobusais kompensavimo išlaidoms, </w:t>
      </w:r>
      <w:r w:rsidR="00871940" w:rsidRPr="00AD4FC0">
        <w:rPr>
          <w:rFonts w:ascii="Times New Roman" w:hAnsi="Times New Roman"/>
          <w:sz w:val="24"/>
          <w:szCs w:val="24"/>
        </w:rPr>
        <w:t>2,700 tūkst. Eur –</w:t>
      </w:r>
      <w:r w:rsidR="00600089" w:rsidRPr="00AD4FC0">
        <w:rPr>
          <w:rFonts w:ascii="Times New Roman" w:hAnsi="Times New Roman"/>
          <w:sz w:val="24"/>
          <w:szCs w:val="24"/>
        </w:rPr>
        <w:t xml:space="preserve">priemonei </w:t>
      </w:r>
      <w:r w:rsidR="00871940" w:rsidRPr="00AD4FC0">
        <w:rPr>
          <w:rFonts w:ascii="Times New Roman" w:hAnsi="Times New Roman"/>
          <w:sz w:val="24"/>
          <w:szCs w:val="24"/>
        </w:rPr>
        <w:t>„Antrokų plaukimo programos vykdymas“, 68,000 tūkst. Eur –</w:t>
      </w:r>
      <w:r w:rsidR="00C404B0" w:rsidRPr="00AD4FC0">
        <w:rPr>
          <w:rFonts w:ascii="Times New Roman" w:hAnsi="Times New Roman"/>
          <w:sz w:val="24"/>
          <w:szCs w:val="24"/>
        </w:rPr>
        <w:t xml:space="preserve"> m</w:t>
      </w:r>
      <w:r w:rsidR="00871940" w:rsidRPr="00AD4FC0">
        <w:rPr>
          <w:rFonts w:ascii="Times New Roman" w:hAnsi="Times New Roman"/>
          <w:sz w:val="24"/>
          <w:szCs w:val="24"/>
        </w:rPr>
        <w:t>okyklų aprūpinim</w:t>
      </w:r>
      <w:r w:rsidR="00C404B0" w:rsidRPr="00AD4FC0">
        <w:rPr>
          <w:rFonts w:ascii="Times New Roman" w:hAnsi="Times New Roman"/>
          <w:sz w:val="24"/>
          <w:szCs w:val="24"/>
        </w:rPr>
        <w:t>ui</w:t>
      </w:r>
      <w:r w:rsidR="00871940" w:rsidRPr="00AD4FC0">
        <w:rPr>
          <w:rFonts w:ascii="Times New Roman" w:hAnsi="Times New Roman"/>
          <w:sz w:val="24"/>
          <w:szCs w:val="24"/>
        </w:rPr>
        <w:t xml:space="preserve"> autobusais.</w:t>
      </w:r>
      <w:r w:rsidR="004C5EAD" w:rsidRPr="00AD4FC0">
        <w:rPr>
          <w:rFonts w:ascii="Times New Roman" w:hAnsi="Times New Roman"/>
          <w:sz w:val="24"/>
          <w:szCs w:val="24"/>
        </w:rPr>
        <w:t xml:space="preserve"> 1,508 tūkst. Eur didinamos Europos Sąjungos finansinės paramos lėšos </w:t>
      </w:r>
      <w:r w:rsidR="004C3363" w:rsidRPr="00AD4FC0">
        <w:rPr>
          <w:rFonts w:ascii="Times New Roman" w:hAnsi="Times New Roman"/>
          <w:sz w:val="24"/>
          <w:szCs w:val="24"/>
        </w:rPr>
        <w:t>k</w:t>
      </w:r>
      <w:r w:rsidR="004C5EAD" w:rsidRPr="00AD4FC0">
        <w:rPr>
          <w:rFonts w:ascii="Times New Roman" w:hAnsi="Times New Roman"/>
          <w:sz w:val="24"/>
          <w:szCs w:val="24"/>
        </w:rPr>
        <w:t xml:space="preserve">arjeros specialistų paslaugų </w:t>
      </w:r>
      <w:r w:rsidR="004C3363" w:rsidRPr="00AD4FC0">
        <w:rPr>
          <w:rFonts w:ascii="Times New Roman" w:hAnsi="Times New Roman"/>
          <w:sz w:val="24"/>
          <w:szCs w:val="24"/>
        </w:rPr>
        <w:t>m</w:t>
      </w:r>
      <w:r w:rsidR="004C5EAD" w:rsidRPr="00AD4FC0">
        <w:rPr>
          <w:rFonts w:ascii="Times New Roman" w:hAnsi="Times New Roman"/>
          <w:sz w:val="24"/>
          <w:szCs w:val="24"/>
        </w:rPr>
        <w:t>okiniams užtikrinim</w:t>
      </w:r>
      <w:r w:rsidR="00C404B0" w:rsidRPr="00AD4FC0">
        <w:rPr>
          <w:rFonts w:ascii="Times New Roman" w:hAnsi="Times New Roman"/>
          <w:sz w:val="24"/>
          <w:szCs w:val="24"/>
        </w:rPr>
        <w:t>ui</w:t>
      </w:r>
      <w:r w:rsidR="004C5EAD" w:rsidRPr="00AD4FC0">
        <w:rPr>
          <w:rFonts w:ascii="Times New Roman" w:hAnsi="Times New Roman"/>
          <w:sz w:val="24"/>
          <w:szCs w:val="24"/>
        </w:rPr>
        <w:t xml:space="preserve"> (2023 m. likutis).</w:t>
      </w:r>
    </w:p>
    <w:p w14:paraId="10C7C0EA" w14:textId="2FF31811" w:rsidR="007D148A" w:rsidRPr="00AD4FC0" w:rsidRDefault="00FB55AF" w:rsidP="00530F2A">
      <w:pPr>
        <w:pStyle w:val="Betarp"/>
        <w:ind w:firstLine="851"/>
        <w:jc w:val="both"/>
        <w:rPr>
          <w:rFonts w:ascii="Times New Roman" w:hAnsi="Times New Roman"/>
          <w:sz w:val="24"/>
          <w:szCs w:val="24"/>
        </w:rPr>
      </w:pPr>
      <w:r w:rsidRPr="00AD4FC0">
        <w:rPr>
          <w:rFonts w:ascii="Times New Roman" w:hAnsi="Times New Roman"/>
          <w:sz w:val="24"/>
          <w:szCs w:val="24"/>
        </w:rPr>
        <w:t xml:space="preserve">Socialinės paramos programoje (Nr. 09) </w:t>
      </w:r>
      <w:r w:rsidR="00A51DD6" w:rsidRPr="00AD4FC0">
        <w:rPr>
          <w:rFonts w:ascii="Times New Roman" w:hAnsi="Times New Roman"/>
          <w:sz w:val="24"/>
          <w:szCs w:val="24"/>
        </w:rPr>
        <w:t>53,200 tūkst. Eur mažėja speciali tikslinė dotacija valstybinėms funkcijoms atlikti</w:t>
      </w:r>
      <w:r w:rsidR="00A8436F" w:rsidRPr="00AD4FC0">
        <w:rPr>
          <w:rFonts w:ascii="Times New Roman" w:hAnsi="Times New Roman"/>
          <w:sz w:val="24"/>
          <w:szCs w:val="24"/>
        </w:rPr>
        <w:t xml:space="preserve"> </w:t>
      </w:r>
      <w:r w:rsidR="007D148A" w:rsidRPr="00AD4FC0">
        <w:rPr>
          <w:rFonts w:ascii="Times New Roman" w:hAnsi="Times New Roman"/>
          <w:sz w:val="24"/>
          <w:szCs w:val="24"/>
        </w:rPr>
        <w:t>pagal 4 priedą. V</w:t>
      </w:r>
      <w:r w:rsidR="006E69EC" w:rsidRPr="00AD4FC0">
        <w:rPr>
          <w:rFonts w:ascii="Times New Roman" w:hAnsi="Times New Roman"/>
          <w:sz w:val="24"/>
          <w:szCs w:val="24"/>
        </w:rPr>
        <w:t>alstybės biudžeto dotacija nuosavų lėšų daliai ir kitos valstybės biudžeto lėšos didėja 136,759 tūkst. Eur teisės aktais skirtomis lėšomis</w:t>
      </w:r>
      <w:r w:rsidR="007D148A" w:rsidRPr="00AD4FC0">
        <w:rPr>
          <w:rFonts w:ascii="Times New Roman" w:hAnsi="Times New Roman"/>
          <w:sz w:val="24"/>
          <w:szCs w:val="24"/>
        </w:rPr>
        <w:t>, iš jų: 15,3</w:t>
      </w:r>
      <w:r w:rsidR="00F07EBF" w:rsidRPr="00AD4FC0">
        <w:rPr>
          <w:rFonts w:ascii="Times New Roman" w:hAnsi="Times New Roman"/>
          <w:sz w:val="24"/>
          <w:szCs w:val="24"/>
        </w:rPr>
        <w:t>00</w:t>
      </w:r>
      <w:r w:rsidR="007D148A" w:rsidRPr="00AD4FC0">
        <w:rPr>
          <w:rFonts w:ascii="Times New Roman" w:hAnsi="Times New Roman"/>
          <w:sz w:val="24"/>
          <w:szCs w:val="24"/>
        </w:rPr>
        <w:t xml:space="preserve"> tūkst. Eur lėšos mažėja </w:t>
      </w:r>
      <w:r w:rsidR="00475C87" w:rsidRPr="00AD4FC0">
        <w:rPr>
          <w:rFonts w:ascii="Times New Roman" w:hAnsi="Times New Roman"/>
          <w:sz w:val="24"/>
          <w:szCs w:val="24"/>
        </w:rPr>
        <w:t>a</w:t>
      </w:r>
      <w:r w:rsidR="007D148A" w:rsidRPr="00AD4FC0">
        <w:rPr>
          <w:rFonts w:ascii="Times New Roman" w:hAnsi="Times New Roman"/>
          <w:sz w:val="24"/>
          <w:szCs w:val="24"/>
        </w:rPr>
        <w:t>smeninės pagalbos teikimo organizavim</w:t>
      </w:r>
      <w:r w:rsidR="00475C87" w:rsidRPr="00AD4FC0">
        <w:rPr>
          <w:rFonts w:ascii="Times New Roman" w:hAnsi="Times New Roman"/>
          <w:sz w:val="24"/>
          <w:szCs w:val="24"/>
        </w:rPr>
        <w:t>ui</w:t>
      </w:r>
      <w:r w:rsidR="007D148A" w:rsidRPr="00AD4FC0">
        <w:rPr>
          <w:rFonts w:ascii="Times New Roman" w:hAnsi="Times New Roman"/>
          <w:sz w:val="24"/>
          <w:szCs w:val="24"/>
        </w:rPr>
        <w:t xml:space="preserve">, 3,617 tūkst. Eur didėja </w:t>
      </w:r>
      <w:r w:rsidR="00475C87" w:rsidRPr="00AD4FC0">
        <w:rPr>
          <w:rFonts w:ascii="Times New Roman" w:hAnsi="Times New Roman"/>
          <w:sz w:val="24"/>
          <w:szCs w:val="24"/>
        </w:rPr>
        <w:t xml:space="preserve">išlaidoms, patirtoms teikiant socialinę pašalpą, būsto šildymo išlaidų, geriamojo ir karšto vandens išlaidų kompensacijoms Ukrainos gyventojams, padengti, </w:t>
      </w:r>
      <w:r w:rsidR="001A0202" w:rsidRPr="00AD4FC0">
        <w:rPr>
          <w:rFonts w:ascii="Times New Roman" w:hAnsi="Times New Roman"/>
          <w:sz w:val="24"/>
          <w:szCs w:val="24"/>
        </w:rPr>
        <w:t>1,342 tūkst. Eur</w:t>
      </w:r>
      <w:r w:rsidR="00475C87" w:rsidRPr="00AD4FC0">
        <w:rPr>
          <w:rFonts w:ascii="Times New Roman" w:hAnsi="Times New Roman"/>
          <w:sz w:val="24"/>
          <w:szCs w:val="24"/>
        </w:rPr>
        <w:t xml:space="preserve"> </w:t>
      </w:r>
      <w:r w:rsidR="003C6F20" w:rsidRPr="00AD4FC0">
        <w:rPr>
          <w:rFonts w:ascii="Times New Roman" w:hAnsi="Times New Roman"/>
          <w:sz w:val="24"/>
          <w:szCs w:val="24"/>
        </w:rPr>
        <w:t xml:space="preserve">– </w:t>
      </w:r>
      <w:r w:rsidR="00475C87" w:rsidRPr="00AD4FC0">
        <w:rPr>
          <w:rFonts w:ascii="Times New Roman" w:hAnsi="Times New Roman"/>
          <w:sz w:val="24"/>
          <w:szCs w:val="24"/>
        </w:rPr>
        <w:t xml:space="preserve">išlaidoms, patirtoms teikiant socialinę paramą mokiniams (Ukrainos gyventojams), padengti, </w:t>
      </w:r>
      <w:r w:rsidR="001A0202" w:rsidRPr="00AD4FC0">
        <w:rPr>
          <w:rFonts w:ascii="Times New Roman" w:hAnsi="Times New Roman"/>
          <w:sz w:val="24"/>
          <w:szCs w:val="24"/>
        </w:rPr>
        <w:t>147,1</w:t>
      </w:r>
      <w:r w:rsidR="001825A5" w:rsidRPr="00AD4FC0">
        <w:rPr>
          <w:rFonts w:ascii="Times New Roman" w:hAnsi="Times New Roman"/>
          <w:sz w:val="24"/>
          <w:szCs w:val="24"/>
        </w:rPr>
        <w:t>00</w:t>
      </w:r>
      <w:r w:rsidR="001A0202" w:rsidRPr="00AD4FC0">
        <w:rPr>
          <w:rFonts w:ascii="Times New Roman" w:hAnsi="Times New Roman"/>
          <w:sz w:val="24"/>
          <w:szCs w:val="24"/>
        </w:rPr>
        <w:t xml:space="preserve"> tūkst. Eur </w:t>
      </w:r>
      <w:r w:rsidR="003C6F20" w:rsidRPr="00AD4FC0">
        <w:rPr>
          <w:rFonts w:ascii="Times New Roman" w:hAnsi="Times New Roman"/>
          <w:sz w:val="24"/>
          <w:szCs w:val="24"/>
        </w:rPr>
        <w:t xml:space="preserve">– </w:t>
      </w:r>
      <w:r w:rsidR="00475C87" w:rsidRPr="00AD4FC0">
        <w:rPr>
          <w:rFonts w:ascii="Times New Roman" w:hAnsi="Times New Roman"/>
          <w:sz w:val="24"/>
          <w:szCs w:val="24"/>
        </w:rPr>
        <w:t>l</w:t>
      </w:r>
      <w:r w:rsidR="008A5BBB" w:rsidRPr="00AD4FC0">
        <w:rPr>
          <w:rFonts w:ascii="Times New Roman" w:hAnsi="Times New Roman"/>
          <w:sz w:val="24"/>
          <w:szCs w:val="24"/>
        </w:rPr>
        <w:t xml:space="preserve">aikino atokvėpio paslaugai teikti.    </w:t>
      </w:r>
      <w:r w:rsidR="001A0202" w:rsidRPr="00AD4FC0">
        <w:rPr>
          <w:rFonts w:ascii="Times New Roman" w:hAnsi="Times New Roman"/>
          <w:sz w:val="24"/>
          <w:szCs w:val="24"/>
        </w:rPr>
        <w:t xml:space="preserve">       </w:t>
      </w:r>
    </w:p>
    <w:p w14:paraId="5C65A194" w14:textId="290FF647" w:rsidR="00114190" w:rsidRPr="00AD4FC0" w:rsidRDefault="00114190" w:rsidP="00114190">
      <w:pPr>
        <w:pStyle w:val="Betarp"/>
        <w:ind w:firstLine="851"/>
        <w:jc w:val="both"/>
        <w:rPr>
          <w:rFonts w:ascii="Times New Roman" w:hAnsi="Times New Roman"/>
          <w:sz w:val="24"/>
          <w:szCs w:val="24"/>
        </w:rPr>
      </w:pPr>
      <w:r w:rsidRPr="00AD4FC0">
        <w:rPr>
          <w:rFonts w:ascii="Times New Roman" w:hAnsi="Times New Roman"/>
          <w:sz w:val="24"/>
          <w:szCs w:val="24"/>
        </w:rPr>
        <w:t>5 priede p</w:t>
      </w:r>
      <w:r w:rsidR="00B658CD" w:rsidRPr="00AD4FC0">
        <w:rPr>
          <w:rFonts w:ascii="Times New Roman" w:hAnsi="Times New Roman"/>
          <w:sz w:val="24"/>
          <w:szCs w:val="24"/>
        </w:rPr>
        <w:t>a</w:t>
      </w:r>
      <w:r w:rsidRPr="00AD4FC0">
        <w:rPr>
          <w:rFonts w:ascii="Times New Roman" w:hAnsi="Times New Roman"/>
          <w:sz w:val="24"/>
          <w:szCs w:val="24"/>
        </w:rPr>
        <w:t xml:space="preserve">skirstomos lėšos už brandos egzaminų vykdymą, vertinimą, administravimą. </w:t>
      </w:r>
      <w:r w:rsidR="00547981" w:rsidRPr="00AD4FC0">
        <w:rPr>
          <w:rFonts w:ascii="Times New Roman" w:hAnsi="Times New Roman"/>
          <w:sz w:val="24"/>
          <w:szCs w:val="24"/>
        </w:rPr>
        <w:t xml:space="preserve">Pagal įstaigų pateiktus poreikius 12,557 tūkst. Eur švietimo įstaigoms skiriama iš </w:t>
      </w:r>
      <w:r w:rsidRPr="00AD4FC0">
        <w:rPr>
          <w:rFonts w:ascii="Times New Roman" w:hAnsi="Times New Roman"/>
          <w:sz w:val="24"/>
          <w:szCs w:val="24"/>
        </w:rPr>
        <w:t>Ekonomikos ir biudžeto skyriu</w:t>
      </w:r>
      <w:r w:rsidR="00547981" w:rsidRPr="00AD4FC0">
        <w:rPr>
          <w:rFonts w:ascii="Times New Roman" w:hAnsi="Times New Roman"/>
          <w:sz w:val="24"/>
          <w:szCs w:val="24"/>
        </w:rPr>
        <w:t xml:space="preserve">i metų pradžioje numatytų asignavimų </w:t>
      </w:r>
      <w:r w:rsidR="005C43F0" w:rsidRPr="00AD4FC0">
        <w:rPr>
          <w:rFonts w:ascii="Times New Roman" w:hAnsi="Times New Roman"/>
          <w:sz w:val="24"/>
          <w:szCs w:val="24"/>
        </w:rPr>
        <w:t>specialiai tikslinei dotacijai ugdymui finansuoti.</w:t>
      </w:r>
      <w:r w:rsidRPr="00AD4FC0">
        <w:rPr>
          <w:rFonts w:ascii="Times New Roman" w:hAnsi="Times New Roman"/>
          <w:sz w:val="24"/>
          <w:szCs w:val="24"/>
        </w:rPr>
        <w:t xml:space="preserve"> </w:t>
      </w:r>
    </w:p>
    <w:p w14:paraId="09C550B3" w14:textId="46C38CEE" w:rsidR="00184AFD" w:rsidRPr="00AD4FC0" w:rsidRDefault="00FE448E" w:rsidP="000623E1">
      <w:pPr>
        <w:pStyle w:val="Betarp"/>
        <w:ind w:firstLine="851"/>
        <w:jc w:val="both"/>
        <w:rPr>
          <w:rFonts w:ascii="Times New Roman" w:hAnsi="Times New Roman"/>
          <w:b/>
          <w:sz w:val="24"/>
          <w:szCs w:val="24"/>
        </w:rPr>
      </w:pPr>
      <w:r w:rsidRPr="00AD4FC0">
        <w:rPr>
          <w:rFonts w:ascii="Times New Roman" w:hAnsi="Times New Roman"/>
          <w:b/>
          <w:sz w:val="24"/>
          <w:szCs w:val="24"/>
        </w:rPr>
        <w:t>6</w:t>
      </w:r>
      <w:r w:rsidR="00184AFD" w:rsidRPr="00AD4FC0">
        <w:rPr>
          <w:rFonts w:ascii="Times New Roman" w:hAnsi="Times New Roman"/>
          <w:b/>
          <w:sz w:val="24"/>
          <w:szCs w:val="24"/>
        </w:rPr>
        <w:t>. Teisės akto projekto antikorupcinio vertinimo išvada</w:t>
      </w:r>
      <w:r w:rsidRPr="00AD4FC0">
        <w:rPr>
          <w:rFonts w:ascii="Times New Roman" w:hAnsi="Times New Roman"/>
          <w:b/>
          <w:sz w:val="24"/>
          <w:szCs w:val="24"/>
        </w:rPr>
        <w:t xml:space="preserve"> dėl sprendimo projekto teikimo antikorupciniam vertinimui</w:t>
      </w:r>
      <w:r w:rsidR="00184AFD" w:rsidRPr="00AD4FC0">
        <w:rPr>
          <w:rFonts w:ascii="Times New Roman" w:hAnsi="Times New Roman"/>
          <w:b/>
          <w:sz w:val="24"/>
          <w:szCs w:val="24"/>
        </w:rPr>
        <w:t>.</w:t>
      </w:r>
    </w:p>
    <w:p w14:paraId="71B598C0" w14:textId="77777777" w:rsidR="00184AFD" w:rsidRPr="00AD4FC0" w:rsidRDefault="00184AFD" w:rsidP="000623E1">
      <w:pPr>
        <w:pStyle w:val="Betarp"/>
        <w:ind w:left="851"/>
        <w:jc w:val="both"/>
        <w:rPr>
          <w:rFonts w:ascii="Times New Roman" w:hAnsi="Times New Roman"/>
          <w:sz w:val="24"/>
          <w:szCs w:val="24"/>
        </w:rPr>
      </w:pPr>
      <w:r w:rsidRPr="00AD4FC0">
        <w:rPr>
          <w:rFonts w:ascii="Times New Roman" w:hAnsi="Times New Roman"/>
          <w:sz w:val="24"/>
          <w:szCs w:val="24"/>
        </w:rPr>
        <w:t>Teisės akto projektas antikorupciniam vertinimui neteikiamas.</w:t>
      </w:r>
    </w:p>
    <w:p w14:paraId="5EB1E0A7" w14:textId="63590E68" w:rsidR="00184AFD" w:rsidRPr="00AD4FC0" w:rsidRDefault="00FE448E" w:rsidP="000623E1">
      <w:pPr>
        <w:pStyle w:val="Betarp"/>
        <w:ind w:firstLine="851"/>
        <w:jc w:val="both"/>
        <w:rPr>
          <w:rFonts w:ascii="Times New Roman" w:hAnsi="Times New Roman"/>
          <w:b/>
          <w:sz w:val="24"/>
          <w:szCs w:val="24"/>
        </w:rPr>
      </w:pPr>
      <w:r w:rsidRPr="00AD4FC0">
        <w:rPr>
          <w:rFonts w:ascii="Times New Roman" w:hAnsi="Times New Roman"/>
          <w:b/>
          <w:sz w:val="24"/>
          <w:szCs w:val="24"/>
        </w:rPr>
        <w:t>7</w:t>
      </w:r>
      <w:r w:rsidR="00184AFD" w:rsidRPr="00AD4FC0">
        <w:rPr>
          <w:rFonts w:ascii="Times New Roman" w:hAnsi="Times New Roman"/>
          <w:b/>
          <w:sz w:val="24"/>
          <w:szCs w:val="24"/>
        </w:rPr>
        <w:t>.</w:t>
      </w:r>
      <w:r w:rsidR="006D11AE" w:rsidRPr="00AD4FC0">
        <w:rPr>
          <w:rFonts w:ascii="Times New Roman" w:hAnsi="Times New Roman"/>
          <w:b/>
          <w:sz w:val="24"/>
          <w:szCs w:val="24"/>
        </w:rPr>
        <w:t xml:space="preserve"> </w:t>
      </w:r>
      <w:r w:rsidR="00184AFD" w:rsidRPr="00AD4FC0">
        <w:rPr>
          <w:rFonts w:ascii="Times New Roman" w:hAnsi="Times New Roman"/>
          <w:b/>
          <w:sz w:val="24"/>
          <w:szCs w:val="24"/>
        </w:rPr>
        <w:t xml:space="preserve"> Autorius ar autorių grupės.</w:t>
      </w:r>
    </w:p>
    <w:p w14:paraId="6C7C57D8" w14:textId="705C8316" w:rsidR="00AD13C5" w:rsidRPr="00AD4FC0" w:rsidRDefault="00184AFD" w:rsidP="000623E1">
      <w:pPr>
        <w:pStyle w:val="Betarp"/>
        <w:ind w:firstLine="851"/>
        <w:jc w:val="both"/>
        <w:rPr>
          <w:rFonts w:ascii="Times New Roman" w:hAnsi="Times New Roman"/>
          <w:sz w:val="24"/>
          <w:szCs w:val="24"/>
        </w:rPr>
      </w:pPr>
      <w:r w:rsidRPr="00AD4FC0">
        <w:rPr>
          <w:rFonts w:ascii="Times New Roman" w:hAnsi="Times New Roman"/>
          <w:sz w:val="24"/>
          <w:szCs w:val="24"/>
        </w:rPr>
        <w:t>Ekonomikos ir biudžeto skyriaus vyr. specialistė Edita Samalienė.</w:t>
      </w:r>
    </w:p>
    <w:sectPr w:rsidR="00AD13C5" w:rsidRPr="00AD4FC0" w:rsidSect="005F1E45">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2F4E9" w14:textId="77777777" w:rsidR="00A9193E" w:rsidRDefault="00A9193E">
      <w:r>
        <w:separator/>
      </w:r>
    </w:p>
  </w:endnote>
  <w:endnote w:type="continuationSeparator" w:id="0">
    <w:p w14:paraId="14D69BA3" w14:textId="77777777" w:rsidR="00A9193E" w:rsidRDefault="00A9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E876E" w14:textId="77777777" w:rsidR="00A9193E" w:rsidRDefault="00A9193E">
      <w:r>
        <w:separator/>
      </w:r>
    </w:p>
  </w:footnote>
  <w:footnote w:type="continuationSeparator" w:id="0">
    <w:p w14:paraId="6DD97357" w14:textId="77777777" w:rsidR="00A9193E" w:rsidRDefault="00A919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895414"/>
      <w:docPartObj>
        <w:docPartGallery w:val="Page Numbers (Top of Page)"/>
        <w:docPartUnique/>
      </w:docPartObj>
    </w:sdtPr>
    <w:sdtEndPr/>
    <w:sdtContent>
      <w:p w14:paraId="7D2FB911" w14:textId="2EDB5DB9" w:rsidR="00CA09A2" w:rsidRDefault="00CA09A2">
        <w:pPr>
          <w:pStyle w:val="Antrats"/>
          <w:jc w:val="center"/>
        </w:pPr>
        <w:r>
          <w:fldChar w:fldCharType="begin"/>
        </w:r>
        <w:r>
          <w:instrText>PAGE   \* MERGEFORMAT</w:instrText>
        </w:r>
        <w:r>
          <w:fldChar w:fldCharType="separate"/>
        </w:r>
        <w:r w:rsidR="00846036">
          <w:rPr>
            <w:noProof/>
          </w:rPr>
          <w:t>2</w:t>
        </w:r>
        <w:r>
          <w:fldChar w:fldCharType="end"/>
        </w:r>
      </w:p>
    </w:sdtContent>
  </w:sdt>
  <w:p w14:paraId="739C95EB" w14:textId="77777777" w:rsidR="00CA09A2" w:rsidRDefault="00CA09A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A526" w14:textId="0B46F93B" w:rsidR="00CA09A2" w:rsidRPr="00B7470A" w:rsidRDefault="00CA09A2" w:rsidP="00B7470A">
    <w:pPr>
      <w:pStyle w:val="Antrats"/>
      <w:jc w:val="right"/>
      <w:rPr>
        <w:b/>
        <w:bCs/>
      </w:rPr>
    </w:pPr>
    <w:r w:rsidRPr="00B7470A">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03A7" w14:textId="68E20F2F" w:rsidR="00CA09A2" w:rsidRPr="00B7470A" w:rsidRDefault="00CA09A2" w:rsidP="00B7470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1"/>
  </w:num>
  <w:num w:numId="4">
    <w:abstractNumId w:val="6"/>
  </w:num>
  <w:num w:numId="5">
    <w:abstractNumId w:val="21"/>
    <w:lvlOverride w:ilvl="0">
      <w:startOverride w:val="5"/>
    </w:lvlOverride>
  </w:num>
  <w:num w:numId="6">
    <w:abstractNumId w:val="6"/>
    <w:lvlOverride w:ilvl="0">
      <w:startOverride w:val="6"/>
    </w:lvlOverride>
  </w:num>
  <w:num w:numId="7">
    <w:abstractNumId w:val="8"/>
  </w:num>
  <w:num w:numId="8">
    <w:abstractNumId w:val="20"/>
  </w:num>
  <w:num w:numId="9">
    <w:abstractNumId w:val="28"/>
  </w:num>
  <w:num w:numId="10">
    <w:abstractNumId w:val="0"/>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7"/>
  </w:num>
  <w:num w:numId="18">
    <w:abstractNumId w:val="12"/>
  </w:num>
  <w:num w:numId="19">
    <w:abstractNumId w:val="16"/>
  </w:num>
  <w:num w:numId="20">
    <w:abstractNumId w:val="17"/>
  </w:num>
  <w:num w:numId="21">
    <w:abstractNumId w:val="24"/>
  </w:num>
  <w:num w:numId="22">
    <w:abstractNumId w:val="3"/>
  </w:num>
  <w:num w:numId="23">
    <w:abstractNumId w:val="4"/>
  </w:num>
  <w:num w:numId="24">
    <w:abstractNumId w:val="15"/>
  </w:num>
  <w:num w:numId="25">
    <w:abstractNumId w:val="10"/>
  </w:num>
  <w:num w:numId="26">
    <w:abstractNumId w:val="26"/>
  </w:num>
  <w:num w:numId="27">
    <w:abstractNumId w:val="9"/>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82"/>
    <w:rsid w:val="00000426"/>
    <w:rsid w:val="00000F09"/>
    <w:rsid w:val="00004C9B"/>
    <w:rsid w:val="00010E5C"/>
    <w:rsid w:val="00012661"/>
    <w:rsid w:val="00015704"/>
    <w:rsid w:val="0001731B"/>
    <w:rsid w:val="00022804"/>
    <w:rsid w:val="00023268"/>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0557"/>
    <w:rsid w:val="0004343B"/>
    <w:rsid w:val="000435E9"/>
    <w:rsid w:val="00044521"/>
    <w:rsid w:val="00050202"/>
    <w:rsid w:val="0005170D"/>
    <w:rsid w:val="00052FE2"/>
    <w:rsid w:val="000551CC"/>
    <w:rsid w:val="000552E9"/>
    <w:rsid w:val="000623E1"/>
    <w:rsid w:val="00064F13"/>
    <w:rsid w:val="0006602F"/>
    <w:rsid w:val="000662F0"/>
    <w:rsid w:val="000667B7"/>
    <w:rsid w:val="00067154"/>
    <w:rsid w:val="00067879"/>
    <w:rsid w:val="00070370"/>
    <w:rsid w:val="00071979"/>
    <w:rsid w:val="000720C5"/>
    <w:rsid w:val="0007234A"/>
    <w:rsid w:val="00072ADB"/>
    <w:rsid w:val="0007400C"/>
    <w:rsid w:val="00075369"/>
    <w:rsid w:val="000760F3"/>
    <w:rsid w:val="00077649"/>
    <w:rsid w:val="000779F1"/>
    <w:rsid w:val="00077AC8"/>
    <w:rsid w:val="00081507"/>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A48D4"/>
    <w:rsid w:val="000B0015"/>
    <w:rsid w:val="000B1CB6"/>
    <w:rsid w:val="000B542C"/>
    <w:rsid w:val="000B6AD4"/>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1D6B"/>
    <w:rsid w:val="000F34B5"/>
    <w:rsid w:val="000F3E36"/>
    <w:rsid w:val="000F458D"/>
    <w:rsid w:val="000F47DA"/>
    <w:rsid w:val="000F47DF"/>
    <w:rsid w:val="000F73CF"/>
    <w:rsid w:val="001001C2"/>
    <w:rsid w:val="0010020A"/>
    <w:rsid w:val="0010067C"/>
    <w:rsid w:val="00101624"/>
    <w:rsid w:val="001044FD"/>
    <w:rsid w:val="0010485E"/>
    <w:rsid w:val="00114190"/>
    <w:rsid w:val="00115548"/>
    <w:rsid w:val="00121D49"/>
    <w:rsid w:val="0012555F"/>
    <w:rsid w:val="0012570A"/>
    <w:rsid w:val="00126F06"/>
    <w:rsid w:val="001279F0"/>
    <w:rsid w:val="00127CFE"/>
    <w:rsid w:val="00130435"/>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4AAE"/>
    <w:rsid w:val="001551B0"/>
    <w:rsid w:val="0015725E"/>
    <w:rsid w:val="00160A51"/>
    <w:rsid w:val="00161326"/>
    <w:rsid w:val="00164F4C"/>
    <w:rsid w:val="00165802"/>
    <w:rsid w:val="00171270"/>
    <w:rsid w:val="0017209B"/>
    <w:rsid w:val="001724A3"/>
    <w:rsid w:val="00172ECC"/>
    <w:rsid w:val="001758F8"/>
    <w:rsid w:val="00176595"/>
    <w:rsid w:val="00176EF6"/>
    <w:rsid w:val="00180149"/>
    <w:rsid w:val="001825A5"/>
    <w:rsid w:val="00184AFD"/>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4F14"/>
    <w:rsid w:val="001B55C3"/>
    <w:rsid w:val="001B7387"/>
    <w:rsid w:val="001C06BA"/>
    <w:rsid w:val="001C1403"/>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21FC"/>
    <w:rsid w:val="00223E17"/>
    <w:rsid w:val="00224FBA"/>
    <w:rsid w:val="00226B57"/>
    <w:rsid w:val="00226D82"/>
    <w:rsid w:val="00227DF6"/>
    <w:rsid w:val="0023042B"/>
    <w:rsid w:val="00230CAC"/>
    <w:rsid w:val="00230D35"/>
    <w:rsid w:val="00235016"/>
    <w:rsid w:val="00236409"/>
    <w:rsid w:val="002376CA"/>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331"/>
    <w:rsid w:val="00277479"/>
    <w:rsid w:val="00277B45"/>
    <w:rsid w:val="00281D07"/>
    <w:rsid w:val="00283AF3"/>
    <w:rsid w:val="002846D9"/>
    <w:rsid w:val="00286631"/>
    <w:rsid w:val="00287A28"/>
    <w:rsid w:val="0029162A"/>
    <w:rsid w:val="002928A7"/>
    <w:rsid w:val="0029457F"/>
    <w:rsid w:val="00297262"/>
    <w:rsid w:val="00297DA8"/>
    <w:rsid w:val="002A01BB"/>
    <w:rsid w:val="002A1293"/>
    <w:rsid w:val="002A12DB"/>
    <w:rsid w:val="002A6082"/>
    <w:rsid w:val="002B56C7"/>
    <w:rsid w:val="002C11E5"/>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1114E"/>
    <w:rsid w:val="00312C4C"/>
    <w:rsid w:val="0031380F"/>
    <w:rsid w:val="00313820"/>
    <w:rsid w:val="00313DCB"/>
    <w:rsid w:val="003160DD"/>
    <w:rsid w:val="003163F9"/>
    <w:rsid w:val="00316687"/>
    <w:rsid w:val="00322CA1"/>
    <w:rsid w:val="00324B66"/>
    <w:rsid w:val="0032594A"/>
    <w:rsid w:val="003270C9"/>
    <w:rsid w:val="00335862"/>
    <w:rsid w:val="0033740F"/>
    <w:rsid w:val="003406A5"/>
    <w:rsid w:val="003407D0"/>
    <w:rsid w:val="00340B13"/>
    <w:rsid w:val="00340F27"/>
    <w:rsid w:val="00343442"/>
    <w:rsid w:val="00343C48"/>
    <w:rsid w:val="00344EC8"/>
    <w:rsid w:val="00353486"/>
    <w:rsid w:val="00353943"/>
    <w:rsid w:val="003558BE"/>
    <w:rsid w:val="00356AD8"/>
    <w:rsid w:val="00356D84"/>
    <w:rsid w:val="003576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81EC6"/>
    <w:rsid w:val="0038292D"/>
    <w:rsid w:val="00383263"/>
    <w:rsid w:val="0038473E"/>
    <w:rsid w:val="00384DEF"/>
    <w:rsid w:val="00384E8B"/>
    <w:rsid w:val="003854B8"/>
    <w:rsid w:val="00385A69"/>
    <w:rsid w:val="00386BA1"/>
    <w:rsid w:val="0038792B"/>
    <w:rsid w:val="0039071D"/>
    <w:rsid w:val="00393ED0"/>
    <w:rsid w:val="003953EC"/>
    <w:rsid w:val="003A04F0"/>
    <w:rsid w:val="003A0F55"/>
    <w:rsid w:val="003A12C4"/>
    <w:rsid w:val="003A15B9"/>
    <w:rsid w:val="003A2188"/>
    <w:rsid w:val="003A4B22"/>
    <w:rsid w:val="003A4DC0"/>
    <w:rsid w:val="003A540F"/>
    <w:rsid w:val="003B1F03"/>
    <w:rsid w:val="003B2EBA"/>
    <w:rsid w:val="003B5334"/>
    <w:rsid w:val="003B6631"/>
    <w:rsid w:val="003C30AC"/>
    <w:rsid w:val="003C321A"/>
    <w:rsid w:val="003C33BB"/>
    <w:rsid w:val="003C49E8"/>
    <w:rsid w:val="003C4AD4"/>
    <w:rsid w:val="003C5EDA"/>
    <w:rsid w:val="003C6F20"/>
    <w:rsid w:val="003D0170"/>
    <w:rsid w:val="003D132E"/>
    <w:rsid w:val="003D4B0F"/>
    <w:rsid w:val="003D75A0"/>
    <w:rsid w:val="003D7A51"/>
    <w:rsid w:val="003E112A"/>
    <w:rsid w:val="003E60FE"/>
    <w:rsid w:val="003E6331"/>
    <w:rsid w:val="003E72D0"/>
    <w:rsid w:val="003F2037"/>
    <w:rsid w:val="003F2585"/>
    <w:rsid w:val="003F2BA6"/>
    <w:rsid w:val="003F38B3"/>
    <w:rsid w:val="00401D42"/>
    <w:rsid w:val="00402B97"/>
    <w:rsid w:val="00402D43"/>
    <w:rsid w:val="00402F3D"/>
    <w:rsid w:val="00407793"/>
    <w:rsid w:val="00407C17"/>
    <w:rsid w:val="004128C5"/>
    <w:rsid w:val="0041351C"/>
    <w:rsid w:val="00414191"/>
    <w:rsid w:val="00414331"/>
    <w:rsid w:val="0041554A"/>
    <w:rsid w:val="004159B2"/>
    <w:rsid w:val="00416388"/>
    <w:rsid w:val="00416E70"/>
    <w:rsid w:val="0041716D"/>
    <w:rsid w:val="00417527"/>
    <w:rsid w:val="00417D84"/>
    <w:rsid w:val="00420DE3"/>
    <w:rsid w:val="00421224"/>
    <w:rsid w:val="00421E3B"/>
    <w:rsid w:val="0042319D"/>
    <w:rsid w:val="004246DB"/>
    <w:rsid w:val="0042470A"/>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7478"/>
    <w:rsid w:val="004909DA"/>
    <w:rsid w:val="00491678"/>
    <w:rsid w:val="00491F5E"/>
    <w:rsid w:val="0049322A"/>
    <w:rsid w:val="00493273"/>
    <w:rsid w:val="0049499C"/>
    <w:rsid w:val="00495B9C"/>
    <w:rsid w:val="00496FD1"/>
    <w:rsid w:val="004A2A43"/>
    <w:rsid w:val="004A3913"/>
    <w:rsid w:val="004A421F"/>
    <w:rsid w:val="004A4AE4"/>
    <w:rsid w:val="004A6316"/>
    <w:rsid w:val="004A7F27"/>
    <w:rsid w:val="004B09F2"/>
    <w:rsid w:val="004B268C"/>
    <w:rsid w:val="004B653B"/>
    <w:rsid w:val="004B6AD0"/>
    <w:rsid w:val="004B7D17"/>
    <w:rsid w:val="004B7EA6"/>
    <w:rsid w:val="004C0A4F"/>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5CF2"/>
    <w:rsid w:val="0050791E"/>
    <w:rsid w:val="00510AF9"/>
    <w:rsid w:val="0051135B"/>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30042"/>
    <w:rsid w:val="00530F2A"/>
    <w:rsid w:val="00531055"/>
    <w:rsid w:val="00531880"/>
    <w:rsid w:val="00531FF9"/>
    <w:rsid w:val="0053629C"/>
    <w:rsid w:val="00537C9F"/>
    <w:rsid w:val="005404D7"/>
    <w:rsid w:val="0054439B"/>
    <w:rsid w:val="00547981"/>
    <w:rsid w:val="00547ABC"/>
    <w:rsid w:val="005503FB"/>
    <w:rsid w:val="00550875"/>
    <w:rsid w:val="00550DFA"/>
    <w:rsid w:val="00553D14"/>
    <w:rsid w:val="0055439E"/>
    <w:rsid w:val="0055462D"/>
    <w:rsid w:val="00557B42"/>
    <w:rsid w:val="005608B0"/>
    <w:rsid w:val="00561085"/>
    <w:rsid w:val="0056393A"/>
    <w:rsid w:val="00566BA4"/>
    <w:rsid w:val="00567EEC"/>
    <w:rsid w:val="00571627"/>
    <w:rsid w:val="00572424"/>
    <w:rsid w:val="00573DB3"/>
    <w:rsid w:val="00574B90"/>
    <w:rsid w:val="005767BD"/>
    <w:rsid w:val="0057728F"/>
    <w:rsid w:val="005813D5"/>
    <w:rsid w:val="00581D81"/>
    <w:rsid w:val="005835EA"/>
    <w:rsid w:val="0058493F"/>
    <w:rsid w:val="00584C42"/>
    <w:rsid w:val="00585160"/>
    <w:rsid w:val="005861A3"/>
    <w:rsid w:val="00587ABD"/>
    <w:rsid w:val="00590A14"/>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3AF1"/>
    <w:rsid w:val="005C43F0"/>
    <w:rsid w:val="005C578B"/>
    <w:rsid w:val="005C5813"/>
    <w:rsid w:val="005D070D"/>
    <w:rsid w:val="005D08D0"/>
    <w:rsid w:val="005D11FC"/>
    <w:rsid w:val="005D1F5E"/>
    <w:rsid w:val="005D267A"/>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3C81"/>
    <w:rsid w:val="00613E17"/>
    <w:rsid w:val="00615E34"/>
    <w:rsid w:val="006202CF"/>
    <w:rsid w:val="006222B5"/>
    <w:rsid w:val="00622C72"/>
    <w:rsid w:val="0062495A"/>
    <w:rsid w:val="00624BA9"/>
    <w:rsid w:val="00630737"/>
    <w:rsid w:val="00630FDA"/>
    <w:rsid w:val="006319FB"/>
    <w:rsid w:val="00631C80"/>
    <w:rsid w:val="00633B68"/>
    <w:rsid w:val="00634E80"/>
    <w:rsid w:val="00635762"/>
    <w:rsid w:val="00641F3B"/>
    <w:rsid w:val="00642AA8"/>
    <w:rsid w:val="00642E4B"/>
    <w:rsid w:val="00651C17"/>
    <w:rsid w:val="00652BED"/>
    <w:rsid w:val="00653C11"/>
    <w:rsid w:val="006552E4"/>
    <w:rsid w:val="00657B5E"/>
    <w:rsid w:val="00657CE2"/>
    <w:rsid w:val="006607C1"/>
    <w:rsid w:val="006610D9"/>
    <w:rsid w:val="00663CBC"/>
    <w:rsid w:val="006649A1"/>
    <w:rsid w:val="00664ADB"/>
    <w:rsid w:val="00664D17"/>
    <w:rsid w:val="00665893"/>
    <w:rsid w:val="00666BD3"/>
    <w:rsid w:val="00670A80"/>
    <w:rsid w:val="00676B0D"/>
    <w:rsid w:val="00681750"/>
    <w:rsid w:val="00683BC5"/>
    <w:rsid w:val="006843AE"/>
    <w:rsid w:val="00684A4C"/>
    <w:rsid w:val="006858F5"/>
    <w:rsid w:val="006861B3"/>
    <w:rsid w:val="0068626C"/>
    <w:rsid w:val="0068629A"/>
    <w:rsid w:val="00686EB3"/>
    <w:rsid w:val="006910FD"/>
    <w:rsid w:val="00696A7E"/>
    <w:rsid w:val="006A228B"/>
    <w:rsid w:val="006A3988"/>
    <w:rsid w:val="006A5EC4"/>
    <w:rsid w:val="006B0EC5"/>
    <w:rsid w:val="006B1FC2"/>
    <w:rsid w:val="006B20EF"/>
    <w:rsid w:val="006B26E0"/>
    <w:rsid w:val="006B3309"/>
    <w:rsid w:val="006B59A7"/>
    <w:rsid w:val="006B62B2"/>
    <w:rsid w:val="006B64E6"/>
    <w:rsid w:val="006B7776"/>
    <w:rsid w:val="006C0092"/>
    <w:rsid w:val="006C0639"/>
    <w:rsid w:val="006C32FC"/>
    <w:rsid w:val="006C4D2A"/>
    <w:rsid w:val="006D0333"/>
    <w:rsid w:val="006D11AE"/>
    <w:rsid w:val="006D22F7"/>
    <w:rsid w:val="006D3140"/>
    <w:rsid w:val="006D4173"/>
    <w:rsid w:val="006D5176"/>
    <w:rsid w:val="006D5A86"/>
    <w:rsid w:val="006E1715"/>
    <w:rsid w:val="006E69EC"/>
    <w:rsid w:val="006E7003"/>
    <w:rsid w:val="006E762A"/>
    <w:rsid w:val="006E788E"/>
    <w:rsid w:val="006F6F9C"/>
    <w:rsid w:val="006F7091"/>
    <w:rsid w:val="006F7093"/>
    <w:rsid w:val="0070087A"/>
    <w:rsid w:val="00703EF0"/>
    <w:rsid w:val="00706FD9"/>
    <w:rsid w:val="007078B1"/>
    <w:rsid w:val="0071145B"/>
    <w:rsid w:val="0071342F"/>
    <w:rsid w:val="00713A92"/>
    <w:rsid w:val="00714186"/>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0963"/>
    <w:rsid w:val="007A1094"/>
    <w:rsid w:val="007A1821"/>
    <w:rsid w:val="007A44DB"/>
    <w:rsid w:val="007A500C"/>
    <w:rsid w:val="007A5F88"/>
    <w:rsid w:val="007B0129"/>
    <w:rsid w:val="007B19B6"/>
    <w:rsid w:val="007B37CD"/>
    <w:rsid w:val="007B7BCE"/>
    <w:rsid w:val="007C0697"/>
    <w:rsid w:val="007C0A98"/>
    <w:rsid w:val="007C1381"/>
    <w:rsid w:val="007C2E1E"/>
    <w:rsid w:val="007C3D44"/>
    <w:rsid w:val="007C5B46"/>
    <w:rsid w:val="007C6589"/>
    <w:rsid w:val="007C7BA2"/>
    <w:rsid w:val="007D009C"/>
    <w:rsid w:val="007D0B2C"/>
    <w:rsid w:val="007D148A"/>
    <w:rsid w:val="007D308E"/>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5D66"/>
    <w:rsid w:val="008369A0"/>
    <w:rsid w:val="00836FC0"/>
    <w:rsid w:val="0083730A"/>
    <w:rsid w:val="00840A7A"/>
    <w:rsid w:val="00840F01"/>
    <w:rsid w:val="0084335C"/>
    <w:rsid w:val="0084534B"/>
    <w:rsid w:val="00845A12"/>
    <w:rsid w:val="00845F96"/>
    <w:rsid w:val="00846036"/>
    <w:rsid w:val="00847645"/>
    <w:rsid w:val="00851FD3"/>
    <w:rsid w:val="0085236E"/>
    <w:rsid w:val="00852B22"/>
    <w:rsid w:val="0085376D"/>
    <w:rsid w:val="00856EDB"/>
    <w:rsid w:val="00860569"/>
    <w:rsid w:val="00861461"/>
    <w:rsid w:val="00861937"/>
    <w:rsid w:val="0086241F"/>
    <w:rsid w:val="00863986"/>
    <w:rsid w:val="008648C1"/>
    <w:rsid w:val="00867380"/>
    <w:rsid w:val="0086799F"/>
    <w:rsid w:val="00867E52"/>
    <w:rsid w:val="00871940"/>
    <w:rsid w:val="0087199E"/>
    <w:rsid w:val="00873EBE"/>
    <w:rsid w:val="00874006"/>
    <w:rsid w:val="00874035"/>
    <w:rsid w:val="0087420A"/>
    <w:rsid w:val="00876651"/>
    <w:rsid w:val="0087760E"/>
    <w:rsid w:val="008817A6"/>
    <w:rsid w:val="008834A4"/>
    <w:rsid w:val="008852F7"/>
    <w:rsid w:val="008913FF"/>
    <w:rsid w:val="00891680"/>
    <w:rsid w:val="0089300C"/>
    <w:rsid w:val="008944C7"/>
    <w:rsid w:val="00895157"/>
    <w:rsid w:val="00895272"/>
    <w:rsid w:val="0089578B"/>
    <w:rsid w:val="00895E3B"/>
    <w:rsid w:val="0089789E"/>
    <w:rsid w:val="00897CE4"/>
    <w:rsid w:val="008A0925"/>
    <w:rsid w:val="008A0E6F"/>
    <w:rsid w:val="008A2D47"/>
    <w:rsid w:val="008A33D1"/>
    <w:rsid w:val="008A399D"/>
    <w:rsid w:val="008A3CCE"/>
    <w:rsid w:val="008A4723"/>
    <w:rsid w:val="008A473B"/>
    <w:rsid w:val="008A56CC"/>
    <w:rsid w:val="008A5BBB"/>
    <w:rsid w:val="008B3458"/>
    <w:rsid w:val="008B3996"/>
    <w:rsid w:val="008B447B"/>
    <w:rsid w:val="008B49C1"/>
    <w:rsid w:val="008B54D6"/>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71B3"/>
    <w:rsid w:val="0091046B"/>
    <w:rsid w:val="00912C04"/>
    <w:rsid w:val="009135DC"/>
    <w:rsid w:val="0091386A"/>
    <w:rsid w:val="00915384"/>
    <w:rsid w:val="0091659A"/>
    <w:rsid w:val="00917478"/>
    <w:rsid w:val="009174E0"/>
    <w:rsid w:val="00917826"/>
    <w:rsid w:val="00922505"/>
    <w:rsid w:val="009233C9"/>
    <w:rsid w:val="009252F1"/>
    <w:rsid w:val="0092679B"/>
    <w:rsid w:val="00927C15"/>
    <w:rsid w:val="009303CA"/>
    <w:rsid w:val="0093088B"/>
    <w:rsid w:val="00931AF8"/>
    <w:rsid w:val="009323FF"/>
    <w:rsid w:val="0093263E"/>
    <w:rsid w:val="00932973"/>
    <w:rsid w:val="00932DA1"/>
    <w:rsid w:val="00933830"/>
    <w:rsid w:val="009341F1"/>
    <w:rsid w:val="00935B74"/>
    <w:rsid w:val="00936265"/>
    <w:rsid w:val="00936743"/>
    <w:rsid w:val="009376DA"/>
    <w:rsid w:val="00937B51"/>
    <w:rsid w:val="00937BE4"/>
    <w:rsid w:val="00942F23"/>
    <w:rsid w:val="00944C9A"/>
    <w:rsid w:val="0094592C"/>
    <w:rsid w:val="00947395"/>
    <w:rsid w:val="00947D4E"/>
    <w:rsid w:val="00947D6C"/>
    <w:rsid w:val="009552D9"/>
    <w:rsid w:val="0095576F"/>
    <w:rsid w:val="00955997"/>
    <w:rsid w:val="00956573"/>
    <w:rsid w:val="00956708"/>
    <w:rsid w:val="00956CEE"/>
    <w:rsid w:val="0095776E"/>
    <w:rsid w:val="00960AF5"/>
    <w:rsid w:val="00961A94"/>
    <w:rsid w:val="00964668"/>
    <w:rsid w:val="0096588A"/>
    <w:rsid w:val="00966DC6"/>
    <w:rsid w:val="009724E1"/>
    <w:rsid w:val="00972B6B"/>
    <w:rsid w:val="0097333C"/>
    <w:rsid w:val="009746FA"/>
    <w:rsid w:val="00975328"/>
    <w:rsid w:val="009817EC"/>
    <w:rsid w:val="009820D9"/>
    <w:rsid w:val="009828BD"/>
    <w:rsid w:val="00982999"/>
    <w:rsid w:val="00982BF7"/>
    <w:rsid w:val="00990808"/>
    <w:rsid w:val="00990B1E"/>
    <w:rsid w:val="0099142D"/>
    <w:rsid w:val="00992254"/>
    <w:rsid w:val="0099229D"/>
    <w:rsid w:val="00993D96"/>
    <w:rsid w:val="00994FE4"/>
    <w:rsid w:val="009A0907"/>
    <w:rsid w:val="009A132B"/>
    <w:rsid w:val="009A18C5"/>
    <w:rsid w:val="009A2193"/>
    <w:rsid w:val="009A2E0C"/>
    <w:rsid w:val="009A3B99"/>
    <w:rsid w:val="009A498E"/>
    <w:rsid w:val="009A6E72"/>
    <w:rsid w:val="009A7A3C"/>
    <w:rsid w:val="009B1601"/>
    <w:rsid w:val="009B2716"/>
    <w:rsid w:val="009B276F"/>
    <w:rsid w:val="009B70AC"/>
    <w:rsid w:val="009B7200"/>
    <w:rsid w:val="009C0426"/>
    <w:rsid w:val="009C0BAF"/>
    <w:rsid w:val="009C2C94"/>
    <w:rsid w:val="009C3CF5"/>
    <w:rsid w:val="009C451A"/>
    <w:rsid w:val="009C53CF"/>
    <w:rsid w:val="009C5AF1"/>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69C"/>
    <w:rsid w:val="00A25F1F"/>
    <w:rsid w:val="00A26642"/>
    <w:rsid w:val="00A2743D"/>
    <w:rsid w:val="00A3026A"/>
    <w:rsid w:val="00A30D9D"/>
    <w:rsid w:val="00A335F4"/>
    <w:rsid w:val="00A335FF"/>
    <w:rsid w:val="00A342EA"/>
    <w:rsid w:val="00A3481D"/>
    <w:rsid w:val="00A4052B"/>
    <w:rsid w:val="00A40580"/>
    <w:rsid w:val="00A4077A"/>
    <w:rsid w:val="00A409BA"/>
    <w:rsid w:val="00A40DC4"/>
    <w:rsid w:val="00A425EA"/>
    <w:rsid w:val="00A46888"/>
    <w:rsid w:val="00A4783D"/>
    <w:rsid w:val="00A51416"/>
    <w:rsid w:val="00A51DD6"/>
    <w:rsid w:val="00A51E63"/>
    <w:rsid w:val="00A54408"/>
    <w:rsid w:val="00A54DFC"/>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76BB1"/>
    <w:rsid w:val="00A82AC3"/>
    <w:rsid w:val="00A8436F"/>
    <w:rsid w:val="00A8459B"/>
    <w:rsid w:val="00A846D1"/>
    <w:rsid w:val="00A854B2"/>
    <w:rsid w:val="00A86318"/>
    <w:rsid w:val="00A86928"/>
    <w:rsid w:val="00A86B73"/>
    <w:rsid w:val="00A9185B"/>
    <w:rsid w:val="00A9193E"/>
    <w:rsid w:val="00A92C49"/>
    <w:rsid w:val="00A94809"/>
    <w:rsid w:val="00A948FA"/>
    <w:rsid w:val="00A95028"/>
    <w:rsid w:val="00A96353"/>
    <w:rsid w:val="00AA0ACF"/>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4FC0"/>
    <w:rsid w:val="00AD74E1"/>
    <w:rsid w:val="00AE0B03"/>
    <w:rsid w:val="00AE0FA8"/>
    <w:rsid w:val="00AE4AD1"/>
    <w:rsid w:val="00AE51FA"/>
    <w:rsid w:val="00AE7B06"/>
    <w:rsid w:val="00AF1194"/>
    <w:rsid w:val="00AF2154"/>
    <w:rsid w:val="00AF3B74"/>
    <w:rsid w:val="00AF4CAE"/>
    <w:rsid w:val="00B0099D"/>
    <w:rsid w:val="00B0160C"/>
    <w:rsid w:val="00B01DA5"/>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7013"/>
    <w:rsid w:val="00B27A4E"/>
    <w:rsid w:val="00B27B10"/>
    <w:rsid w:val="00B27EF9"/>
    <w:rsid w:val="00B328A5"/>
    <w:rsid w:val="00B32EDF"/>
    <w:rsid w:val="00B35008"/>
    <w:rsid w:val="00B35B0D"/>
    <w:rsid w:val="00B37878"/>
    <w:rsid w:val="00B409F3"/>
    <w:rsid w:val="00B42E66"/>
    <w:rsid w:val="00B43A57"/>
    <w:rsid w:val="00B44335"/>
    <w:rsid w:val="00B51A34"/>
    <w:rsid w:val="00B51B1B"/>
    <w:rsid w:val="00B51D8E"/>
    <w:rsid w:val="00B51FAF"/>
    <w:rsid w:val="00B56374"/>
    <w:rsid w:val="00B56BD7"/>
    <w:rsid w:val="00B56EED"/>
    <w:rsid w:val="00B6114D"/>
    <w:rsid w:val="00B627DF"/>
    <w:rsid w:val="00B628AB"/>
    <w:rsid w:val="00B64394"/>
    <w:rsid w:val="00B64879"/>
    <w:rsid w:val="00B6580E"/>
    <w:rsid w:val="00B658CD"/>
    <w:rsid w:val="00B65B74"/>
    <w:rsid w:val="00B67F9D"/>
    <w:rsid w:val="00B721DF"/>
    <w:rsid w:val="00B731C0"/>
    <w:rsid w:val="00B734D3"/>
    <w:rsid w:val="00B7470A"/>
    <w:rsid w:val="00B74A05"/>
    <w:rsid w:val="00B74D85"/>
    <w:rsid w:val="00B759E2"/>
    <w:rsid w:val="00B81167"/>
    <w:rsid w:val="00B813F9"/>
    <w:rsid w:val="00B81404"/>
    <w:rsid w:val="00B81D12"/>
    <w:rsid w:val="00B8203E"/>
    <w:rsid w:val="00B8291E"/>
    <w:rsid w:val="00B85BF8"/>
    <w:rsid w:val="00B86B24"/>
    <w:rsid w:val="00B870B1"/>
    <w:rsid w:val="00B91776"/>
    <w:rsid w:val="00B92077"/>
    <w:rsid w:val="00B921B8"/>
    <w:rsid w:val="00B9265A"/>
    <w:rsid w:val="00B93F54"/>
    <w:rsid w:val="00B94100"/>
    <w:rsid w:val="00B97000"/>
    <w:rsid w:val="00BA254C"/>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45E4"/>
    <w:rsid w:val="00BC5442"/>
    <w:rsid w:val="00BC7410"/>
    <w:rsid w:val="00BD0D4B"/>
    <w:rsid w:val="00BD4BA8"/>
    <w:rsid w:val="00BD6955"/>
    <w:rsid w:val="00BE047F"/>
    <w:rsid w:val="00BE11F7"/>
    <w:rsid w:val="00BE2360"/>
    <w:rsid w:val="00BE2FB8"/>
    <w:rsid w:val="00BE454A"/>
    <w:rsid w:val="00BE48C6"/>
    <w:rsid w:val="00BE4D79"/>
    <w:rsid w:val="00BE5306"/>
    <w:rsid w:val="00BF299F"/>
    <w:rsid w:val="00BF371C"/>
    <w:rsid w:val="00BF463B"/>
    <w:rsid w:val="00BF4B75"/>
    <w:rsid w:val="00BF506E"/>
    <w:rsid w:val="00BF73AE"/>
    <w:rsid w:val="00C004F2"/>
    <w:rsid w:val="00C00B73"/>
    <w:rsid w:val="00C02166"/>
    <w:rsid w:val="00C04B4C"/>
    <w:rsid w:val="00C04F0B"/>
    <w:rsid w:val="00C05974"/>
    <w:rsid w:val="00C05C1F"/>
    <w:rsid w:val="00C111EF"/>
    <w:rsid w:val="00C1457A"/>
    <w:rsid w:val="00C14A0E"/>
    <w:rsid w:val="00C155B4"/>
    <w:rsid w:val="00C17B4E"/>
    <w:rsid w:val="00C2260A"/>
    <w:rsid w:val="00C23AE0"/>
    <w:rsid w:val="00C24B77"/>
    <w:rsid w:val="00C24C4E"/>
    <w:rsid w:val="00C27A7D"/>
    <w:rsid w:val="00C27B77"/>
    <w:rsid w:val="00C300F9"/>
    <w:rsid w:val="00C3052F"/>
    <w:rsid w:val="00C313B7"/>
    <w:rsid w:val="00C315AC"/>
    <w:rsid w:val="00C3567E"/>
    <w:rsid w:val="00C36ED6"/>
    <w:rsid w:val="00C40255"/>
    <w:rsid w:val="00C404B0"/>
    <w:rsid w:val="00C4217E"/>
    <w:rsid w:val="00C427D3"/>
    <w:rsid w:val="00C43BE0"/>
    <w:rsid w:val="00C446C3"/>
    <w:rsid w:val="00C44E48"/>
    <w:rsid w:val="00C4535A"/>
    <w:rsid w:val="00C4591D"/>
    <w:rsid w:val="00C471BB"/>
    <w:rsid w:val="00C5391B"/>
    <w:rsid w:val="00C53C6D"/>
    <w:rsid w:val="00C56C1A"/>
    <w:rsid w:val="00C57342"/>
    <w:rsid w:val="00C602D6"/>
    <w:rsid w:val="00C60BB5"/>
    <w:rsid w:val="00C61FA7"/>
    <w:rsid w:val="00C649F3"/>
    <w:rsid w:val="00C666B6"/>
    <w:rsid w:val="00C71D8F"/>
    <w:rsid w:val="00C73438"/>
    <w:rsid w:val="00C73D5A"/>
    <w:rsid w:val="00C77024"/>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051"/>
    <w:rsid w:val="00C95A4C"/>
    <w:rsid w:val="00C97C47"/>
    <w:rsid w:val="00CA09A2"/>
    <w:rsid w:val="00CA0F4F"/>
    <w:rsid w:val="00CA2855"/>
    <w:rsid w:val="00CA38DA"/>
    <w:rsid w:val="00CA41B5"/>
    <w:rsid w:val="00CA52B5"/>
    <w:rsid w:val="00CB11EE"/>
    <w:rsid w:val="00CB187A"/>
    <w:rsid w:val="00CB2433"/>
    <w:rsid w:val="00CB437B"/>
    <w:rsid w:val="00CB5E93"/>
    <w:rsid w:val="00CB6624"/>
    <w:rsid w:val="00CB7DE1"/>
    <w:rsid w:val="00CC216D"/>
    <w:rsid w:val="00CC2208"/>
    <w:rsid w:val="00CC2F5F"/>
    <w:rsid w:val="00CC3D28"/>
    <w:rsid w:val="00CC5CF5"/>
    <w:rsid w:val="00CC72D2"/>
    <w:rsid w:val="00CD1659"/>
    <w:rsid w:val="00CD7D0E"/>
    <w:rsid w:val="00CE1F65"/>
    <w:rsid w:val="00CE2F1D"/>
    <w:rsid w:val="00CE52F3"/>
    <w:rsid w:val="00CF1E5A"/>
    <w:rsid w:val="00CF2B3F"/>
    <w:rsid w:val="00CF2E91"/>
    <w:rsid w:val="00CF2EEC"/>
    <w:rsid w:val="00CF35E7"/>
    <w:rsid w:val="00CF4068"/>
    <w:rsid w:val="00CF4229"/>
    <w:rsid w:val="00CF4405"/>
    <w:rsid w:val="00CF459E"/>
    <w:rsid w:val="00CF45E2"/>
    <w:rsid w:val="00CF56B5"/>
    <w:rsid w:val="00CF59D2"/>
    <w:rsid w:val="00CF63B5"/>
    <w:rsid w:val="00CF67E6"/>
    <w:rsid w:val="00CF7D79"/>
    <w:rsid w:val="00D01662"/>
    <w:rsid w:val="00D03270"/>
    <w:rsid w:val="00D034A3"/>
    <w:rsid w:val="00D03A7A"/>
    <w:rsid w:val="00D06969"/>
    <w:rsid w:val="00D0707A"/>
    <w:rsid w:val="00D07B2F"/>
    <w:rsid w:val="00D104FB"/>
    <w:rsid w:val="00D11565"/>
    <w:rsid w:val="00D125BF"/>
    <w:rsid w:val="00D12EA1"/>
    <w:rsid w:val="00D14802"/>
    <w:rsid w:val="00D15E02"/>
    <w:rsid w:val="00D1689E"/>
    <w:rsid w:val="00D17555"/>
    <w:rsid w:val="00D22360"/>
    <w:rsid w:val="00D2494F"/>
    <w:rsid w:val="00D26C00"/>
    <w:rsid w:val="00D27B71"/>
    <w:rsid w:val="00D30C8D"/>
    <w:rsid w:val="00D32786"/>
    <w:rsid w:val="00D32AF6"/>
    <w:rsid w:val="00D33805"/>
    <w:rsid w:val="00D34A3E"/>
    <w:rsid w:val="00D35DD2"/>
    <w:rsid w:val="00D37769"/>
    <w:rsid w:val="00D37AB5"/>
    <w:rsid w:val="00D40FA2"/>
    <w:rsid w:val="00D40FD9"/>
    <w:rsid w:val="00D434A3"/>
    <w:rsid w:val="00D43A72"/>
    <w:rsid w:val="00D44749"/>
    <w:rsid w:val="00D447C0"/>
    <w:rsid w:val="00D46CBC"/>
    <w:rsid w:val="00D46DEC"/>
    <w:rsid w:val="00D5009C"/>
    <w:rsid w:val="00D51568"/>
    <w:rsid w:val="00D52A8A"/>
    <w:rsid w:val="00D543D9"/>
    <w:rsid w:val="00D618D5"/>
    <w:rsid w:val="00D61ED5"/>
    <w:rsid w:val="00D625A0"/>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621"/>
    <w:rsid w:val="00DB16EE"/>
    <w:rsid w:val="00DB3EAB"/>
    <w:rsid w:val="00DB3ECA"/>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DF5B79"/>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20F2"/>
    <w:rsid w:val="00E35ED8"/>
    <w:rsid w:val="00E365D2"/>
    <w:rsid w:val="00E4087D"/>
    <w:rsid w:val="00E40FCD"/>
    <w:rsid w:val="00E4219B"/>
    <w:rsid w:val="00E42243"/>
    <w:rsid w:val="00E42EC4"/>
    <w:rsid w:val="00E431A5"/>
    <w:rsid w:val="00E43C6F"/>
    <w:rsid w:val="00E45A97"/>
    <w:rsid w:val="00E46646"/>
    <w:rsid w:val="00E50DDF"/>
    <w:rsid w:val="00E50F42"/>
    <w:rsid w:val="00E52C00"/>
    <w:rsid w:val="00E538B7"/>
    <w:rsid w:val="00E5584A"/>
    <w:rsid w:val="00E55CD7"/>
    <w:rsid w:val="00E578F2"/>
    <w:rsid w:val="00E57E32"/>
    <w:rsid w:val="00E6078A"/>
    <w:rsid w:val="00E61C3B"/>
    <w:rsid w:val="00E66C75"/>
    <w:rsid w:val="00E6732F"/>
    <w:rsid w:val="00E70682"/>
    <w:rsid w:val="00E72407"/>
    <w:rsid w:val="00E7601C"/>
    <w:rsid w:val="00E76891"/>
    <w:rsid w:val="00E80E1A"/>
    <w:rsid w:val="00E817A5"/>
    <w:rsid w:val="00E84D95"/>
    <w:rsid w:val="00E8584F"/>
    <w:rsid w:val="00E86D2D"/>
    <w:rsid w:val="00E86E76"/>
    <w:rsid w:val="00E90098"/>
    <w:rsid w:val="00E90CAB"/>
    <w:rsid w:val="00E910BC"/>
    <w:rsid w:val="00E91A4B"/>
    <w:rsid w:val="00E9254A"/>
    <w:rsid w:val="00E93A60"/>
    <w:rsid w:val="00E97523"/>
    <w:rsid w:val="00E97A5A"/>
    <w:rsid w:val="00EA098A"/>
    <w:rsid w:val="00EA17D2"/>
    <w:rsid w:val="00EA3CFA"/>
    <w:rsid w:val="00EB1FA9"/>
    <w:rsid w:val="00EB3640"/>
    <w:rsid w:val="00EB36E1"/>
    <w:rsid w:val="00EB3A59"/>
    <w:rsid w:val="00EB6D02"/>
    <w:rsid w:val="00EC03BD"/>
    <w:rsid w:val="00EC1565"/>
    <w:rsid w:val="00EC20C3"/>
    <w:rsid w:val="00EC2E41"/>
    <w:rsid w:val="00EC5493"/>
    <w:rsid w:val="00EC601E"/>
    <w:rsid w:val="00EC6483"/>
    <w:rsid w:val="00EC7764"/>
    <w:rsid w:val="00EC7964"/>
    <w:rsid w:val="00ED0D3F"/>
    <w:rsid w:val="00ED1315"/>
    <w:rsid w:val="00ED2E12"/>
    <w:rsid w:val="00ED3915"/>
    <w:rsid w:val="00ED6479"/>
    <w:rsid w:val="00EE0ACE"/>
    <w:rsid w:val="00EE2F54"/>
    <w:rsid w:val="00EE3242"/>
    <w:rsid w:val="00EE3EFD"/>
    <w:rsid w:val="00EE431F"/>
    <w:rsid w:val="00EE4371"/>
    <w:rsid w:val="00EE568D"/>
    <w:rsid w:val="00EE6AB2"/>
    <w:rsid w:val="00EF20C0"/>
    <w:rsid w:val="00EF3588"/>
    <w:rsid w:val="00EF7D4D"/>
    <w:rsid w:val="00F016EE"/>
    <w:rsid w:val="00F03E34"/>
    <w:rsid w:val="00F043A7"/>
    <w:rsid w:val="00F04C73"/>
    <w:rsid w:val="00F06E1F"/>
    <w:rsid w:val="00F07EBF"/>
    <w:rsid w:val="00F1046C"/>
    <w:rsid w:val="00F127FD"/>
    <w:rsid w:val="00F13B1D"/>
    <w:rsid w:val="00F154FC"/>
    <w:rsid w:val="00F210AA"/>
    <w:rsid w:val="00F21F5B"/>
    <w:rsid w:val="00F221F6"/>
    <w:rsid w:val="00F2221D"/>
    <w:rsid w:val="00F22308"/>
    <w:rsid w:val="00F230D9"/>
    <w:rsid w:val="00F242ED"/>
    <w:rsid w:val="00F24988"/>
    <w:rsid w:val="00F251A9"/>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5FC4"/>
    <w:rsid w:val="00F4742A"/>
    <w:rsid w:val="00F474E0"/>
    <w:rsid w:val="00F50C46"/>
    <w:rsid w:val="00F50D1E"/>
    <w:rsid w:val="00F57429"/>
    <w:rsid w:val="00F5765B"/>
    <w:rsid w:val="00F61F9F"/>
    <w:rsid w:val="00F642D4"/>
    <w:rsid w:val="00F64508"/>
    <w:rsid w:val="00F64C1F"/>
    <w:rsid w:val="00F66521"/>
    <w:rsid w:val="00F711D0"/>
    <w:rsid w:val="00F71468"/>
    <w:rsid w:val="00F72FFD"/>
    <w:rsid w:val="00F74CA2"/>
    <w:rsid w:val="00F7597E"/>
    <w:rsid w:val="00F76B0E"/>
    <w:rsid w:val="00F77675"/>
    <w:rsid w:val="00F77DAB"/>
    <w:rsid w:val="00F80B18"/>
    <w:rsid w:val="00F80C52"/>
    <w:rsid w:val="00F82311"/>
    <w:rsid w:val="00F82DB6"/>
    <w:rsid w:val="00F837E4"/>
    <w:rsid w:val="00F84A49"/>
    <w:rsid w:val="00F86397"/>
    <w:rsid w:val="00F8650D"/>
    <w:rsid w:val="00F86F02"/>
    <w:rsid w:val="00F9084E"/>
    <w:rsid w:val="00F91937"/>
    <w:rsid w:val="00F95AC7"/>
    <w:rsid w:val="00FA0523"/>
    <w:rsid w:val="00FA183B"/>
    <w:rsid w:val="00FA1CAC"/>
    <w:rsid w:val="00FA4174"/>
    <w:rsid w:val="00FA5162"/>
    <w:rsid w:val="00FA5D6A"/>
    <w:rsid w:val="00FB1848"/>
    <w:rsid w:val="00FB204B"/>
    <w:rsid w:val="00FB3F65"/>
    <w:rsid w:val="00FB55AF"/>
    <w:rsid w:val="00FB57A3"/>
    <w:rsid w:val="00FB5B2A"/>
    <w:rsid w:val="00FB7E06"/>
    <w:rsid w:val="00FC23E5"/>
    <w:rsid w:val="00FC40AA"/>
    <w:rsid w:val="00FC7448"/>
    <w:rsid w:val="00FC7FE3"/>
    <w:rsid w:val="00FD17E1"/>
    <w:rsid w:val="00FD1B5D"/>
    <w:rsid w:val="00FD4369"/>
    <w:rsid w:val="00FE0B23"/>
    <w:rsid w:val="00FE2071"/>
    <w:rsid w:val="00FE448E"/>
    <w:rsid w:val="00FE66D0"/>
    <w:rsid w:val="00FE68CB"/>
    <w:rsid w:val="00FF02C7"/>
    <w:rsid w:val="00FF4DF8"/>
    <w:rsid w:val="00FF4F8D"/>
    <w:rsid w:val="00FF5791"/>
    <w:rsid w:val="00FF5AAB"/>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5E363964-5501-4E0D-B222-EF2CA760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AA8BD-A900-4878-820B-E0C6FF17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6403</Words>
  <Characters>3651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10034</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Viktorija Karčiauskienė</cp:lastModifiedBy>
  <cp:revision>5</cp:revision>
  <cp:lastPrinted>2024-06-06T13:35:00Z</cp:lastPrinted>
  <dcterms:created xsi:type="dcterms:W3CDTF">2024-08-11T14:13:00Z</dcterms:created>
  <dcterms:modified xsi:type="dcterms:W3CDTF">2024-08-13T08:53:00Z</dcterms:modified>
</cp:coreProperties>
</file>