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66C91130" w:rsidR="001C20C1" w:rsidRDefault="001C20C1" w:rsidP="001C20C1">
            <w:r>
              <w:t>2024</w:t>
            </w:r>
            <w:r w:rsidR="006C3AA3">
              <w:t xml:space="preserve"> m. kovo </w:t>
            </w:r>
            <w:r w:rsidR="00683365">
              <w:t>28</w:t>
            </w:r>
            <w:r w:rsidR="006C3AA3">
              <w:t xml:space="preserve"> d.</w:t>
            </w:r>
            <w:r>
              <w:t xml:space="preserve"> sprendi</w:t>
            </w:r>
            <w:r w:rsidR="00683365">
              <w:t>mo</w:t>
            </w:r>
            <w:r>
              <w:t xml:space="preserve"> Nr.</w:t>
            </w:r>
            <w:r w:rsidR="002D2303">
              <w:t xml:space="preserve"> T2-</w:t>
            </w:r>
          </w:p>
          <w:p w14:paraId="426ED662" w14:textId="4AA54803" w:rsidR="001C20C1" w:rsidRPr="006C3AA3" w:rsidRDefault="007E475B" w:rsidP="001C20C1">
            <w:r>
              <w:t>5</w:t>
            </w:r>
            <w:r w:rsidR="00683365">
              <w:t xml:space="preserve"> priedas</w:t>
            </w:r>
          </w:p>
          <w:p w14:paraId="4A6E77F3" w14:textId="77777777" w:rsidR="001C20C1" w:rsidRDefault="001C20C1" w:rsidP="001C20C1">
            <w:pPr>
              <w:ind w:right="2663"/>
              <w:jc w:val="right"/>
            </w:pPr>
          </w:p>
        </w:tc>
      </w:tr>
    </w:tbl>
    <w:p w14:paraId="64577A7C" w14:textId="27168702" w:rsidR="00DE64A7" w:rsidRPr="000351AC" w:rsidRDefault="00DE64A7" w:rsidP="000351AC">
      <w:pPr>
        <w:rPr>
          <w:bCs/>
        </w:rPr>
      </w:pPr>
    </w:p>
    <w:p w14:paraId="66E511FF" w14:textId="79901015" w:rsidR="00B14E13" w:rsidRPr="00B42A9F" w:rsidRDefault="00B42A9F" w:rsidP="00B42A9F">
      <w:pPr>
        <w:pStyle w:val="Antrat"/>
        <w:spacing w:after="60"/>
        <w:rPr>
          <w:bCs/>
          <w:i w:val="0"/>
          <w:color w:val="000000" w:themeColor="text1"/>
          <w:sz w:val="24"/>
          <w:szCs w:val="24"/>
        </w:rPr>
      </w:pPr>
      <w:r w:rsidRPr="00B42A9F">
        <w:rPr>
          <w:b/>
          <w:i w:val="0"/>
          <w:color w:val="000000" w:themeColor="text1"/>
          <w:sz w:val="24"/>
          <w:szCs w:val="24"/>
        </w:rPr>
        <w:fldChar w:fldCharType="begin"/>
      </w:r>
      <w:r w:rsidRPr="00B42A9F">
        <w:rPr>
          <w:b/>
          <w:i w:val="0"/>
          <w:color w:val="000000" w:themeColor="text1"/>
          <w:sz w:val="24"/>
          <w:szCs w:val="24"/>
        </w:rPr>
        <w:instrText xml:space="preserve"> SEQ lentelė \* ARABIC </w:instrText>
      </w:r>
      <w:r w:rsidRPr="00B42A9F">
        <w:rPr>
          <w:b/>
          <w:i w:val="0"/>
          <w:color w:val="000000" w:themeColor="text1"/>
          <w:sz w:val="24"/>
          <w:szCs w:val="24"/>
        </w:rPr>
        <w:fldChar w:fldCharType="separate"/>
      </w:r>
      <w:r w:rsidR="00B909BE">
        <w:rPr>
          <w:b/>
          <w:i w:val="0"/>
          <w:noProof/>
          <w:color w:val="000000" w:themeColor="text1"/>
          <w:sz w:val="24"/>
          <w:szCs w:val="24"/>
        </w:rPr>
        <w:t>6</w:t>
      </w:r>
      <w:r w:rsidRPr="00B42A9F">
        <w:rPr>
          <w:b/>
          <w:i w:val="0"/>
          <w:color w:val="000000" w:themeColor="text1"/>
          <w:sz w:val="24"/>
          <w:szCs w:val="24"/>
        </w:rPr>
        <w:fldChar w:fldCharType="end"/>
      </w:r>
      <w:r w:rsidR="00B14E13" w:rsidRPr="00B42A9F">
        <w:rPr>
          <w:b/>
          <w:i w:val="0"/>
          <w:color w:val="000000" w:themeColor="text1"/>
          <w:sz w:val="24"/>
          <w:szCs w:val="24"/>
        </w:rPr>
        <w:t xml:space="preserve"> lentelė.</w:t>
      </w:r>
      <w:r w:rsidR="00B14E13" w:rsidRPr="00B42A9F">
        <w:rPr>
          <w:b/>
          <w:bCs/>
          <w:i w:val="0"/>
          <w:color w:val="000000" w:themeColor="text1"/>
          <w:sz w:val="24"/>
          <w:szCs w:val="24"/>
        </w:rPr>
        <w:t xml:space="preserve"> </w:t>
      </w:r>
      <w:r w:rsidR="00B14E13" w:rsidRPr="00B42A9F">
        <w:rPr>
          <w:bCs/>
          <w:i w:val="0"/>
          <w:color w:val="000000" w:themeColor="text1"/>
          <w:sz w:val="24"/>
          <w:szCs w:val="24"/>
        </w:rPr>
        <w:t>02 Seniūnijų programos priemonės</w:t>
      </w:r>
    </w:p>
    <w:tbl>
      <w:tblPr>
        <w:tblStyle w:val="Lentelstinklelis"/>
        <w:tblW w:w="0" w:type="auto"/>
        <w:tblInd w:w="-5" w:type="dxa"/>
        <w:tblLook w:val="04A0" w:firstRow="1" w:lastRow="0" w:firstColumn="1" w:lastColumn="0" w:noHBand="0" w:noVBand="1"/>
      </w:tblPr>
      <w:tblGrid>
        <w:gridCol w:w="14565"/>
      </w:tblGrid>
      <w:tr w:rsidR="00B14E13" w:rsidRPr="00811655" w14:paraId="27A140ED" w14:textId="77777777" w:rsidTr="00C54B14">
        <w:tc>
          <w:tcPr>
            <w:tcW w:w="14565" w:type="dxa"/>
            <w:shd w:val="clear" w:color="auto" w:fill="DBE5F1" w:themeFill="accent1" w:themeFillTint="33"/>
          </w:tcPr>
          <w:p w14:paraId="7CF03EAC" w14:textId="4FC1E5EC"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-03-01-</w:t>
            </w:r>
            <w:r w:rsidRPr="0069186A">
              <w:rPr>
                <w:b/>
                <w:bCs/>
                <w:color w:val="000000" w:themeColor="text1"/>
                <w:sz w:val="22"/>
                <w:szCs w:val="22"/>
              </w:rPr>
              <w:t>16</w:t>
            </w:r>
            <w:r>
              <w:rPr>
                <w:b/>
                <w:bCs/>
                <w:color w:val="000000" w:themeColor="text1"/>
                <w:sz w:val="22"/>
                <w:szCs w:val="22"/>
              </w:rPr>
              <w:t xml:space="preserve"> Priemonė. </w:t>
            </w:r>
            <w:r w:rsidRPr="0069186A">
              <w:rPr>
                <w:b/>
                <w:bCs/>
                <w:color w:val="000000" w:themeColor="text1"/>
                <w:sz w:val="22"/>
                <w:szCs w:val="22"/>
              </w:rPr>
              <w:t>Kapinių įrengimas</w:t>
            </w:r>
          </w:p>
        </w:tc>
      </w:tr>
      <w:tr w:rsidR="00B14E13" w:rsidRPr="00811655" w14:paraId="0F3E81F9" w14:textId="77777777" w:rsidTr="00C54B14">
        <w:tc>
          <w:tcPr>
            <w:tcW w:w="14565" w:type="dxa"/>
          </w:tcPr>
          <w:p w14:paraId="4F70ECE4" w14:textId="77777777" w:rsidR="0069186A" w:rsidRPr="0069186A"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Priemonėje numatomos lėšos kapinių tvarkymui, praplėtimui ir įrengimui. Planuojama:</w:t>
            </w:r>
          </w:p>
          <w:p w14:paraId="4767B56A" w14:textId="70A173C0" w:rsid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w:t>
            </w:r>
            <w:proofErr w:type="spellStart"/>
            <w:r w:rsidRPr="0069186A">
              <w:rPr>
                <w:bCs/>
                <w:color w:val="000000" w:themeColor="text1"/>
                <w:sz w:val="22"/>
                <w:szCs w:val="22"/>
              </w:rPr>
              <w:t>Kalnalio</w:t>
            </w:r>
            <w:proofErr w:type="spellEnd"/>
            <w:r w:rsidRPr="0069186A">
              <w:rPr>
                <w:bCs/>
                <w:color w:val="000000" w:themeColor="text1"/>
                <w:sz w:val="22"/>
                <w:szCs w:val="22"/>
              </w:rPr>
              <w:t xml:space="preserve"> kapinių tvorą</w:t>
            </w:r>
            <w:r w:rsidR="005F27BC">
              <w:rPr>
                <w:bCs/>
                <w:color w:val="000000" w:themeColor="text1"/>
                <w:sz w:val="22"/>
                <w:szCs w:val="22"/>
              </w:rPr>
              <w:t xml:space="preserve"> ir laistymo sistemą</w:t>
            </w:r>
            <w:r w:rsidRPr="0069186A">
              <w:rPr>
                <w:bCs/>
                <w:color w:val="000000" w:themeColor="text1"/>
                <w:sz w:val="22"/>
                <w:szCs w:val="22"/>
              </w:rPr>
              <w:t xml:space="preserve">. </w:t>
            </w:r>
          </w:p>
          <w:p w14:paraId="0661D229" w14:textId="681611E8" w:rsidR="0086482C" w:rsidRPr="0069186A" w:rsidRDefault="0086482C"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86482C">
              <w:rPr>
                <w:bCs/>
                <w:color w:val="000000" w:themeColor="text1"/>
                <w:sz w:val="22"/>
                <w:szCs w:val="22"/>
              </w:rPr>
              <w:t>Parengti Kartenos kapinių lietaus nuotekų projektą ir atlikti darbus</w:t>
            </w:r>
            <w:r>
              <w:rPr>
                <w:bCs/>
                <w:color w:val="000000" w:themeColor="text1"/>
                <w:sz w:val="22"/>
                <w:szCs w:val="22"/>
              </w:rPr>
              <w:t>.</w:t>
            </w:r>
          </w:p>
          <w:p w14:paraId="70A77D32" w14:textId="7D3270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Įrengti Salantų (</w:t>
            </w:r>
            <w:proofErr w:type="spellStart"/>
            <w:r w:rsidRPr="0069186A">
              <w:rPr>
                <w:bCs/>
                <w:color w:val="000000" w:themeColor="text1"/>
                <w:sz w:val="22"/>
                <w:szCs w:val="22"/>
              </w:rPr>
              <w:t>Gargždelės</w:t>
            </w:r>
            <w:proofErr w:type="spellEnd"/>
            <w:r w:rsidRPr="0069186A">
              <w:rPr>
                <w:bCs/>
                <w:color w:val="000000" w:themeColor="text1"/>
                <w:sz w:val="22"/>
                <w:szCs w:val="22"/>
              </w:rPr>
              <w:t xml:space="preserve">) kapines ir remontuoti tvorą. </w:t>
            </w:r>
          </w:p>
          <w:p w14:paraId="647AD143" w14:textId="2FA66ADC"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Remontuoti </w:t>
            </w:r>
            <w:proofErr w:type="spellStart"/>
            <w:r w:rsidRPr="0069186A">
              <w:rPr>
                <w:bCs/>
                <w:color w:val="000000" w:themeColor="text1"/>
                <w:sz w:val="22"/>
                <w:szCs w:val="22"/>
              </w:rPr>
              <w:t>Laukžemės</w:t>
            </w:r>
            <w:proofErr w:type="spellEnd"/>
            <w:r w:rsidRPr="0069186A">
              <w:rPr>
                <w:bCs/>
                <w:color w:val="000000" w:themeColor="text1"/>
                <w:sz w:val="22"/>
                <w:szCs w:val="22"/>
              </w:rPr>
              <w:t xml:space="preserve"> kapinių vartus ir įrengti taką.</w:t>
            </w:r>
          </w:p>
          <w:p w14:paraId="56BAD8F8" w14:textId="360EA553"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 xml:space="preserve">Įrengti naujus </w:t>
            </w:r>
            <w:proofErr w:type="spellStart"/>
            <w:r w:rsidRPr="0069186A">
              <w:rPr>
                <w:bCs/>
                <w:color w:val="000000" w:themeColor="text1"/>
                <w:sz w:val="22"/>
                <w:szCs w:val="22"/>
              </w:rPr>
              <w:t>kolumbariumus</w:t>
            </w:r>
            <w:proofErr w:type="spellEnd"/>
            <w:r w:rsidRPr="0069186A">
              <w:rPr>
                <w:bCs/>
                <w:color w:val="000000" w:themeColor="text1"/>
                <w:sz w:val="22"/>
                <w:szCs w:val="22"/>
              </w:rPr>
              <w:t xml:space="preserve"> ir sutvarkyti </w:t>
            </w:r>
            <w:proofErr w:type="spellStart"/>
            <w:r w:rsidRPr="0069186A">
              <w:rPr>
                <w:bCs/>
                <w:color w:val="000000" w:themeColor="text1"/>
                <w:sz w:val="22"/>
                <w:szCs w:val="22"/>
              </w:rPr>
              <w:t>kolumbariumo</w:t>
            </w:r>
            <w:proofErr w:type="spellEnd"/>
            <w:r w:rsidRPr="0069186A">
              <w:rPr>
                <w:bCs/>
                <w:color w:val="000000" w:themeColor="text1"/>
                <w:sz w:val="22"/>
                <w:szCs w:val="22"/>
              </w:rPr>
              <w:t xml:space="preserve"> prieigas </w:t>
            </w:r>
            <w:proofErr w:type="spellStart"/>
            <w:r w:rsidRPr="0069186A">
              <w:rPr>
                <w:bCs/>
                <w:color w:val="000000" w:themeColor="text1"/>
                <w:sz w:val="22"/>
                <w:szCs w:val="22"/>
              </w:rPr>
              <w:t>Petrikaičių</w:t>
            </w:r>
            <w:proofErr w:type="spellEnd"/>
            <w:r w:rsidRPr="0069186A">
              <w:rPr>
                <w:bCs/>
                <w:color w:val="000000" w:themeColor="text1"/>
                <w:sz w:val="22"/>
                <w:szCs w:val="22"/>
              </w:rPr>
              <w:t xml:space="preserve"> kapinėse. </w:t>
            </w:r>
          </w:p>
          <w:p w14:paraId="592295EF" w14:textId="78B06D50"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 xml:space="preserve">Rekonstruoti </w:t>
            </w:r>
            <w:proofErr w:type="spellStart"/>
            <w:r>
              <w:rPr>
                <w:bCs/>
                <w:color w:val="000000" w:themeColor="text1"/>
                <w:sz w:val="22"/>
                <w:szCs w:val="22"/>
              </w:rPr>
              <w:t>Mikoliškių</w:t>
            </w:r>
            <w:proofErr w:type="spellEnd"/>
            <w:r>
              <w:rPr>
                <w:bCs/>
                <w:color w:val="000000" w:themeColor="text1"/>
                <w:sz w:val="22"/>
                <w:szCs w:val="22"/>
              </w:rPr>
              <w:t xml:space="preserve"> kaimo</w:t>
            </w:r>
            <w:r w:rsidRPr="0069186A">
              <w:rPr>
                <w:bCs/>
                <w:color w:val="000000" w:themeColor="text1"/>
                <w:sz w:val="22"/>
                <w:szCs w:val="22"/>
              </w:rPr>
              <w:t xml:space="preserve"> kapinių tvorą.</w:t>
            </w:r>
          </w:p>
          <w:p w14:paraId="1EDEC49F" w14:textId="3B482967"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Remontuoti Kartenos kapinių tvorą.</w:t>
            </w:r>
          </w:p>
          <w:p w14:paraId="6329D696" w14:textId="1A1E60F4"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Pr>
                <w:bCs/>
                <w:color w:val="000000" w:themeColor="text1"/>
                <w:sz w:val="22"/>
                <w:szCs w:val="22"/>
              </w:rPr>
              <w:t>Įrengti Kartenos naujųjų kapinių taką</w:t>
            </w:r>
            <w:r w:rsidRPr="0069186A">
              <w:rPr>
                <w:bCs/>
                <w:color w:val="000000" w:themeColor="text1"/>
                <w:sz w:val="22"/>
                <w:szCs w:val="22"/>
              </w:rPr>
              <w:t>.</w:t>
            </w:r>
          </w:p>
          <w:p w14:paraId="571A15A1" w14:textId="5C45275F"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Memorialinės koplyčios Kartenos kapinėse remonto darbai.</w:t>
            </w:r>
          </w:p>
          <w:p w14:paraId="1EBC92DD" w14:textId="2379C88D" w:rsidR="0069186A"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proofErr w:type="spellStart"/>
            <w:r w:rsidRPr="0069186A">
              <w:rPr>
                <w:bCs/>
                <w:color w:val="000000" w:themeColor="text1"/>
                <w:sz w:val="22"/>
                <w:szCs w:val="22"/>
              </w:rPr>
              <w:t>Baltkalnio</w:t>
            </w:r>
            <w:proofErr w:type="spellEnd"/>
            <w:r w:rsidRPr="0069186A">
              <w:rPr>
                <w:bCs/>
                <w:color w:val="000000" w:themeColor="text1"/>
                <w:sz w:val="22"/>
                <w:szCs w:val="22"/>
              </w:rPr>
              <w:t xml:space="preserve"> kapinių Darbėnų sen. </w:t>
            </w:r>
            <w:proofErr w:type="spellStart"/>
            <w:r w:rsidRPr="0069186A">
              <w:rPr>
                <w:bCs/>
                <w:color w:val="000000" w:themeColor="text1"/>
                <w:sz w:val="22"/>
                <w:szCs w:val="22"/>
              </w:rPr>
              <w:t>kolumbariumo</w:t>
            </w:r>
            <w:proofErr w:type="spellEnd"/>
            <w:r w:rsidRPr="0069186A">
              <w:rPr>
                <w:bCs/>
                <w:color w:val="000000" w:themeColor="text1"/>
                <w:sz w:val="22"/>
                <w:szCs w:val="22"/>
              </w:rPr>
              <w:t xml:space="preserve"> perdažymas.</w:t>
            </w:r>
          </w:p>
          <w:p w14:paraId="70448210" w14:textId="216F7E8C" w:rsidR="00B14E13" w:rsidRPr="0069186A" w:rsidRDefault="0069186A" w:rsidP="00FC49D6">
            <w:pPr>
              <w:pStyle w:val="Sraopastraipa"/>
              <w:numPr>
                <w:ilvl w:val="0"/>
                <w:numId w:val="17"/>
              </w:numPr>
              <w:tabs>
                <w:tab w:val="left" w:pos="34"/>
                <w:tab w:val="left" w:pos="284"/>
                <w:tab w:val="left" w:pos="851"/>
              </w:tabs>
              <w:spacing w:before="40" w:after="40"/>
              <w:ind w:left="326" w:hanging="284"/>
              <w:jc w:val="both"/>
              <w:rPr>
                <w:bCs/>
                <w:color w:val="000000" w:themeColor="text1"/>
                <w:sz w:val="22"/>
                <w:szCs w:val="22"/>
              </w:rPr>
            </w:pPr>
            <w:r w:rsidRPr="0069186A">
              <w:rPr>
                <w:bCs/>
                <w:color w:val="000000" w:themeColor="text1"/>
                <w:sz w:val="22"/>
                <w:szCs w:val="22"/>
              </w:rPr>
              <w:t>Darbėnų senųjų kapinių koplyčios remonto darbai.</w:t>
            </w:r>
          </w:p>
        </w:tc>
      </w:tr>
      <w:tr w:rsidR="00B14E13" w:rsidRPr="00811655" w14:paraId="44D9059A" w14:textId="77777777" w:rsidTr="00C54B14">
        <w:tc>
          <w:tcPr>
            <w:tcW w:w="14565" w:type="dxa"/>
            <w:shd w:val="clear" w:color="auto" w:fill="DBE5F1" w:themeFill="accent1" w:themeFillTint="33"/>
          </w:tcPr>
          <w:p w14:paraId="6C0CDF22" w14:textId="2AC65E7B" w:rsidR="00B14E13"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02-0</w:t>
            </w:r>
            <w:r w:rsidRPr="0069186A">
              <w:rPr>
                <w:b/>
                <w:bCs/>
                <w:color w:val="000000" w:themeColor="text1"/>
                <w:sz w:val="22"/>
                <w:szCs w:val="22"/>
              </w:rPr>
              <w:t>1</w:t>
            </w:r>
            <w:r>
              <w:rPr>
                <w:b/>
                <w:bCs/>
                <w:color w:val="000000" w:themeColor="text1"/>
                <w:sz w:val="22"/>
                <w:szCs w:val="22"/>
              </w:rPr>
              <w:t xml:space="preserve">-03-02-02 Priemonė. </w:t>
            </w:r>
            <w:r w:rsidRPr="0069186A">
              <w:rPr>
                <w:b/>
                <w:bCs/>
                <w:color w:val="000000" w:themeColor="text1"/>
                <w:sz w:val="22"/>
                <w:szCs w:val="22"/>
              </w:rPr>
              <w:t>S</w:t>
            </w:r>
            <w:r>
              <w:rPr>
                <w:b/>
                <w:bCs/>
                <w:color w:val="000000" w:themeColor="text1"/>
                <w:sz w:val="22"/>
                <w:szCs w:val="22"/>
              </w:rPr>
              <w:t xml:space="preserve">avivaldybės ir socialinių būstų, </w:t>
            </w:r>
            <w:r w:rsidRPr="0069186A">
              <w:rPr>
                <w:b/>
                <w:bCs/>
                <w:color w:val="000000" w:themeColor="text1"/>
                <w:sz w:val="22"/>
                <w:szCs w:val="22"/>
              </w:rPr>
              <w:t>patalpų remontas</w:t>
            </w:r>
          </w:p>
        </w:tc>
      </w:tr>
      <w:tr w:rsidR="00B14E13" w:rsidRPr="00811655" w14:paraId="4C039325" w14:textId="77777777" w:rsidTr="00C54B14">
        <w:tc>
          <w:tcPr>
            <w:tcW w:w="14565" w:type="dxa"/>
          </w:tcPr>
          <w:p w14:paraId="54B8AE4D" w14:textId="723B0464" w:rsidR="00B14E13" w:rsidRPr="00811655" w:rsidRDefault="0069186A" w:rsidP="00FC49D6">
            <w:pPr>
              <w:tabs>
                <w:tab w:val="left" w:pos="34"/>
                <w:tab w:val="left" w:pos="284"/>
                <w:tab w:val="left" w:pos="851"/>
              </w:tabs>
              <w:spacing w:before="40" w:after="40"/>
              <w:jc w:val="both"/>
              <w:rPr>
                <w:bCs/>
                <w:color w:val="000000" w:themeColor="text1"/>
                <w:sz w:val="22"/>
                <w:szCs w:val="22"/>
              </w:rPr>
            </w:pPr>
            <w:r w:rsidRPr="0069186A">
              <w:rPr>
                <w:bCs/>
                <w:color w:val="000000" w:themeColor="text1"/>
                <w:sz w:val="22"/>
                <w:szCs w:val="22"/>
              </w:rPr>
              <w:t>Priemonė įgyvendinama kasmet, būstai remontuojami pagal poreikį, atsižvelgiant į gautus prašymus.</w:t>
            </w:r>
          </w:p>
        </w:tc>
      </w:tr>
      <w:tr w:rsidR="0069186A" w:rsidRPr="00811655" w14:paraId="28EC10EB" w14:textId="77777777" w:rsidTr="00C54B14">
        <w:tc>
          <w:tcPr>
            <w:tcW w:w="14565" w:type="dxa"/>
            <w:shd w:val="clear" w:color="auto" w:fill="DBE5F1" w:themeFill="accent1" w:themeFillTint="33"/>
          </w:tcPr>
          <w:p w14:paraId="4030BDBF" w14:textId="2C6A300C" w:rsidR="0069186A" w:rsidRPr="00811655" w:rsidRDefault="0069186A"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02-03-01-02-03 Priemonė. </w:t>
            </w:r>
            <w:r w:rsidRPr="0069186A">
              <w:rPr>
                <w:b/>
                <w:bCs/>
                <w:color w:val="000000" w:themeColor="text1"/>
                <w:sz w:val="22"/>
                <w:szCs w:val="22"/>
              </w:rPr>
              <w:t>Miesto ir rajono gyvenviečių gatvių apšvietimo sistemų modernizavimas ir plėtra</w:t>
            </w:r>
          </w:p>
        </w:tc>
      </w:tr>
      <w:tr w:rsidR="0069186A" w:rsidRPr="00811655" w14:paraId="1178D7E6" w14:textId="77777777" w:rsidTr="00C54B14">
        <w:tc>
          <w:tcPr>
            <w:tcW w:w="14565" w:type="dxa"/>
          </w:tcPr>
          <w:p w14:paraId="0156B61E" w14:textId="5BDD140C" w:rsidR="00281C7E" w:rsidRPr="00281C7E" w:rsidRDefault="00281C7E" w:rsidP="00FC49D6">
            <w:pPr>
              <w:tabs>
                <w:tab w:val="left" w:pos="34"/>
                <w:tab w:val="left" w:pos="284"/>
                <w:tab w:val="left" w:pos="851"/>
              </w:tabs>
              <w:spacing w:before="40" w:after="40"/>
              <w:jc w:val="both"/>
              <w:rPr>
                <w:bCs/>
                <w:color w:val="000000" w:themeColor="text1"/>
                <w:sz w:val="22"/>
                <w:szCs w:val="22"/>
              </w:rPr>
            </w:pPr>
            <w:r w:rsidRPr="00281C7E">
              <w:rPr>
                <w:bCs/>
                <w:color w:val="000000" w:themeColor="text1"/>
                <w:sz w:val="22"/>
                <w:szCs w:val="22"/>
              </w:rPr>
              <w:t xml:space="preserve">Lėšos skiriamos Kretingos rajono </w:t>
            </w:r>
            <w:r>
              <w:rPr>
                <w:bCs/>
                <w:color w:val="000000" w:themeColor="text1"/>
                <w:sz w:val="22"/>
                <w:szCs w:val="22"/>
              </w:rPr>
              <w:t xml:space="preserve">savivaldybės </w:t>
            </w:r>
            <w:r w:rsidRPr="00281C7E">
              <w:rPr>
                <w:bCs/>
                <w:color w:val="000000" w:themeColor="text1"/>
                <w:sz w:val="22"/>
                <w:szCs w:val="22"/>
              </w:rPr>
              <w:t>apšvietimo sistemos plėtrai ir modernizavimui (naujo apšvietimo įrengimui ir avarinės būklės šalinimui). Apšvietimo įrengimo darbai vykdomi pagal šią eilę:</w:t>
            </w:r>
          </w:p>
          <w:p w14:paraId="76954E93" w14:textId="4A21F1C8"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Miško, Sporto, Stadiono, Pušyno, Gėlių, Savanorių g. apšvietimo projektavimo ir įrengimo darbai;</w:t>
            </w:r>
          </w:p>
          <w:p w14:paraId="488C31F2" w14:textId="56C83718" w:rsidR="00E901C0"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Darbėnų g., Grūšlaukės k.</w:t>
            </w:r>
            <w:r w:rsidR="001953CA">
              <w:rPr>
                <w:bCs/>
                <w:color w:val="000000" w:themeColor="text1"/>
                <w:sz w:val="22"/>
                <w:szCs w:val="22"/>
              </w:rPr>
              <w:t>;</w:t>
            </w:r>
            <w:r w:rsidRPr="00281C7E">
              <w:rPr>
                <w:bCs/>
                <w:color w:val="000000" w:themeColor="text1"/>
                <w:sz w:val="22"/>
                <w:szCs w:val="22"/>
              </w:rPr>
              <w:t xml:space="preserve"> </w:t>
            </w:r>
          </w:p>
          <w:p w14:paraId="58F447A7" w14:textId="1E4DB68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Kretingos g. Kartenos mstl</w:t>
            </w:r>
            <w:r w:rsidR="001953CA">
              <w:rPr>
                <w:bCs/>
                <w:color w:val="000000" w:themeColor="text1"/>
                <w:sz w:val="22"/>
                <w:szCs w:val="22"/>
              </w:rPr>
              <w:t>.</w:t>
            </w:r>
            <w:r w:rsidRPr="00281C7E">
              <w:rPr>
                <w:bCs/>
                <w:color w:val="000000" w:themeColor="text1"/>
                <w:sz w:val="22"/>
                <w:szCs w:val="22"/>
              </w:rPr>
              <w:t xml:space="preserve">; </w:t>
            </w:r>
          </w:p>
          <w:p w14:paraId="2E6DA66A" w14:textId="3E2EF49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 xml:space="preserve">Palangos g., Kretinga (pratęsiant iki </w:t>
            </w:r>
            <w:proofErr w:type="spellStart"/>
            <w:r w:rsidRPr="00281C7E">
              <w:rPr>
                <w:bCs/>
                <w:color w:val="000000" w:themeColor="text1"/>
                <w:sz w:val="22"/>
                <w:szCs w:val="22"/>
              </w:rPr>
              <w:t>Penkininkų</w:t>
            </w:r>
            <w:proofErr w:type="spellEnd"/>
            <w:r w:rsidRPr="00281C7E">
              <w:rPr>
                <w:bCs/>
                <w:color w:val="000000" w:themeColor="text1"/>
                <w:sz w:val="22"/>
                <w:szCs w:val="22"/>
              </w:rPr>
              <w:t xml:space="preserve"> g., Kretinga);</w:t>
            </w:r>
          </w:p>
          <w:p w14:paraId="3F95F4B1" w14:textId="706D0F2C"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Akmenos g., Kurmaičių k.;</w:t>
            </w:r>
          </w:p>
          <w:p w14:paraId="76D90F60" w14:textId="5FFB7FA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Palaukės/Kamanių g., Padvarių k.;</w:t>
            </w:r>
          </w:p>
          <w:p w14:paraId="002FD75B" w14:textId="3F51ED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proofErr w:type="spellStart"/>
            <w:r w:rsidRPr="00281C7E">
              <w:rPr>
                <w:bCs/>
                <w:color w:val="000000" w:themeColor="text1"/>
                <w:sz w:val="22"/>
                <w:szCs w:val="22"/>
              </w:rPr>
              <w:t>Velėnijų</w:t>
            </w:r>
            <w:proofErr w:type="spellEnd"/>
            <w:r w:rsidRPr="00281C7E">
              <w:rPr>
                <w:bCs/>
                <w:color w:val="000000" w:themeColor="text1"/>
                <w:sz w:val="22"/>
                <w:szCs w:val="22"/>
              </w:rPr>
              <w:t xml:space="preserve"> g., </w:t>
            </w:r>
            <w:proofErr w:type="spellStart"/>
            <w:r w:rsidRPr="00281C7E">
              <w:rPr>
                <w:bCs/>
                <w:color w:val="000000" w:themeColor="text1"/>
                <w:sz w:val="22"/>
                <w:szCs w:val="22"/>
              </w:rPr>
              <w:t>Tuzų</w:t>
            </w:r>
            <w:proofErr w:type="spellEnd"/>
            <w:r w:rsidRPr="00281C7E">
              <w:rPr>
                <w:bCs/>
                <w:color w:val="000000" w:themeColor="text1"/>
                <w:sz w:val="22"/>
                <w:szCs w:val="22"/>
              </w:rPr>
              <w:t xml:space="preserve"> k.;</w:t>
            </w:r>
          </w:p>
          <w:p w14:paraId="46656CBD" w14:textId="235E8BC7"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Slėnio g., Klevų ir Minijos g., Kūlupėnų k.;</w:t>
            </w:r>
          </w:p>
          <w:p w14:paraId="3C096EB8" w14:textId="021E920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lastRenderedPageBreak/>
              <w:t>Mokyklos ir Liepų g., Vydmantų k.;</w:t>
            </w:r>
          </w:p>
          <w:p w14:paraId="50E96BD3" w14:textId="7394F480"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Skuodo-Aušros g., Darbėnų mstl.</w:t>
            </w:r>
            <w:r w:rsidR="00DF7253">
              <w:rPr>
                <w:bCs/>
                <w:color w:val="000000" w:themeColor="text1"/>
                <w:sz w:val="22"/>
                <w:szCs w:val="22"/>
              </w:rPr>
              <w:t xml:space="preserve"> </w:t>
            </w:r>
            <w:r w:rsidRPr="00281C7E">
              <w:rPr>
                <w:bCs/>
                <w:color w:val="000000" w:themeColor="text1"/>
                <w:sz w:val="22"/>
                <w:szCs w:val="22"/>
              </w:rPr>
              <w:t>(projekto parengimas)</w:t>
            </w:r>
            <w:r w:rsidR="00DF7253">
              <w:rPr>
                <w:bCs/>
                <w:color w:val="000000" w:themeColor="text1"/>
                <w:sz w:val="22"/>
                <w:szCs w:val="22"/>
              </w:rPr>
              <w:t>;</w:t>
            </w:r>
          </w:p>
          <w:p w14:paraId="440DB1F0" w14:textId="377CE31B"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Platelių g. ir Pievų g. Laivių k.;</w:t>
            </w:r>
          </w:p>
          <w:p w14:paraId="5C7019C1" w14:textId="719AE6D6"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proofErr w:type="spellStart"/>
            <w:r w:rsidRPr="00281C7E">
              <w:rPr>
                <w:bCs/>
                <w:color w:val="000000" w:themeColor="text1"/>
                <w:sz w:val="22"/>
                <w:szCs w:val="22"/>
              </w:rPr>
              <w:t>Dupulčių</w:t>
            </w:r>
            <w:proofErr w:type="spellEnd"/>
            <w:r w:rsidRPr="00281C7E">
              <w:rPr>
                <w:bCs/>
                <w:color w:val="000000" w:themeColor="text1"/>
                <w:sz w:val="22"/>
                <w:szCs w:val="22"/>
              </w:rPr>
              <w:t xml:space="preserve"> kaimo apšvietimo įrengimo projektavimo darbai;</w:t>
            </w:r>
          </w:p>
          <w:p w14:paraId="5398EB96" w14:textId="233E31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Baublių k.</w:t>
            </w:r>
            <w:r w:rsidRPr="00281C7E">
              <w:rPr>
                <w:bCs/>
                <w:color w:val="000000" w:themeColor="text1"/>
                <w:sz w:val="22"/>
                <w:szCs w:val="22"/>
              </w:rPr>
              <w:t xml:space="preserve"> gatvių apšvietimo projektavimo darbai;</w:t>
            </w:r>
          </w:p>
          <w:p w14:paraId="2C92B79B" w14:textId="68C11223"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Stoties g., Kūlupėnų k</w:t>
            </w:r>
            <w:r w:rsidRPr="00281C7E">
              <w:rPr>
                <w:bCs/>
                <w:color w:val="000000" w:themeColor="text1"/>
                <w:sz w:val="22"/>
                <w:szCs w:val="22"/>
              </w:rPr>
              <w:t>.</w:t>
            </w:r>
            <w:r>
              <w:rPr>
                <w:bCs/>
                <w:color w:val="000000" w:themeColor="text1"/>
                <w:sz w:val="22"/>
                <w:szCs w:val="22"/>
              </w:rPr>
              <w:t>;</w:t>
            </w:r>
            <w:r w:rsidRPr="00281C7E">
              <w:rPr>
                <w:bCs/>
                <w:color w:val="000000" w:themeColor="text1"/>
                <w:sz w:val="22"/>
                <w:szCs w:val="22"/>
              </w:rPr>
              <w:t xml:space="preserve"> </w:t>
            </w:r>
          </w:p>
          <w:p w14:paraId="139A6E2F" w14:textId="7CBB577D"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Pr>
                <w:bCs/>
                <w:color w:val="000000" w:themeColor="text1"/>
                <w:sz w:val="22"/>
                <w:szCs w:val="22"/>
              </w:rPr>
              <w:t>Pušyno g., Kūlupėnų k.;</w:t>
            </w:r>
          </w:p>
          <w:p w14:paraId="2681AF62" w14:textId="1370A002" w:rsidR="00281C7E" w:rsidRPr="00281C7E" w:rsidRDefault="00281C7E" w:rsidP="00FC49D6">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281C7E">
              <w:rPr>
                <w:bCs/>
                <w:color w:val="000000" w:themeColor="text1"/>
                <w:sz w:val="22"/>
                <w:szCs w:val="22"/>
              </w:rPr>
              <w:t>Švyturio g.</w:t>
            </w:r>
            <w:r>
              <w:rPr>
                <w:bCs/>
                <w:color w:val="000000" w:themeColor="text1"/>
                <w:sz w:val="22"/>
                <w:szCs w:val="22"/>
              </w:rPr>
              <w:t>,</w:t>
            </w:r>
            <w:r w:rsidRPr="00281C7E">
              <w:rPr>
                <w:bCs/>
                <w:color w:val="000000" w:themeColor="text1"/>
                <w:sz w:val="22"/>
                <w:szCs w:val="22"/>
              </w:rPr>
              <w:t xml:space="preserve"> Padvarių k.</w:t>
            </w:r>
            <w:r>
              <w:rPr>
                <w:bCs/>
                <w:color w:val="000000" w:themeColor="text1"/>
                <w:sz w:val="22"/>
                <w:szCs w:val="22"/>
              </w:rPr>
              <w:t>;</w:t>
            </w:r>
          </w:p>
          <w:p w14:paraId="44D5E8BE" w14:textId="1EF5FC7E" w:rsidR="00E901C0" w:rsidRPr="00690982" w:rsidRDefault="00E901C0" w:rsidP="00E901C0">
            <w:pPr>
              <w:pStyle w:val="Sraopastraipa"/>
              <w:numPr>
                <w:ilvl w:val="0"/>
                <w:numId w:val="18"/>
              </w:numPr>
              <w:tabs>
                <w:tab w:val="left" w:pos="34"/>
                <w:tab w:val="left" w:pos="284"/>
              </w:tabs>
              <w:spacing w:before="40" w:after="40"/>
              <w:ind w:left="326" w:hanging="284"/>
              <w:jc w:val="both"/>
              <w:rPr>
                <w:bCs/>
                <w:color w:val="000000" w:themeColor="text1"/>
                <w:sz w:val="22"/>
                <w:szCs w:val="22"/>
              </w:rPr>
            </w:pPr>
            <w:r w:rsidRPr="00690982">
              <w:rPr>
                <w:bCs/>
                <w:color w:val="000000" w:themeColor="text1"/>
                <w:sz w:val="22"/>
                <w:szCs w:val="22"/>
              </w:rPr>
              <w:t xml:space="preserve">Kretingos g., </w:t>
            </w:r>
            <w:proofErr w:type="spellStart"/>
            <w:r w:rsidRPr="00690982">
              <w:rPr>
                <w:bCs/>
                <w:color w:val="000000" w:themeColor="text1"/>
                <w:sz w:val="22"/>
                <w:szCs w:val="22"/>
              </w:rPr>
              <w:t>Pryšmančių</w:t>
            </w:r>
            <w:proofErr w:type="spellEnd"/>
            <w:r w:rsidRPr="00690982">
              <w:rPr>
                <w:bCs/>
                <w:color w:val="000000" w:themeColor="text1"/>
                <w:sz w:val="22"/>
                <w:szCs w:val="22"/>
              </w:rPr>
              <w:t xml:space="preserve"> k.</w:t>
            </w:r>
          </w:p>
          <w:p w14:paraId="763CB1AB" w14:textId="1DF11596" w:rsidR="0069186A" w:rsidRPr="00E901C0" w:rsidRDefault="00281C7E" w:rsidP="00E901C0">
            <w:pPr>
              <w:pStyle w:val="Sraopastraipa"/>
              <w:tabs>
                <w:tab w:val="left" w:pos="34"/>
                <w:tab w:val="left" w:pos="284"/>
                <w:tab w:val="left" w:pos="851"/>
              </w:tabs>
              <w:spacing w:before="40" w:after="40"/>
              <w:ind w:left="37"/>
              <w:jc w:val="both"/>
              <w:rPr>
                <w:bCs/>
                <w:color w:val="000000" w:themeColor="text1"/>
                <w:sz w:val="22"/>
                <w:szCs w:val="22"/>
              </w:rPr>
            </w:pPr>
            <w:r w:rsidRPr="00E901C0">
              <w:rPr>
                <w:bCs/>
                <w:color w:val="000000" w:themeColor="text1"/>
                <w:sz w:val="22"/>
                <w:szCs w:val="22"/>
              </w:rPr>
              <w:t>Sudaryta apšvietimo eilė gali keistis esant būtinybei kloti apšvietimo inžinerinius tinklus kartu su Energijos skirstymo operatoriaus (ESO) vykdomais darbais, įvykus avarinei situacijai. Esant galimybei, planuojama investuoti į e</w:t>
            </w:r>
            <w:r w:rsidR="004C6C05" w:rsidRPr="00E901C0">
              <w:rPr>
                <w:bCs/>
                <w:color w:val="000000" w:themeColor="text1"/>
                <w:sz w:val="22"/>
                <w:szCs w:val="22"/>
              </w:rPr>
              <w:t xml:space="preserve">samų šviestuvų keitimą </w:t>
            </w:r>
            <w:r w:rsidR="007F7D07" w:rsidRPr="00E901C0">
              <w:rPr>
                <w:bCs/>
                <w:color w:val="000000" w:themeColor="text1"/>
                <w:sz w:val="22"/>
                <w:szCs w:val="22"/>
              </w:rPr>
              <w:t>LED šviestuvai</w:t>
            </w:r>
            <w:r w:rsidRPr="00E901C0">
              <w:rPr>
                <w:bCs/>
                <w:color w:val="000000" w:themeColor="text1"/>
                <w:sz w:val="22"/>
                <w:szCs w:val="22"/>
              </w:rPr>
              <w:t>s.</w:t>
            </w:r>
          </w:p>
        </w:tc>
      </w:tr>
      <w:tr w:rsidR="004D5ECF" w:rsidRPr="00811655" w14:paraId="76F9081E" w14:textId="77777777" w:rsidTr="00C54B14">
        <w:tc>
          <w:tcPr>
            <w:tcW w:w="14565" w:type="dxa"/>
            <w:shd w:val="clear" w:color="auto" w:fill="DBE5F1" w:themeFill="accent1" w:themeFillTint="33"/>
          </w:tcPr>
          <w:p w14:paraId="39511756" w14:textId="64C5F1F0" w:rsidR="004D5ECF" w:rsidRDefault="004D5ECF" w:rsidP="00FC49D6">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02-03-01-04-08 Priemonė. Kretingos rajono apželdinimo programa</w:t>
            </w:r>
          </w:p>
        </w:tc>
      </w:tr>
      <w:tr w:rsidR="004D5ECF" w:rsidRPr="00811655" w14:paraId="18F02CFD" w14:textId="77777777" w:rsidTr="004D5ECF">
        <w:tc>
          <w:tcPr>
            <w:tcW w:w="14565" w:type="dxa"/>
            <w:shd w:val="clear" w:color="auto" w:fill="FFFFFF" w:themeFill="background1"/>
          </w:tcPr>
          <w:p w14:paraId="666DAF6F" w14:textId="56753073" w:rsidR="004D5ECF" w:rsidRPr="004D5ECF" w:rsidRDefault="004D5ECF"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Priemonei planuojamos lėšos Kretingos rajono</w:t>
            </w:r>
            <w:r w:rsidR="0066085D">
              <w:rPr>
                <w:bCs/>
                <w:color w:val="000000" w:themeColor="text1"/>
                <w:sz w:val="22"/>
                <w:szCs w:val="22"/>
              </w:rPr>
              <w:t xml:space="preserve"> </w:t>
            </w:r>
            <w:r w:rsidR="00F337A9">
              <w:rPr>
                <w:bCs/>
                <w:color w:val="000000" w:themeColor="text1"/>
                <w:sz w:val="22"/>
                <w:szCs w:val="22"/>
              </w:rPr>
              <w:t>apželdinimo plano parengimui, želdinių įsigijimui.</w:t>
            </w:r>
            <w:r>
              <w:rPr>
                <w:bCs/>
                <w:color w:val="000000" w:themeColor="text1"/>
                <w:sz w:val="22"/>
                <w:szCs w:val="22"/>
              </w:rPr>
              <w:t xml:space="preserve"> </w:t>
            </w:r>
          </w:p>
        </w:tc>
      </w:tr>
      <w:tr w:rsidR="00445BFD" w:rsidRPr="00811655" w14:paraId="746E3885" w14:textId="77777777" w:rsidTr="00C54B14">
        <w:tc>
          <w:tcPr>
            <w:tcW w:w="14565" w:type="dxa"/>
            <w:shd w:val="clear" w:color="auto" w:fill="DBE5F1" w:themeFill="accent1" w:themeFillTint="33"/>
          </w:tcPr>
          <w:p w14:paraId="3D5EAF0C" w14:textId="3F213F7C"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02-03-01-04-09 Priemonė. Aplinkos tvarkymas</w:t>
            </w:r>
          </w:p>
        </w:tc>
      </w:tr>
      <w:tr w:rsidR="00445BFD" w:rsidRPr="00811655" w14:paraId="76DE29F4" w14:textId="77777777" w:rsidTr="00C54B14">
        <w:tc>
          <w:tcPr>
            <w:tcW w:w="14565" w:type="dxa"/>
          </w:tcPr>
          <w:p w14:paraId="561ECE53" w14:textId="464DBD8C" w:rsid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Priemonę visos Savivaldybės seniūnijos įgyvendina kasmet</w:t>
            </w:r>
            <w:r w:rsidRPr="00445BFD">
              <w:rPr>
                <w:bCs/>
                <w:color w:val="000000" w:themeColor="text1"/>
                <w:sz w:val="22"/>
                <w:szCs w:val="22"/>
              </w:rPr>
              <w:t>. Lėšos numatomos aplinkos tvarkymo darbuotojų darbo užmokesčiui bei kitoms seniūnijų veiklos užtikrinimui būtinoms išlaidoms, gatvių priežiūrai – sniego valymui, laistymui, tvarkymui.</w:t>
            </w:r>
          </w:p>
        </w:tc>
      </w:tr>
      <w:tr w:rsidR="00445BFD" w:rsidRPr="00811655" w14:paraId="41E6250E" w14:textId="77777777" w:rsidTr="00C54B14">
        <w:tc>
          <w:tcPr>
            <w:tcW w:w="14565" w:type="dxa"/>
            <w:shd w:val="clear" w:color="auto" w:fill="DBE5F1" w:themeFill="accent1" w:themeFillTint="33"/>
          </w:tcPr>
          <w:p w14:paraId="1693DF31" w14:textId="17C81D98"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02-03-01-04-27 Priemonė. </w:t>
            </w:r>
            <w:r w:rsidRPr="00445BFD">
              <w:rPr>
                <w:b/>
                <w:bCs/>
                <w:color w:val="000000" w:themeColor="text1"/>
                <w:sz w:val="22"/>
                <w:szCs w:val="22"/>
              </w:rPr>
              <w:t>Seniūnijų technikos ir įrangos atnaujinimas</w:t>
            </w:r>
          </w:p>
        </w:tc>
      </w:tr>
      <w:tr w:rsidR="00445BFD" w:rsidRPr="00811655" w14:paraId="2DB9F86F" w14:textId="77777777" w:rsidTr="00C54B14">
        <w:tc>
          <w:tcPr>
            <w:tcW w:w="14565" w:type="dxa"/>
          </w:tcPr>
          <w:p w14:paraId="1CC8313D" w14:textId="3B6CA7FC" w:rsidR="00445BFD" w:rsidRPr="00445BFD" w:rsidRDefault="00445BFD"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w:t>
            </w:r>
            <w:r w:rsidRPr="00445BFD">
              <w:rPr>
                <w:bCs/>
                <w:color w:val="000000" w:themeColor="text1"/>
                <w:sz w:val="22"/>
                <w:szCs w:val="22"/>
              </w:rPr>
              <w:t>lanuojamos lėšos seniūnijų technikai, įrangai atnaujinti pagal sudarytą eilę, atsižvelgiant į biudžete skirtas lėšas:</w:t>
            </w:r>
          </w:p>
          <w:p w14:paraId="4715BCFD" w14:textId="7399E3B1"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Kūlupėnų seniūnija – traktorius su frontaliniu krautuvu, šlaitine žoliapjove ir sniego valytuvu.</w:t>
            </w:r>
          </w:p>
          <w:p w14:paraId="280008DC" w14:textId="1C0D5DB5"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w:t>
            </w:r>
            <w:r w:rsidR="0073619E">
              <w:rPr>
                <w:bCs/>
                <w:color w:val="000000" w:themeColor="text1"/>
                <w:sz w:val="22"/>
                <w:szCs w:val="22"/>
              </w:rPr>
              <w:t xml:space="preserve"> </w:t>
            </w:r>
            <w:r w:rsidR="0073619E" w:rsidRPr="0073619E">
              <w:rPr>
                <w:bCs/>
                <w:color w:val="000000" w:themeColor="text1"/>
                <w:sz w:val="22"/>
                <w:szCs w:val="22"/>
              </w:rPr>
              <w:t>vejos tr</w:t>
            </w:r>
            <w:r w:rsidR="0073619E">
              <w:rPr>
                <w:bCs/>
                <w:color w:val="000000" w:themeColor="text1"/>
                <w:sz w:val="22"/>
                <w:szCs w:val="22"/>
              </w:rPr>
              <w:t>aktorius.</w:t>
            </w:r>
          </w:p>
          <w:p w14:paraId="24609652" w14:textId="3364CF89"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Kartenos seniūnija – traktorius su frontaliniu krautuvu, šlaitine žoliapjove ir sniego valytuvu</w:t>
            </w:r>
            <w:r>
              <w:rPr>
                <w:bCs/>
                <w:color w:val="000000" w:themeColor="text1"/>
                <w:sz w:val="22"/>
                <w:szCs w:val="22"/>
              </w:rPr>
              <w:t>.</w:t>
            </w:r>
          </w:p>
          <w:p w14:paraId="28739CAF" w14:textId="517E2F97"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Darbėnų seniūnija – smėlio-druskos mišinio barstytuvas.</w:t>
            </w:r>
          </w:p>
          <w:p w14:paraId="764EB7B1" w14:textId="19C83070"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smėlio-druskos mišinio barstytuvas.</w:t>
            </w:r>
          </w:p>
          <w:p w14:paraId="44EA0480" w14:textId="273C14BD"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 xml:space="preserve">Kretingos seniūnija – </w:t>
            </w:r>
            <w:r w:rsidR="00446742" w:rsidRPr="00445BFD">
              <w:rPr>
                <w:bCs/>
                <w:color w:val="000000" w:themeColor="text1"/>
                <w:sz w:val="22"/>
                <w:szCs w:val="22"/>
              </w:rPr>
              <w:t>vakuuminis</w:t>
            </w:r>
            <w:r w:rsidRPr="00445BFD">
              <w:rPr>
                <w:bCs/>
                <w:color w:val="000000" w:themeColor="text1"/>
                <w:sz w:val="22"/>
                <w:szCs w:val="22"/>
              </w:rPr>
              <w:t xml:space="preserve"> lapų siurblys (prie traktoriaus)</w:t>
            </w:r>
            <w:r>
              <w:rPr>
                <w:bCs/>
                <w:color w:val="000000" w:themeColor="text1"/>
                <w:sz w:val="22"/>
                <w:szCs w:val="22"/>
              </w:rPr>
              <w:t>.</w:t>
            </w:r>
          </w:p>
          <w:p w14:paraId="60BB7E6F" w14:textId="2D2D2418"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Kretingo</w:t>
            </w:r>
            <w:r>
              <w:rPr>
                <w:bCs/>
                <w:color w:val="000000" w:themeColor="text1"/>
                <w:sz w:val="22"/>
                <w:szCs w:val="22"/>
              </w:rPr>
              <w:t>s seniūnija – šakų smulkintuvas.</w:t>
            </w:r>
          </w:p>
          <w:p w14:paraId="0AB01504" w14:textId="12A7F13F" w:rsidR="00445BFD" w:rsidRPr="00445BFD" w:rsidRDefault="00445BFD" w:rsidP="00FC49D6">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proofErr w:type="spellStart"/>
            <w:r w:rsidRPr="00445BFD">
              <w:rPr>
                <w:bCs/>
                <w:color w:val="000000" w:themeColor="text1"/>
                <w:sz w:val="22"/>
                <w:szCs w:val="22"/>
              </w:rPr>
              <w:t>Imbarės</w:t>
            </w:r>
            <w:proofErr w:type="spellEnd"/>
            <w:r w:rsidRPr="00445BFD">
              <w:rPr>
                <w:bCs/>
                <w:color w:val="000000" w:themeColor="text1"/>
                <w:sz w:val="22"/>
                <w:szCs w:val="22"/>
              </w:rPr>
              <w:t xml:space="preserve"> seniūnija –</w:t>
            </w:r>
            <w:r>
              <w:rPr>
                <w:bCs/>
                <w:color w:val="000000" w:themeColor="text1"/>
                <w:sz w:val="22"/>
                <w:szCs w:val="22"/>
              </w:rPr>
              <w:t xml:space="preserve"> frontalinis</w:t>
            </w:r>
            <w:r w:rsidRPr="00445BFD">
              <w:rPr>
                <w:bCs/>
                <w:color w:val="000000" w:themeColor="text1"/>
                <w:sz w:val="22"/>
                <w:szCs w:val="22"/>
              </w:rPr>
              <w:t xml:space="preserve"> įrengin</w:t>
            </w:r>
            <w:r>
              <w:rPr>
                <w:bCs/>
                <w:color w:val="000000" w:themeColor="text1"/>
                <w:sz w:val="22"/>
                <w:szCs w:val="22"/>
              </w:rPr>
              <w:t>ys</w:t>
            </w:r>
            <w:r w:rsidRPr="00445BFD">
              <w:rPr>
                <w:bCs/>
                <w:color w:val="000000" w:themeColor="text1"/>
                <w:sz w:val="22"/>
                <w:szCs w:val="22"/>
              </w:rPr>
              <w:t xml:space="preserve"> prie traktoriaus, mechanin</w:t>
            </w:r>
            <w:r>
              <w:rPr>
                <w:bCs/>
                <w:color w:val="000000" w:themeColor="text1"/>
                <w:sz w:val="22"/>
                <w:szCs w:val="22"/>
              </w:rPr>
              <w:t>ė</w:t>
            </w:r>
            <w:r w:rsidRPr="00445BFD">
              <w:rPr>
                <w:bCs/>
                <w:color w:val="000000" w:themeColor="text1"/>
                <w:sz w:val="22"/>
                <w:szCs w:val="22"/>
              </w:rPr>
              <w:t>–traktorin</w:t>
            </w:r>
            <w:r>
              <w:rPr>
                <w:bCs/>
                <w:color w:val="000000" w:themeColor="text1"/>
                <w:sz w:val="22"/>
                <w:szCs w:val="22"/>
              </w:rPr>
              <w:t>ė</w:t>
            </w:r>
            <w:r w:rsidRPr="00445BFD">
              <w:rPr>
                <w:bCs/>
                <w:color w:val="000000" w:themeColor="text1"/>
                <w:sz w:val="22"/>
                <w:szCs w:val="22"/>
              </w:rPr>
              <w:t xml:space="preserve"> šluot</w:t>
            </w:r>
            <w:r>
              <w:rPr>
                <w:bCs/>
                <w:color w:val="000000" w:themeColor="text1"/>
                <w:sz w:val="22"/>
                <w:szCs w:val="22"/>
              </w:rPr>
              <w:t>a</w:t>
            </w:r>
            <w:r w:rsidRPr="00445BFD">
              <w:rPr>
                <w:bCs/>
                <w:color w:val="000000" w:themeColor="text1"/>
                <w:sz w:val="22"/>
                <w:szCs w:val="22"/>
              </w:rPr>
              <w:t xml:space="preserve"> ir šakų smulkintuv</w:t>
            </w:r>
            <w:r>
              <w:rPr>
                <w:bCs/>
                <w:color w:val="000000" w:themeColor="text1"/>
                <w:sz w:val="22"/>
                <w:szCs w:val="22"/>
              </w:rPr>
              <w:t>as</w:t>
            </w:r>
            <w:r w:rsidRPr="00445BFD">
              <w:rPr>
                <w:bCs/>
                <w:color w:val="000000" w:themeColor="text1"/>
                <w:sz w:val="22"/>
                <w:szCs w:val="22"/>
              </w:rPr>
              <w:t>.</w:t>
            </w:r>
          </w:p>
          <w:p w14:paraId="7630159C" w14:textId="170537A3" w:rsidR="00E901C0" w:rsidRPr="00A37B24" w:rsidRDefault="00445BFD" w:rsidP="00A37B24">
            <w:pPr>
              <w:pStyle w:val="Sraopastraipa"/>
              <w:numPr>
                <w:ilvl w:val="0"/>
                <w:numId w:val="21"/>
              </w:numPr>
              <w:tabs>
                <w:tab w:val="left" w:pos="284"/>
                <w:tab w:val="left" w:pos="326"/>
                <w:tab w:val="left" w:pos="851"/>
              </w:tabs>
              <w:spacing w:before="40" w:after="40"/>
              <w:ind w:left="326" w:hanging="284"/>
              <w:jc w:val="both"/>
              <w:rPr>
                <w:bCs/>
                <w:color w:val="000000" w:themeColor="text1"/>
                <w:sz w:val="22"/>
                <w:szCs w:val="22"/>
              </w:rPr>
            </w:pPr>
            <w:r w:rsidRPr="00445BFD">
              <w:rPr>
                <w:bCs/>
                <w:color w:val="000000" w:themeColor="text1"/>
                <w:sz w:val="22"/>
                <w:szCs w:val="22"/>
              </w:rPr>
              <w:t>Žalgirio seniūnija – traktorinė priekaba.</w:t>
            </w:r>
          </w:p>
        </w:tc>
      </w:tr>
      <w:tr w:rsidR="00445BFD" w:rsidRPr="00811655" w14:paraId="313F7A34" w14:textId="77777777" w:rsidTr="00C54B14">
        <w:tc>
          <w:tcPr>
            <w:tcW w:w="14565" w:type="dxa"/>
            <w:shd w:val="clear" w:color="auto" w:fill="DBE5F1" w:themeFill="accent1" w:themeFillTint="33"/>
          </w:tcPr>
          <w:p w14:paraId="020C69B2" w14:textId="234E3036" w:rsidR="00445BFD" w:rsidRDefault="00445BFD"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02-03-01-04-28 Priemonė. </w:t>
            </w:r>
            <w:r w:rsidRPr="00445BFD">
              <w:rPr>
                <w:b/>
                <w:bCs/>
                <w:color w:val="000000" w:themeColor="text1"/>
                <w:sz w:val="22"/>
                <w:szCs w:val="22"/>
              </w:rPr>
              <w:t>Seniūnijų infrastruktūros gerinimas</w:t>
            </w:r>
          </w:p>
        </w:tc>
      </w:tr>
      <w:tr w:rsidR="00445BFD" w:rsidRPr="00811655" w14:paraId="541F3248" w14:textId="77777777" w:rsidTr="00C54B14">
        <w:trPr>
          <w:trHeight w:val="2651"/>
        </w:trPr>
        <w:tc>
          <w:tcPr>
            <w:tcW w:w="14565" w:type="dxa"/>
          </w:tcPr>
          <w:p w14:paraId="3B05E51F" w14:textId="0513B24A" w:rsidR="00445BFD" w:rsidRDefault="00445BFD" w:rsidP="00FC49D6">
            <w:pPr>
              <w:tabs>
                <w:tab w:val="left" w:pos="34"/>
                <w:tab w:val="left" w:pos="284"/>
                <w:tab w:val="left" w:pos="851"/>
              </w:tabs>
              <w:spacing w:before="40" w:after="40"/>
              <w:jc w:val="both"/>
              <w:rPr>
                <w:bCs/>
                <w:color w:val="000000" w:themeColor="text1"/>
                <w:sz w:val="22"/>
                <w:szCs w:val="22"/>
              </w:rPr>
            </w:pPr>
            <w:r w:rsidRPr="00445BFD">
              <w:rPr>
                <w:bCs/>
                <w:color w:val="000000" w:themeColor="text1"/>
                <w:sz w:val="22"/>
                <w:szCs w:val="22"/>
              </w:rPr>
              <w:lastRenderedPageBreak/>
              <w:t>2024 m</w:t>
            </w:r>
            <w:r>
              <w:rPr>
                <w:bCs/>
                <w:color w:val="000000" w:themeColor="text1"/>
                <w:sz w:val="22"/>
                <w:szCs w:val="22"/>
              </w:rPr>
              <w:t>etų</w:t>
            </w:r>
            <w:r w:rsidRPr="00445BFD">
              <w:rPr>
                <w:bCs/>
                <w:color w:val="000000" w:themeColor="text1"/>
                <w:sz w:val="22"/>
                <w:szCs w:val="22"/>
              </w:rPr>
              <w:t xml:space="preserve"> eigoje </w:t>
            </w:r>
            <w:r>
              <w:rPr>
                <w:bCs/>
                <w:color w:val="000000" w:themeColor="text1"/>
                <w:sz w:val="22"/>
                <w:szCs w:val="22"/>
              </w:rPr>
              <w:t>numatoma</w:t>
            </w:r>
            <w:r w:rsidRPr="00445BFD">
              <w:rPr>
                <w:bCs/>
                <w:color w:val="000000" w:themeColor="text1"/>
                <w:sz w:val="22"/>
                <w:szCs w:val="22"/>
              </w:rPr>
              <w:t xml:space="preserve"> skirti lėšas seniūnijoms įvairiems </w:t>
            </w:r>
            <w:r w:rsidR="002F64F0">
              <w:rPr>
                <w:bCs/>
                <w:color w:val="000000" w:themeColor="text1"/>
                <w:sz w:val="22"/>
                <w:szCs w:val="22"/>
              </w:rPr>
              <w:t>darbams atlikti ir su seniūnaičiais</w:t>
            </w:r>
            <w:r w:rsidRPr="00445BFD">
              <w:rPr>
                <w:bCs/>
                <w:color w:val="000000" w:themeColor="text1"/>
                <w:sz w:val="22"/>
                <w:szCs w:val="22"/>
              </w:rPr>
              <w:t xml:space="preserve"> aptartiems poreikiams finansuoti.</w:t>
            </w:r>
            <w:r w:rsidR="00B73A24" w:rsidRPr="00B73A24">
              <w:rPr>
                <w:bCs/>
                <w:color w:val="000000" w:themeColor="text1"/>
                <w:sz w:val="22"/>
                <w:szCs w:val="22"/>
              </w:rPr>
              <w:t xml:space="preserve"> </w:t>
            </w:r>
            <w:r w:rsidR="00B73A24" w:rsidRPr="00B73A24">
              <w:rPr>
                <w:color w:val="000000" w:themeColor="text1"/>
              </w:rPr>
              <w:t>Lėšos skiriamos naujai infrastruktūrai sukurti arba esamos infrastruktūros esminiam pagerinimui. Lėšos neskiriamos einamiesiems darbams arba remontams, kurie iš esmės nepagerina turto vertės.</w:t>
            </w:r>
          </w:p>
          <w:p w14:paraId="0A380C14" w14:textId="51D082E6" w:rsidR="00445BFD" w:rsidRPr="00445BFD" w:rsidRDefault="00445BFD" w:rsidP="00FC49D6">
            <w:pPr>
              <w:spacing w:before="40" w:after="40"/>
              <w:jc w:val="both"/>
              <w:rPr>
                <w:i/>
                <w:iCs/>
                <w:sz w:val="22"/>
                <w:szCs w:val="22"/>
              </w:rPr>
            </w:pPr>
            <w:r w:rsidRPr="00445BFD">
              <w:rPr>
                <w:i/>
                <w:iCs/>
                <w:sz w:val="22"/>
                <w:szCs w:val="22"/>
              </w:rPr>
              <w:t>Lėšų paskirstymas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6"/>
              <w:gridCol w:w="1842"/>
              <w:gridCol w:w="1701"/>
              <w:gridCol w:w="1701"/>
            </w:tblGrid>
            <w:tr w:rsidR="00445BFD" w:rsidRPr="00445BFD" w14:paraId="210B4377" w14:textId="77777777" w:rsidTr="00445BFD">
              <w:tc>
                <w:tcPr>
                  <w:tcW w:w="8826" w:type="dxa"/>
                  <w:shd w:val="clear" w:color="auto" w:fill="auto"/>
                </w:tcPr>
                <w:p w14:paraId="233409CC" w14:textId="2F583E11" w:rsidR="00445BFD" w:rsidRPr="00445BFD" w:rsidRDefault="00445BFD" w:rsidP="00FC49D6">
                  <w:pPr>
                    <w:spacing w:before="40" w:after="40"/>
                    <w:jc w:val="both"/>
                    <w:rPr>
                      <w:i/>
                      <w:iCs/>
                      <w:sz w:val="22"/>
                      <w:szCs w:val="22"/>
                    </w:rPr>
                  </w:pPr>
                  <w:r>
                    <w:rPr>
                      <w:i/>
                      <w:iCs/>
                      <w:sz w:val="22"/>
                      <w:szCs w:val="22"/>
                    </w:rPr>
                    <w:t>Seniūnija</w:t>
                  </w:r>
                </w:p>
              </w:tc>
              <w:tc>
                <w:tcPr>
                  <w:tcW w:w="1842" w:type="dxa"/>
                  <w:shd w:val="clear" w:color="auto" w:fill="auto"/>
                </w:tcPr>
                <w:p w14:paraId="1E68A93C" w14:textId="55F985BF"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4</w:t>
                  </w:r>
                  <w:r w:rsidRPr="00445BFD">
                    <w:rPr>
                      <w:i/>
                      <w:iCs/>
                      <w:sz w:val="22"/>
                      <w:szCs w:val="22"/>
                    </w:rPr>
                    <w:t xml:space="preserve"> metai</w:t>
                  </w:r>
                </w:p>
              </w:tc>
              <w:tc>
                <w:tcPr>
                  <w:tcW w:w="1701" w:type="dxa"/>
                  <w:shd w:val="clear" w:color="auto" w:fill="auto"/>
                </w:tcPr>
                <w:p w14:paraId="30311945" w14:textId="4F507987"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5</w:t>
                  </w:r>
                  <w:r w:rsidRPr="00445BFD">
                    <w:rPr>
                      <w:i/>
                      <w:iCs/>
                      <w:sz w:val="22"/>
                      <w:szCs w:val="22"/>
                    </w:rPr>
                    <w:t xml:space="preserve"> metai</w:t>
                  </w:r>
                </w:p>
              </w:tc>
              <w:tc>
                <w:tcPr>
                  <w:tcW w:w="1701" w:type="dxa"/>
                  <w:shd w:val="clear" w:color="auto" w:fill="auto"/>
                </w:tcPr>
                <w:p w14:paraId="66A347ED" w14:textId="1D8F9F16" w:rsidR="00445BFD" w:rsidRPr="00445BFD" w:rsidRDefault="00445BFD" w:rsidP="00FC49D6">
                  <w:pPr>
                    <w:spacing w:before="40" w:after="40"/>
                    <w:jc w:val="center"/>
                    <w:rPr>
                      <w:i/>
                      <w:iCs/>
                      <w:sz w:val="22"/>
                      <w:szCs w:val="22"/>
                    </w:rPr>
                  </w:pPr>
                  <w:r w:rsidRPr="00445BFD">
                    <w:rPr>
                      <w:i/>
                      <w:iCs/>
                      <w:sz w:val="22"/>
                      <w:szCs w:val="22"/>
                    </w:rPr>
                    <w:t>202</w:t>
                  </w:r>
                  <w:r>
                    <w:rPr>
                      <w:i/>
                      <w:iCs/>
                      <w:sz w:val="22"/>
                      <w:szCs w:val="22"/>
                    </w:rPr>
                    <w:t>6</w:t>
                  </w:r>
                  <w:r w:rsidRPr="00445BFD">
                    <w:rPr>
                      <w:i/>
                      <w:iCs/>
                      <w:sz w:val="22"/>
                      <w:szCs w:val="22"/>
                    </w:rPr>
                    <w:t xml:space="preserve"> metai</w:t>
                  </w:r>
                </w:p>
              </w:tc>
            </w:tr>
            <w:tr w:rsidR="00445BFD" w:rsidRPr="00445BFD" w14:paraId="0749A013" w14:textId="77777777" w:rsidTr="00445BFD">
              <w:trPr>
                <w:trHeight w:val="503"/>
              </w:trPr>
              <w:tc>
                <w:tcPr>
                  <w:tcW w:w="8826" w:type="dxa"/>
                  <w:shd w:val="clear" w:color="auto" w:fill="auto"/>
                  <w:vAlign w:val="center"/>
                </w:tcPr>
                <w:p w14:paraId="4827E314" w14:textId="77777777" w:rsidR="00445BFD" w:rsidRPr="00445BFD" w:rsidRDefault="00445BFD" w:rsidP="00FC49D6">
                  <w:pPr>
                    <w:spacing w:before="40" w:after="40"/>
                    <w:rPr>
                      <w:sz w:val="22"/>
                      <w:szCs w:val="22"/>
                    </w:rPr>
                  </w:pPr>
                  <w:r w:rsidRPr="00445BFD">
                    <w:rPr>
                      <w:sz w:val="22"/>
                      <w:szCs w:val="22"/>
                    </w:rPr>
                    <w:t>Kretingos miesto seniūnijos infrastruktūros gerinimas</w:t>
                  </w:r>
                </w:p>
              </w:tc>
              <w:tc>
                <w:tcPr>
                  <w:tcW w:w="1842" w:type="dxa"/>
                  <w:shd w:val="clear" w:color="auto" w:fill="auto"/>
                  <w:vAlign w:val="center"/>
                </w:tcPr>
                <w:p w14:paraId="3D3F4E9B" w14:textId="77777777"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40B77011" w14:textId="37EC559A" w:rsidR="00445BFD" w:rsidRPr="00445BFD" w:rsidRDefault="00445BFD" w:rsidP="00FC49D6">
                  <w:pPr>
                    <w:spacing w:before="40" w:after="40"/>
                    <w:jc w:val="center"/>
                    <w:rPr>
                      <w:sz w:val="22"/>
                      <w:szCs w:val="22"/>
                    </w:rPr>
                  </w:pPr>
                  <w:r w:rsidRPr="00445BFD">
                    <w:rPr>
                      <w:sz w:val="22"/>
                      <w:szCs w:val="22"/>
                    </w:rPr>
                    <w:t>100 000</w:t>
                  </w:r>
                </w:p>
              </w:tc>
              <w:tc>
                <w:tcPr>
                  <w:tcW w:w="1701" w:type="dxa"/>
                  <w:shd w:val="clear" w:color="auto" w:fill="auto"/>
                  <w:vAlign w:val="center"/>
                </w:tcPr>
                <w:p w14:paraId="58531B42" w14:textId="77777777" w:rsidR="00445BFD" w:rsidRPr="00445BFD" w:rsidRDefault="00445BFD" w:rsidP="00FC49D6">
                  <w:pPr>
                    <w:spacing w:before="40" w:after="40"/>
                    <w:jc w:val="center"/>
                    <w:rPr>
                      <w:sz w:val="22"/>
                      <w:szCs w:val="22"/>
                    </w:rPr>
                  </w:pPr>
                  <w:r w:rsidRPr="00445BFD">
                    <w:rPr>
                      <w:sz w:val="22"/>
                      <w:szCs w:val="22"/>
                    </w:rPr>
                    <w:t>100 000</w:t>
                  </w:r>
                </w:p>
              </w:tc>
            </w:tr>
            <w:tr w:rsidR="00445BFD" w:rsidRPr="00445BFD" w14:paraId="1593F973" w14:textId="77777777" w:rsidTr="00445BFD">
              <w:trPr>
                <w:trHeight w:val="396"/>
              </w:trPr>
              <w:tc>
                <w:tcPr>
                  <w:tcW w:w="8826" w:type="dxa"/>
                  <w:shd w:val="clear" w:color="auto" w:fill="auto"/>
                  <w:vAlign w:val="center"/>
                </w:tcPr>
                <w:p w14:paraId="2E8EBE5D" w14:textId="77777777" w:rsidR="00445BFD" w:rsidRPr="00445BFD" w:rsidRDefault="00445BFD" w:rsidP="00FC49D6">
                  <w:pPr>
                    <w:spacing w:before="40" w:after="40"/>
                    <w:rPr>
                      <w:sz w:val="22"/>
                      <w:szCs w:val="22"/>
                    </w:rPr>
                  </w:pPr>
                  <w:r w:rsidRPr="00445BFD">
                    <w:rPr>
                      <w:sz w:val="22"/>
                      <w:szCs w:val="22"/>
                    </w:rPr>
                    <w:t xml:space="preserve">Darbėnų, </w:t>
                  </w:r>
                  <w:proofErr w:type="spellStart"/>
                  <w:r w:rsidRPr="00445BFD">
                    <w:rPr>
                      <w:sz w:val="22"/>
                      <w:szCs w:val="22"/>
                    </w:rPr>
                    <w:t>Imbarės</w:t>
                  </w:r>
                  <w:proofErr w:type="spellEnd"/>
                  <w:r w:rsidRPr="00445BFD">
                    <w:rPr>
                      <w:sz w:val="22"/>
                      <w:szCs w:val="22"/>
                    </w:rPr>
                    <w:t>, Kartenos, Kretingos, Kūlupėnų, Salantų miesto, Vydmantų, Žalgirio seniūnijų infrastruktūros gerinimas</w:t>
                  </w:r>
                  <w:r w:rsidRPr="00445BFD">
                    <w:rPr>
                      <w:b/>
                      <w:sz w:val="22"/>
                      <w:szCs w:val="22"/>
                    </w:rPr>
                    <w:t>*</w:t>
                  </w:r>
                </w:p>
              </w:tc>
              <w:tc>
                <w:tcPr>
                  <w:tcW w:w="1842" w:type="dxa"/>
                  <w:shd w:val="clear" w:color="auto" w:fill="auto"/>
                  <w:vAlign w:val="center"/>
                </w:tcPr>
                <w:p w14:paraId="3529B7DF" w14:textId="70199654" w:rsidR="00445BFD" w:rsidRPr="00445BFD" w:rsidRDefault="000D5AA1" w:rsidP="00FC49D6">
                  <w:pPr>
                    <w:spacing w:before="40" w:after="40"/>
                    <w:jc w:val="center"/>
                    <w:rPr>
                      <w:sz w:val="22"/>
                      <w:szCs w:val="22"/>
                    </w:rPr>
                  </w:pPr>
                  <w:r>
                    <w:rPr>
                      <w:sz w:val="22"/>
                      <w:szCs w:val="22"/>
                    </w:rPr>
                    <w:t>10</w:t>
                  </w:r>
                  <w:r w:rsidR="00A37B24">
                    <w:rPr>
                      <w:sz w:val="22"/>
                      <w:szCs w:val="22"/>
                    </w:rPr>
                    <w:t>0 000</w:t>
                  </w:r>
                </w:p>
              </w:tc>
              <w:tc>
                <w:tcPr>
                  <w:tcW w:w="1701" w:type="dxa"/>
                  <w:shd w:val="clear" w:color="auto" w:fill="auto"/>
                  <w:vAlign w:val="center"/>
                </w:tcPr>
                <w:p w14:paraId="1C7FC7CC" w14:textId="0D6A9079" w:rsidR="00445BFD" w:rsidRPr="00445BFD" w:rsidRDefault="00196652" w:rsidP="00FC49D6">
                  <w:pPr>
                    <w:spacing w:before="40" w:after="40"/>
                    <w:jc w:val="center"/>
                    <w:rPr>
                      <w:sz w:val="22"/>
                      <w:szCs w:val="22"/>
                    </w:rPr>
                  </w:pPr>
                  <w:r>
                    <w:rPr>
                      <w:sz w:val="22"/>
                      <w:szCs w:val="22"/>
                    </w:rPr>
                    <w:t>10</w:t>
                  </w:r>
                  <w:r w:rsidR="00A37B24">
                    <w:rPr>
                      <w:sz w:val="22"/>
                      <w:szCs w:val="22"/>
                    </w:rPr>
                    <w:t xml:space="preserve">0 </w:t>
                  </w:r>
                  <w:r w:rsidR="00445BFD" w:rsidRPr="00445BFD">
                    <w:rPr>
                      <w:sz w:val="22"/>
                      <w:szCs w:val="22"/>
                    </w:rPr>
                    <w:t>000</w:t>
                  </w:r>
                </w:p>
              </w:tc>
              <w:tc>
                <w:tcPr>
                  <w:tcW w:w="1701" w:type="dxa"/>
                  <w:shd w:val="clear" w:color="auto" w:fill="auto"/>
                  <w:vAlign w:val="center"/>
                </w:tcPr>
                <w:p w14:paraId="6D209228" w14:textId="613E62D4" w:rsidR="00445BFD" w:rsidRPr="00445BFD" w:rsidRDefault="00196652" w:rsidP="00FC49D6">
                  <w:pPr>
                    <w:spacing w:before="40" w:after="40"/>
                    <w:jc w:val="center"/>
                    <w:rPr>
                      <w:sz w:val="22"/>
                      <w:szCs w:val="22"/>
                    </w:rPr>
                  </w:pPr>
                  <w:r>
                    <w:rPr>
                      <w:sz w:val="22"/>
                      <w:szCs w:val="22"/>
                    </w:rPr>
                    <w:t>10</w:t>
                  </w:r>
                  <w:r w:rsidR="00445BFD" w:rsidRPr="00445BFD">
                    <w:rPr>
                      <w:sz w:val="22"/>
                      <w:szCs w:val="22"/>
                    </w:rPr>
                    <w:t>0 000</w:t>
                  </w:r>
                </w:p>
              </w:tc>
            </w:tr>
            <w:tr w:rsidR="00445BFD" w:rsidRPr="00445BFD" w14:paraId="61ACB2A8" w14:textId="77777777" w:rsidTr="00445BFD">
              <w:trPr>
                <w:trHeight w:val="304"/>
              </w:trPr>
              <w:tc>
                <w:tcPr>
                  <w:tcW w:w="14070" w:type="dxa"/>
                  <w:gridSpan w:val="4"/>
                  <w:shd w:val="clear" w:color="auto" w:fill="auto"/>
                  <w:vAlign w:val="center"/>
                </w:tcPr>
                <w:p w14:paraId="68D5806D" w14:textId="0AEBCE54" w:rsidR="00445BFD" w:rsidRPr="00445BFD" w:rsidRDefault="00445BFD" w:rsidP="00A37B24">
                  <w:pPr>
                    <w:spacing w:before="40" w:after="40"/>
                    <w:rPr>
                      <w:i/>
                      <w:sz w:val="22"/>
                      <w:szCs w:val="22"/>
                    </w:rPr>
                  </w:pPr>
                  <w:r w:rsidRPr="00445BFD">
                    <w:rPr>
                      <w:b/>
                      <w:i/>
                      <w:sz w:val="22"/>
                      <w:szCs w:val="22"/>
                    </w:rPr>
                    <w:t xml:space="preserve">*Kiekvienai seniūnijai </w:t>
                  </w:r>
                  <w:r w:rsidRPr="004A6D97">
                    <w:rPr>
                      <w:b/>
                      <w:i/>
                      <w:sz w:val="22"/>
                      <w:szCs w:val="22"/>
                    </w:rPr>
                    <w:t xml:space="preserve">skiriama po 10 000 Eur. </w:t>
                  </w:r>
                  <w:r w:rsidR="00F90198">
                    <w:rPr>
                      <w:b/>
                      <w:i/>
                      <w:sz w:val="22"/>
                      <w:szCs w:val="22"/>
                    </w:rPr>
                    <w:t xml:space="preserve">Likę 20 000 Eur. kiekvienai seniūnijai atitinkamai pagal gyventojų skaičių. </w:t>
                  </w:r>
                </w:p>
              </w:tc>
            </w:tr>
          </w:tbl>
          <w:p w14:paraId="34665031" w14:textId="05D79899" w:rsidR="00445BFD" w:rsidRDefault="00445BFD" w:rsidP="00FC49D6">
            <w:pPr>
              <w:tabs>
                <w:tab w:val="left" w:pos="34"/>
                <w:tab w:val="left" w:pos="284"/>
                <w:tab w:val="left" w:pos="851"/>
              </w:tabs>
              <w:spacing w:before="40" w:after="40"/>
              <w:jc w:val="both"/>
              <w:rPr>
                <w:bCs/>
                <w:color w:val="000000" w:themeColor="text1"/>
                <w:sz w:val="22"/>
                <w:szCs w:val="22"/>
              </w:rPr>
            </w:pPr>
          </w:p>
        </w:tc>
      </w:tr>
      <w:tr w:rsidR="00163BA1" w:rsidRPr="00811655" w14:paraId="131F7FF1" w14:textId="77777777" w:rsidTr="00C54B14">
        <w:tc>
          <w:tcPr>
            <w:tcW w:w="14565" w:type="dxa"/>
            <w:shd w:val="clear" w:color="auto" w:fill="DBE5F1" w:themeFill="accent1" w:themeFillTint="33"/>
          </w:tcPr>
          <w:p w14:paraId="7F163C98" w14:textId="59D01D43" w:rsidR="00163BA1" w:rsidRPr="00445BFD" w:rsidRDefault="00163BA1"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02-04-02-02</w:t>
            </w:r>
            <w:r w:rsidR="00D638A0">
              <w:rPr>
                <w:b/>
                <w:bCs/>
                <w:color w:val="000000" w:themeColor="text1"/>
                <w:sz w:val="22"/>
                <w:szCs w:val="22"/>
              </w:rPr>
              <w:t>-02</w:t>
            </w:r>
            <w:r>
              <w:rPr>
                <w:b/>
                <w:bCs/>
                <w:color w:val="000000" w:themeColor="text1"/>
                <w:sz w:val="22"/>
                <w:szCs w:val="22"/>
              </w:rPr>
              <w:t xml:space="preserve"> Priemonė. </w:t>
            </w:r>
            <w:r w:rsidRPr="00163BA1">
              <w:rPr>
                <w:b/>
                <w:bCs/>
                <w:color w:val="000000" w:themeColor="text1"/>
                <w:sz w:val="22"/>
                <w:szCs w:val="22"/>
              </w:rPr>
              <w:t>Administracijos veiklos išlaidos</w:t>
            </w:r>
          </w:p>
        </w:tc>
      </w:tr>
      <w:tr w:rsidR="00163BA1" w:rsidRPr="00811655" w14:paraId="60173597" w14:textId="77777777" w:rsidTr="00C54B14">
        <w:tc>
          <w:tcPr>
            <w:tcW w:w="14565" w:type="dxa"/>
          </w:tcPr>
          <w:p w14:paraId="3D78D885" w14:textId="39BED311" w:rsidR="00163BA1" w:rsidRPr="00445BFD" w:rsidRDefault="00D638A0" w:rsidP="00FC49D6">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Planuojamos lėšos</w:t>
            </w:r>
            <w:r w:rsidR="00163BA1" w:rsidRPr="00163BA1">
              <w:rPr>
                <w:bCs/>
                <w:color w:val="000000" w:themeColor="text1"/>
                <w:sz w:val="22"/>
                <w:szCs w:val="22"/>
              </w:rPr>
              <w:t xml:space="preserve"> visų seniūnijų administracij</w:t>
            </w:r>
            <w:r>
              <w:rPr>
                <w:bCs/>
                <w:color w:val="000000" w:themeColor="text1"/>
                <w:sz w:val="22"/>
                <w:szCs w:val="22"/>
              </w:rPr>
              <w:t>ų</w:t>
            </w:r>
            <w:r w:rsidR="00163BA1" w:rsidRPr="00163BA1">
              <w:rPr>
                <w:bCs/>
                <w:color w:val="000000" w:themeColor="text1"/>
                <w:sz w:val="22"/>
                <w:szCs w:val="22"/>
              </w:rPr>
              <w:t xml:space="preserve"> veiklos užtikrinimo išlaidoms apmokėti.</w:t>
            </w:r>
          </w:p>
        </w:tc>
      </w:tr>
      <w:tr w:rsidR="00D638A0" w:rsidRPr="00811655" w14:paraId="550643FF" w14:textId="77777777" w:rsidTr="00C54B14">
        <w:tc>
          <w:tcPr>
            <w:tcW w:w="14565" w:type="dxa"/>
            <w:shd w:val="clear" w:color="auto" w:fill="DBE5F1" w:themeFill="accent1" w:themeFillTint="33"/>
          </w:tcPr>
          <w:p w14:paraId="57D30226" w14:textId="04331909" w:rsidR="00D638A0" w:rsidRPr="00445BFD" w:rsidRDefault="00D638A0" w:rsidP="00FC49D6">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02-04-02-02-06 Priemonė. </w:t>
            </w:r>
            <w:r w:rsidRPr="00D638A0">
              <w:rPr>
                <w:b/>
                <w:bCs/>
                <w:color w:val="000000" w:themeColor="text1"/>
                <w:sz w:val="22"/>
                <w:szCs w:val="22"/>
              </w:rPr>
              <w:t>Seniūnaičių veiklos išlaidos</w:t>
            </w:r>
          </w:p>
        </w:tc>
      </w:tr>
      <w:tr w:rsidR="00D638A0" w:rsidRPr="00811655" w14:paraId="1AC18334" w14:textId="77777777" w:rsidTr="00C54B14">
        <w:tc>
          <w:tcPr>
            <w:tcW w:w="14565" w:type="dxa"/>
          </w:tcPr>
          <w:p w14:paraId="54B67824" w14:textId="77777777" w:rsidR="00D638A0" w:rsidRPr="00D638A0"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Vadovaujantis vietos savivaldos įstatymo 33 straipsnio 7 dalimi, seniūnaičiui su jo, kaip seniūnaičio, veikla susijusioms kanceliarijos, pašto, telefono, interneto ryšio, transporto išlaidoms apmokėti, kiek jų nesuteikia ar tiesiogiai neapmoka Savivaldybės administracija, gali būti skiriama išmoka, už kurią atsiskaitoma ne rečiau kaip vieną kartą per metus. Šios išmokos dydį ir atsiskaitymo tvarką nustato Savivaldybės taryba.</w:t>
            </w:r>
          </w:p>
          <w:p w14:paraId="1C238C13" w14:textId="772BF197" w:rsidR="00D638A0" w:rsidRPr="00445BFD" w:rsidRDefault="00D638A0" w:rsidP="00FC49D6">
            <w:pPr>
              <w:tabs>
                <w:tab w:val="left" w:pos="34"/>
                <w:tab w:val="left" w:pos="284"/>
                <w:tab w:val="left" w:pos="851"/>
              </w:tabs>
              <w:spacing w:before="40" w:after="40"/>
              <w:jc w:val="both"/>
              <w:rPr>
                <w:bCs/>
                <w:color w:val="000000" w:themeColor="text1"/>
                <w:sz w:val="22"/>
                <w:szCs w:val="22"/>
              </w:rPr>
            </w:pPr>
            <w:r w:rsidRPr="00D638A0">
              <w:rPr>
                <w:bCs/>
                <w:color w:val="000000" w:themeColor="text1"/>
                <w:sz w:val="22"/>
                <w:szCs w:val="22"/>
              </w:rPr>
              <w:t>Numatyta, kad vienam seniūnaičiui kompensuojama ne daugiau kaip 10 eurų per mėnesį veiklos išlaidoms finansuoti.</w:t>
            </w:r>
          </w:p>
        </w:tc>
      </w:tr>
    </w:tbl>
    <w:p w14:paraId="7706DA28" w14:textId="77777777" w:rsidR="00DE64A7" w:rsidRDefault="00DE64A7">
      <w:pPr>
        <w:jc w:val="both"/>
        <w:rPr>
          <w:rFonts w:eastAsia="Calibri"/>
          <w:b/>
          <w:bCs/>
          <w:color w:val="000000"/>
        </w:rPr>
      </w:pPr>
    </w:p>
    <w:sectPr w:rsidR="00DE64A7"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C3AA3"/>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475B"/>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4484</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5114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Rita Kasparavičiūtė</cp:lastModifiedBy>
  <cp:revision>2</cp:revision>
  <cp:lastPrinted>2024-02-08T07:21:00Z</cp:lastPrinted>
  <dcterms:created xsi:type="dcterms:W3CDTF">2024-03-19T07:54:00Z</dcterms:created>
  <dcterms:modified xsi:type="dcterms:W3CDTF">2024-03-19T07:54:00Z</dcterms:modified>
</cp:coreProperties>
</file>