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46005" w14:textId="77777777" w:rsidR="00CF135E" w:rsidRPr="00CF135E" w:rsidRDefault="00CF135E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CF135E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7BA45AB5" w14:textId="77777777" w:rsidR="00CF135E" w:rsidRPr="00CF135E" w:rsidRDefault="00CF135E" w:rsidP="00CF135E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6B38C91D" w14:textId="77777777" w:rsidR="00CF135E" w:rsidRPr="00CF135E" w:rsidRDefault="00CF135E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CF135E">
        <w:rPr>
          <w:rFonts w:ascii="Times New Roman" w:eastAsia="Times New Roman" w:hAnsi="Times New Roman"/>
          <w:b/>
          <w:bCs/>
          <w:sz w:val="24"/>
          <w:szCs w:val="24"/>
        </w:rPr>
        <w:t>SPRENDIMAS</w:t>
      </w:r>
    </w:p>
    <w:p w14:paraId="7C884502" w14:textId="12CC5816" w:rsidR="00CF135E" w:rsidRPr="00CF135E" w:rsidRDefault="00CF135E" w:rsidP="00CF135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CF135E">
        <w:rPr>
          <w:rFonts w:ascii="Times New Roman" w:eastAsia="Times New Roman" w:hAnsi="Times New Roman"/>
          <w:b/>
          <w:bCs/>
          <w:sz w:val="24"/>
          <w:szCs w:val="24"/>
        </w:rPr>
        <w:t>DĖL KRETINGOS RAJONO SAVIVALDYBĖS TARYBOS 2023 M. VASARIO 23 D. SPRENDIMO NR. T2-41 „DĖL KRETINGOS SOCIALINIŲ PASLAUGŲ CENTRO MAKSIMALAUS PAREIGYBIŲ SKAIČIAUS TVIRTINIMO“ PRIPAŽINIMO NETEKUSIU GALIOS</w:t>
      </w:r>
    </w:p>
    <w:p w14:paraId="1AC39F24" w14:textId="77777777" w:rsidR="00CF135E" w:rsidRPr="00CF135E" w:rsidRDefault="00CF135E" w:rsidP="00CF135E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0C8F4F18" w14:textId="39DC109C" w:rsidR="004B1755" w:rsidRDefault="004B1755" w:rsidP="004B175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2024 </w:t>
      </w:r>
      <w:r w:rsidR="00B21D97">
        <w:rPr>
          <w:rFonts w:ascii="Times New Roman" w:eastAsia="Times New Roman" w:hAnsi="Times New Roman"/>
          <w:sz w:val="24"/>
          <w:szCs w:val="24"/>
        </w:rPr>
        <w:t>m. vasario 20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d. Nr. T1-</w:t>
      </w:r>
      <w:r w:rsidR="00B21D97">
        <w:rPr>
          <w:rFonts w:ascii="Times New Roman" w:eastAsia="Times New Roman" w:hAnsi="Times New Roman"/>
          <w:sz w:val="24"/>
          <w:szCs w:val="24"/>
        </w:rPr>
        <w:t>78</w:t>
      </w:r>
    </w:p>
    <w:p w14:paraId="70D9F826" w14:textId="4AD34B59" w:rsidR="004B1755" w:rsidRDefault="004B1755" w:rsidP="00CF135E">
      <w:pPr>
        <w:tabs>
          <w:tab w:val="left" w:pos="668"/>
          <w:tab w:val="center" w:pos="4819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14:paraId="7511BEF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D8F369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Kretingos rajono savivaldybės taryba n u s p r e n d ž i a:</w:t>
      </w:r>
    </w:p>
    <w:p w14:paraId="51FED497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Pripažinti netekusiu galios Kretingos rajono savivaldybės tarybos 2023 m. vasario 23 d. sprendimą Nr. T2-41 „Dėl Kretingos socialinių paslaugų centro maksimalaus pareigybių skaičiaus tvirtinimo“.</w:t>
      </w:r>
    </w:p>
    <w:p w14:paraId="382E8FB4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4BC6FA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0F1D55D1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71E31A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2254C7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1B4BB6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342A82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4F8935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4F70C6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A63073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9D816B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7AD750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A2F20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2CBC56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41DA07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560D84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517788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D634DEF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B1A623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3F69AA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C571E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B082C4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9561D0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D61C6A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70CDCA9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37A042D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FF28CF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CD6DB6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F690CC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1DA5FF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75F0D8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A553B3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88F3F1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0305F8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08D562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7EEE5B8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Kristina Gimžauskaitė-Mažonienė</w:t>
      </w:r>
    </w:p>
    <w:p w14:paraId="52EFAADF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4B1755" w:rsidSect="00CF135E">
          <w:headerReference w:type="default" r:id="rId6"/>
          <w:pgSz w:w="11906" w:h="16838"/>
          <w:pgMar w:top="1134" w:right="567" w:bottom="1134" w:left="1701" w:header="567" w:footer="567" w:gutter="0"/>
          <w:cols w:space="1296"/>
        </w:sectPr>
      </w:pPr>
    </w:p>
    <w:p w14:paraId="4F7AFD7C" w14:textId="77777777" w:rsidR="004B1755" w:rsidRDefault="004B1755" w:rsidP="00CF13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AIŠKINAMASIS RAŠTAS </w:t>
      </w:r>
    </w:p>
    <w:p w14:paraId="3C5B5B09" w14:textId="77777777" w:rsidR="004B1755" w:rsidRDefault="004B1755" w:rsidP="00CF13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prie kretingos rajono savivaldybės tarybos sprendimo projekto „</w:t>
      </w:r>
      <w:r>
        <w:rPr>
          <w:rFonts w:ascii="Times New Roman" w:eastAsia="Times New Roman" w:hAnsi="Times New Roman"/>
          <w:b/>
          <w:sz w:val="24"/>
          <w:szCs w:val="24"/>
        </w:rPr>
        <w:t>DĖL KRETINGOS RAJONO SAVIVALDYBĖS TARYBOS 2023 M. VASARIO 23 D. SPRENDIMO NR. T2-41 „DĖL KRETINGOS SOCIALINIŲ PASLAUGŲ CENTRO MAKSIMALAUS PAREIGYBIŲ SKAIČIAUS TVIRTINIM</w:t>
      </w:r>
      <w:r w:rsidR="00535801">
        <w:rPr>
          <w:rFonts w:ascii="Times New Roman" w:eastAsia="Times New Roman" w:hAnsi="Times New Roman"/>
          <w:b/>
          <w:sz w:val="24"/>
          <w:szCs w:val="24"/>
        </w:rPr>
        <w:t>O“ PRIPAŽINIMO NETEKUSIU GALIOS“</w:t>
      </w:r>
    </w:p>
    <w:p w14:paraId="17C02BB5" w14:textId="77777777" w:rsidR="004B1755" w:rsidRDefault="004B1755" w:rsidP="004B1755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598483" w14:textId="77777777" w:rsidR="004B1755" w:rsidRDefault="004B1755" w:rsidP="004B1755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2024-02-</w:t>
      </w:r>
    </w:p>
    <w:p w14:paraId="7F3D738C" w14:textId="77777777" w:rsidR="004B1755" w:rsidRDefault="004B1755" w:rsidP="004B17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14:paraId="7386B984" w14:textId="77777777" w:rsidR="004B1755" w:rsidRDefault="004B1755" w:rsidP="004B175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8004E" w14:textId="059F3D02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1. Parengto </w:t>
      </w:r>
      <w:r w:rsidR="00876D4E">
        <w:rPr>
          <w:rFonts w:ascii="Times New Roman" w:eastAsia="Times New Roman" w:hAnsi="Times New Roman"/>
          <w:b/>
          <w:sz w:val="24"/>
          <w:szCs w:val="20"/>
        </w:rPr>
        <w:t xml:space="preserve">sprendimo </w:t>
      </w:r>
      <w:r>
        <w:rPr>
          <w:rFonts w:ascii="Times New Roman" w:eastAsia="Times New Roman" w:hAnsi="Times New Roman"/>
          <w:b/>
          <w:sz w:val="24"/>
          <w:szCs w:val="20"/>
        </w:rPr>
        <w:t>projekto tikslai ir uždaviniai.</w:t>
      </w:r>
    </w:p>
    <w:p w14:paraId="068073DA" w14:textId="77777777" w:rsidR="00535801" w:rsidRDefault="00535801" w:rsidP="0053580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Pripažinti netekusiu galios Kretingos rajono savivaldybės tarybos 2023 m. vasario 23 d. sprendimą Nr. T2-41 „Dėl Kretingos socialinių paslaugų centro maksimalaus pareigybių skaičiaus tvirtinimo“.</w:t>
      </w:r>
    </w:p>
    <w:p w14:paraId="08E91890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15FFFC9" w14:textId="77777777" w:rsidR="004B1755" w:rsidRDefault="004B1755" w:rsidP="004B17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Nuo 2024 m. sausio 1d. Lietuvos Respublikos biudžetinių įstaigų įstatymo 11 straipsnio 1 dalies 4 punktu numatoma, kad biudžetinės įstaigos vadovas nustato biudžetinės įstaigos struktūrą ir darbuotojų pareigybių skaičių. Iki šių įstatyminių pakeitimų ši teisė buvo priskiriama Savivaldybės tarybai.</w:t>
      </w:r>
    </w:p>
    <w:p w14:paraId="0AE4BA0F" w14:textId="77777777" w:rsidR="004B1755" w:rsidRDefault="004B1755" w:rsidP="004B17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14:paraId="03C284A1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Laukiama, kad bus įgyvendintos Lietuvos Respublikos biudžetinių įstaigų įstatymo 11 straipsnio 1 dalies 4 punkto nuostatos.</w:t>
      </w:r>
    </w:p>
    <w:p w14:paraId="5866CA49" w14:textId="77777777" w:rsidR="004B1755" w:rsidRDefault="004B1755" w:rsidP="004B1755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14:paraId="7A6B3C64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u w:val="words"/>
        </w:rPr>
      </w:pPr>
      <w:r>
        <w:rPr>
          <w:rFonts w:ascii="Times New Roman" w:eastAsia="Times New Roman" w:hAnsi="Times New Roman"/>
          <w:sz w:val="24"/>
          <w:szCs w:val="20"/>
        </w:rPr>
        <w:t>–</w:t>
      </w:r>
    </w:p>
    <w:p w14:paraId="7EF8BB6A" w14:textId="77777777" w:rsidR="004B1755" w:rsidRDefault="004B1755" w:rsidP="004B1755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14:paraId="273AD1B6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–</w:t>
      </w:r>
    </w:p>
    <w:p w14:paraId="168C04DE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6.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14:paraId="14A372A5" w14:textId="77777777" w:rsidR="004B1755" w:rsidRDefault="004B1755" w:rsidP="004B175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Teisės akto projektas antikorupciniam vertinimui neteikiamas.</w:t>
      </w:r>
    </w:p>
    <w:p w14:paraId="5D71EE0B" w14:textId="77777777" w:rsidR="004B1755" w:rsidRDefault="004B1755" w:rsidP="004B1755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7. Autorius ir autorių grupės.</w:t>
      </w:r>
    </w:p>
    <w:p w14:paraId="0EE9A601" w14:textId="29256974" w:rsidR="00254A56" w:rsidRPr="00CF135E" w:rsidRDefault="004B1755" w:rsidP="00CF135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0"/>
        </w:rPr>
        <w:t>Kretingos rajono savivaldybės administracijos Socialinės paramos skyriaus vedėja Kristina Gimžauskaitė-Mažonienė.</w:t>
      </w:r>
    </w:p>
    <w:sectPr w:rsidR="00254A56" w:rsidRPr="00CF135E" w:rsidSect="00CF135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86EF" w14:textId="77777777" w:rsidR="00F8182A" w:rsidRDefault="00F8182A" w:rsidP="004B1755">
      <w:pPr>
        <w:spacing w:after="0" w:line="240" w:lineRule="auto"/>
      </w:pPr>
      <w:r>
        <w:separator/>
      </w:r>
    </w:p>
  </w:endnote>
  <w:endnote w:type="continuationSeparator" w:id="0">
    <w:p w14:paraId="738BD8B1" w14:textId="77777777" w:rsidR="00F8182A" w:rsidRDefault="00F8182A" w:rsidP="004B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37BFC" w14:textId="77777777" w:rsidR="00F8182A" w:rsidRDefault="00F8182A" w:rsidP="004B1755">
      <w:pPr>
        <w:spacing w:after="0" w:line="240" w:lineRule="auto"/>
      </w:pPr>
      <w:r>
        <w:separator/>
      </w:r>
    </w:p>
  </w:footnote>
  <w:footnote w:type="continuationSeparator" w:id="0">
    <w:p w14:paraId="34B88903" w14:textId="77777777" w:rsidR="00F8182A" w:rsidRDefault="00F8182A" w:rsidP="004B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AFB01" w14:textId="77777777" w:rsidR="004B1755" w:rsidRPr="004B1755" w:rsidRDefault="004B1755" w:rsidP="004B1755">
    <w:pPr>
      <w:pStyle w:val="Antrats"/>
      <w:jc w:val="right"/>
      <w:rPr>
        <w:rFonts w:ascii="Times New Roman" w:hAnsi="Times New Roman"/>
        <w:b/>
        <w:sz w:val="24"/>
      </w:rPr>
    </w:pPr>
    <w:r w:rsidRPr="004B1755">
      <w:rPr>
        <w:rFonts w:ascii="Times New Roman" w:hAnsi="Times New Roman"/>
        <w:b/>
        <w:sz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55"/>
    <w:rsid w:val="00102E53"/>
    <w:rsid w:val="00152CFB"/>
    <w:rsid w:val="00254A56"/>
    <w:rsid w:val="004B1755"/>
    <w:rsid w:val="00535801"/>
    <w:rsid w:val="00876D4E"/>
    <w:rsid w:val="00B21D97"/>
    <w:rsid w:val="00BE75DE"/>
    <w:rsid w:val="00CF135E"/>
    <w:rsid w:val="00E05C11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3E9B"/>
  <w15:chartTrackingRefBased/>
  <w15:docId w15:val="{1441ABC2-E3C6-4BEC-870B-8B324169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1755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B1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1755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4B1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17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5</cp:revision>
  <dcterms:created xsi:type="dcterms:W3CDTF">2024-02-12T13:56:00Z</dcterms:created>
  <dcterms:modified xsi:type="dcterms:W3CDTF">2024-02-20T06:49:00Z</dcterms:modified>
</cp:coreProperties>
</file>