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FA94" w14:textId="77777777" w:rsidR="00186D8C" w:rsidRPr="00186D8C" w:rsidRDefault="00186D8C" w:rsidP="00186D8C">
      <w:pPr>
        <w:jc w:val="center"/>
        <w:rPr>
          <w:b/>
          <w:bCs/>
          <w:sz w:val="28"/>
          <w:szCs w:val="28"/>
        </w:rPr>
      </w:pPr>
      <w:r w:rsidRPr="00186D8C">
        <w:rPr>
          <w:b/>
          <w:bCs/>
          <w:sz w:val="28"/>
          <w:szCs w:val="28"/>
        </w:rPr>
        <w:t>KRETINGOS RAJONO SAVIVALDYBĖS TARYBA</w:t>
      </w:r>
    </w:p>
    <w:p w14:paraId="5987EE35" w14:textId="77777777" w:rsidR="00186D8C" w:rsidRPr="00473432" w:rsidRDefault="00186D8C" w:rsidP="00186D8C">
      <w:pPr>
        <w:rPr>
          <w:sz w:val="16"/>
          <w:szCs w:val="16"/>
        </w:rPr>
      </w:pPr>
    </w:p>
    <w:p w14:paraId="4ECA5D6A" w14:textId="77777777" w:rsidR="00186D8C" w:rsidRPr="00186D8C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>SPRENDIMAS</w:t>
      </w:r>
    </w:p>
    <w:p w14:paraId="17212A38" w14:textId="66824DB0" w:rsidR="00A06A9D" w:rsidRPr="00C53530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 xml:space="preserve">DĖL </w:t>
      </w:r>
      <w:bookmarkStart w:id="0" w:name="_Hlk143868526"/>
      <w:bookmarkStart w:id="1" w:name="_Hlk143868527"/>
      <w:r w:rsidR="00C53530" w:rsidRPr="00C53530">
        <w:rPr>
          <w:b/>
          <w:bCs/>
        </w:rPr>
        <w:t>UAB KRETINGOS ŠILUMOS TINKLŲ ŠILUMOS ŪKIO PLĖTROS INVESTICIJŲ PLAN</w:t>
      </w:r>
      <w:bookmarkEnd w:id="0"/>
      <w:bookmarkEnd w:id="1"/>
      <w:r w:rsidR="00C53530" w:rsidRPr="00C53530">
        <w:rPr>
          <w:b/>
          <w:bCs/>
        </w:rPr>
        <w:t>O PATVIRTINIMO</w:t>
      </w:r>
    </w:p>
    <w:p w14:paraId="55E7993A" w14:textId="77777777" w:rsidR="00186D8C" w:rsidRPr="00473432" w:rsidRDefault="00186D8C" w:rsidP="00186D8C">
      <w:pPr>
        <w:rPr>
          <w:sz w:val="16"/>
          <w:szCs w:val="16"/>
        </w:rPr>
      </w:pPr>
    </w:p>
    <w:p w14:paraId="6E5D62D9" w14:textId="6FACF794" w:rsidR="00A06A9D" w:rsidRPr="005825A3" w:rsidRDefault="00900C9D" w:rsidP="00A06A9D">
      <w:pPr>
        <w:jc w:val="center"/>
      </w:pPr>
      <w:r>
        <w:t>20</w:t>
      </w:r>
      <w:r w:rsidR="00E00209">
        <w:t>2</w:t>
      </w:r>
      <w:r w:rsidR="00C53530">
        <w:t>4</w:t>
      </w:r>
      <w:r w:rsidR="00A06A9D" w:rsidRPr="005825A3">
        <w:t xml:space="preserve"> m. </w:t>
      </w:r>
      <w:r w:rsidR="00C53530">
        <w:t>vasari</w:t>
      </w:r>
      <w:r w:rsidR="0052020B">
        <w:t>o</w:t>
      </w:r>
      <w:r w:rsidR="00F9294B">
        <w:t xml:space="preserve"> 14</w:t>
      </w:r>
      <w:r w:rsidR="00A06A9D" w:rsidRPr="005825A3">
        <w:t xml:space="preserve"> d.  Nr.</w:t>
      </w:r>
      <w:r w:rsidR="00F9294B">
        <w:t xml:space="preserve"> T1-62</w:t>
      </w:r>
    </w:p>
    <w:p w14:paraId="0FA5FF61" w14:textId="77777777" w:rsidR="00A06A9D" w:rsidRDefault="00A06A9D" w:rsidP="00A06A9D">
      <w:pPr>
        <w:jc w:val="center"/>
      </w:pPr>
      <w:r w:rsidRPr="005825A3">
        <w:t>Kretinga</w:t>
      </w:r>
    </w:p>
    <w:p w14:paraId="6E42F4B1" w14:textId="77777777" w:rsidR="00734AE2" w:rsidRPr="00473432" w:rsidRDefault="00734AE2" w:rsidP="00617ABA">
      <w:pPr>
        <w:rPr>
          <w:sz w:val="12"/>
          <w:szCs w:val="12"/>
        </w:rPr>
      </w:pPr>
    </w:p>
    <w:p w14:paraId="514A01A0" w14:textId="67E94C6B" w:rsidR="00F123D0" w:rsidRDefault="00A06A9D" w:rsidP="00F123D0">
      <w:pPr>
        <w:pStyle w:val="HTMLPreformatte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631F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C5503A">
        <w:rPr>
          <w:rFonts w:ascii="Times New Roman" w:hAnsi="Times New Roman" w:cs="Times New Roman"/>
          <w:sz w:val="24"/>
          <w:szCs w:val="24"/>
        </w:rPr>
        <w:t>Lietuvos Respubl</w:t>
      </w:r>
      <w:r w:rsidR="00325A77">
        <w:rPr>
          <w:rFonts w:ascii="Times New Roman" w:hAnsi="Times New Roman" w:cs="Times New Roman"/>
          <w:sz w:val="24"/>
          <w:szCs w:val="24"/>
        </w:rPr>
        <w:t>ikos vietos savivaldos įstatymo</w:t>
      </w:r>
      <w:r w:rsidR="00C5503A">
        <w:rPr>
          <w:rFonts w:ascii="Times New Roman" w:hAnsi="Times New Roman" w:cs="Times New Roman"/>
          <w:sz w:val="24"/>
          <w:szCs w:val="24"/>
        </w:rPr>
        <w:t xml:space="preserve"> 15 straipsnio </w:t>
      </w:r>
      <w:r w:rsidR="00EB6AC4">
        <w:rPr>
          <w:rFonts w:ascii="Times New Roman" w:hAnsi="Times New Roman" w:cs="Times New Roman"/>
          <w:sz w:val="24"/>
          <w:szCs w:val="24"/>
        </w:rPr>
        <w:t>4 dalimi</w:t>
      </w:r>
      <w:r w:rsidR="00C5503A">
        <w:rPr>
          <w:rFonts w:ascii="Times New Roman" w:hAnsi="Times New Roman" w:cs="Times New Roman"/>
          <w:sz w:val="24"/>
          <w:szCs w:val="24"/>
        </w:rPr>
        <w:t>, Lietuvos Respublikos šilumos ūkio</w:t>
      </w:r>
      <w:r w:rsidR="009407A7">
        <w:rPr>
          <w:rFonts w:ascii="Times New Roman" w:hAnsi="Times New Roman" w:cs="Times New Roman"/>
          <w:sz w:val="24"/>
          <w:szCs w:val="24"/>
        </w:rPr>
        <w:t xml:space="preserve"> įstatymo</w:t>
      </w:r>
      <w:r w:rsidR="00C5503A">
        <w:rPr>
          <w:rFonts w:ascii="Times New Roman" w:hAnsi="Times New Roman" w:cs="Times New Roman"/>
          <w:sz w:val="24"/>
          <w:szCs w:val="24"/>
        </w:rPr>
        <w:t xml:space="preserve"> 8</w:t>
      </w:r>
      <w:r w:rsidR="00C5503A" w:rsidRPr="00C550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5503A">
        <w:rPr>
          <w:rFonts w:ascii="Times New Roman" w:hAnsi="Times New Roman" w:cs="Times New Roman"/>
          <w:sz w:val="24"/>
          <w:szCs w:val="24"/>
        </w:rPr>
        <w:t xml:space="preserve"> straipsnio 1 dalimi, </w:t>
      </w:r>
      <w:r w:rsidR="00CD6237" w:rsidRPr="0092631F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D01BEE" w:rsidRPr="0092631F">
        <w:rPr>
          <w:rFonts w:ascii="Times New Roman" w:hAnsi="Times New Roman" w:cs="Times New Roman"/>
          <w:sz w:val="24"/>
          <w:szCs w:val="24"/>
        </w:rPr>
        <w:t>UAB</w:t>
      </w:r>
      <w:r w:rsidR="002C4EA1" w:rsidRPr="0092631F">
        <w:rPr>
          <w:rFonts w:ascii="Times New Roman" w:hAnsi="Times New Roman" w:cs="Times New Roman"/>
          <w:sz w:val="24"/>
          <w:szCs w:val="24"/>
        </w:rPr>
        <w:t xml:space="preserve"> Kr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etingos šilumos tinklų </w:t>
      </w:r>
      <w:r w:rsidR="00E00209" w:rsidRPr="0092631F">
        <w:rPr>
          <w:rFonts w:ascii="Times New Roman" w:hAnsi="Times New Roman" w:cs="Times New Roman"/>
          <w:sz w:val="24"/>
          <w:szCs w:val="24"/>
        </w:rPr>
        <w:t>202</w:t>
      </w:r>
      <w:r w:rsidR="00C5503A">
        <w:rPr>
          <w:rFonts w:ascii="Times New Roman" w:hAnsi="Times New Roman" w:cs="Times New Roman"/>
          <w:sz w:val="24"/>
          <w:szCs w:val="24"/>
        </w:rPr>
        <w:t>4</w:t>
      </w:r>
      <w:r w:rsidR="00E00209" w:rsidRPr="0092631F">
        <w:rPr>
          <w:rFonts w:ascii="Times New Roman" w:hAnsi="Times New Roman" w:cs="Times New Roman"/>
          <w:sz w:val="24"/>
          <w:szCs w:val="24"/>
        </w:rPr>
        <w:t xml:space="preserve"> m. </w:t>
      </w:r>
      <w:r w:rsidR="00C5503A">
        <w:rPr>
          <w:rFonts w:ascii="Times New Roman" w:hAnsi="Times New Roman" w:cs="Times New Roman"/>
          <w:sz w:val="24"/>
          <w:szCs w:val="24"/>
        </w:rPr>
        <w:t>vasari</w:t>
      </w:r>
      <w:r w:rsidR="0092631F" w:rsidRPr="0092631F">
        <w:rPr>
          <w:rFonts w:ascii="Times New Roman" w:hAnsi="Times New Roman" w:cs="Times New Roman"/>
          <w:sz w:val="24"/>
          <w:szCs w:val="24"/>
        </w:rPr>
        <w:t xml:space="preserve">o </w:t>
      </w:r>
      <w:r w:rsidR="00C5503A">
        <w:rPr>
          <w:rFonts w:ascii="Times New Roman" w:hAnsi="Times New Roman" w:cs="Times New Roman"/>
          <w:sz w:val="24"/>
          <w:szCs w:val="24"/>
        </w:rPr>
        <w:t>5</w:t>
      </w:r>
      <w:r w:rsidR="00E00209" w:rsidRPr="0092631F">
        <w:rPr>
          <w:rFonts w:ascii="Times New Roman" w:hAnsi="Times New Roman" w:cs="Times New Roman"/>
          <w:sz w:val="24"/>
          <w:szCs w:val="24"/>
        </w:rPr>
        <w:t xml:space="preserve"> d.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2C4EA1" w:rsidRPr="0092631F">
        <w:rPr>
          <w:rFonts w:ascii="Times New Roman" w:hAnsi="Times New Roman" w:cs="Times New Roman"/>
          <w:sz w:val="24"/>
          <w:szCs w:val="24"/>
        </w:rPr>
        <w:t>raštą Nr.</w:t>
      </w:r>
      <w:r w:rsidR="00D01BEE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6924EC" w:rsidRPr="0092631F">
        <w:rPr>
          <w:rFonts w:ascii="Times New Roman" w:hAnsi="Times New Roman" w:cs="Times New Roman"/>
          <w:sz w:val="24"/>
          <w:szCs w:val="24"/>
        </w:rPr>
        <w:t>R2-</w:t>
      </w:r>
      <w:r w:rsidR="00C5503A">
        <w:rPr>
          <w:rFonts w:ascii="Times New Roman" w:hAnsi="Times New Roman" w:cs="Times New Roman"/>
          <w:sz w:val="24"/>
          <w:szCs w:val="24"/>
        </w:rPr>
        <w:t>14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9B1E01" w:rsidRPr="0092631F">
        <w:rPr>
          <w:rFonts w:ascii="Times New Roman" w:hAnsi="Times New Roman" w:cs="Times New Roman"/>
          <w:sz w:val="24"/>
          <w:szCs w:val="24"/>
        </w:rPr>
        <w:t>„</w:t>
      </w:r>
      <w:r w:rsidR="0092631F" w:rsidRPr="0092631F">
        <w:rPr>
          <w:rFonts w:ascii="Times New Roman" w:hAnsi="Times New Roman" w:cs="Times New Roman"/>
          <w:sz w:val="24"/>
          <w:szCs w:val="24"/>
        </w:rPr>
        <w:t xml:space="preserve">Dėl šilumos </w:t>
      </w:r>
      <w:r w:rsidR="00C5503A">
        <w:rPr>
          <w:rFonts w:ascii="Times New Roman" w:hAnsi="Times New Roman" w:cs="Times New Roman"/>
          <w:sz w:val="24"/>
          <w:szCs w:val="24"/>
        </w:rPr>
        <w:t>ūkio planavi</w:t>
      </w:r>
      <w:r w:rsidR="0092631F" w:rsidRPr="0092631F">
        <w:rPr>
          <w:rFonts w:ascii="Times New Roman" w:hAnsi="Times New Roman" w:cs="Times New Roman"/>
          <w:bCs/>
          <w:sz w:val="24"/>
          <w:szCs w:val="24"/>
        </w:rPr>
        <w:t>mo</w:t>
      </w:r>
      <w:r w:rsidR="002608AE" w:rsidRPr="0092631F">
        <w:rPr>
          <w:rFonts w:ascii="Times New Roman" w:hAnsi="Times New Roman" w:cs="Times New Roman"/>
          <w:sz w:val="24"/>
          <w:szCs w:val="24"/>
        </w:rPr>
        <w:t>“</w:t>
      </w:r>
      <w:r w:rsidR="004156F0" w:rsidRPr="0092631F">
        <w:rPr>
          <w:rFonts w:ascii="Times New Roman" w:hAnsi="Times New Roman" w:cs="Times New Roman"/>
          <w:sz w:val="24"/>
          <w:szCs w:val="24"/>
        </w:rPr>
        <w:t>,</w:t>
      </w:r>
      <w:r w:rsidR="002608AE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Pr="0092631F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F123D0">
        <w:rPr>
          <w:rFonts w:ascii="Times New Roman" w:hAnsi="Times New Roman" w:cs="Times New Roman"/>
          <w:sz w:val="24"/>
          <w:szCs w:val="24"/>
        </w:rPr>
        <w:t xml:space="preserve"> </w:t>
      </w:r>
      <w:r w:rsidR="007736BC" w:rsidRPr="0092631F">
        <w:rPr>
          <w:rFonts w:ascii="Times New Roman" w:hAnsi="Times New Roman" w:cs="Times New Roman"/>
          <w:spacing w:val="60"/>
          <w:sz w:val="24"/>
          <w:szCs w:val="24"/>
        </w:rPr>
        <w:t>nusprendžia</w:t>
      </w:r>
      <w:r w:rsidRPr="0092631F">
        <w:rPr>
          <w:rFonts w:ascii="Times New Roman" w:hAnsi="Times New Roman" w:cs="Times New Roman"/>
          <w:sz w:val="24"/>
          <w:szCs w:val="24"/>
        </w:rPr>
        <w:t>:</w:t>
      </w:r>
      <w:r w:rsidRPr="00582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1C2C2" w14:textId="74F58614" w:rsidR="00473432" w:rsidRDefault="00F123D0" w:rsidP="00473432">
      <w:pPr>
        <w:pStyle w:val="Betarp"/>
        <w:ind w:firstLine="720"/>
      </w:pPr>
      <w:r>
        <w:rPr>
          <w:iCs/>
          <w:szCs w:val="24"/>
        </w:rPr>
        <w:t xml:space="preserve">1. Patvirtinti </w:t>
      </w:r>
      <w:r>
        <w:t>UAB Kretingos šilumos tinklų šilumos ūkio plėtros investicijų planą (pridedama).</w:t>
      </w:r>
    </w:p>
    <w:p w14:paraId="425B3CED" w14:textId="44AF0124" w:rsidR="00974B52" w:rsidRPr="00974B52" w:rsidRDefault="00160663" w:rsidP="00974B52">
      <w:pPr>
        <w:pStyle w:val="Betarp"/>
        <w:ind w:firstLine="720"/>
        <w:rPr>
          <w:iCs/>
          <w:szCs w:val="24"/>
        </w:rPr>
      </w:pPr>
      <w:r>
        <w:rPr>
          <w:rFonts w:eastAsia="Calibri"/>
          <w:lang w:eastAsia="en-US"/>
        </w:rPr>
        <w:t>2</w:t>
      </w:r>
      <w:r w:rsidR="00DB67A6">
        <w:rPr>
          <w:rFonts w:eastAsia="Calibri"/>
          <w:lang w:eastAsia="en-US"/>
        </w:rPr>
        <w:t xml:space="preserve">. </w:t>
      </w:r>
      <w:r w:rsidR="00F123D0" w:rsidRPr="006E0E86">
        <w:rPr>
          <w:szCs w:val="24"/>
        </w:rPr>
        <w:t xml:space="preserve">Šis </w:t>
      </w:r>
      <w:r w:rsidR="00F123D0">
        <w:rPr>
          <w:szCs w:val="24"/>
        </w:rPr>
        <w:t>sprendimas</w:t>
      </w:r>
      <w:r w:rsidR="00F123D0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F123D0">
        <w:rPr>
          <w:szCs w:val="24"/>
        </w:rPr>
        <w:t>Lietuvos Respublikos a</w:t>
      </w:r>
      <w:r w:rsidR="00F123D0" w:rsidRPr="006E0E86">
        <w:rPr>
          <w:szCs w:val="24"/>
        </w:rPr>
        <w:t xml:space="preserve">dministracinių bylų teisenos įstatymo nustatyta tvarka Regionų administracinio teismo Klaipėdos rūmams (Galinio Pylimo g. 9, Klaipėdoje) per vieną mėnesį nuo šio </w:t>
      </w:r>
      <w:r w:rsidR="00F123D0">
        <w:rPr>
          <w:szCs w:val="24"/>
        </w:rPr>
        <w:t>sprendi</w:t>
      </w:r>
      <w:r w:rsidR="00F123D0" w:rsidRPr="006E0E86">
        <w:rPr>
          <w:szCs w:val="24"/>
        </w:rPr>
        <w:t>mo paskelbimo arba įteikimo suinteresuotam asmeniui dienos.</w:t>
      </w:r>
    </w:p>
    <w:p w14:paraId="68889808" w14:textId="77777777" w:rsidR="00E92834" w:rsidRDefault="00E92834" w:rsidP="00186D8C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3D5B99" w14:textId="77777777" w:rsidR="00E92834" w:rsidRDefault="00506F86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186D8C">
        <w:rPr>
          <w:rFonts w:ascii="Times New Roman" w:hAnsi="Times New Roman"/>
          <w:sz w:val="24"/>
          <w:szCs w:val="24"/>
          <w:lang w:val="lt-LT"/>
        </w:rPr>
        <w:t>Savivaldybės meras</w:t>
      </w:r>
    </w:p>
    <w:p w14:paraId="1649C2C0" w14:textId="77777777" w:rsidR="00473432" w:rsidRDefault="0047343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F2E424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22B733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501755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A630B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82956A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B36DCB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B0D70B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D7665F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FB52D9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02D9B1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DE111A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8F4BD4E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397660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10BD45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7E50066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72EE69E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F6B4F4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6C062EA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F10E3F7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C4B843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FC4555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ED1E1D5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598EF27" w14:textId="77777777" w:rsidR="00B8355A" w:rsidRDefault="00B8355A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21028B" w14:textId="77777777" w:rsidR="00B8355A" w:rsidRDefault="00B8355A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9DC8E4" w14:textId="77777777" w:rsidR="00186D8C" w:rsidRDefault="00506F86" w:rsidP="00186D8C">
      <w:pPr>
        <w:pStyle w:val="Sraopastraipa1"/>
        <w:ind w:left="0"/>
        <w:rPr>
          <w:rFonts w:ascii="Times New Roman" w:hAnsi="Times New Roman"/>
          <w:sz w:val="24"/>
          <w:szCs w:val="24"/>
          <w:lang w:val="lt-LT"/>
        </w:rPr>
        <w:sectPr w:rsidR="00186D8C" w:rsidSect="00552248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lt-LT"/>
        </w:rPr>
        <w:t>Renata Ambrazevičienė</w:t>
      </w:r>
    </w:p>
    <w:p w14:paraId="7A9B2848" w14:textId="2B6C6A3B" w:rsidR="00A06A9D" w:rsidRDefault="00A06A9D" w:rsidP="00A06A9D">
      <w:pPr>
        <w:jc w:val="center"/>
        <w:rPr>
          <w:b/>
        </w:rPr>
      </w:pPr>
      <w:r w:rsidRPr="00766E67">
        <w:rPr>
          <w:b/>
        </w:rPr>
        <w:lastRenderedPageBreak/>
        <w:t>AIŠKINAMASIS RAŠTAS</w:t>
      </w:r>
    </w:p>
    <w:p w14:paraId="2D65482B" w14:textId="54A2C1CC" w:rsidR="00353646" w:rsidRPr="00766E67" w:rsidRDefault="00353646" w:rsidP="00A06A9D">
      <w:pPr>
        <w:jc w:val="center"/>
        <w:rPr>
          <w:b/>
        </w:rPr>
      </w:pPr>
      <w:r w:rsidRPr="00766E67">
        <w:rPr>
          <w:b/>
        </w:rPr>
        <w:t>PRIE KRETINGOS RAJONO SAVIVALDYBĖS TARYBOS SPRENDIMO</w:t>
      </w:r>
      <w:r w:rsidR="00186D8C">
        <w:rPr>
          <w:b/>
        </w:rPr>
        <w:t xml:space="preserve"> PROJEKTO</w:t>
      </w:r>
    </w:p>
    <w:p w14:paraId="218E76C2" w14:textId="070BDF2F" w:rsidR="00A06A9D" w:rsidRDefault="00353646" w:rsidP="00A06A9D">
      <w:pPr>
        <w:jc w:val="center"/>
        <w:rPr>
          <w:b/>
          <w:caps/>
        </w:rPr>
      </w:pPr>
      <w:r w:rsidRPr="00766E67">
        <w:rPr>
          <w:b/>
          <w:caps/>
        </w:rPr>
        <w:t>„</w:t>
      </w:r>
      <w:r w:rsidR="00EB6AC4" w:rsidRPr="00C53530">
        <w:rPr>
          <w:b/>
          <w:bCs/>
        </w:rPr>
        <w:t>UAB KRETINGOS ŠILUMOS TINKLŲ ŠILUMOS ŪKIO PLĖTROS INVESTICIJŲ PLANO PATVIRTINIMO</w:t>
      </w:r>
      <w:r w:rsidRPr="00766E67">
        <w:rPr>
          <w:b/>
          <w:caps/>
        </w:rPr>
        <w:t>“</w:t>
      </w:r>
    </w:p>
    <w:p w14:paraId="2F6DFC7F" w14:textId="77777777" w:rsidR="00D771FF" w:rsidRPr="00974B52" w:rsidRDefault="00D771FF" w:rsidP="00457498">
      <w:pPr>
        <w:rPr>
          <w:bCs/>
          <w:caps/>
        </w:rPr>
      </w:pPr>
    </w:p>
    <w:p w14:paraId="473F0172" w14:textId="514DE1C5" w:rsidR="00457498" w:rsidRPr="00033D28" w:rsidRDefault="00457498" w:rsidP="00457498">
      <w:pPr>
        <w:jc w:val="center"/>
        <w:rPr>
          <w:caps/>
        </w:rPr>
      </w:pPr>
      <w:r w:rsidRPr="00033D28">
        <w:t>20</w:t>
      </w:r>
      <w:r>
        <w:t>2</w:t>
      </w:r>
      <w:r w:rsidR="00EB6AC4">
        <w:t>4</w:t>
      </w:r>
      <w:r w:rsidRPr="00033D28">
        <w:t xml:space="preserve"> m. </w:t>
      </w:r>
      <w:r w:rsidR="00EB6AC4">
        <w:t>vasar</w:t>
      </w:r>
      <w:r>
        <w:t xml:space="preserve">io     </w:t>
      </w:r>
      <w:r w:rsidRPr="00033D28">
        <w:t>d.</w:t>
      </w:r>
    </w:p>
    <w:p w14:paraId="57273E04" w14:textId="77777777" w:rsidR="00457498" w:rsidRDefault="00457498" w:rsidP="00457498">
      <w:pPr>
        <w:jc w:val="center"/>
        <w:rPr>
          <w:b/>
        </w:rPr>
      </w:pPr>
      <w:r w:rsidRPr="004C2115">
        <w:t>Kretinga</w:t>
      </w:r>
    </w:p>
    <w:p w14:paraId="766AA608" w14:textId="77777777" w:rsidR="00030A14" w:rsidRDefault="00030A14" w:rsidP="00186D8C">
      <w:pPr>
        <w:rPr>
          <w:bCs/>
          <w:caps/>
        </w:rPr>
      </w:pPr>
    </w:p>
    <w:p w14:paraId="1CBA6D17" w14:textId="4DA2293B" w:rsidR="00147BAB" w:rsidRPr="00147BAB" w:rsidRDefault="00147BAB" w:rsidP="00147BAB">
      <w:pPr>
        <w:pStyle w:val="Sraopastraip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57498" w:rsidRPr="005852EA">
        <w:rPr>
          <w:rFonts w:ascii="Times New Roman" w:hAnsi="Times New Roman"/>
          <w:b/>
          <w:sz w:val="24"/>
          <w:szCs w:val="24"/>
          <w:lang w:val="lt-LT"/>
        </w:rPr>
        <w:t>Parengto sprendimo projekto tikslas ir uždaviniai.</w:t>
      </w:r>
    </w:p>
    <w:p w14:paraId="118C48ED" w14:textId="000CB9DA" w:rsidR="00941A54" w:rsidRPr="00D86B56" w:rsidRDefault="00066B65" w:rsidP="00147BAB">
      <w:pPr>
        <w:ind w:firstLine="720"/>
        <w:jc w:val="both"/>
        <w:rPr>
          <w:iCs/>
        </w:rPr>
      </w:pPr>
      <w:r w:rsidRPr="00D86B56">
        <w:t>V</w:t>
      </w:r>
      <w:r w:rsidR="00353646" w:rsidRPr="00D86B56">
        <w:t>adovau</w:t>
      </w:r>
      <w:r w:rsidR="009405D3" w:rsidRPr="00D86B56">
        <w:t>jantis</w:t>
      </w:r>
      <w:r w:rsidR="00D86B56" w:rsidRPr="00D86B56">
        <w:t xml:space="preserve"> 2023 m. balandžio 6 d. </w:t>
      </w:r>
      <w:r w:rsidR="00D86B56" w:rsidRPr="00D86B56">
        <w:rPr>
          <w:color w:val="333333"/>
          <w:shd w:val="clear" w:color="auto" w:fill="FFFFFF"/>
        </w:rPr>
        <w:t>Lietuvos Respublikos šilumos ūkio įstatymo Nr. IX-1565 1, 2, 3, 7, 8, 9, 10, 10</w:t>
      </w:r>
      <w:r w:rsidR="00D86B56" w:rsidRPr="00D86B56">
        <w:rPr>
          <w:color w:val="333333"/>
          <w:shd w:val="clear" w:color="auto" w:fill="FFFFFF"/>
          <w:vertAlign w:val="superscript"/>
        </w:rPr>
        <w:t>1</w:t>
      </w:r>
      <w:r w:rsidR="00D86B56" w:rsidRPr="00D86B56">
        <w:rPr>
          <w:color w:val="333333"/>
          <w:shd w:val="clear" w:color="auto" w:fill="FFFFFF"/>
        </w:rPr>
        <w:t>, 12, 15, 17, 20, 22, 30, 32, 34, 35, 36, 37 straipsnių, aštuntojo ir vienuoliktojo skirsnių pavadinimų pakeitimo ir Įstatymo papildymo 8</w:t>
      </w:r>
      <w:r w:rsidR="00D86B56" w:rsidRPr="00D86B56">
        <w:rPr>
          <w:color w:val="333333"/>
          <w:shd w:val="clear" w:color="auto" w:fill="FFFFFF"/>
          <w:vertAlign w:val="superscript"/>
        </w:rPr>
        <w:t>2</w:t>
      </w:r>
      <w:r w:rsidR="00D86B56" w:rsidRPr="00D86B56">
        <w:rPr>
          <w:color w:val="333333"/>
          <w:shd w:val="clear" w:color="auto" w:fill="FFFFFF"/>
        </w:rPr>
        <w:t>, 10</w:t>
      </w:r>
      <w:r w:rsidR="00D86B56" w:rsidRPr="00D86B56">
        <w:rPr>
          <w:color w:val="333333"/>
          <w:shd w:val="clear" w:color="auto" w:fill="FFFFFF"/>
          <w:vertAlign w:val="superscript"/>
        </w:rPr>
        <w:t>2</w:t>
      </w:r>
      <w:r w:rsidR="00D86B56" w:rsidRPr="00D86B56">
        <w:rPr>
          <w:color w:val="333333"/>
          <w:shd w:val="clear" w:color="auto" w:fill="FFFFFF"/>
        </w:rPr>
        <w:t>, 29</w:t>
      </w:r>
      <w:r w:rsidR="00D86B56" w:rsidRPr="00D86B56">
        <w:rPr>
          <w:color w:val="333333"/>
          <w:shd w:val="clear" w:color="auto" w:fill="FFFFFF"/>
          <w:vertAlign w:val="superscript"/>
        </w:rPr>
        <w:t>1</w:t>
      </w:r>
      <w:r w:rsidR="00D86B56" w:rsidRPr="00D86B56">
        <w:rPr>
          <w:color w:val="333333"/>
          <w:shd w:val="clear" w:color="auto" w:fill="FFFFFF"/>
        </w:rPr>
        <w:t xml:space="preserve"> straipsniais įstatymu, nuo 2023 m. spalio 1 d. nustatančiu naujas ilgalaikio šilumos ūkio planavimo gaires, patvirtinti dešimties metų </w:t>
      </w:r>
      <w:r w:rsidR="00D86B56" w:rsidRPr="00D86B56">
        <w:t>UAB Kretingos šilumos tinklų šilumos ūkio plėtros investicijų planą.</w:t>
      </w:r>
    </w:p>
    <w:p w14:paraId="45CB92B4" w14:textId="250D97B7" w:rsidR="00147BAB" w:rsidRPr="00147BAB" w:rsidRDefault="00147BAB" w:rsidP="00147BAB">
      <w:pPr>
        <w:widowControl/>
        <w:suppressAutoHyphens w:val="0"/>
        <w:ind w:firstLine="720"/>
        <w:jc w:val="both"/>
        <w:rPr>
          <w:b/>
        </w:rPr>
      </w:pPr>
      <w:r w:rsidRPr="00147BAB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FC9C52D" w14:textId="53F51921" w:rsidR="00846E85" w:rsidRDefault="00846E85" w:rsidP="00846E85">
      <w:pPr>
        <w:ind w:firstLine="720"/>
        <w:jc w:val="both"/>
        <w:rPr>
          <w:bCs/>
        </w:rPr>
      </w:pPr>
      <w:r w:rsidRPr="00846E85">
        <w:rPr>
          <w:bCs/>
        </w:rPr>
        <w:t>Šiuo metu galioja Kretingos rajono savivaldybės tarybos 2022 m. birželio 30 d. sprendimu Nr. T2-184 „Dėl UAB Kretingos šilumos tinklų 2021-2024 metų investicijų plano derinimo“</w:t>
      </w:r>
      <w:r>
        <w:rPr>
          <w:bCs/>
        </w:rPr>
        <w:t xml:space="preserve"> (</w:t>
      </w:r>
      <w:r w:rsidRPr="00846E85">
        <w:rPr>
          <w:bCs/>
        </w:rPr>
        <w:t xml:space="preserve">Kretingos rajono savivaldybės tarybos </w:t>
      </w:r>
      <w:r w:rsidRPr="00B0179A">
        <w:t>2023 m. kovo</w:t>
      </w:r>
      <w:r>
        <w:t xml:space="preserve"> 30</w:t>
      </w:r>
      <w:r w:rsidRPr="00B0179A">
        <w:t xml:space="preserve"> d.</w:t>
      </w:r>
      <w:r>
        <w:t xml:space="preserve"> sprendimo</w:t>
      </w:r>
      <w:r w:rsidRPr="00B0179A">
        <w:t xml:space="preserve"> Nr. T</w:t>
      </w:r>
      <w:r>
        <w:t>2</w:t>
      </w:r>
      <w:r w:rsidRPr="00B0179A">
        <w:t>-</w:t>
      </w:r>
      <w:r>
        <w:t xml:space="preserve">76 redakcija) </w:t>
      </w:r>
      <w:r>
        <w:rPr>
          <w:bCs/>
        </w:rPr>
        <w:t xml:space="preserve">suderintas </w:t>
      </w:r>
      <w:r w:rsidRPr="00846E85">
        <w:rPr>
          <w:bCs/>
        </w:rPr>
        <w:t>UAB Kretingos šilumos tinklų 2021-2024 metų investicijų plan</w:t>
      </w:r>
      <w:r>
        <w:rPr>
          <w:bCs/>
        </w:rPr>
        <w:t>as.</w:t>
      </w:r>
    </w:p>
    <w:p w14:paraId="1AF89333" w14:textId="73C93AF7" w:rsidR="00846E85" w:rsidRDefault="00846E85" w:rsidP="00846E85">
      <w:pPr>
        <w:ind w:firstLine="720"/>
        <w:jc w:val="both"/>
        <w:rPr>
          <w:bCs/>
        </w:rPr>
      </w:pPr>
      <w:r w:rsidRPr="00D86B56">
        <w:t xml:space="preserve">Vadovaujantis 2023 m. balandžio 6 d. </w:t>
      </w:r>
      <w:r w:rsidRPr="00D86B56">
        <w:rPr>
          <w:color w:val="333333"/>
          <w:shd w:val="clear" w:color="auto" w:fill="FFFFFF"/>
        </w:rPr>
        <w:t>Lietuvos Respublikos šilumos ūkio įstatymo Nr. IX-1565 1, 2, 3, 7, 8, 9, 10, 10</w:t>
      </w:r>
      <w:r w:rsidRPr="00D86B56">
        <w:rPr>
          <w:color w:val="333333"/>
          <w:shd w:val="clear" w:color="auto" w:fill="FFFFFF"/>
          <w:vertAlign w:val="superscript"/>
        </w:rPr>
        <w:t>1</w:t>
      </w:r>
      <w:r w:rsidRPr="00D86B56">
        <w:rPr>
          <w:color w:val="333333"/>
          <w:shd w:val="clear" w:color="auto" w:fill="FFFFFF"/>
        </w:rPr>
        <w:t>, 12, 15, 17, 20, 22, 30, 32, 34, 35, 36, 37 straipsnių, aštuntojo ir vienuoliktojo skirsnių pavadinimų pakeitimo ir Įstatymo papildymo 8</w:t>
      </w:r>
      <w:r w:rsidRPr="00D86B56">
        <w:rPr>
          <w:color w:val="333333"/>
          <w:shd w:val="clear" w:color="auto" w:fill="FFFFFF"/>
          <w:vertAlign w:val="superscript"/>
        </w:rPr>
        <w:t>2</w:t>
      </w:r>
      <w:r w:rsidRPr="00D86B56">
        <w:rPr>
          <w:color w:val="333333"/>
          <w:shd w:val="clear" w:color="auto" w:fill="FFFFFF"/>
        </w:rPr>
        <w:t>, 10</w:t>
      </w:r>
      <w:r w:rsidRPr="00D86B56">
        <w:rPr>
          <w:color w:val="333333"/>
          <w:shd w:val="clear" w:color="auto" w:fill="FFFFFF"/>
          <w:vertAlign w:val="superscript"/>
        </w:rPr>
        <w:t>2</w:t>
      </w:r>
      <w:r w:rsidRPr="00D86B56">
        <w:rPr>
          <w:color w:val="333333"/>
          <w:shd w:val="clear" w:color="auto" w:fill="FFFFFF"/>
        </w:rPr>
        <w:t>, 29</w:t>
      </w:r>
      <w:r w:rsidRPr="00D86B56">
        <w:rPr>
          <w:color w:val="333333"/>
          <w:shd w:val="clear" w:color="auto" w:fill="FFFFFF"/>
          <w:vertAlign w:val="superscript"/>
        </w:rPr>
        <w:t>1</w:t>
      </w:r>
      <w:r w:rsidRPr="00D86B56">
        <w:rPr>
          <w:color w:val="333333"/>
          <w:shd w:val="clear" w:color="auto" w:fill="FFFFFF"/>
        </w:rPr>
        <w:t xml:space="preserve"> straipsniais įstatymu, nuo 2023 m. spalio 1 d. nustatančiu naujas ilgalaikio šilumos ūkio planavimo gaires,</w:t>
      </w:r>
      <w:r>
        <w:rPr>
          <w:color w:val="333333"/>
          <w:shd w:val="clear" w:color="auto" w:fill="FFFFFF"/>
        </w:rPr>
        <w:t xml:space="preserve"> šilumos ūkio planavimas turės būti vykdomas dešimties metų laikotarpiui dviejų lygių šilumos ūkio planavimo dokumentais: savivaldybės šilumos ūkio specialiuoju planu ir šilumos tiekėjo šilumos ūkio plėtros investiciniu planu.</w:t>
      </w:r>
      <w:r w:rsidR="009D5E3F">
        <w:rPr>
          <w:color w:val="333333"/>
          <w:shd w:val="clear" w:color="auto" w:fill="FFFFFF"/>
        </w:rPr>
        <w:t xml:space="preserve"> </w:t>
      </w:r>
    </w:p>
    <w:p w14:paraId="43F7148B" w14:textId="3878B713" w:rsidR="00846E85" w:rsidRDefault="009D5E3F" w:rsidP="0092631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9D5E3F">
        <w:rPr>
          <w:rFonts w:ascii="Times New Roman" w:hAnsi="Times New Roman"/>
          <w:bCs/>
          <w:sz w:val="24"/>
          <w:szCs w:val="24"/>
          <w:lang w:val="lt-LT"/>
        </w:rPr>
        <w:t xml:space="preserve">To paties </w:t>
      </w:r>
      <w:r w:rsidR="00922538">
        <w:rPr>
          <w:rFonts w:ascii="Times New Roman" w:hAnsi="Times New Roman"/>
          <w:bCs/>
          <w:sz w:val="24"/>
          <w:szCs w:val="24"/>
          <w:lang w:val="lt-LT"/>
        </w:rPr>
        <w:t>(</w:t>
      </w:r>
      <w:r>
        <w:rPr>
          <w:rFonts w:ascii="Times New Roman" w:hAnsi="Times New Roman"/>
          <w:bCs/>
          <w:sz w:val="24"/>
          <w:szCs w:val="24"/>
          <w:lang w:val="lt-LT"/>
        </w:rPr>
        <w:t>aukščiau paminėto</w:t>
      </w:r>
      <w:r w:rsidR="00922538">
        <w:rPr>
          <w:rFonts w:ascii="Times New Roman" w:hAnsi="Times New Roman"/>
          <w:bCs/>
          <w:sz w:val="24"/>
          <w:szCs w:val="24"/>
          <w:lang w:val="lt-LT"/>
        </w:rPr>
        <w:t>)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9D5E3F">
        <w:rPr>
          <w:rFonts w:ascii="Times New Roman" w:hAnsi="Times New Roman"/>
          <w:bCs/>
          <w:sz w:val="24"/>
          <w:szCs w:val="24"/>
          <w:lang w:val="lt-LT"/>
        </w:rPr>
        <w:t xml:space="preserve">įstatymo 25 straipsnio </w:t>
      </w:r>
      <w:r w:rsidRPr="009D5E3F">
        <w:rPr>
          <w:rFonts w:ascii="Times New Roman" w:hAnsi="Times New Roman"/>
          <w:color w:val="000000"/>
          <w:sz w:val="24"/>
          <w:szCs w:val="24"/>
          <w:lang w:val="lt-LT"/>
        </w:rPr>
        <w:t>3 dalyje nustatyta, kad Lietuvos Respublikos šilumos ūkio įstatymo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(toliau </w:t>
      </w:r>
      <w:r w:rsidR="00062A43">
        <w:rPr>
          <w:rFonts w:ascii="Times New Roman" w:hAnsi="Times New Roman"/>
          <w:color w:val="000000"/>
          <w:sz w:val="24"/>
          <w:szCs w:val="24"/>
          <w:lang w:val="lt-LT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ŠŪĮ)</w:t>
      </w:r>
      <w:r w:rsidRPr="009D5E3F">
        <w:rPr>
          <w:rFonts w:ascii="Times New Roman" w:hAnsi="Times New Roman"/>
          <w:color w:val="000000"/>
          <w:sz w:val="24"/>
          <w:szCs w:val="24"/>
          <w:lang w:val="lt-LT"/>
        </w:rPr>
        <w:t xml:space="preserve"> 8</w:t>
      </w:r>
      <w:r w:rsidRPr="009D5E3F">
        <w:rPr>
          <w:rFonts w:ascii="Times New Roman" w:hAnsi="Times New Roman"/>
          <w:color w:val="000000"/>
          <w:sz w:val="24"/>
          <w:szCs w:val="24"/>
          <w:vertAlign w:val="superscript"/>
          <w:lang w:val="lt-LT"/>
        </w:rPr>
        <w:t>2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9D5E3F">
        <w:rPr>
          <w:rFonts w:ascii="Times New Roman" w:hAnsi="Times New Roman"/>
          <w:color w:val="000000"/>
          <w:sz w:val="24"/>
          <w:szCs w:val="24"/>
          <w:lang w:val="lt-LT"/>
        </w:rPr>
        <w:t>straipsnyje nurodytas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9D5E3F">
        <w:rPr>
          <w:rFonts w:ascii="Times New Roman" w:hAnsi="Times New Roman"/>
          <w:color w:val="000000"/>
          <w:sz w:val="24"/>
          <w:szCs w:val="24"/>
          <w:lang w:val="lt-LT"/>
        </w:rPr>
        <w:t>dešimties metų šilumos ūkio plėtros investicijų planas turi būti patvirtintas iki 2024 m. gegužės 1 d.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23389B8C" w14:textId="0E72EFD0" w:rsidR="009D5E3F" w:rsidRDefault="009D5E3F" w:rsidP="0092631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Vadovaujantis ŠŪĮ</w:t>
      </w:r>
      <w:r w:rsidRPr="009D5E3F">
        <w:rPr>
          <w:rFonts w:ascii="Times New Roman" w:hAnsi="Times New Roman"/>
          <w:color w:val="000000"/>
          <w:sz w:val="24"/>
          <w:szCs w:val="24"/>
          <w:lang w:val="lt-LT"/>
        </w:rPr>
        <w:t xml:space="preserve"> 8</w:t>
      </w:r>
      <w:r w:rsidRPr="00922538">
        <w:rPr>
          <w:rFonts w:ascii="Times New Roman" w:hAnsi="Times New Roman"/>
          <w:color w:val="000000"/>
          <w:sz w:val="24"/>
          <w:szCs w:val="24"/>
          <w:vertAlign w:val="superscript"/>
          <w:lang w:val="lt-LT"/>
        </w:rPr>
        <w:t>2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9D5E3F">
        <w:rPr>
          <w:rFonts w:ascii="Times New Roman" w:hAnsi="Times New Roman"/>
          <w:color w:val="000000"/>
          <w:sz w:val="24"/>
          <w:szCs w:val="24"/>
          <w:lang w:val="lt-LT"/>
        </w:rPr>
        <w:t>straipsn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io 1 ir 5 dalimis, </w:t>
      </w:r>
      <w:r w:rsidRPr="009D5E3F">
        <w:rPr>
          <w:rFonts w:ascii="Times New Roman" w:hAnsi="Times New Roman"/>
          <w:color w:val="000000"/>
          <w:sz w:val="24"/>
          <w:szCs w:val="24"/>
          <w:lang w:val="lt-LT"/>
        </w:rPr>
        <w:t>šilumos ūkio plėtros investicijų planas derinamas su šilumos tiekėjo valdyba ir teikiamas tvirtinti savivaldybės institucijai. Šilumos ūkio plėtros investicijų planas turi būti atnaujinamas ne rečiau kaip kas 3 metus ir iki einamųjų metų spalio 1 dienos, ir vėl teikiamas savivaldybės institucijai tvirtinti.</w:t>
      </w:r>
    </w:p>
    <w:p w14:paraId="14736DFB" w14:textId="539F8E95" w:rsidR="00B267A4" w:rsidRPr="00B0179A" w:rsidRDefault="00B267A4" w:rsidP="00B267A4">
      <w:pPr>
        <w:ind w:firstLine="851"/>
        <w:jc w:val="both"/>
      </w:pPr>
      <w:r>
        <w:t>Savivaldybės t</w:t>
      </w:r>
      <w:r w:rsidRPr="00B0179A">
        <w:t xml:space="preserve">arybą </w:t>
      </w:r>
      <w:r>
        <w:t>p</w:t>
      </w:r>
      <w:r w:rsidRPr="00B0179A">
        <w:t>riimti sprendimą dėl šio</w:t>
      </w:r>
      <w:r>
        <w:t xml:space="preserve"> šilumos ūkio plėtros investicijų</w:t>
      </w:r>
      <w:r w:rsidRPr="00B0179A">
        <w:t xml:space="preserve"> plano </w:t>
      </w:r>
      <w:r>
        <w:t>tvirtin</w:t>
      </w:r>
      <w:r w:rsidRPr="00B0179A">
        <w:t xml:space="preserve">imo įpareigoja </w:t>
      </w:r>
      <w:r>
        <w:t xml:space="preserve">ir </w:t>
      </w:r>
      <w:r w:rsidRPr="00B0179A">
        <w:t>Šilumos tiekėjų investicijų planų derinimo tvarkos aprašo, patvirtinto Kretingos rajono savivaldybės tarybos 2009 m. sausio 29 d. sprendimu Nr. T2-15 „Dėl šilumos tiekėjų investicijų planų derinimo tvarkos aprašo tvirtinimo“, 9 punkt</w:t>
      </w:r>
      <w:r>
        <w:t>as.</w:t>
      </w:r>
    </w:p>
    <w:p w14:paraId="48B506C9" w14:textId="0D58F001" w:rsidR="008E524D" w:rsidRPr="00062A43" w:rsidRDefault="00B43002" w:rsidP="00B43002">
      <w:pPr>
        <w:pStyle w:val="Sraopastraipa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Š</w:t>
      </w:r>
      <w:r w:rsidRPr="00453E63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ilumos tiekėjas, rengdamas ir atnaujindamas dešimties metų šilumos ūkio plėtros investicijų planą, remdamasis turimais duomenimis, prognozuoja šilumos gamybos, tiekimo ir vartojimo apimtį, </w:t>
      </w:r>
      <w:r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taip pat </w:t>
      </w:r>
      <w:r w:rsidRPr="00453E63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turi atsižvelgti į elektros energetikos sistemos lankstumo paslaugų teikimo galimybių vertinimo rezultatus.</w:t>
      </w:r>
      <w:r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="008E524D" w:rsidRPr="00062A43">
        <w:rPr>
          <w:rFonts w:ascii="Times New Roman" w:hAnsi="Times New Roman"/>
          <w:color w:val="000000"/>
          <w:sz w:val="24"/>
          <w:szCs w:val="24"/>
          <w:lang w:val="lt-LT"/>
        </w:rPr>
        <w:t xml:space="preserve">Pagal </w:t>
      </w:r>
      <w:r w:rsidR="008E524D" w:rsidRPr="008E524D">
        <w:rPr>
          <w:rFonts w:ascii="Times New Roman" w:hAnsi="Times New Roman"/>
          <w:color w:val="000000"/>
          <w:sz w:val="24"/>
          <w:szCs w:val="24"/>
          <w:lang w:val="lt-LT"/>
        </w:rPr>
        <w:t>ŠŪĮ 8</w:t>
      </w:r>
      <w:r w:rsidR="008E524D" w:rsidRPr="008E524D">
        <w:rPr>
          <w:rFonts w:ascii="Times New Roman" w:hAnsi="Times New Roman"/>
          <w:color w:val="000000"/>
          <w:sz w:val="24"/>
          <w:szCs w:val="24"/>
          <w:vertAlign w:val="superscript"/>
          <w:lang w:val="lt-LT"/>
        </w:rPr>
        <w:t>2</w:t>
      </w:r>
      <w:r w:rsidR="008E524D" w:rsidRPr="008E524D">
        <w:rPr>
          <w:rFonts w:ascii="Times New Roman" w:hAnsi="Times New Roman"/>
          <w:color w:val="000000"/>
          <w:sz w:val="24"/>
          <w:szCs w:val="24"/>
          <w:lang w:val="lt-LT"/>
        </w:rPr>
        <w:t xml:space="preserve"> straipsnio </w:t>
      </w:r>
      <w:r w:rsidR="008E524D" w:rsidRPr="00062A43">
        <w:rPr>
          <w:rFonts w:ascii="Times New Roman" w:hAnsi="Times New Roman"/>
          <w:color w:val="000000"/>
          <w:sz w:val="24"/>
          <w:szCs w:val="24"/>
          <w:lang w:val="lt-LT"/>
        </w:rPr>
        <w:t xml:space="preserve">2 dalį, dešimties metų šilumos ūkio plėtros investicijų </w:t>
      </w:r>
      <w:r w:rsidR="008E524D" w:rsidRPr="00B43002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plane turi būti nurodoma</w:t>
      </w:r>
      <w:r w:rsidR="008E524D" w:rsidRPr="00062A43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14:paraId="63D21938" w14:textId="77777777" w:rsidR="008E524D" w:rsidRPr="008E524D" w:rsidRDefault="008E524D" w:rsidP="008E524D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E524D">
        <w:rPr>
          <w:color w:val="000000"/>
        </w:rPr>
        <w:t>1) šilumos tiekimo sistemos plėtros ir modernizavimo planas, šilumos tiekimo sistemos plėtros perspektyvinės zonos;</w:t>
      </w:r>
    </w:p>
    <w:p w14:paraId="0E1E6F22" w14:textId="77777777" w:rsidR="008E524D" w:rsidRPr="008E524D" w:rsidRDefault="008E524D" w:rsidP="008E524D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E524D">
        <w:rPr>
          <w:color w:val="000000"/>
        </w:rPr>
        <w:t>2) kaštų ir naudos analize pagrįstos šilumos tiekimo sistemos plėtros planuojamos investicijos, įgyvendinimo terminai ir finansavimo šaltiniai;</w:t>
      </w:r>
    </w:p>
    <w:p w14:paraId="409A3382" w14:textId="77777777" w:rsidR="008E524D" w:rsidRPr="008E524D" w:rsidRDefault="008E524D" w:rsidP="008E524D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E524D">
        <w:rPr>
          <w:color w:val="000000"/>
        </w:rPr>
        <w:t>3) energijos išteklių poreikio prognozės pagal kuro rūšis;</w:t>
      </w:r>
    </w:p>
    <w:p w14:paraId="76B6D8FE" w14:textId="77777777" w:rsidR="008E524D" w:rsidRPr="008E524D" w:rsidRDefault="008E524D" w:rsidP="008E524D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E524D">
        <w:rPr>
          <w:color w:val="000000"/>
        </w:rPr>
        <w:t>4) naujų šilumos gamybos įrenginių poreikis (galingumas (MW), prijungimo prie centralizuotai tiekiamos šilumos sistemos vieta ir planuojama eksploatacijos pradžia), prioritetą teikiant šiltnamio efektą sukeliančių dujų kiekį mažinančioms technologijoms;</w:t>
      </w:r>
    </w:p>
    <w:p w14:paraId="5FAF6F26" w14:textId="0691A004" w:rsidR="008E524D" w:rsidRPr="008E524D" w:rsidRDefault="008E524D" w:rsidP="008E524D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E524D">
        <w:rPr>
          <w:color w:val="000000"/>
        </w:rPr>
        <w:lastRenderedPageBreak/>
        <w:t>5)</w:t>
      </w:r>
      <w:r w:rsidR="00453E63">
        <w:rPr>
          <w:color w:val="000000"/>
        </w:rPr>
        <w:t xml:space="preserve"> </w:t>
      </w:r>
      <w:r w:rsidRPr="008E524D">
        <w:rPr>
          <w:color w:val="000000"/>
        </w:rPr>
        <w:t>energijos vartojimo efektyvumo didinimo ir šilumos suvartojimo paklausos mažinimo planas;</w:t>
      </w:r>
    </w:p>
    <w:p w14:paraId="6847EDC7" w14:textId="77777777" w:rsidR="008E524D" w:rsidRPr="008E524D" w:rsidRDefault="008E524D" w:rsidP="008E524D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E524D">
        <w:rPr>
          <w:color w:val="000000"/>
        </w:rPr>
        <w:t>6) šilumos tiekėjo teikiamų paslaugų plėtra ir šių paslaugų kokybės gerinimo planas;</w:t>
      </w:r>
    </w:p>
    <w:p w14:paraId="2A79D77E" w14:textId="77777777" w:rsidR="008E524D" w:rsidRPr="008E524D" w:rsidRDefault="008E524D" w:rsidP="008E524D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E524D">
        <w:rPr>
          <w:color w:val="000000"/>
        </w:rPr>
        <w:t>7) poveikio rodikliais pagrįstos energijos nepritekliaus mažinimo, energijos vartojimo efektyvumo didinimo, šilumos tiekimo patikimumo ir konkurencijos didinimo priemonės;</w:t>
      </w:r>
    </w:p>
    <w:p w14:paraId="1F4CBB57" w14:textId="77777777" w:rsidR="008E524D" w:rsidRPr="008E524D" w:rsidRDefault="008E524D" w:rsidP="008E524D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E524D">
        <w:rPr>
          <w:color w:val="000000"/>
        </w:rPr>
        <w:t xml:space="preserve">8) galimi atsinaujinančių energijos išteklių, šilumos talpyklų, </w:t>
      </w:r>
      <w:proofErr w:type="spellStart"/>
      <w:r w:rsidRPr="008E524D">
        <w:rPr>
          <w:color w:val="000000"/>
        </w:rPr>
        <w:t>atliekinės</w:t>
      </w:r>
      <w:proofErr w:type="spellEnd"/>
      <w:r w:rsidRPr="008E524D">
        <w:rPr>
          <w:color w:val="000000"/>
        </w:rPr>
        <w:t xml:space="preserve"> šilumos panaudojimo šaltiniai ir jų integravimo būdai ir priemonės šilumos tiekimo sistemoje, jų vystymas, planuojamas ilguoju laikotarpiu.</w:t>
      </w:r>
    </w:p>
    <w:p w14:paraId="076A08AB" w14:textId="47B14781" w:rsidR="00453E63" w:rsidRDefault="00B43002" w:rsidP="0092631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B43002">
        <w:rPr>
          <w:rFonts w:ascii="Times New Roman" w:hAnsi="Times New Roman"/>
          <w:sz w:val="24"/>
          <w:szCs w:val="24"/>
          <w:lang w:val="lt-LT"/>
        </w:rPr>
        <w:t>Savivaldybės institucija</w:t>
      </w:r>
      <w:r>
        <w:rPr>
          <w:rFonts w:ascii="Times New Roman" w:hAnsi="Times New Roman"/>
          <w:sz w:val="24"/>
          <w:szCs w:val="24"/>
          <w:lang w:val="lt-LT"/>
        </w:rPr>
        <w:t xml:space="preserve"> turės</w:t>
      </w:r>
      <w:r w:rsidRPr="00B43002">
        <w:rPr>
          <w:rFonts w:ascii="Times New Roman" w:hAnsi="Times New Roman"/>
          <w:sz w:val="24"/>
          <w:szCs w:val="24"/>
          <w:lang w:val="lt-LT"/>
        </w:rPr>
        <w:t xml:space="preserve"> atlik</w:t>
      </w:r>
      <w:r>
        <w:rPr>
          <w:rFonts w:ascii="Times New Roman" w:hAnsi="Times New Roman"/>
          <w:sz w:val="24"/>
          <w:szCs w:val="24"/>
          <w:lang w:val="lt-LT"/>
        </w:rPr>
        <w:t>ti</w:t>
      </w:r>
      <w:r w:rsidRPr="00B43002">
        <w:rPr>
          <w:rFonts w:ascii="Times New Roman" w:hAnsi="Times New Roman"/>
          <w:sz w:val="24"/>
          <w:szCs w:val="24"/>
          <w:lang w:val="lt-LT"/>
        </w:rPr>
        <w:t xml:space="preserve"> dešimties metų šilumos ūkio plėtros investicijų plano įgyvendinimo stebėseną, kas 3 metus vertin</w:t>
      </w:r>
      <w:r>
        <w:rPr>
          <w:rFonts w:ascii="Times New Roman" w:hAnsi="Times New Roman"/>
          <w:sz w:val="24"/>
          <w:szCs w:val="24"/>
          <w:lang w:val="lt-LT"/>
        </w:rPr>
        <w:t>ti</w:t>
      </w:r>
      <w:r w:rsidRPr="00B43002">
        <w:rPr>
          <w:rFonts w:ascii="Times New Roman" w:hAnsi="Times New Roman"/>
          <w:sz w:val="24"/>
          <w:szCs w:val="24"/>
          <w:lang w:val="lt-LT"/>
        </w:rPr>
        <w:t xml:space="preserve"> jo vykdymą ir viešai savivaldybės interneto svetainėje skelb</w:t>
      </w:r>
      <w:r>
        <w:rPr>
          <w:rFonts w:ascii="Times New Roman" w:hAnsi="Times New Roman"/>
          <w:sz w:val="24"/>
          <w:szCs w:val="24"/>
          <w:lang w:val="lt-LT"/>
        </w:rPr>
        <w:t>t</w:t>
      </w:r>
      <w:r w:rsidRPr="00B43002">
        <w:rPr>
          <w:rFonts w:ascii="Times New Roman" w:hAnsi="Times New Roman"/>
          <w:sz w:val="24"/>
          <w:szCs w:val="24"/>
          <w:lang w:val="lt-LT"/>
        </w:rPr>
        <w:t>i gautus rezultatus.</w:t>
      </w:r>
    </w:p>
    <w:p w14:paraId="794F5D1E" w14:textId="4A7377C2" w:rsidR="00B43002" w:rsidRDefault="001418F5" w:rsidP="001418F5">
      <w:pPr>
        <w:ind w:firstLine="851"/>
        <w:jc w:val="both"/>
        <w:rPr>
          <w:color w:val="000000"/>
          <w:shd w:val="clear" w:color="auto" w:fill="FFFFFF"/>
        </w:rPr>
      </w:pPr>
      <w:r w:rsidRPr="00B0179A">
        <w:t>Vadovaujantis Šilumos tiekėjų, nepriklausomų šilumos gamintojų, geriamojo vandens tiekėjų ir nuotekų tvarkytojų, paviršinių nuotekų tvarkytojų investicijų vertinimo ir derinimo Valstybinėje energetikos reguliavimo taryboje tvarkos aprašo</w:t>
      </w:r>
      <w:r w:rsidRPr="00B0179A">
        <w:rPr>
          <w:rStyle w:val="Puslapioinaosnuoroda"/>
        </w:rPr>
        <w:footnoteReference w:id="1"/>
      </w:r>
      <w:r w:rsidRPr="00B0179A">
        <w:t xml:space="preserve"> 7.7</w:t>
      </w:r>
      <w:r w:rsidRPr="001418F5">
        <w:rPr>
          <w:vertAlign w:val="superscript"/>
        </w:rPr>
        <w:t>1</w:t>
      </w:r>
      <w:r w:rsidRPr="00B0179A">
        <w:t xml:space="preserve"> punktu, </w:t>
      </w:r>
      <w:r>
        <w:t xml:space="preserve">šilumos tiekėjai </w:t>
      </w:r>
      <w:r w:rsidRPr="00B0179A">
        <w:t xml:space="preserve">privalo pateikti </w:t>
      </w:r>
      <w:r>
        <w:t xml:space="preserve">su savivaldybės institucija suderintas investicijas </w:t>
      </w:r>
      <w:r w:rsidRPr="001418F5">
        <w:t xml:space="preserve">Valstybinei energetikos reguliavimo tarybai. </w:t>
      </w:r>
      <w:r w:rsidRPr="001418F5">
        <w:rPr>
          <w:color w:val="000000"/>
          <w:shd w:val="clear" w:color="auto" w:fill="FFFFFF"/>
        </w:rPr>
        <w:t>Savivaldybės institucijai atsisakius derinti šilumos tiekėjo investicijas</w:t>
      </w:r>
      <w:r>
        <w:rPr>
          <w:color w:val="000000"/>
          <w:shd w:val="clear" w:color="auto" w:fill="FFFFFF"/>
        </w:rPr>
        <w:t>,</w:t>
      </w:r>
      <w:r w:rsidRPr="001418F5">
        <w:rPr>
          <w:color w:val="000000"/>
          <w:shd w:val="clear" w:color="auto" w:fill="FFFFFF"/>
        </w:rPr>
        <w:t xml:space="preserve"> </w:t>
      </w:r>
      <w:r w:rsidRPr="001418F5">
        <w:t>Valstybinei energetikos reguliavimo tarybai</w:t>
      </w:r>
      <w:r w:rsidRPr="001418F5">
        <w:rPr>
          <w:color w:val="000000"/>
          <w:shd w:val="clear" w:color="auto" w:fill="FFFFFF"/>
        </w:rPr>
        <w:t xml:space="preserve"> turi būti pateiktas atsisakymo derinti investicijas pagrindimas.</w:t>
      </w:r>
    </w:p>
    <w:p w14:paraId="710AD76C" w14:textId="6A93E182" w:rsidR="004B7E7E" w:rsidRDefault="00804E17" w:rsidP="00804E17">
      <w:pPr>
        <w:pStyle w:val="tajtip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UAB Kretingos šilumos tinklų valdyba 2024 m. sausio 23 d. protokolu Nr. R8-2 suderino </w:t>
      </w:r>
      <w:r>
        <w:t>UAB Kretingos šilumos tinklų šilumos ūkio plėtros investicijų planą</w:t>
      </w:r>
      <w:r w:rsidR="004B7E7E">
        <w:t>.</w:t>
      </w:r>
    </w:p>
    <w:p w14:paraId="7EDB2E5E" w14:textId="77777777" w:rsidR="00B8355A" w:rsidRPr="00B8355A" w:rsidRDefault="00B8355A" w:rsidP="00804E17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14:paraId="11EE2D42" w14:textId="47EA8E93" w:rsidR="00804E17" w:rsidRPr="00965001" w:rsidRDefault="004B7E7E" w:rsidP="00804E17">
      <w:pPr>
        <w:pStyle w:val="tajtip"/>
        <w:shd w:val="clear" w:color="auto" w:fill="FFFFFF"/>
        <w:spacing w:before="0" w:beforeAutospacing="0" w:after="0" w:afterAutospacing="0"/>
        <w:ind w:firstLine="720"/>
        <w:jc w:val="both"/>
      </w:pPr>
      <w:r w:rsidRPr="004B7E7E">
        <w:rPr>
          <w:b/>
          <w:bCs/>
        </w:rPr>
        <w:t>Suplanuotos</w:t>
      </w:r>
      <w:r w:rsidR="00804E17" w:rsidRPr="004B7E7E">
        <w:rPr>
          <w:b/>
          <w:bCs/>
        </w:rPr>
        <w:t xml:space="preserve"> investicijos</w:t>
      </w:r>
      <w:r w:rsidR="00804E17">
        <w:t xml:space="preserve"> </w:t>
      </w:r>
      <w:r w:rsidR="00804E17" w:rsidRPr="004B7E7E">
        <w:rPr>
          <w:b/>
          <w:bCs/>
        </w:rPr>
        <w:t>šilumos tiekimo veikloje</w:t>
      </w:r>
      <w:r w:rsidR="00804E17">
        <w:t>:</w:t>
      </w:r>
    </w:p>
    <w:tbl>
      <w:tblPr>
        <w:tblStyle w:val="3sraolentel1parykinimas14"/>
        <w:tblW w:w="5048" w:type="pct"/>
        <w:tblInd w:w="0" w:type="dxa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319"/>
        <w:gridCol w:w="1479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4B7E7E" w:rsidRPr="00965001" w14:paraId="139F214C" w14:textId="77777777" w:rsidTr="004B7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8" w:type="pct"/>
            <w:vMerge w:val="restart"/>
          </w:tcPr>
          <w:p w14:paraId="794AEBCE" w14:textId="77777777" w:rsidR="00804E17" w:rsidRPr="00965001" w:rsidRDefault="00804E17" w:rsidP="00894518">
            <w:pPr>
              <w:spacing w:before="60" w:after="60"/>
              <w:jc w:val="left"/>
              <w:rPr>
                <w:rFonts w:eastAsia="Times New Roman" w:cs="Arial"/>
                <w:sz w:val="16"/>
                <w:szCs w:val="16"/>
                <w:lang w:eastAsia="lt-LT"/>
              </w:rPr>
            </w:pPr>
            <w:r w:rsidRPr="00965001">
              <w:rPr>
                <w:rFonts w:cs="Arial"/>
                <w:sz w:val="16"/>
                <w:szCs w:val="16"/>
              </w:rPr>
              <w:t>Investiciniame plėtros plane suplanuotos investicijos į šilumos tiekimo tinklų rekonstrukciją ir plėtrą</w:t>
            </w:r>
          </w:p>
        </w:tc>
        <w:tc>
          <w:tcPr>
            <w:tcW w:w="761" w:type="pct"/>
            <w:vMerge w:val="restart"/>
          </w:tcPr>
          <w:p w14:paraId="4A452BD5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Rekonstruojamų tinklų ilgis, m</w:t>
            </w:r>
          </w:p>
        </w:tc>
        <w:tc>
          <w:tcPr>
            <w:tcW w:w="3631" w:type="pct"/>
            <w:gridSpan w:val="10"/>
          </w:tcPr>
          <w:p w14:paraId="5AAF56BB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Rekonstrukcijos metai ir (pilna) investicija tūkst. EUR be PVM</w:t>
            </w:r>
          </w:p>
        </w:tc>
      </w:tr>
      <w:tr w:rsidR="004B7E7E" w:rsidRPr="00965001" w14:paraId="39360E35" w14:textId="77777777" w:rsidTr="004B7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8" w:type="pct"/>
            <w:vMerge/>
          </w:tcPr>
          <w:p w14:paraId="5ACD2086" w14:textId="77777777" w:rsidR="00804E17" w:rsidRPr="00965001" w:rsidRDefault="00804E17" w:rsidP="00894518">
            <w:pPr>
              <w:spacing w:before="60" w:after="60"/>
              <w:jc w:val="left"/>
              <w:rPr>
                <w:rFonts w:eastAsia="Times New Roman" w:cs="Arial"/>
                <w:sz w:val="16"/>
                <w:szCs w:val="16"/>
                <w:lang w:eastAsia="lt-LT"/>
              </w:rPr>
            </w:pPr>
          </w:p>
        </w:tc>
        <w:tc>
          <w:tcPr>
            <w:tcW w:w="761" w:type="pct"/>
            <w:vMerge/>
          </w:tcPr>
          <w:p w14:paraId="0A658C33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</w:tcPr>
          <w:p w14:paraId="74C039FF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363" w:type="pct"/>
          </w:tcPr>
          <w:p w14:paraId="0D7DD1B1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363" w:type="pct"/>
          </w:tcPr>
          <w:p w14:paraId="2EE23610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363" w:type="pct"/>
          </w:tcPr>
          <w:p w14:paraId="3740D795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2027</w:t>
            </w:r>
          </w:p>
        </w:tc>
        <w:tc>
          <w:tcPr>
            <w:tcW w:w="363" w:type="pct"/>
          </w:tcPr>
          <w:p w14:paraId="4D9B4BD1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363" w:type="pct"/>
          </w:tcPr>
          <w:p w14:paraId="59B85EDA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2029</w:t>
            </w:r>
          </w:p>
        </w:tc>
        <w:tc>
          <w:tcPr>
            <w:tcW w:w="363" w:type="pct"/>
          </w:tcPr>
          <w:p w14:paraId="111BA771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2030</w:t>
            </w:r>
          </w:p>
        </w:tc>
        <w:tc>
          <w:tcPr>
            <w:tcW w:w="363" w:type="pct"/>
          </w:tcPr>
          <w:p w14:paraId="6CF35026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2031</w:t>
            </w:r>
          </w:p>
        </w:tc>
        <w:tc>
          <w:tcPr>
            <w:tcW w:w="363" w:type="pct"/>
          </w:tcPr>
          <w:p w14:paraId="4D56A130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2032</w:t>
            </w:r>
          </w:p>
        </w:tc>
        <w:tc>
          <w:tcPr>
            <w:tcW w:w="363" w:type="pct"/>
          </w:tcPr>
          <w:p w14:paraId="0F72911F" w14:textId="77777777" w:rsidR="00804E17" w:rsidRPr="00965001" w:rsidRDefault="00804E17" w:rsidP="0089451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2033</w:t>
            </w:r>
          </w:p>
        </w:tc>
      </w:tr>
      <w:tr w:rsidR="004B7E7E" w:rsidRPr="00965001" w14:paraId="34E32616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</w:tcPr>
          <w:p w14:paraId="69CBC6B7" w14:textId="77777777" w:rsidR="00804E17" w:rsidRPr="00965001" w:rsidRDefault="00804E17" w:rsidP="00894518">
            <w:pPr>
              <w:spacing w:before="60" w:after="60"/>
              <w:jc w:val="left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Darbėnų CŠT sistemos tinklų rekonstrukcija</w:t>
            </w:r>
          </w:p>
        </w:tc>
        <w:tc>
          <w:tcPr>
            <w:tcW w:w="761" w:type="pct"/>
            <w:vAlign w:val="bottom"/>
          </w:tcPr>
          <w:p w14:paraId="499354EA" w14:textId="77777777" w:rsidR="00804E17" w:rsidRPr="00965001" w:rsidRDefault="00804E17" w:rsidP="00894518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63" w:type="pct"/>
            <w:vAlign w:val="bottom"/>
          </w:tcPr>
          <w:p w14:paraId="342D6735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CDD19B2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29,71</w:t>
            </w:r>
          </w:p>
        </w:tc>
        <w:tc>
          <w:tcPr>
            <w:tcW w:w="363" w:type="pct"/>
            <w:vAlign w:val="bottom"/>
          </w:tcPr>
          <w:p w14:paraId="592F9967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21CF929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C8F4D38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0924772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6CB9BAF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6C20560C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F920385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F9DD438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4B7E7E" w:rsidRPr="00965001" w14:paraId="34AB5A19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</w:tcPr>
          <w:p w14:paraId="0938E73F" w14:textId="77777777" w:rsidR="00804E17" w:rsidRPr="00965001" w:rsidRDefault="00804E17" w:rsidP="00894518">
            <w:pPr>
              <w:spacing w:before="60" w:after="60"/>
              <w:jc w:val="left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Jokūbavo CŠT sistemos rekonstrukcija</w:t>
            </w:r>
          </w:p>
        </w:tc>
        <w:tc>
          <w:tcPr>
            <w:tcW w:w="761" w:type="pct"/>
            <w:vAlign w:val="bottom"/>
          </w:tcPr>
          <w:p w14:paraId="670C19C7" w14:textId="77777777" w:rsidR="00804E17" w:rsidRPr="00965001" w:rsidRDefault="00804E17" w:rsidP="00894518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63" w:type="pct"/>
            <w:vAlign w:val="bottom"/>
          </w:tcPr>
          <w:p w14:paraId="5645C27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D42C4B2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18,93</w:t>
            </w:r>
          </w:p>
        </w:tc>
        <w:tc>
          <w:tcPr>
            <w:tcW w:w="363" w:type="pct"/>
            <w:vAlign w:val="bottom"/>
          </w:tcPr>
          <w:p w14:paraId="1580BC9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6D034E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C8ACE18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4116DC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5BAE0758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3E5CABE3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43AF30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648A9CB9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4B7E7E" w:rsidRPr="00965001" w14:paraId="288B7A38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</w:tcPr>
          <w:p w14:paraId="2CAC3259" w14:textId="77777777" w:rsidR="00804E17" w:rsidRPr="00965001" w:rsidRDefault="00804E17" w:rsidP="00894518">
            <w:pPr>
              <w:spacing w:before="60" w:after="60"/>
              <w:jc w:val="left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Kartenos CŠT sistemos rekonstrukcija</w:t>
            </w:r>
          </w:p>
        </w:tc>
        <w:tc>
          <w:tcPr>
            <w:tcW w:w="761" w:type="pct"/>
            <w:vAlign w:val="bottom"/>
          </w:tcPr>
          <w:p w14:paraId="65143BD3" w14:textId="77777777" w:rsidR="00804E17" w:rsidRPr="00965001" w:rsidRDefault="00804E17" w:rsidP="00894518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363" w:type="pct"/>
            <w:vAlign w:val="bottom"/>
          </w:tcPr>
          <w:p w14:paraId="5447F008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66D04FB3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92,09</w:t>
            </w:r>
          </w:p>
        </w:tc>
        <w:tc>
          <w:tcPr>
            <w:tcW w:w="363" w:type="pct"/>
            <w:vAlign w:val="bottom"/>
          </w:tcPr>
          <w:p w14:paraId="608E7C56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5544E82D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F8BE6A1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51B97FD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EA29528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E410DFA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30C1FF9F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D783B66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4B7E7E" w:rsidRPr="00965001" w14:paraId="5B82282E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</w:tcPr>
          <w:p w14:paraId="09DC78BC" w14:textId="77777777" w:rsidR="00804E17" w:rsidRPr="00965001" w:rsidRDefault="00804E17" w:rsidP="00894518">
            <w:pPr>
              <w:spacing w:before="60" w:after="60"/>
              <w:jc w:val="left"/>
              <w:rPr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Salantų CŠT2 sistemos rekonstrukcija</w:t>
            </w:r>
          </w:p>
        </w:tc>
        <w:tc>
          <w:tcPr>
            <w:tcW w:w="761" w:type="pct"/>
            <w:vAlign w:val="bottom"/>
          </w:tcPr>
          <w:p w14:paraId="6A107539" w14:textId="77777777" w:rsidR="00804E17" w:rsidRPr="00965001" w:rsidRDefault="00804E17" w:rsidP="00894518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363" w:type="pct"/>
            <w:vAlign w:val="bottom"/>
          </w:tcPr>
          <w:p w14:paraId="146DFD00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363" w:type="pct"/>
            <w:vAlign w:val="bottom"/>
          </w:tcPr>
          <w:p w14:paraId="5A8FB50D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363" w:type="pct"/>
            <w:vAlign w:val="bottom"/>
          </w:tcPr>
          <w:p w14:paraId="56219B92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625A26CC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517,98</w:t>
            </w:r>
          </w:p>
        </w:tc>
        <w:tc>
          <w:tcPr>
            <w:tcW w:w="363" w:type="pct"/>
            <w:vAlign w:val="bottom"/>
          </w:tcPr>
          <w:p w14:paraId="378F5C7E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1DC1555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32B2343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68F4A2D2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C173832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1D38AD6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B7E7E" w:rsidRPr="00965001" w14:paraId="4A4CC3D6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</w:tcPr>
          <w:p w14:paraId="2B4C510B" w14:textId="77777777" w:rsidR="00804E17" w:rsidRPr="00965001" w:rsidRDefault="00804E17" w:rsidP="00894518">
            <w:pPr>
              <w:spacing w:before="60" w:after="60"/>
              <w:jc w:val="left"/>
              <w:rPr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Salantų CŠT1 sistemos rekonstrukcija</w:t>
            </w:r>
          </w:p>
        </w:tc>
        <w:tc>
          <w:tcPr>
            <w:tcW w:w="761" w:type="pct"/>
            <w:vAlign w:val="bottom"/>
          </w:tcPr>
          <w:p w14:paraId="29CDCECA" w14:textId="77777777" w:rsidR="00804E17" w:rsidRPr="00965001" w:rsidRDefault="00804E17" w:rsidP="00894518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6 226</w:t>
            </w:r>
          </w:p>
        </w:tc>
        <w:tc>
          <w:tcPr>
            <w:tcW w:w="363" w:type="pct"/>
            <w:vAlign w:val="bottom"/>
          </w:tcPr>
          <w:p w14:paraId="5782F346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55BBA0BE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A126A79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298,23</w:t>
            </w:r>
          </w:p>
        </w:tc>
        <w:tc>
          <w:tcPr>
            <w:tcW w:w="363" w:type="pct"/>
            <w:vAlign w:val="bottom"/>
          </w:tcPr>
          <w:p w14:paraId="4F8B6871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323291A4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590A0B35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15CC6CB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F435216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4B0BEAE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B8FE4E4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4B7E7E" w:rsidRPr="00965001" w14:paraId="2C3A65A0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</w:tcPr>
          <w:p w14:paraId="7E01CDBE" w14:textId="77777777" w:rsidR="00804E17" w:rsidRPr="00965001" w:rsidRDefault="00804E17" w:rsidP="00894518">
            <w:pPr>
              <w:spacing w:before="60" w:after="60"/>
              <w:jc w:val="left"/>
              <w:rPr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Kūlupėnų CŠT sistemos rekonstrukcija</w:t>
            </w:r>
          </w:p>
        </w:tc>
        <w:tc>
          <w:tcPr>
            <w:tcW w:w="761" w:type="pct"/>
            <w:vAlign w:val="bottom"/>
          </w:tcPr>
          <w:p w14:paraId="263EEC88" w14:textId="77777777" w:rsidR="00804E17" w:rsidRPr="00965001" w:rsidRDefault="00804E17" w:rsidP="00894518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63" w:type="pct"/>
            <w:vAlign w:val="bottom"/>
          </w:tcPr>
          <w:p w14:paraId="5704F6A5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476FE97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411E137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CF9C649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6538A70C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96D70F8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25,39</w:t>
            </w:r>
          </w:p>
        </w:tc>
        <w:tc>
          <w:tcPr>
            <w:tcW w:w="363" w:type="pct"/>
            <w:vAlign w:val="bottom"/>
          </w:tcPr>
          <w:p w14:paraId="0693AC5E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6A48568E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42D7F91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083D2C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4B7E7E" w:rsidRPr="00965001" w14:paraId="59443B85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</w:tcPr>
          <w:p w14:paraId="57598796" w14:textId="77777777" w:rsidR="00804E17" w:rsidRPr="00965001" w:rsidRDefault="00804E17" w:rsidP="00894518">
            <w:pPr>
              <w:spacing w:before="60" w:after="60"/>
              <w:jc w:val="left"/>
              <w:rPr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Vydmantų CŠT sistemos rekonstrukcija</w:t>
            </w:r>
          </w:p>
        </w:tc>
        <w:tc>
          <w:tcPr>
            <w:tcW w:w="761" w:type="pct"/>
            <w:vAlign w:val="bottom"/>
          </w:tcPr>
          <w:p w14:paraId="20B364E1" w14:textId="77777777" w:rsidR="00804E17" w:rsidRPr="00965001" w:rsidRDefault="00804E17" w:rsidP="00894518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363" w:type="pct"/>
            <w:vAlign w:val="bottom"/>
          </w:tcPr>
          <w:p w14:paraId="1D31C7FC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9D1C386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F46AF44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5BE9765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BC2F9C6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1F4F2F9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147,17</w:t>
            </w:r>
          </w:p>
        </w:tc>
        <w:tc>
          <w:tcPr>
            <w:tcW w:w="363" w:type="pct"/>
            <w:vAlign w:val="bottom"/>
          </w:tcPr>
          <w:p w14:paraId="5D1A36B0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51B0DE12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944341B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88FA1F0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4B7E7E" w:rsidRPr="00965001" w14:paraId="0ECCB9CC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</w:tcPr>
          <w:p w14:paraId="29AC3429" w14:textId="77777777" w:rsidR="00804E17" w:rsidRPr="00965001" w:rsidRDefault="00804E17" w:rsidP="00894518">
            <w:pPr>
              <w:spacing w:before="60" w:after="60"/>
              <w:jc w:val="left"/>
              <w:rPr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Kretingos CŠT1 sistemos rekonstrukcija</w:t>
            </w:r>
          </w:p>
        </w:tc>
        <w:tc>
          <w:tcPr>
            <w:tcW w:w="761" w:type="pct"/>
            <w:vAlign w:val="bottom"/>
          </w:tcPr>
          <w:p w14:paraId="4E59D060" w14:textId="77777777" w:rsidR="00804E17" w:rsidRPr="00965001" w:rsidRDefault="00804E17" w:rsidP="00894518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2 075</w:t>
            </w:r>
          </w:p>
        </w:tc>
        <w:tc>
          <w:tcPr>
            <w:tcW w:w="363" w:type="pct"/>
            <w:vAlign w:val="bottom"/>
          </w:tcPr>
          <w:p w14:paraId="669BD7A7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363" w:type="pct"/>
            <w:vAlign w:val="bottom"/>
          </w:tcPr>
          <w:p w14:paraId="03AD0746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FFCC799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3F81F0C7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6FEE4F8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BA306C4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8474CA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303,65</w:t>
            </w:r>
          </w:p>
        </w:tc>
        <w:tc>
          <w:tcPr>
            <w:tcW w:w="363" w:type="pct"/>
            <w:vAlign w:val="bottom"/>
          </w:tcPr>
          <w:p w14:paraId="52551031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303,65</w:t>
            </w:r>
          </w:p>
        </w:tc>
        <w:tc>
          <w:tcPr>
            <w:tcW w:w="363" w:type="pct"/>
            <w:vAlign w:val="bottom"/>
          </w:tcPr>
          <w:p w14:paraId="245AFA00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303,65</w:t>
            </w:r>
          </w:p>
        </w:tc>
        <w:tc>
          <w:tcPr>
            <w:tcW w:w="363" w:type="pct"/>
            <w:vAlign w:val="bottom"/>
          </w:tcPr>
          <w:p w14:paraId="51358F71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303,65</w:t>
            </w:r>
          </w:p>
        </w:tc>
      </w:tr>
      <w:tr w:rsidR="004B7E7E" w:rsidRPr="00965001" w14:paraId="19E833D8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vAlign w:val="bottom"/>
          </w:tcPr>
          <w:p w14:paraId="5F006F1F" w14:textId="77777777" w:rsidR="00804E17" w:rsidRPr="00965001" w:rsidRDefault="00804E17" w:rsidP="00894518">
            <w:pPr>
              <w:spacing w:before="60" w:after="6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lastRenderedPageBreak/>
              <w:t>Kretingos ligoninės prijungimas prie Kretingos CŠT1</w:t>
            </w:r>
          </w:p>
        </w:tc>
        <w:tc>
          <w:tcPr>
            <w:tcW w:w="761" w:type="pct"/>
            <w:vAlign w:val="bottom"/>
          </w:tcPr>
          <w:p w14:paraId="2EB3D1F4" w14:textId="77777777" w:rsidR="00804E17" w:rsidRPr="00965001" w:rsidRDefault="00804E17" w:rsidP="00894518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363" w:type="pct"/>
            <w:vAlign w:val="bottom"/>
          </w:tcPr>
          <w:p w14:paraId="438A4160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363" w:type="pct"/>
            <w:vAlign w:val="bottom"/>
          </w:tcPr>
          <w:p w14:paraId="29FAE182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18AA05B5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DA99D30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F000942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3F702C7A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D6715C4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6BAEB0E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BD82C50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3F28C3B1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B7E7E" w:rsidRPr="00965001" w14:paraId="59DFCE3C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vAlign w:val="bottom"/>
          </w:tcPr>
          <w:p w14:paraId="7C19B770" w14:textId="77777777" w:rsidR="00804E17" w:rsidRPr="00965001" w:rsidRDefault="00804E17" w:rsidP="00894518">
            <w:pPr>
              <w:spacing w:before="60" w:after="6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Laisvės g. 30 daugiabučio prijungimas prie Kreti</w:t>
            </w:r>
            <w:r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n</w:t>
            </w: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gos CŠT1</w:t>
            </w:r>
          </w:p>
        </w:tc>
        <w:tc>
          <w:tcPr>
            <w:tcW w:w="761" w:type="pct"/>
            <w:vAlign w:val="bottom"/>
          </w:tcPr>
          <w:p w14:paraId="019F38F4" w14:textId="77777777" w:rsidR="00804E17" w:rsidRPr="00965001" w:rsidRDefault="00804E17" w:rsidP="00894518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363" w:type="pct"/>
            <w:vAlign w:val="bottom"/>
          </w:tcPr>
          <w:p w14:paraId="5458A675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67F6AAB9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7D0066CD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</w:t>
            </w:r>
            <w:r w:rsidRPr="00965001">
              <w:rPr>
                <w:rFonts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63" w:type="pct"/>
            <w:vAlign w:val="bottom"/>
          </w:tcPr>
          <w:p w14:paraId="1374C062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01053776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402D64C3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287F5DD7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393FCD9C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5FBF9E9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Align w:val="bottom"/>
          </w:tcPr>
          <w:p w14:paraId="55347E58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B7E7E" w:rsidRPr="00965001" w14:paraId="2087E278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gridSpan w:val="2"/>
          </w:tcPr>
          <w:p w14:paraId="79F7AC95" w14:textId="77777777" w:rsidR="00804E17" w:rsidRPr="00965001" w:rsidRDefault="00804E17" w:rsidP="00894518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Iš viso (tūkst. EUR):</w:t>
            </w:r>
          </w:p>
        </w:tc>
        <w:tc>
          <w:tcPr>
            <w:tcW w:w="363" w:type="pct"/>
            <w:vAlign w:val="bottom"/>
          </w:tcPr>
          <w:p w14:paraId="2DA4D9B3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292,90</w:t>
            </w:r>
          </w:p>
        </w:tc>
        <w:tc>
          <w:tcPr>
            <w:tcW w:w="363" w:type="pct"/>
            <w:vAlign w:val="bottom"/>
          </w:tcPr>
          <w:p w14:paraId="28406E63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176,74</w:t>
            </w:r>
          </w:p>
        </w:tc>
        <w:tc>
          <w:tcPr>
            <w:tcW w:w="363" w:type="pct"/>
            <w:vAlign w:val="bottom"/>
          </w:tcPr>
          <w:p w14:paraId="4AD794F2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438,23</w:t>
            </w:r>
          </w:p>
        </w:tc>
        <w:tc>
          <w:tcPr>
            <w:tcW w:w="363" w:type="pct"/>
            <w:vAlign w:val="bottom"/>
          </w:tcPr>
          <w:p w14:paraId="4B79DE9B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517,98</w:t>
            </w:r>
          </w:p>
        </w:tc>
        <w:tc>
          <w:tcPr>
            <w:tcW w:w="363" w:type="pct"/>
            <w:vAlign w:val="bottom"/>
          </w:tcPr>
          <w:p w14:paraId="1D5DC038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vAlign w:val="bottom"/>
          </w:tcPr>
          <w:p w14:paraId="30A3EB01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172,56</w:t>
            </w:r>
          </w:p>
        </w:tc>
        <w:tc>
          <w:tcPr>
            <w:tcW w:w="363" w:type="pct"/>
            <w:vAlign w:val="bottom"/>
          </w:tcPr>
          <w:p w14:paraId="1B7B43DB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303,65</w:t>
            </w:r>
          </w:p>
        </w:tc>
        <w:tc>
          <w:tcPr>
            <w:tcW w:w="363" w:type="pct"/>
            <w:vAlign w:val="bottom"/>
          </w:tcPr>
          <w:p w14:paraId="62E6EEC4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303,65</w:t>
            </w:r>
          </w:p>
        </w:tc>
        <w:tc>
          <w:tcPr>
            <w:tcW w:w="363" w:type="pct"/>
            <w:vAlign w:val="bottom"/>
          </w:tcPr>
          <w:p w14:paraId="5062B69C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303,65</w:t>
            </w:r>
          </w:p>
        </w:tc>
        <w:tc>
          <w:tcPr>
            <w:tcW w:w="363" w:type="pct"/>
            <w:vAlign w:val="bottom"/>
          </w:tcPr>
          <w:p w14:paraId="76045D9A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303,65</w:t>
            </w:r>
          </w:p>
        </w:tc>
      </w:tr>
      <w:tr w:rsidR="004B7E7E" w:rsidRPr="00965001" w14:paraId="0512B541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gridSpan w:val="2"/>
          </w:tcPr>
          <w:p w14:paraId="1807E372" w14:textId="77777777" w:rsidR="00804E17" w:rsidRPr="00965001" w:rsidRDefault="00804E17" w:rsidP="00894518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Šilumos nuostolių sutaupymas MWh/metus</w:t>
            </w:r>
          </w:p>
        </w:tc>
        <w:tc>
          <w:tcPr>
            <w:tcW w:w="363" w:type="pct"/>
            <w:vAlign w:val="bottom"/>
          </w:tcPr>
          <w:p w14:paraId="01AD5BB1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363" w:type="pct"/>
            <w:vAlign w:val="bottom"/>
          </w:tcPr>
          <w:p w14:paraId="72A34F84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272,48</w:t>
            </w:r>
          </w:p>
        </w:tc>
        <w:tc>
          <w:tcPr>
            <w:tcW w:w="363" w:type="pct"/>
            <w:vAlign w:val="bottom"/>
          </w:tcPr>
          <w:p w14:paraId="7E2E8053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106,45</w:t>
            </w:r>
          </w:p>
        </w:tc>
        <w:tc>
          <w:tcPr>
            <w:tcW w:w="363" w:type="pct"/>
            <w:vAlign w:val="bottom"/>
          </w:tcPr>
          <w:p w14:paraId="58FDED5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319,54</w:t>
            </w:r>
          </w:p>
        </w:tc>
        <w:tc>
          <w:tcPr>
            <w:tcW w:w="363" w:type="pct"/>
            <w:vAlign w:val="bottom"/>
          </w:tcPr>
          <w:p w14:paraId="2087A9F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vAlign w:val="bottom"/>
          </w:tcPr>
          <w:p w14:paraId="0F90C792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48,94</w:t>
            </w:r>
          </w:p>
        </w:tc>
        <w:tc>
          <w:tcPr>
            <w:tcW w:w="363" w:type="pct"/>
            <w:vAlign w:val="bottom"/>
          </w:tcPr>
          <w:p w14:paraId="4044E728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62,49</w:t>
            </w:r>
          </w:p>
        </w:tc>
        <w:tc>
          <w:tcPr>
            <w:tcW w:w="363" w:type="pct"/>
            <w:vAlign w:val="bottom"/>
          </w:tcPr>
          <w:p w14:paraId="2E64CF6F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62,49</w:t>
            </w:r>
          </w:p>
        </w:tc>
        <w:tc>
          <w:tcPr>
            <w:tcW w:w="363" w:type="pct"/>
            <w:vAlign w:val="bottom"/>
          </w:tcPr>
          <w:p w14:paraId="6C76B05C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62,49</w:t>
            </w:r>
          </w:p>
        </w:tc>
        <w:tc>
          <w:tcPr>
            <w:tcW w:w="363" w:type="pct"/>
            <w:vAlign w:val="bottom"/>
          </w:tcPr>
          <w:p w14:paraId="2058ADDD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62,49</w:t>
            </w:r>
          </w:p>
        </w:tc>
      </w:tr>
      <w:tr w:rsidR="004B7E7E" w:rsidRPr="00965001" w14:paraId="234E9ACD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gridSpan w:val="2"/>
          </w:tcPr>
          <w:p w14:paraId="39C03A68" w14:textId="77777777" w:rsidR="00804E17" w:rsidRPr="00965001" w:rsidRDefault="00804E17" w:rsidP="00894518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Šilumos nuostolių mažėjimas visame bendrovės tinkle, proc.</w:t>
            </w:r>
          </w:p>
        </w:tc>
        <w:tc>
          <w:tcPr>
            <w:tcW w:w="363" w:type="pct"/>
            <w:vAlign w:val="bottom"/>
          </w:tcPr>
          <w:p w14:paraId="1E8D7FAD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0,04%</w:t>
            </w:r>
          </w:p>
        </w:tc>
        <w:tc>
          <w:tcPr>
            <w:tcW w:w="363" w:type="pct"/>
            <w:vAlign w:val="bottom"/>
          </w:tcPr>
          <w:p w14:paraId="3567C5CC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0,60%</w:t>
            </w:r>
          </w:p>
        </w:tc>
        <w:tc>
          <w:tcPr>
            <w:tcW w:w="363" w:type="pct"/>
            <w:vAlign w:val="bottom"/>
          </w:tcPr>
          <w:p w14:paraId="691BF48E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0,82%</w:t>
            </w:r>
          </w:p>
        </w:tc>
        <w:tc>
          <w:tcPr>
            <w:tcW w:w="363" w:type="pct"/>
            <w:vAlign w:val="bottom"/>
          </w:tcPr>
          <w:p w14:paraId="7081D66E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1,49%</w:t>
            </w:r>
          </w:p>
        </w:tc>
        <w:tc>
          <w:tcPr>
            <w:tcW w:w="363" w:type="pct"/>
            <w:vAlign w:val="bottom"/>
          </w:tcPr>
          <w:p w14:paraId="400C3AEA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1,49%</w:t>
            </w:r>
          </w:p>
        </w:tc>
        <w:tc>
          <w:tcPr>
            <w:tcW w:w="363" w:type="pct"/>
            <w:vAlign w:val="bottom"/>
          </w:tcPr>
          <w:p w14:paraId="303CEDB6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1,59%</w:t>
            </w:r>
          </w:p>
        </w:tc>
        <w:tc>
          <w:tcPr>
            <w:tcW w:w="363" w:type="pct"/>
            <w:vAlign w:val="bottom"/>
          </w:tcPr>
          <w:p w14:paraId="2C783CA1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1,72%</w:t>
            </w:r>
          </w:p>
        </w:tc>
        <w:tc>
          <w:tcPr>
            <w:tcW w:w="363" w:type="pct"/>
            <w:vAlign w:val="bottom"/>
          </w:tcPr>
          <w:p w14:paraId="1BBABA57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1,85%</w:t>
            </w:r>
          </w:p>
        </w:tc>
        <w:tc>
          <w:tcPr>
            <w:tcW w:w="363" w:type="pct"/>
            <w:vAlign w:val="bottom"/>
          </w:tcPr>
          <w:p w14:paraId="658B6AE1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1,99%</w:t>
            </w:r>
          </w:p>
        </w:tc>
        <w:tc>
          <w:tcPr>
            <w:tcW w:w="363" w:type="pct"/>
            <w:vAlign w:val="bottom"/>
          </w:tcPr>
          <w:p w14:paraId="30901A52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2,12%</w:t>
            </w:r>
          </w:p>
        </w:tc>
      </w:tr>
      <w:tr w:rsidR="004B7E7E" w:rsidRPr="00965001" w14:paraId="102718D0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gridSpan w:val="2"/>
          </w:tcPr>
          <w:p w14:paraId="19956A3D" w14:textId="77777777" w:rsidR="00804E17" w:rsidRPr="00965001" w:rsidRDefault="00804E17" w:rsidP="00894518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ŠESD sumažėjimas (tCO2/metus):</w:t>
            </w:r>
          </w:p>
        </w:tc>
        <w:tc>
          <w:tcPr>
            <w:tcW w:w="363" w:type="pct"/>
            <w:vAlign w:val="bottom"/>
          </w:tcPr>
          <w:p w14:paraId="14196FBE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13,72</w:t>
            </w:r>
          </w:p>
        </w:tc>
        <w:tc>
          <w:tcPr>
            <w:tcW w:w="363" w:type="pct"/>
            <w:vAlign w:val="bottom"/>
          </w:tcPr>
          <w:p w14:paraId="2EE08DBD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363" w:type="pct"/>
            <w:vAlign w:val="bottom"/>
          </w:tcPr>
          <w:p w14:paraId="77AA4A99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363" w:type="pct"/>
            <w:vAlign w:val="bottom"/>
          </w:tcPr>
          <w:p w14:paraId="5AFCBF99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363" w:type="pct"/>
            <w:vAlign w:val="bottom"/>
          </w:tcPr>
          <w:p w14:paraId="2D4F3FB4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vAlign w:val="bottom"/>
          </w:tcPr>
          <w:p w14:paraId="544B9E2D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11,89</w:t>
            </w:r>
          </w:p>
        </w:tc>
        <w:tc>
          <w:tcPr>
            <w:tcW w:w="363" w:type="pct"/>
            <w:vAlign w:val="bottom"/>
          </w:tcPr>
          <w:p w14:paraId="7400109E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363" w:type="pct"/>
            <w:vAlign w:val="bottom"/>
          </w:tcPr>
          <w:p w14:paraId="418A694C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363" w:type="pct"/>
            <w:vAlign w:val="bottom"/>
          </w:tcPr>
          <w:p w14:paraId="75F651A9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363" w:type="pct"/>
            <w:vAlign w:val="bottom"/>
          </w:tcPr>
          <w:p w14:paraId="05A7C46C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2,97</w:t>
            </w:r>
          </w:p>
        </w:tc>
      </w:tr>
      <w:tr w:rsidR="004B7E7E" w:rsidRPr="00965001" w14:paraId="7EDF3073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gridSpan w:val="2"/>
          </w:tcPr>
          <w:p w14:paraId="46EF922B" w14:textId="77777777" w:rsidR="00804E17" w:rsidRPr="00965001" w:rsidRDefault="00804E17" w:rsidP="00894518">
            <w:pPr>
              <w:spacing w:before="60" w:after="60"/>
              <w:jc w:val="right"/>
              <w:rPr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Šilumos nuostolių sutaupymas visame laikotarpyje, MWh/metus</w:t>
            </w:r>
          </w:p>
        </w:tc>
        <w:tc>
          <w:tcPr>
            <w:tcW w:w="363" w:type="pct"/>
            <w:vAlign w:val="bottom"/>
          </w:tcPr>
          <w:p w14:paraId="6FC754B5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363" w:type="pct"/>
            <w:vAlign w:val="bottom"/>
          </w:tcPr>
          <w:p w14:paraId="4D09A2D5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291,48</w:t>
            </w:r>
          </w:p>
        </w:tc>
        <w:tc>
          <w:tcPr>
            <w:tcW w:w="363" w:type="pct"/>
            <w:vAlign w:val="bottom"/>
          </w:tcPr>
          <w:p w14:paraId="05B8A19F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397,94</w:t>
            </w:r>
          </w:p>
        </w:tc>
        <w:tc>
          <w:tcPr>
            <w:tcW w:w="363" w:type="pct"/>
            <w:vAlign w:val="bottom"/>
          </w:tcPr>
          <w:p w14:paraId="171CF4E1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717,48</w:t>
            </w:r>
          </w:p>
        </w:tc>
        <w:tc>
          <w:tcPr>
            <w:tcW w:w="363" w:type="pct"/>
            <w:vAlign w:val="bottom"/>
          </w:tcPr>
          <w:p w14:paraId="4CEB2458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717,48</w:t>
            </w:r>
          </w:p>
        </w:tc>
        <w:tc>
          <w:tcPr>
            <w:tcW w:w="363" w:type="pct"/>
            <w:vAlign w:val="bottom"/>
          </w:tcPr>
          <w:p w14:paraId="73DE1E2E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766,42</w:t>
            </w:r>
          </w:p>
        </w:tc>
        <w:tc>
          <w:tcPr>
            <w:tcW w:w="363" w:type="pct"/>
            <w:vAlign w:val="bottom"/>
          </w:tcPr>
          <w:p w14:paraId="2B38BF3A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828,90</w:t>
            </w:r>
          </w:p>
        </w:tc>
        <w:tc>
          <w:tcPr>
            <w:tcW w:w="363" w:type="pct"/>
            <w:vAlign w:val="bottom"/>
          </w:tcPr>
          <w:p w14:paraId="3B0CD8EE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891,39</w:t>
            </w:r>
          </w:p>
        </w:tc>
        <w:tc>
          <w:tcPr>
            <w:tcW w:w="363" w:type="pct"/>
            <w:vAlign w:val="bottom"/>
          </w:tcPr>
          <w:p w14:paraId="76EAF986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953,88</w:t>
            </w:r>
          </w:p>
        </w:tc>
        <w:tc>
          <w:tcPr>
            <w:tcW w:w="363" w:type="pct"/>
            <w:vAlign w:val="bottom"/>
          </w:tcPr>
          <w:p w14:paraId="2F738C6E" w14:textId="77777777" w:rsidR="00804E17" w:rsidRPr="00965001" w:rsidRDefault="00804E17" w:rsidP="0089451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1 016,36</w:t>
            </w:r>
          </w:p>
        </w:tc>
      </w:tr>
      <w:tr w:rsidR="004B7E7E" w:rsidRPr="00965001" w14:paraId="68FEECEE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  <w:gridSpan w:val="2"/>
          </w:tcPr>
          <w:p w14:paraId="53529979" w14:textId="77777777" w:rsidR="00804E17" w:rsidRPr="00965001" w:rsidRDefault="00804E17" w:rsidP="00894518">
            <w:pPr>
              <w:spacing w:before="60" w:after="60"/>
              <w:jc w:val="right"/>
              <w:rPr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color w:val="000000"/>
                <w:sz w:val="16"/>
                <w:szCs w:val="16"/>
              </w:rPr>
              <w:t>ŠESD sumažėjimas visame laikotarpyje (tCO2/metus):</w:t>
            </w:r>
          </w:p>
        </w:tc>
        <w:tc>
          <w:tcPr>
            <w:tcW w:w="363" w:type="pct"/>
            <w:vAlign w:val="bottom"/>
          </w:tcPr>
          <w:p w14:paraId="22D68DCD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13,72</w:t>
            </w:r>
          </w:p>
        </w:tc>
        <w:tc>
          <w:tcPr>
            <w:tcW w:w="363" w:type="pct"/>
            <w:vAlign w:val="bottom"/>
          </w:tcPr>
          <w:p w14:paraId="1C0AB8F5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28,71</w:t>
            </w:r>
          </w:p>
        </w:tc>
        <w:tc>
          <w:tcPr>
            <w:tcW w:w="363" w:type="pct"/>
            <w:vAlign w:val="bottom"/>
          </w:tcPr>
          <w:p w14:paraId="62664D6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34,41</w:t>
            </w:r>
          </w:p>
        </w:tc>
        <w:tc>
          <w:tcPr>
            <w:tcW w:w="363" w:type="pct"/>
            <w:vAlign w:val="bottom"/>
          </w:tcPr>
          <w:p w14:paraId="09B4E77A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51,81</w:t>
            </w:r>
          </w:p>
        </w:tc>
        <w:tc>
          <w:tcPr>
            <w:tcW w:w="363" w:type="pct"/>
            <w:vAlign w:val="bottom"/>
          </w:tcPr>
          <w:p w14:paraId="7C20F27B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51,81</w:t>
            </w:r>
          </w:p>
        </w:tc>
        <w:tc>
          <w:tcPr>
            <w:tcW w:w="363" w:type="pct"/>
            <w:vAlign w:val="bottom"/>
          </w:tcPr>
          <w:p w14:paraId="17035D9C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63,70</w:t>
            </w:r>
          </w:p>
        </w:tc>
        <w:tc>
          <w:tcPr>
            <w:tcW w:w="363" w:type="pct"/>
            <w:vAlign w:val="bottom"/>
          </w:tcPr>
          <w:p w14:paraId="772AE623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363" w:type="pct"/>
            <w:vAlign w:val="bottom"/>
          </w:tcPr>
          <w:p w14:paraId="43CBBCF5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69,64</w:t>
            </w:r>
          </w:p>
        </w:tc>
        <w:tc>
          <w:tcPr>
            <w:tcW w:w="363" w:type="pct"/>
            <w:vAlign w:val="bottom"/>
          </w:tcPr>
          <w:p w14:paraId="7A1CE0BC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72,62</w:t>
            </w:r>
          </w:p>
        </w:tc>
        <w:tc>
          <w:tcPr>
            <w:tcW w:w="363" w:type="pct"/>
            <w:vAlign w:val="bottom"/>
          </w:tcPr>
          <w:p w14:paraId="40E6956A" w14:textId="77777777" w:rsidR="00804E17" w:rsidRPr="00965001" w:rsidRDefault="00804E17" w:rsidP="0089451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/>
                <w:bCs/>
                <w:color w:val="000000"/>
                <w:sz w:val="16"/>
                <w:szCs w:val="16"/>
              </w:rPr>
              <w:t>75,59</w:t>
            </w:r>
          </w:p>
        </w:tc>
      </w:tr>
    </w:tbl>
    <w:p w14:paraId="6973937E" w14:textId="77777777" w:rsidR="00804E17" w:rsidRPr="00B8355A" w:rsidRDefault="00804E17" w:rsidP="0097524C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sz w:val="12"/>
          <w:szCs w:val="12"/>
        </w:rPr>
      </w:pPr>
    </w:p>
    <w:p w14:paraId="69BE9788" w14:textId="51A84422" w:rsidR="00804E17" w:rsidRPr="00160663" w:rsidRDefault="004B7E7E" w:rsidP="00160663">
      <w:pPr>
        <w:pStyle w:val="Lentel1"/>
      </w:pPr>
      <w:r w:rsidRPr="00160663">
        <w:t xml:space="preserve">Suplanuotos investicijos </w:t>
      </w:r>
      <w:r w:rsidR="00804E17" w:rsidRPr="00160663">
        <w:t>šilumos gamybos veikloje (MINIMALUS</w:t>
      </w:r>
      <w:r w:rsidRPr="00160663">
        <w:t xml:space="preserve"> scenarijus</w:t>
      </w:r>
      <w:r w:rsidR="00804E17" w:rsidRPr="00160663">
        <w:t>)</w:t>
      </w:r>
      <w:r w:rsidRPr="00160663">
        <w:t>:</w:t>
      </w:r>
    </w:p>
    <w:tbl>
      <w:tblPr>
        <w:tblStyle w:val="3sraolentel1parykinimas14"/>
        <w:tblW w:w="5000" w:type="pct"/>
        <w:tblInd w:w="0" w:type="dxa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169"/>
        <w:gridCol w:w="1388"/>
        <w:gridCol w:w="931"/>
        <w:gridCol w:w="654"/>
        <w:gridCol w:w="639"/>
        <w:gridCol w:w="586"/>
        <w:gridCol w:w="639"/>
        <w:gridCol w:w="639"/>
        <w:gridCol w:w="639"/>
        <w:gridCol w:w="586"/>
        <w:gridCol w:w="586"/>
        <w:gridCol w:w="586"/>
        <w:gridCol w:w="586"/>
      </w:tblGrid>
      <w:tr w:rsidR="00804E17" w:rsidRPr="00965001" w14:paraId="7B233810" w14:textId="77777777" w:rsidTr="004B7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4" w:type="pct"/>
            <w:vMerge w:val="restart"/>
          </w:tcPr>
          <w:p w14:paraId="4FC83005" w14:textId="77777777" w:rsidR="00804E17" w:rsidRPr="00965001" w:rsidRDefault="00804E17" w:rsidP="004B7E7E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Investiciniame plėtros plane suplanuotos investicijos</w:t>
            </w:r>
          </w:p>
        </w:tc>
        <w:tc>
          <w:tcPr>
            <w:tcW w:w="594" w:type="pct"/>
            <w:vMerge w:val="restart"/>
          </w:tcPr>
          <w:p w14:paraId="4DE71412" w14:textId="77777777" w:rsidR="00804E17" w:rsidRPr="00965001" w:rsidRDefault="00804E17" w:rsidP="004B7E7E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Technologija</w:t>
            </w:r>
          </w:p>
        </w:tc>
        <w:tc>
          <w:tcPr>
            <w:tcW w:w="483" w:type="pct"/>
            <w:vMerge w:val="restart"/>
          </w:tcPr>
          <w:p w14:paraId="34F9D1BA" w14:textId="77777777" w:rsidR="00804E17" w:rsidRPr="00965001" w:rsidRDefault="00804E17" w:rsidP="004B7E7E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Parametrai</w:t>
            </w:r>
          </w:p>
        </w:tc>
        <w:tc>
          <w:tcPr>
            <w:tcW w:w="3189" w:type="pct"/>
            <w:gridSpan w:val="10"/>
          </w:tcPr>
          <w:p w14:paraId="6EEFA894" w14:textId="77777777" w:rsidR="00804E17" w:rsidRPr="00965001" w:rsidRDefault="00804E17" w:rsidP="004B7E7E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Investicijos metai ir (pilna) investicija tūkst. EUR be PVM</w:t>
            </w:r>
          </w:p>
        </w:tc>
      </w:tr>
      <w:tr w:rsidR="00804E17" w:rsidRPr="00965001" w14:paraId="440EB839" w14:textId="77777777" w:rsidTr="004B7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4" w:type="pct"/>
            <w:vMerge/>
          </w:tcPr>
          <w:p w14:paraId="112AB939" w14:textId="77777777" w:rsidR="00804E17" w:rsidRPr="00965001" w:rsidRDefault="00804E17" w:rsidP="00894518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94" w:type="pct"/>
            <w:vMerge/>
          </w:tcPr>
          <w:p w14:paraId="2F10797A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483" w:type="pct"/>
            <w:vMerge/>
          </w:tcPr>
          <w:p w14:paraId="261118E2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pct"/>
          </w:tcPr>
          <w:p w14:paraId="78F46E97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332" w:type="pct"/>
          </w:tcPr>
          <w:p w14:paraId="5443848D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304" w:type="pct"/>
          </w:tcPr>
          <w:p w14:paraId="3D40EC11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332" w:type="pct"/>
          </w:tcPr>
          <w:p w14:paraId="7EAD0FA7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2027</w:t>
            </w:r>
          </w:p>
        </w:tc>
        <w:tc>
          <w:tcPr>
            <w:tcW w:w="332" w:type="pct"/>
          </w:tcPr>
          <w:p w14:paraId="503E84CF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332" w:type="pct"/>
          </w:tcPr>
          <w:p w14:paraId="0979DEE1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2029</w:t>
            </w:r>
          </w:p>
        </w:tc>
        <w:tc>
          <w:tcPr>
            <w:tcW w:w="304" w:type="pct"/>
          </w:tcPr>
          <w:p w14:paraId="236823E0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2030</w:t>
            </w:r>
          </w:p>
        </w:tc>
        <w:tc>
          <w:tcPr>
            <w:tcW w:w="304" w:type="pct"/>
          </w:tcPr>
          <w:p w14:paraId="6D34FC73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2031</w:t>
            </w:r>
          </w:p>
        </w:tc>
        <w:tc>
          <w:tcPr>
            <w:tcW w:w="304" w:type="pct"/>
          </w:tcPr>
          <w:p w14:paraId="24C5AAD6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2032</w:t>
            </w:r>
          </w:p>
        </w:tc>
        <w:tc>
          <w:tcPr>
            <w:tcW w:w="304" w:type="pct"/>
          </w:tcPr>
          <w:p w14:paraId="4E378C50" w14:textId="77777777" w:rsidR="00804E17" w:rsidRPr="00965001" w:rsidRDefault="00804E17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2033</w:t>
            </w:r>
          </w:p>
        </w:tc>
      </w:tr>
      <w:tr w:rsidR="00804E17" w:rsidRPr="00965001" w14:paraId="6F39C553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03BE3069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 xml:space="preserve">Kretingos CŠT1 sistema (Katilinė </w:t>
            </w:r>
            <w:proofErr w:type="spellStart"/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Nr</w:t>
            </w:r>
            <w:proofErr w:type="spellEnd"/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 xml:space="preserve"> . 2)</w:t>
            </w:r>
          </w:p>
        </w:tc>
        <w:tc>
          <w:tcPr>
            <w:tcW w:w="594" w:type="pct"/>
          </w:tcPr>
          <w:p w14:paraId="3253ED7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Elektrostatinis filtras</w:t>
            </w:r>
          </w:p>
        </w:tc>
        <w:tc>
          <w:tcPr>
            <w:tcW w:w="483" w:type="pct"/>
          </w:tcPr>
          <w:p w14:paraId="58CA7082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MW</w:t>
            </w:r>
          </w:p>
        </w:tc>
        <w:tc>
          <w:tcPr>
            <w:tcW w:w="340" w:type="pct"/>
          </w:tcPr>
          <w:p w14:paraId="694B097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7EB7C737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B627BC5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3C3318E5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F4EEB6D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61AA6D1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599,23</w:t>
            </w:r>
          </w:p>
        </w:tc>
        <w:tc>
          <w:tcPr>
            <w:tcW w:w="304" w:type="pct"/>
          </w:tcPr>
          <w:p w14:paraId="622809E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3511017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872198E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C4B48EE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6AE245ED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1653EC87" w14:textId="77777777" w:rsidR="00804E17" w:rsidRPr="00965001" w:rsidRDefault="00804E17" w:rsidP="00894518">
            <w:pPr>
              <w:spacing w:before="40" w:after="40"/>
              <w:jc w:val="left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 xml:space="preserve">Kretingos CŠT2 sistema (Katilinė </w:t>
            </w:r>
            <w:proofErr w:type="spellStart"/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Nr</w:t>
            </w:r>
            <w:proofErr w:type="spellEnd"/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 xml:space="preserve"> . 5)</w:t>
            </w:r>
          </w:p>
        </w:tc>
        <w:tc>
          <w:tcPr>
            <w:tcW w:w="594" w:type="pct"/>
          </w:tcPr>
          <w:p w14:paraId="2CA5B5C2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Biokuro granulių katilai</w:t>
            </w:r>
          </w:p>
        </w:tc>
        <w:tc>
          <w:tcPr>
            <w:tcW w:w="483" w:type="pct"/>
          </w:tcPr>
          <w:p w14:paraId="6C3AAE9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 kW; 381 kW</w:t>
            </w:r>
          </w:p>
        </w:tc>
        <w:tc>
          <w:tcPr>
            <w:tcW w:w="340" w:type="pct"/>
          </w:tcPr>
          <w:p w14:paraId="2248ABE7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58F776B0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28911980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618C1BFD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571AA69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115,19</w:t>
            </w:r>
          </w:p>
        </w:tc>
        <w:tc>
          <w:tcPr>
            <w:tcW w:w="332" w:type="pct"/>
          </w:tcPr>
          <w:p w14:paraId="34765F27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3C2D22A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2A971F1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2904E3C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51612F5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5009BE28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05A18EDC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Kretingos CŠT3 sistema (Katilinė Nr. 9)</w:t>
            </w:r>
          </w:p>
        </w:tc>
        <w:tc>
          <w:tcPr>
            <w:tcW w:w="594" w:type="pct"/>
          </w:tcPr>
          <w:p w14:paraId="21F247D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Šilumos siurblys</w:t>
            </w:r>
          </w:p>
        </w:tc>
        <w:tc>
          <w:tcPr>
            <w:tcW w:w="483" w:type="pct"/>
          </w:tcPr>
          <w:p w14:paraId="66BAEC9A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 kW</w:t>
            </w:r>
          </w:p>
        </w:tc>
        <w:tc>
          <w:tcPr>
            <w:tcW w:w="340" w:type="pct"/>
          </w:tcPr>
          <w:p w14:paraId="2C13C68F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DB52409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93416B4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5E57E263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79,96</w:t>
            </w:r>
          </w:p>
        </w:tc>
        <w:tc>
          <w:tcPr>
            <w:tcW w:w="332" w:type="pct"/>
          </w:tcPr>
          <w:p w14:paraId="6C94D87D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25421C29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43F2855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35FB441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370AA23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43BAA87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7B101B7D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20D0D874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Kretingos CŠT4 sistema (Katilinė Nr. 10)</w:t>
            </w:r>
          </w:p>
        </w:tc>
        <w:tc>
          <w:tcPr>
            <w:tcW w:w="594" w:type="pct"/>
          </w:tcPr>
          <w:p w14:paraId="070C9E67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Šilumos siurblys</w:t>
            </w:r>
          </w:p>
        </w:tc>
        <w:tc>
          <w:tcPr>
            <w:tcW w:w="483" w:type="pct"/>
          </w:tcPr>
          <w:p w14:paraId="0A259B1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 kW</w:t>
            </w:r>
          </w:p>
        </w:tc>
        <w:tc>
          <w:tcPr>
            <w:tcW w:w="340" w:type="pct"/>
          </w:tcPr>
          <w:p w14:paraId="5FBC0B6F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50,92</w:t>
            </w:r>
          </w:p>
        </w:tc>
        <w:tc>
          <w:tcPr>
            <w:tcW w:w="332" w:type="pct"/>
          </w:tcPr>
          <w:p w14:paraId="4C0F9D1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E0AF159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54D9A352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3C5B5F4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862DC25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23A43782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DF23550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FF43C03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7AF4C54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175847BC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33FB769C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Salantų CŠT1 sistema (Katilinė Nr. 3)</w:t>
            </w:r>
          </w:p>
        </w:tc>
        <w:tc>
          <w:tcPr>
            <w:tcW w:w="594" w:type="pct"/>
          </w:tcPr>
          <w:p w14:paraId="5101FD3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Automatizuotas biokuro katilas</w:t>
            </w:r>
          </w:p>
        </w:tc>
        <w:tc>
          <w:tcPr>
            <w:tcW w:w="483" w:type="pct"/>
          </w:tcPr>
          <w:p w14:paraId="545CDA5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2x500 kW</w:t>
            </w:r>
          </w:p>
        </w:tc>
        <w:tc>
          <w:tcPr>
            <w:tcW w:w="340" w:type="pct"/>
          </w:tcPr>
          <w:p w14:paraId="0930F28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350,00</w:t>
            </w:r>
          </w:p>
        </w:tc>
        <w:tc>
          <w:tcPr>
            <w:tcW w:w="332" w:type="pct"/>
          </w:tcPr>
          <w:p w14:paraId="35D5045A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4814CC55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60EFB85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677FA4D0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26E2BD25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37EF86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90C579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989235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D1D47C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60E8C571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30C4BD0E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Salantų CŠT2 sistema (Katilinė Nr. 4)</w:t>
            </w:r>
          </w:p>
        </w:tc>
        <w:tc>
          <w:tcPr>
            <w:tcW w:w="594" w:type="pct"/>
          </w:tcPr>
          <w:p w14:paraId="0695A00D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Automatizuotas biokuro katilas ir akumuliacinė talpa</w:t>
            </w:r>
          </w:p>
        </w:tc>
        <w:tc>
          <w:tcPr>
            <w:tcW w:w="483" w:type="pct"/>
          </w:tcPr>
          <w:p w14:paraId="3529BDA8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 kW katilas</w:t>
            </w:r>
          </w:p>
        </w:tc>
        <w:tc>
          <w:tcPr>
            <w:tcW w:w="340" w:type="pct"/>
          </w:tcPr>
          <w:p w14:paraId="1D5DB2F2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2EA6AA62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240,00</w:t>
            </w:r>
          </w:p>
        </w:tc>
        <w:tc>
          <w:tcPr>
            <w:tcW w:w="304" w:type="pct"/>
          </w:tcPr>
          <w:p w14:paraId="4AE33B7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A6DBB4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2EB61AE3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B32419F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20C2B5A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7E81D8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EC25574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0553BEE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1F8798C4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5CEB71CB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Katilinė Nr. 11</w:t>
            </w:r>
          </w:p>
        </w:tc>
        <w:tc>
          <w:tcPr>
            <w:tcW w:w="594" w:type="pct"/>
          </w:tcPr>
          <w:p w14:paraId="4F7956A1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Šilumos siurblys</w:t>
            </w:r>
          </w:p>
        </w:tc>
        <w:tc>
          <w:tcPr>
            <w:tcW w:w="483" w:type="pct"/>
          </w:tcPr>
          <w:p w14:paraId="7CFD4F2D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 kW</w:t>
            </w:r>
          </w:p>
        </w:tc>
        <w:tc>
          <w:tcPr>
            <w:tcW w:w="340" w:type="pct"/>
          </w:tcPr>
          <w:p w14:paraId="1CD378BF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48,11</w:t>
            </w:r>
          </w:p>
        </w:tc>
        <w:tc>
          <w:tcPr>
            <w:tcW w:w="332" w:type="pct"/>
          </w:tcPr>
          <w:p w14:paraId="77CBF38D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64B62F4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752018DB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6B66912D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58DC62DB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9C960F9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D99FC22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76A8FB9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4E18913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37D85A3D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2FFC4A01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lastRenderedPageBreak/>
              <w:t>Darželio „Eglutė“ Katilinė</w:t>
            </w:r>
          </w:p>
        </w:tc>
        <w:tc>
          <w:tcPr>
            <w:tcW w:w="594" w:type="pct"/>
          </w:tcPr>
          <w:p w14:paraId="7CAFE80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Šilumos siurblys</w:t>
            </w:r>
          </w:p>
        </w:tc>
        <w:tc>
          <w:tcPr>
            <w:tcW w:w="483" w:type="pct"/>
          </w:tcPr>
          <w:p w14:paraId="0365EC7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 kW</w:t>
            </w:r>
          </w:p>
        </w:tc>
        <w:tc>
          <w:tcPr>
            <w:tcW w:w="340" w:type="pct"/>
          </w:tcPr>
          <w:p w14:paraId="782DCF2C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071B66F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5708614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22,00</w:t>
            </w:r>
          </w:p>
        </w:tc>
        <w:tc>
          <w:tcPr>
            <w:tcW w:w="332" w:type="pct"/>
          </w:tcPr>
          <w:p w14:paraId="78D4B19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2ADBF4E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2E90D7E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5B74DC0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42E8541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7BB0BE4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DC41EA5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48F02280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020A95C7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Vydmantų CŠT sistema (Katilinė Nr. 8)</w:t>
            </w:r>
          </w:p>
        </w:tc>
        <w:tc>
          <w:tcPr>
            <w:tcW w:w="594" w:type="pct"/>
          </w:tcPr>
          <w:p w14:paraId="6B20AEEF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Biokuro granulių katilas</w:t>
            </w:r>
          </w:p>
        </w:tc>
        <w:tc>
          <w:tcPr>
            <w:tcW w:w="483" w:type="pct"/>
          </w:tcPr>
          <w:p w14:paraId="5FE3F724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312 kW</w:t>
            </w:r>
          </w:p>
        </w:tc>
        <w:tc>
          <w:tcPr>
            <w:tcW w:w="340" w:type="pct"/>
          </w:tcPr>
          <w:p w14:paraId="478D1BA2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B6A03DA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D22682E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2C03B070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249478C1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70,46</w:t>
            </w:r>
          </w:p>
        </w:tc>
        <w:tc>
          <w:tcPr>
            <w:tcW w:w="332" w:type="pct"/>
          </w:tcPr>
          <w:p w14:paraId="6EE94333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5C3F97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4A46CA8F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8D5B8DA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A21420F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185A5A86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3F68554D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Kūlupėnų CŠT sistema</w:t>
            </w:r>
          </w:p>
        </w:tc>
        <w:tc>
          <w:tcPr>
            <w:tcW w:w="594" w:type="pct"/>
          </w:tcPr>
          <w:p w14:paraId="209D4BC8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Biokuro granulių katilas</w:t>
            </w:r>
          </w:p>
        </w:tc>
        <w:tc>
          <w:tcPr>
            <w:tcW w:w="483" w:type="pct"/>
          </w:tcPr>
          <w:p w14:paraId="4D710535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 kW</w:t>
            </w:r>
          </w:p>
        </w:tc>
        <w:tc>
          <w:tcPr>
            <w:tcW w:w="340" w:type="pct"/>
          </w:tcPr>
          <w:p w14:paraId="03E19C0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12B368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1D769D3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35,94</w:t>
            </w:r>
          </w:p>
        </w:tc>
        <w:tc>
          <w:tcPr>
            <w:tcW w:w="332" w:type="pct"/>
          </w:tcPr>
          <w:p w14:paraId="7003B7DD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59B19A89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D82605A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DB7035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108AFC5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54C001E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FAD59C9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149A6E53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5D4F8CBC" w14:textId="77777777" w:rsidR="00804E17" w:rsidRPr="00965001" w:rsidRDefault="00804E17" w:rsidP="00894518">
            <w:pPr>
              <w:spacing w:before="40" w:after="40"/>
              <w:jc w:val="left"/>
              <w:rPr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S. Daukanto katilinė</w:t>
            </w:r>
          </w:p>
        </w:tc>
        <w:tc>
          <w:tcPr>
            <w:tcW w:w="594" w:type="pct"/>
          </w:tcPr>
          <w:p w14:paraId="4FD70221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Šilumos siurblys</w:t>
            </w:r>
          </w:p>
        </w:tc>
        <w:tc>
          <w:tcPr>
            <w:tcW w:w="483" w:type="pct"/>
          </w:tcPr>
          <w:p w14:paraId="0679932B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 kW</w:t>
            </w:r>
          </w:p>
        </w:tc>
        <w:tc>
          <w:tcPr>
            <w:tcW w:w="340" w:type="pct"/>
          </w:tcPr>
          <w:p w14:paraId="010F90A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4D2DC4DD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FE63CD5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6EB8A7EB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3D0EDBFB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7E19FE87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75,54</w:t>
            </w:r>
          </w:p>
        </w:tc>
        <w:tc>
          <w:tcPr>
            <w:tcW w:w="304" w:type="pct"/>
          </w:tcPr>
          <w:p w14:paraId="464672C9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7AE58A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68C752F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2578567B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3C20FA06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03871E21" w14:textId="77777777" w:rsidR="00804E17" w:rsidRPr="00965001" w:rsidRDefault="00804E17" w:rsidP="00894518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Kurmaičių katilinė</w:t>
            </w:r>
          </w:p>
        </w:tc>
        <w:tc>
          <w:tcPr>
            <w:tcW w:w="594" w:type="pct"/>
          </w:tcPr>
          <w:p w14:paraId="719B7F66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Šilumos siurblys</w:t>
            </w:r>
          </w:p>
        </w:tc>
        <w:tc>
          <w:tcPr>
            <w:tcW w:w="483" w:type="pct"/>
          </w:tcPr>
          <w:p w14:paraId="75735AB9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 kW</w:t>
            </w:r>
          </w:p>
        </w:tc>
        <w:tc>
          <w:tcPr>
            <w:tcW w:w="340" w:type="pct"/>
          </w:tcPr>
          <w:p w14:paraId="656C4FFC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7455C3A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21,97</w:t>
            </w:r>
          </w:p>
        </w:tc>
        <w:tc>
          <w:tcPr>
            <w:tcW w:w="304" w:type="pct"/>
          </w:tcPr>
          <w:p w14:paraId="0AEFE335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2FEC1C55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007A593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067B0D4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4F75FDF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125EA51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369B0C74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5398E9C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5CA32783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58247BB0" w14:textId="77777777" w:rsidR="00804E17" w:rsidRPr="00965001" w:rsidRDefault="00804E17" w:rsidP="00894518">
            <w:pPr>
              <w:spacing w:before="40" w:after="4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Salantų seniūnijos katilinė</w:t>
            </w:r>
          </w:p>
        </w:tc>
        <w:tc>
          <w:tcPr>
            <w:tcW w:w="594" w:type="pct"/>
          </w:tcPr>
          <w:p w14:paraId="0AAA020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Biokuro granulių katilas</w:t>
            </w:r>
          </w:p>
        </w:tc>
        <w:tc>
          <w:tcPr>
            <w:tcW w:w="483" w:type="pct"/>
          </w:tcPr>
          <w:p w14:paraId="371CA062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 kW</w:t>
            </w:r>
          </w:p>
        </w:tc>
        <w:tc>
          <w:tcPr>
            <w:tcW w:w="340" w:type="pct"/>
          </w:tcPr>
          <w:p w14:paraId="6041A14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50D4D3D2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32,36</w:t>
            </w:r>
          </w:p>
        </w:tc>
        <w:tc>
          <w:tcPr>
            <w:tcW w:w="304" w:type="pct"/>
          </w:tcPr>
          <w:p w14:paraId="0FCEED84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07AACB5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4D4067BB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3AD851D1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7C79373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5E70520E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608D48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6BCE190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36459301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7A2FC419" w14:textId="77777777" w:rsidR="00804E17" w:rsidRPr="00965001" w:rsidRDefault="00804E17" w:rsidP="00894518">
            <w:pPr>
              <w:spacing w:before="40" w:after="4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Jokūbavo katilinė</w:t>
            </w:r>
          </w:p>
        </w:tc>
        <w:tc>
          <w:tcPr>
            <w:tcW w:w="594" w:type="pct"/>
          </w:tcPr>
          <w:p w14:paraId="1582E86C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Biokuro granulių katilas</w:t>
            </w:r>
          </w:p>
        </w:tc>
        <w:tc>
          <w:tcPr>
            <w:tcW w:w="483" w:type="pct"/>
          </w:tcPr>
          <w:p w14:paraId="5A1B3C18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 kW</w:t>
            </w:r>
          </w:p>
        </w:tc>
        <w:tc>
          <w:tcPr>
            <w:tcW w:w="340" w:type="pct"/>
          </w:tcPr>
          <w:p w14:paraId="61DD3BC9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7F4B6A67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B3DF033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32,36</w:t>
            </w:r>
          </w:p>
        </w:tc>
        <w:tc>
          <w:tcPr>
            <w:tcW w:w="332" w:type="pct"/>
          </w:tcPr>
          <w:p w14:paraId="623494E4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640C9C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4E8A37DA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278D8E7F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CA071FA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32418DD7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7EB3B10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61EDC1B0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26255E10" w14:textId="77777777" w:rsidR="00804E17" w:rsidRPr="00965001" w:rsidRDefault="00804E17" w:rsidP="00894518">
            <w:pPr>
              <w:spacing w:before="40" w:after="4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Kartenos katilinė</w:t>
            </w:r>
          </w:p>
        </w:tc>
        <w:tc>
          <w:tcPr>
            <w:tcW w:w="594" w:type="pct"/>
          </w:tcPr>
          <w:p w14:paraId="0296575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Automatizuotas biokuro katilas</w:t>
            </w:r>
          </w:p>
        </w:tc>
        <w:tc>
          <w:tcPr>
            <w:tcW w:w="483" w:type="pct"/>
          </w:tcPr>
          <w:p w14:paraId="5CA1820A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253 KW</w:t>
            </w:r>
          </w:p>
        </w:tc>
        <w:tc>
          <w:tcPr>
            <w:tcW w:w="340" w:type="pct"/>
          </w:tcPr>
          <w:p w14:paraId="3B06A6E2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93CF024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1D545D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6DE5C5E9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170,90</w:t>
            </w:r>
          </w:p>
        </w:tc>
        <w:tc>
          <w:tcPr>
            <w:tcW w:w="332" w:type="pct"/>
          </w:tcPr>
          <w:p w14:paraId="22E6764E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7E556613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2D39DBA4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FABFC6B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23FF668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80DBBE3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47883205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792C6F0D" w14:textId="77777777" w:rsidR="00804E17" w:rsidRPr="00965001" w:rsidRDefault="00804E17" w:rsidP="00894518">
            <w:pPr>
              <w:spacing w:before="40" w:after="4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Darbėnų katilinė</w:t>
            </w:r>
          </w:p>
        </w:tc>
        <w:tc>
          <w:tcPr>
            <w:tcW w:w="594" w:type="pct"/>
          </w:tcPr>
          <w:p w14:paraId="38AD3810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Automatizuotas biokuro katilas</w:t>
            </w:r>
          </w:p>
        </w:tc>
        <w:tc>
          <w:tcPr>
            <w:tcW w:w="483" w:type="pct"/>
          </w:tcPr>
          <w:p w14:paraId="684C9ED8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296 kW</w:t>
            </w:r>
          </w:p>
        </w:tc>
        <w:tc>
          <w:tcPr>
            <w:tcW w:w="340" w:type="pct"/>
          </w:tcPr>
          <w:p w14:paraId="5E76A6EC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8EE9F81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4569BD54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4911277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189,60</w:t>
            </w:r>
          </w:p>
        </w:tc>
        <w:tc>
          <w:tcPr>
            <w:tcW w:w="332" w:type="pct"/>
          </w:tcPr>
          <w:p w14:paraId="4C7E15A1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1C109662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4365FFB9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3B10390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86936D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76A63EB" w14:textId="77777777" w:rsidR="00804E17" w:rsidRPr="00965001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1E8A7610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4EF3C933" w14:textId="77777777" w:rsidR="00804E17" w:rsidRPr="00965001" w:rsidRDefault="00804E17" w:rsidP="00894518">
            <w:pPr>
              <w:spacing w:before="40" w:after="4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965001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Grūšlaukės katilinė</w:t>
            </w:r>
          </w:p>
        </w:tc>
        <w:tc>
          <w:tcPr>
            <w:tcW w:w="594" w:type="pct"/>
          </w:tcPr>
          <w:p w14:paraId="797A8C21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Vietinis šilumos </w:t>
            </w:r>
            <w:proofErr w:type="spellStart"/>
            <w:r>
              <w:rPr>
                <w:rFonts w:cs="Arial"/>
                <w:sz w:val="16"/>
                <w:szCs w:val="16"/>
              </w:rPr>
              <w:t>siurblys+Granulinis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katilas</w:t>
            </w:r>
          </w:p>
        </w:tc>
        <w:tc>
          <w:tcPr>
            <w:tcW w:w="483" w:type="pct"/>
          </w:tcPr>
          <w:p w14:paraId="6D5ECFB0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 kW; 35 kW</w:t>
            </w:r>
          </w:p>
        </w:tc>
        <w:tc>
          <w:tcPr>
            <w:tcW w:w="340" w:type="pct"/>
          </w:tcPr>
          <w:p w14:paraId="69527CF5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38,80</w:t>
            </w:r>
          </w:p>
        </w:tc>
        <w:tc>
          <w:tcPr>
            <w:tcW w:w="332" w:type="pct"/>
          </w:tcPr>
          <w:p w14:paraId="1C90C41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8C0185F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7C73E92C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05C5362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32" w:type="pct"/>
          </w:tcPr>
          <w:p w14:paraId="79BAF85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14D605B6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71A5E45E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0436CE68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04" w:type="pct"/>
          </w:tcPr>
          <w:p w14:paraId="459920C1" w14:textId="77777777" w:rsidR="00804E17" w:rsidRPr="00965001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</w:tr>
      <w:tr w:rsidR="00804E17" w:rsidRPr="00965001" w14:paraId="01BA6B46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gridSpan w:val="3"/>
          </w:tcPr>
          <w:p w14:paraId="40E01782" w14:textId="77777777" w:rsidR="00804E17" w:rsidRPr="005C7CE4" w:rsidRDefault="00804E17" w:rsidP="00894518">
            <w:pPr>
              <w:spacing w:before="40" w:after="40"/>
              <w:jc w:val="right"/>
              <w:rPr>
                <w:rFonts w:cs="Arial"/>
                <w:sz w:val="14"/>
                <w:szCs w:val="14"/>
              </w:rPr>
            </w:pPr>
            <w:r w:rsidRPr="005C7CE4">
              <w:rPr>
                <w:rFonts w:cs="Arial"/>
                <w:color w:val="000000"/>
                <w:sz w:val="14"/>
                <w:szCs w:val="14"/>
              </w:rPr>
              <w:t>Investicijos šilumos gamybos didinimui (tūkst. EUR):</w:t>
            </w:r>
          </w:p>
        </w:tc>
        <w:tc>
          <w:tcPr>
            <w:tcW w:w="340" w:type="pct"/>
          </w:tcPr>
          <w:p w14:paraId="6FF2ABF1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487,83</w:t>
            </w:r>
          </w:p>
        </w:tc>
        <w:tc>
          <w:tcPr>
            <w:tcW w:w="332" w:type="pct"/>
          </w:tcPr>
          <w:p w14:paraId="4BBB34F6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294,33</w:t>
            </w:r>
          </w:p>
        </w:tc>
        <w:tc>
          <w:tcPr>
            <w:tcW w:w="304" w:type="pct"/>
          </w:tcPr>
          <w:p w14:paraId="67EB974F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90,30</w:t>
            </w:r>
          </w:p>
        </w:tc>
        <w:tc>
          <w:tcPr>
            <w:tcW w:w="332" w:type="pct"/>
          </w:tcPr>
          <w:p w14:paraId="541898A6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440,46</w:t>
            </w:r>
          </w:p>
        </w:tc>
        <w:tc>
          <w:tcPr>
            <w:tcW w:w="332" w:type="pct"/>
          </w:tcPr>
          <w:p w14:paraId="4EA5082C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185,65</w:t>
            </w:r>
          </w:p>
        </w:tc>
        <w:tc>
          <w:tcPr>
            <w:tcW w:w="332" w:type="pct"/>
          </w:tcPr>
          <w:p w14:paraId="2C376118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674,77</w:t>
            </w:r>
          </w:p>
        </w:tc>
        <w:tc>
          <w:tcPr>
            <w:tcW w:w="304" w:type="pct"/>
          </w:tcPr>
          <w:p w14:paraId="639498C7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304" w:type="pct"/>
          </w:tcPr>
          <w:p w14:paraId="56B5F9EF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304" w:type="pct"/>
          </w:tcPr>
          <w:p w14:paraId="1E423864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304" w:type="pct"/>
          </w:tcPr>
          <w:p w14:paraId="6D7A23C0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0,00</w:t>
            </w:r>
          </w:p>
        </w:tc>
      </w:tr>
      <w:tr w:rsidR="00804E17" w:rsidRPr="00965001" w14:paraId="13198831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gridSpan w:val="3"/>
          </w:tcPr>
          <w:p w14:paraId="67B20CE8" w14:textId="77777777" w:rsidR="00804E17" w:rsidRPr="005C7CE4" w:rsidRDefault="00804E17" w:rsidP="00894518">
            <w:pPr>
              <w:spacing w:before="40" w:after="40"/>
              <w:jc w:val="right"/>
              <w:rPr>
                <w:rFonts w:cs="Arial"/>
                <w:sz w:val="14"/>
                <w:szCs w:val="14"/>
              </w:rPr>
            </w:pPr>
            <w:r w:rsidRPr="005C7CE4">
              <w:rPr>
                <w:rFonts w:cs="Arial"/>
                <w:color w:val="000000"/>
                <w:sz w:val="14"/>
                <w:szCs w:val="14"/>
              </w:rPr>
              <w:t>Šilumos tiekimo tinklų rekonstrukcijos ir plėtros investicijos (tūkst. EUR):</w:t>
            </w:r>
          </w:p>
        </w:tc>
        <w:tc>
          <w:tcPr>
            <w:tcW w:w="340" w:type="pct"/>
          </w:tcPr>
          <w:p w14:paraId="34A60E21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292,90</w:t>
            </w:r>
          </w:p>
        </w:tc>
        <w:tc>
          <w:tcPr>
            <w:tcW w:w="332" w:type="pct"/>
          </w:tcPr>
          <w:p w14:paraId="6178DD68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176,74</w:t>
            </w:r>
          </w:p>
        </w:tc>
        <w:tc>
          <w:tcPr>
            <w:tcW w:w="304" w:type="pct"/>
          </w:tcPr>
          <w:p w14:paraId="74D2BB51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438,23</w:t>
            </w:r>
          </w:p>
        </w:tc>
        <w:tc>
          <w:tcPr>
            <w:tcW w:w="332" w:type="pct"/>
          </w:tcPr>
          <w:p w14:paraId="5368F8C7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517,98</w:t>
            </w:r>
          </w:p>
        </w:tc>
        <w:tc>
          <w:tcPr>
            <w:tcW w:w="332" w:type="pct"/>
          </w:tcPr>
          <w:p w14:paraId="7D1CC8ED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332" w:type="pct"/>
          </w:tcPr>
          <w:p w14:paraId="545515BF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172,56</w:t>
            </w:r>
          </w:p>
        </w:tc>
        <w:tc>
          <w:tcPr>
            <w:tcW w:w="304" w:type="pct"/>
          </w:tcPr>
          <w:p w14:paraId="5F301EB8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303,65</w:t>
            </w:r>
          </w:p>
        </w:tc>
        <w:tc>
          <w:tcPr>
            <w:tcW w:w="304" w:type="pct"/>
          </w:tcPr>
          <w:p w14:paraId="54176CFB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303,65</w:t>
            </w:r>
          </w:p>
        </w:tc>
        <w:tc>
          <w:tcPr>
            <w:tcW w:w="304" w:type="pct"/>
          </w:tcPr>
          <w:p w14:paraId="21BCC7DB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303,65</w:t>
            </w:r>
          </w:p>
        </w:tc>
        <w:tc>
          <w:tcPr>
            <w:tcW w:w="304" w:type="pct"/>
          </w:tcPr>
          <w:p w14:paraId="624BDAE6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303,65</w:t>
            </w:r>
          </w:p>
        </w:tc>
      </w:tr>
      <w:tr w:rsidR="00804E17" w:rsidRPr="00965001" w14:paraId="312A2E5F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gridSpan w:val="3"/>
          </w:tcPr>
          <w:p w14:paraId="558A8316" w14:textId="77777777" w:rsidR="00804E17" w:rsidRPr="005C7CE4" w:rsidRDefault="00804E17" w:rsidP="00894518">
            <w:pPr>
              <w:spacing w:before="40" w:after="40"/>
              <w:jc w:val="right"/>
              <w:rPr>
                <w:sz w:val="14"/>
                <w:szCs w:val="14"/>
              </w:rPr>
            </w:pPr>
            <w:r w:rsidRPr="005C7CE4">
              <w:rPr>
                <w:rFonts w:cs="Arial"/>
                <w:color w:val="000000"/>
                <w:sz w:val="14"/>
                <w:szCs w:val="14"/>
              </w:rPr>
              <w:t>Kitos investicijos bendrovės suplanuotos investicijos (tūkst. EUR):</w:t>
            </w:r>
          </w:p>
        </w:tc>
        <w:tc>
          <w:tcPr>
            <w:tcW w:w="340" w:type="pct"/>
          </w:tcPr>
          <w:p w14:paraId="3DD3C12D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222,00</w:t>
            </w:r>
          </w:p>
        </w:tc>
        <w:tc>
          <w:tcPr>
            <w:tcW w:w="332" w:type="pct"/>
          </w:tcPr>
          <w:p w14:paraId="7FA6C18C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147,70</w:t>
            </w:r>
          </w:p>
        </w:tc>
        <w:tc>
          <w:tcPr>
            <w:tcW w:w="304" w:type="pct"/>
          </w:tcPr>
          <w:p w14:paraId="3B5C0EC5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332" w:type="pct"/>
          </w:tcPr>
          <w:p w14:paraId="55AF7F98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2" w:type="pct"/>
          </w:tcPr>
          <w:p w14:paraId="48BED6DD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2" w:type="pct"/>
          </w:tcPr>
          <w:p w14:paraId="5C45C4A9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4" w:type="pct"/>
          </w:tcPr>
          <w:p w14:paraId="7B966234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4" w:type="pct"/>
          </w:tcPr>
          <w:p w14:paraId="53426AC9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4" w:type="pct"/>
          </w:tcPr>
          <w:p w14:paraId="360791A3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4" w:type="pct"/>
          </w:tcPr>
          <w:p w14:paraId="5B6AF447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804E17" w:rsidRPr="00965001" w14:paraId="1A2AE889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gridSpan w:val="3"/>
          </w:tcPr>
          <w:p w14:paraId="3A41BF8A" w14:textId="77777777" w:rsidR="00804E17" w:rsidRPr="005C7CE4" w:rsidRDefault="00804E17" w:rsidP="00894518">
            <w:pPr>
              <w:spacing w:before="40" w:after="40"/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5C7CE4">
              <w:rPr>
                <w:rFonts w:cs="Arial"/>
                <w:color w:val="000000"/>
                <w:sz w:val="14"/>
                <w:szCs w:val="14"/>
              </w:rPr>
              <w:t>Iš viso (tūkst. EUR):</w:t>
            </w:r>
          </w:p>
        </w:tc>
        <w:tc>
          <w:tcPr>
            <w:tcW w:w="340" w:type="pct"/>
          </w:tcPr>
          <w:p w14:paraId="075DE07C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1002,73</w:t>
            </w:r>
          </w:p>
        </w:tc>
        <w:tc>
          <w:tcPr>
            <w:tcW w:w="332" w:type="pct"/>
          </w:tcPr>
          <w:p w14:paraId="3779B63C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618,77</w:t>
            </w:r>
          </w:p>
        </w:tc>
        <w:tc>
          <w:tcPr>
            <w:tcW w:w="304" w:type="pct"/>
          </w:tcPr>
          <w:p w14:paraId="5350F6AF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528,53</w:t>
            </w:r>
          </w:p>
        </w:tc>
        <w:tc>
          <w:tcPr>
            <w:tcW w:w="332" w:type="pct"/>
          </w:tcPr>
          <w:p w14:paraId="64147E13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958,44</w:t>
            </w:r>
          </w:p>
        </w:tc>
        <w:tc>
          <w:tcPr>
            <w:tcW w:w="332" w:type="pct"/>
          </w:tcPr>
          <w:p w14:paraId="01358B54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185,65</w:t>
            </w:r>
          </w:p>
        </w:tc>
        <w:tc>
          <w:tcPr>
            <w:tcW w:w="332" w:type="pct"/>
          </w:tcPr>
          <w:p w14:paraId="7E2EC29E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847,33</w:t>
            </w:r>
          </w:p>
        </w:tc>
        <w:tc>
          <w:tcPr>
            <w:tcW w:w="304" w:type="pct"/>
          </w:tcPr>
          <w:p w14:paraId="62ED34F0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303,65</w:t>
            </w:r>
          </w:p>
        </w:tc>
        <w:tc>
          <w:tcPr>
            <w:tcW w:w="304" w:type="pct"/>
          </w:tcPr>
          <w:p w14:paraId="4114C536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303,65</w:t>
            </w:r>
          </w:p>
        </w:tc>
        <w:tc>
          <w:tcPr>
            <w:tcW w:w="304" w:type="pct"/>
          </w:tcPr>
          <w:p w14:paraId="54DE8348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303,65</w:t>
            </w:r>
          </w:p>
        </w:tc>
        <w:tc>
          <w:tcPr>
            <w:tcW w:w="304" w:type="pct"/>
          </w:tcPr>
          <w:p w14:paraId="775F32C0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303,65</w:t>
            </w:r>
          </w:p>
        </w:tc>
      </w:tr>
      <w:tr w:rsidR="00804E17" w:rsidRPr="00965001" w14:paraId="5AD6001F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gridSpan w:val="3"/>
          </w:tcPr>
          <w:p w14:paraId="7B27A21D" w14:textId="77777777" w:rsidR="00804E17" w:rsidRPr="005C7CE4" w:rsidRDefault="00804E17" w:rsidP="00894518">
            <w:pPr>
              <w:spacing w:before="40" w:after="40"/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5C7CE4">
              <w:rPr>
                <w:rFonts w:cs="Arial"/>
                <w:color w:val="000000"/>
                <w:sz w:val="14"/>
                <w:szCs w:val="14"/>
              </w:rPr>
              <w:t>Įtaka šilumos kainai, Eur/MWh:</w:t>
            </w:r>
          </w:p>
        </w:tc>
        <w:tc>
          <w:tcPr>
            <w:tcW w:w="340" w:type="pct"/>
          </w:tcPr>
          <w:p w14:paraId="3A832447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-0,27</w:t>
            </w:r>
          </w:p>
        </w:tc>
        <w:tc>
          <w:tcPr>
            <w:tcW w:w="332" w:type="pct"/>
          </w:tcPr>
          <w:p w14:paraId="54138771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-0,56</w:t>
            </w:r>
          </w:p>
        </w:tc>
        <w:tc>
          <w:tcPr>
            <w:tcW w:w="304" w:type="pct"/>
          </w:tcPr>
          <w:p w14:paraId="0C3FD71D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-0,79</w:t>
            </w:r>
          </w:p>
        </w:tc>
        <w:tc>
          <w:tcPr>
            <w:tcW w:w="332" w:type="pct"/>
          </w:tcPr>
          <w:p w14:paraId="082C3DF1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-0,27</w:t>
            </w:r>
          </w:p>
        </w:tc>
        <w:tc>
          <w:tcPr>
            <w:tcW w:w="332" w:type="pct"/>
          </w:tcPr>
          <w:p w14:paraId="24510831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-1,03</w:t>
            </w:r>
          </w:p>
        </w:tc>
        <w:tc>
          <w:tcPr>
            <w:tcW w:w="332" w:type="pct"/>
          </w:tcPr>
          <w:p w14:paraId="53B3F7C5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-0,39</w:t>
            </w:r>
          </w:p>
        </w:tc>
        <w:tc>
          <w:tcPr>
            <w:tcW w:w="304" w:type="pct"/>
          </w:tcPr>
          <w:p w14:paraId="3A3534B5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-0,39</w:t>
            </w:r>
          </w:p>
        </w:tc>
        <w:tc>
          <w:tcPr>
            <w:tcW w:w="304" w:type="pct"/>
          </w:tcPr>
          <w:p w14:paraId="2633CC10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-0,39</w:t>
            </w:r>
          </w:p>
        </w:tc>
        <w:tc>
          <w:tcPr>
            <w:tcW w:w="304" w:type="pct"/>
          </w:tcPr>
          <w:p w14:paraId="2C284028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-0,39</w:t>
            </w:r>
          </w:p>
        </w:tc>
        <w:tc>
          <w:tcPr>
            <w:tcW w:w="304" w:type="pct"/>
          </w:tcPr>
          <w:p w14:paraId="1F31F6CE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-0,39</w:t>
            </w:r>
          </w:p>
        </w:tc>
      </w:tr>
      <w:tr w:rsidR="00804E17" w:rsidRPr="00965001" w14:paraId="683C6C82" w14:textId="77777777" w:rsidTr="004B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gridSpan w:val="3"/>
          </w:tcPr>
          <w:p w14:paraId="5ECF8372" w14:textId="77777777" w:rsidR="00804E17" w:rsidRPr="005C7CE4" w:rsidRDefault="00804E17" w:rsidP="00894518">
            <w:pPr>
              <w:spacing w:before="40" w:after="40"/>
              <w:jc w:val="right"/>
              <w:rPr>
                <w:sz w:val="14"/>
                <w:szCs w:val="14"/>
              </w:rPr>
            </w:pPr>
            <w:r w:rsidRPr="005C7CE4">
              <w:rPr>
                <w:rFonts w:cs="Arial"/>
                <w:color w:val="000000"/>
                <w:sz w:val="14"/>
                <w:szCs w:val="14"/>
              </w:rPr>
              <w:t>Šilumos gamybos efektyvumas proc.</w:t>
            </w:r>
          </w:p>
        </w:tc>
        <w:tc>
          <w:tcPr>
            <w:tcW w:w="340" w:type="pct"/>
          </w:tcPr>
          <w:p w14:paraId="59F2929D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84,9%</w:t>
            </w:r>
          </w:p>
        </w:tc>
        <w:tc>
          <w:tcPr>
            <w:tcW w:w="332" w:type="pct"/>
          </w:tcPr>
          <w:p w14:paraId="49EF87F2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85,4%</w:t>
            </w:r>
          </w:p>
        </w:tc>
        <w:tc>
          <w:tcPr>
            <w:tcW w:w="304" w:type="pct"/>
          </w:tcPr>
          <w:p w14:paraId="053F32DF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85,8%</w:t>
            </w:r>
          </w:p>
        </w:tc>
        <w:tc>
          <w:tcPr>
            <w:tcW w:w="332" w:type="pct"/>
          </w:tcPr>
          <w:p w14:paraId="648F5453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86,5%</w:t>
            </w:r>
          </w:p>
        </w:tc>
        <w:tc>
          <w:tcPr>
            <w:tcW w:w="332" w:type="pct"/>
          </w:tcPr>
          <w:p w14:paraId="69A2E0A5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86,5%</w:t>
            </w:r>
          </w:p>
        </w:tc>
        <w:tc>
          <w:tcPr>
            <w:tcW w:w="332" w:type="pct"/>
          </w:tcPr>
          <w:p w14:paraId="28911ABF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89,4%</w:t>
            </w:r>
          </w:p>
        </w:tc>
        <w:tc>
          <w:tcPr>
            <w:tcW w:w="304" w:type="pct"/>
          </w:tcPr>
          <w:p w14:paraId="61BBCE14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89,4%</w:t>
            </w:r>
          </w:p>
        </w:tc>
        <w:tc>
          <w:tcPr>
            <w:tcW w:w="304" w:type="pct"/>
          </w:tcPr>
          <w:p w14:paraId="7CDDB40C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89,4%</w:t>
            </w:r>
          </w:p>
        </w:tc>
        <w:tc>
          <w:tcPr>
            <w:tcW w:w="304" w:type="pct"/>
          </w:tcPr>
          <w:p w14:paraId="605127F1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89,4%</w:t>
            </w:r>
          </w:p>
        </w:tc>
        <w:tc>
          <w:tcPr>
            <w:tcW w:w="304" w:type="pct"/>
          </w:tcPr>
          <w:p w14:paraId="247644DC" w14:textId="77777777" w:rsidR="00804E17" w:rsidRPr="005C7CE4" w:rsidRDefault="00804E17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89,4%</w:t>
            </w:r>
          </w:p>
        </w:tc>
      </w:tr>
      <w:tr w:rsidR="00804E17" w:rsidRPr="00965001" w14:paraId="7570E115" w14:textId="77777777" w:rsidTr="004B7E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gridSpan w:val="3"/>
          </w:tcPr>
          <w:p w14:paraId="711BA718" w14:textId="77777777" w:rsidR="00804E17" w:rsidRPr="005C7CE4" w:rsidRDefault="00804E17" w:rsidP="00894518">
            <w:pPr>
              <w:spacing w:before="40" w:after="40"/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5C7CE4">
              <w:rPr>
                <w:rFonts w:cs="Arial"/>
                <w:color w:val="000000"/>
                <w:sz w:val="14"/>
                <w:szCs w:val="14"/>
              </w:rPr>
              <w:t>AEI dalis, proc.</w:t>
            </w:r>
          </w:p>
        </w:tc>
        <w:tc>
          <w:tcPr>
            <w:tcW w:w="340" w:type="pct"/>
          </w:tcPr>
          <w:p w14:paraId="4CE624D3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90,1%</w:t>
            </w:r>
          </w:p>
        </w:tc>
        <w:tc>
          <w:tcPr>
            <w:tcW w:w="332" w:type="pct"/>
          </w:tcPr>
          <w:p w14:paraId="341F9C14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90,2%</w:t>
            </w:r>
          </w:p>
        </w:tc>
        <w:tc>
          <w:tcPr>
            <w:tcW w:w="304" w:type="pct"/>
          </w:tcPr>
          <w:p w14:paraId="3BB3748C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91,1%</w:t>
            </w:r>
          </w:p>
        </w:tc>
        <w:tc>
          <w:tcPr>
            <w:tcW w:w="332" w:type="pct"/>
          </w:tcPr>
          <w:p w14:paraId="6E8AEB0F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92,1%</w:t>
            </w:r>
          </w:p>
        </w:tc>
        <w:tc>
          <w:tcPr>
            <w:tcW w:w="332" w:type="pct"/>
          </w:tcPr>
          <w:p w14:paraId="6268943C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97,8%</w:t>
            </w:r>
          </w:p>
        </w:tc>
        <w:tc>
          <w:tcPr>
            <w:tcW w:w="332" w:type="pct"/>
          </w:tcPr>
          <w:p w14:paraId="610BB050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98,7%</w:t>
            </w:r>
          </w:p>
        </w:tc>
        <w:tc>
          <w:tcPr>
            <w:tcW w:w="304" w:type="pct"/>
          </w:tcPr>
          <w:p w14:paraId="1877EA32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98,7%</w:t>
            </w:r>
          </w:p>
        </w:tc>
        <w:tc>
          <w:tcPr>
            <w:tcW w:w="304" w:type="pct"/>
          </w:tcPr>
          <w:p w14:paraId="4B6040AD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98,7%</w:t>
            </w:r>
          </w:p>
        </w:tc>
        <w:tc>
          <w:tcPr>
            <w:tcW w:w="304" w:type="pct"/>
          </w:tcPr>
          <w:p w14:paraId="469E15BF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98,7%</w:t>
            </w:r>
          </w:p>
        </w:tc>
        <w:tc>
          <w:tcPr>
            <w:tcW w:w="304" w:type="pct"/>
          </w:tcPr>
          <w:p w14:paraId="39B5259E" w14:textId="77777777" w:rsidR="00804E17" w:rsidRPr="005C7CE4" w:rsidRDefault="00804E17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4"/>
                <w:szCs w:val="14"/>
              </w:rPr>
            </w:pPr>
            <w:r w:rsidRPr="005C7CE4">
              <w:rPr>
                <w:rFonts w:cs="Arial"/>
                <w:b/>
                <w:bCs/>
                <w:sz w:val="14"/>
                <w:szCs w:val="14"/>
              </w:rPr>
              <w:t>98,7%</w:t>
            </w:r>
          </w:p>
        </w:tc>
      </w:tr>
    </w:tbl>
    <w:p w14:paraId="2F823E4E" w14:textId="77777777" w:rsidR="00B8355A" w:rsidRPr="00B8355A" w:rsidRDefault="00B8355A" w:rsidP="009210AB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</w:p>
    <w:p w14:paraId="0F209FF7" w14:textId="0FD668E1" w:rsidR="009210AB" w:rsidRPr="00F930C3" w:rsidRDefault="009210AB" w:rsidP="009210AB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F930C3">
        <w:rPr>
          <w:b/>
          <w:bCs/>
          <w:color w:val="000000"/>
        </w:rPr>
        <w:t xml:space="preserve">Taip pat suplanuotos </w:t>
      </w:r>
      <w:r w:rsidR="00160663" w:rsidRPr="00F930C3">
        <w:rPr>
          <w:b/>
          <w:bCs/>
          <w:color w:val="000000"/>
        </w:rPr>
        <w:t xml:space="preserve">kitos </w:t>
      </w:r>
      <w:r w:rsidRPr="00F930C3">
        <w:rPr>
          <w:b/>
          <w:bCs/>
          <w:color w:val="000000"/>
        </w:rPr>
        <w:t>investicijos:</w:t>
      </w:r>
      <w:bookmarkStart w:id="2" w:name="_Toc156918653"/>
    </w:p>
    <w:tbl>
      <w:tblPr>
        <w:tblStyle w:val="3sraolentel1parykinimas14"/>
        <w:tblW w:w="5003" w:type="pct"/>
        <w:tblInd w:w="0" w:type="dxa"/>
        <w:tblBorders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709"/>
        <w:gridCol w:w="707"/>
        <w:gridCol w:w="855"/>
        <w:gridCol w:w="850"/>
        <w:gridCol w:w="852"/>
        <w:gridCol w:w="850"/>
        <w:gridCol w:w="850"/>
        <w:gridCol w:w="848"/>
        <w:gridCol w:w="852"/>
        <w:gridCol w:w="855"/>
      </w:tblGrid>
      <w:tr w:rsidR="009210AB" w:rsidRPr="00965001" w14:paraId="1EBDBE20" w14:textId="77777777" w:rsidTr="00921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0" w:type="pct"/>
            <w:vMerge w:val="restart"/>
          </w:tcPr>
          <w:p w14:paraId="43C50700" w14:textId="77777777" w:rsidR="009210AB" w:rsidRPr="00965001" w:rsidRDefault="009210AB" w:rsidP="00894518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Investiciniame plėtros plane suplanuotos investicijos</w:t>
            </w:r>
          </w:p>
        </w:tc>
        <w:tc>
          <w:tcPr>
            <w:tcW w:w="4270" w:type="pct"/>
            <w:gridSpan w:val="10"/>
          </w:tcPr>
          <w:p w14:paraId="51DCCD53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Investicijos metai ir (pilna) investicija tūkst. EUR be PVM</w:t>
            </w:r>
          </w:p>
        </w:tc>
      </w:tr>
      <w:tr w:rsidR="009210AB" w:rsidRPr="00965001" w14:paraId="2F441148" w14:textId="77777777" w:rsidTr="00F93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0" w:type="pct"/>
            <w:vMerge/>
          </w:tcPr>
          <w:p w14:paraId="70338459" w14:textId="77777777" w:rsidR="009210AB" w:rsidRPr="00965001" w:rsidRDefault="009210AB" w:rsidP="00894518">
            <w:pPr>
              <w:spacing w:before="40" w:after="40"/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68" w:type="pct"/>
          </w:tcPr>
          <w:p w14:paraId="129E0315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367" w:type="pct"/>
          </w:tcPr>
          <w:p w14:paraId="52E90562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444" w:type="pct"/>
          </w:tcPr>
          <w:p w14:paraId="508068C0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441" w:type="pct"/>
          </w:tcPr>
          <w:p w14:paraId="693F7A05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2027</w:t>
            </w:r>
          </w:p>
        </w:tc>
        <w:tc>
          <w:tcPr>
            <w:tcW w:w="442" w:type="pct"/>
          </w:tcPr>
          <w:p w14:paraId="4338FDB7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41" w:type="pct"/>
          </w:tcPr>
          <w:p w14:paraId="7C6A1E88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2029</w:t>
            </w:r>
          </w:p>
        </w:tc>
        <w:tc>
          <w:tcPr>
            <w:tcW w:w="441" w:type="pct"/>
          </w:tcPr>
          <w:p w14:paraId="0E224B6F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2030</w:t>
            </w:r>
          </w:p>
        </w:tc>
        <w:tc>
          <w:tcPr>
            <w:tcW w:w="440" w:type="pct"/>
          </w:tcPr>
          <w:p w14:paraId="54B496E6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2031</w:t>
            </w:r>
          </w:p>
        </w:tc>
        <w:tc>
          <w:tcPr>
            <w:tcW w:w="442" w:type="pct"/>
          </w:tcPr>
          <w:p w14:paraId="2F0DCA86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2032</w:t>
            </w:r>
          </w:p>
        </w:tc>
        <w:tc>
          <w:tcPr>
            <w:tcW w:w="444" w:type="pct"/>
          </w:tcPr>
          <w:p w14:paraId="3F1F4FC5" w14:textId="77777777" w:rsidR="009210AB" w:rsidRPr="00965001" w:rsidRDefault="009210AB" w:rsidP="0089451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65001">
              <w:rPr>
                <w:rFonts w:cs="Arial"/>
                <w:sz w:val="16"/>
                <w:szCs w:val="16"/>
              </w:rPr>
              <w:t>2033</w:t>
            </w:r>
          </w:p>
        </w:tc>
      </w:tr>
      <w:tr w:rsidR="009210AB" w:rsidRPr="00965001" w14:paraId="3BF9E7DD" w14:textId="77777777" w:rsidTr="00F9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05D61896" w14:textId="592EAA88" w:rsidR="009210AB" w:rsidRPr="009210AB" w:rsidRDefault="00160663" w:rsidP="0016066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3" w:name="_Toc156918654"/>
            <w:r w:rsidRPr="0016066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Savaeigis krautuvas biokuro krovimui Katilinėje Nr. 3 ir 4</w:t>
            </w:r>
            <w:bookmarkEnd w:id="3"/>
          </w:p>
        </w:tc>
        <w:tc>
          <w:tcPr>
            <w:tcW w:w="368" w:type="pct"/>
          </w:tcPr>
          <w:p w14:paraId="0179D50A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14:paraId="39EE89FE" w14:textId="6DE62285" w:rsidR="00160663" w:rsidRPr="00965001" w:rsidRDefault="00160663" w:rsidP="00F930C3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444" w:type="pct"/>
          </w:tcPr>
          <w:p w14:paraId="0F30B94F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5B41B715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031980FE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04763405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45B64995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7D31B893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7782E00D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72DA4E47" w14:textId="77777777" w:rsidR="009210AB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9210AB" w:rsidRPr="00965001" w14:paraId="1B56BCD1" w14:textId="77777777" w:rsidTr="00F93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5F1E9593" w14:textId="069A78B8" w:rsidR="009210AB" w:rsidRPr="009210AB" w:rsidRDefault="00160663" w:rsidP="00BE4CF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4" w:name="_Toc156918655"/>
            <w:r w:rsidRPr="0016066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Krovininis automobilis – konteineris</w:t>
            </w:r>
            <w:bookmarkEnd w:id="4"/>
          </w:p>
        </w:tc>
        <w:tc>
          <w:tcPr>
            <w:tcW w:w="368" w:type="pct"/>
          </w:tcPr>
          <w:p w14:paraId="335D1340" w14:textId="0B4515F5" w:rsidR="009210AB" w:rsidRPr="00965001" w:rsidRDefault="0016066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367" w:type="pct"/>
          </w:tcPr>
          <w:p w14:paraId="14B858D7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7F34FABB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2E83D4D7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12890E28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2EF0C40A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659D6D40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6375243D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1FFC18E5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2553CFC7" w14:textId="77777777" w:rsidR="009210AB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9210AB" w:rsidRPr="00965001" w14:paraId="44E47088" w14:textId="77777777" w:rsidTr="00F9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4FE37BDC" w14:textId="29263A27" w:rsidR="009210AB" w:rsidRPr="00160663" w:rsidRDefault="00160663" w:rsidP="00160663">
            <w:pPr>
              <w:spacing w:before="40" w:after="40"/>
              <w:jc w:val="left"/>
              <w:rPr>
                <w:rFonts w:cs="Arial"/>
                <w:b w:val="0"/>
                <w:bCs w:val="0"/>
                <w:color w:val="002060"/>
                <w:sz w:val="22"/>
                <w:szCs w:val="20"/>
              </w:rPr>
            </w:pPr>
            <w:bookmarkStart w:id="5" w:name="_Toc156918656"/>
            <w:proofErr w:type="spellStart"/>
            <w:r w:rsidRPr="0016066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Termovizorius</w:t>
            </w:r>
            <w:bookmarkEnd w:id="5"/>
            <w:proofErr w:type="spellEnd"/>
          </w:p>
        </w:tc>
        <w:tc>
          <w:tcPr>
            <w:tcW w:w="368" w:type="pct"/>
          </w:tcPr>
          <w:p w14:paraId="6513955D" w14:textId="1600C0AE" w:rsidR="009210AB" w:rsidRPr="00965001" w:rsidRDefault="0016066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367" w:type="pct"/>
          </w:tcPr>
          <w:p w14:paraId="3B5606F3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6E555CE9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5BDA3F2B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5EB63D72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10601CAD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5238DFA7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6AE8FC75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0729F8D6" w14:textId="77777777" w:rsidR="009210AB" w:rsidRPr="00965001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703BE59B" w14:textId="77777777" w:rsidR="009210AB" w:rsidRDefault="009210AB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BE4CF3" w:rsidRPr="00965001" w14:paraId="78D32A4E" w14:textId="77777777" w:rsidTr="00F93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7EFB39D9" w14:textId="6E7136C9" w:rsidR="00BE4CF3" w:rsidRPr="009210AB" w:rsidRDefault="00BE4CF3" w:rsidP="00BE4CF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6" w:name="_Toc156918663"/>
            <w:r w:rsidRPr="00BE4CF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Kibernetinio incidento valdymo planas bei IS veiklos tęstinumo planai</w:t>
            </w:r>
            <w:bookmarkEnd w:id="6"/>
          </w:p>
        </w:tc>
        <w:tc>
          <w:tcPr>
            <w:tcW w:w="368" w:type="pct"/>
          </w:tcPr>
          <w:p w14:paraId="06E73937" w14:textId="35CB6DE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367" w:type="pct"/>
          </w:tcPr>
          <w:p w14:paraId="6F8A9E5D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33EA3625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3B2BF3B2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2030CDBB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0B513F27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46F061D5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0EE5F7BB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275D821F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4955BA26" w14:textId="77777777" w:rsidR="00BE4CF3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BE4CF3" w:rsidRPr="00965001" w14:paraId="4E68E617" w14:textId="77777777" w:rsidTr="00F9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546B2520" w14:textId="289B39DE" w:rsidR="00BE4CF3" w:rsidRPr="009210AB" w:rsidRDefault="00BE4CF3" w:rsidP="00BE4CF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7" w:name="_Toc156918664"/>
            <w:r w:rsidRPr="00BE4CF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Centralizuotas IS vartotojų valdymas</w:t>
            </w:r>
            <w:bookmarkEnd w:id="7"/>
          </w:p>
        </w:tc>
        <w:tc>
          <w:tcPr>
            <w:tcW w:w="368" w:type="pct"/>
          </w:tcPr>
          <w:p w14:paraId="2D7C326A" w14:textId="2CFD5EE8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367" w:type="pct"/>
          </w:tcPr>
          <w:p w14:paraId="10A6D4AB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6B395486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116C7F8F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0A665390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12A08126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32874D5F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0BB002B1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7A63F738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68102504" w14:textId="77777777" w:rsidR="00BE4CF3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BE4CF3" w:rsidRPr="00965001" w14:paraId="057FBA12" w14:textId="77777777" w:rsidTr="00F93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746C58E4" w14:textId="5175BEC9" w:rsidR="00BE4CF3" w:rsidRPr="009210AB" w:rsidRDefault="00F930C3" w:rsidP="00F930C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8" w:name="_Toc156918665"/>
            <w:r w:rsidRPr="00F930C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lastRenderedPageBreak/>
              <w:t>Vaizdo įrangos diegimas objektuose</w:t>
            </w:r>
            <w:bookmarkEnd w:id="8"/>
          </w:p>
        </w:tc>
        <w:tc>
          <w:tcPr>
            <w:tcW w:w="368" w:type="pct"/>
          </w:tcPr>
          <w:p w14:paraId="7B9B1ADC" w14:textId="3AACA107" w:rsidR="00BE4CF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</w:t>
            </w:r>
          </w:p>
        </w:tc>
        <w:tc>
          <w:tcPr>
            <w:tcW w:w="367" w:type="pct"/>
          </w:tcPr>
          <w:p w14:paraId="086269D4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42829FE4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283CB84F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3C77774E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4E28C58D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0D2F8060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725CA7A8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6798CE7E" w14:textId="77777777" w:rsidR="00BE4CF3" w:rsidRPr="00965001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6C36985B" w14:textId="77777777" w:rsidR="00BE4CF3" w:rsidRDefault="00BE4CF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BE4CF3" w:rsidRPr="00965001" w14:paraId="6664515F" w14:textId="77777777" w:rsidTr="00F9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6DB0F13F" w14:textId="7037F288" w:rsidR="00BE4CF3" w:rsidRPr="009210AB" w:rsidRDefault="00F930C3" w:rsidP="00F930C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9" w:name="_Toc156918666"/>
            <w:r w:rsidRPr="00F930C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Saulės fotovoltinių modulių įrengimas</w:t>
            </w:r>
            <w:bookmarkEnd w:id="9"/>
          </w:p>
        </w:tc>
        <w:tc>
          <w:tcPr>
            <w:tcW w:w="368" w:type="pct"/>
          </w:tcPr>
          <w:p w14:paraId="3823E5BD" w14:textId="186034B4" w:rsidR="00BE4CF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85,00</w:t>
            </w:r>
          </w:p>
        </w:tc>
        <w:tc>
          <w:tcPr>
            <w:tcW w:w="367" w:type="pct"/>
          </w:tcPr>
          <w:p w14:paraId="54315435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03785936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3B032BEF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03B935F6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7357D271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0B311C1C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761016BD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6245562E" w14:textId="77777777" w:rsidR="00BE4CF3" w:rsidRPr="00965001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190816ED" w14:textId="77777777" w:rsidR="00BE4CF3" w:rsidRDefault="00BE4CF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9210AB" w:rsidRPr="00965001" w14:paraId="005278C9" w14:textId="77777777" w:rsidTr="00F93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60EF0CBB" w14:textId="4AA9D8FD" w:rsidR="009210AB" w:rsidRPr="009210AB" w:rsidRDefault="00F930C3" w:rsidP="00F930C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10" w:name="_Toc156918667"/>
            <w:r w:rsidRPr="00F930C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Katilinių priešgaisrinių sistemų montavimo ir remonto darbai</w:t>
            </w:r>
            <w:bookmarkEnd w:id="10"/>
          </w:p>
        </w:tc>
        <w:tc>
          <w:tcPr>
            <w:tcW w:w="368" w:type="pct"/>
          </w:tcPr>
          <w:p w14:paraId="4DC85D1D" w14:textId="3FAB10DC" w:rsidR="009210AB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</w:t>
            </w:r>
          </w:p>
        </w:tc>
        <w:tc>
          <w:tcPr>
            <w:tcW w:w="367" w:type="pct"/>
          </w:tcPr>
          <w:p w14:paraId="1AA9130E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634CBAAE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11A280B4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2230248D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2BF700AD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3DE1C351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190EC56F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66B8DFFB" w14:textId="77777777" w:rsidR="009210AB" w:rsidRPr="00965001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5D7583E9" w14:textId="77777777" w:rsidR="009210AB" w:rsidRDefault="009210AB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F930C3" w:rsidRPr="00965001" w14:paraId="15A3F6DC" w14:textId="77777777" w:rsidTr="00F9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565635B1" w14:textId="56882507" w:rsidR="00F930C3" w:rsidRPr="009210AB" w:rsidRDefault="00F930C3" w:rsidP="00F930C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11" w:name="_Toc156918668"/>
            <w:r w:rsidRPr="00F930C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Siurblinės (Savanorių g. 23A) įrangos atnaujinimas</w:t>
            </w:r>
            <w:bookmarkEnd w:id="11"/>
          </w:p>
        </w:tc>
        <w:tc>
          <w:tcPr>
            <w:tcW w:w="735" w:type="pct"/>
            <w:gridSpan w:val="2"/>
          </w:tcPr>
          <w:p w14:paraId="49400175" w14:textId="7DC241CD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</w:t>
            </w:r>
          </w:p>
        </w:tc>
        <w:tc>
          <w:tcPr>
            <w:tcW w:w="444" w:type="pct"/>
          </w:tcPr>
          <w:p w14:paraId="3784CDBB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7CD54BCE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1DCA2BFA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7005DF53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2C555443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608E5166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4ED5A5B2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7542903A" w14:textId="77777777" w:rsidR="00F930C3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F930C3" w:rsidRPr="00965001" w14:paraId="15AA14EC" w14:textId="77777777" w:rsidTr="00F93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2FA17E7D" w14:textId="52229CE4" w:rsidR="00F930C3" w:rsidRPr="009210AB" w:rsidRDefault="00F930C3" w:rsidP="00F930C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12" w:name="_Toc156918669"/>
            <w:r w:rsidRPr="00F930C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SCADA sistemos atnaujinimas, technologinių ataskaitų sistemos įdiegimas</w:t>
            </w:r>
            <w:bookmarkEnd w:id="12"/>
          </w:p>
        </w:tc>
        <w:tc>
          <w:tcPr>
            <w:tcW w:w="735" w:type="pct"/>
            <w:gridSpan w:val="2"/>
          </w:tcPr>
          <w:p w14:paraId="4731DB6A" w14:textId="5715D4B1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444" w:type="pct"/>
          </w:tcPr>
          <w:p w14:paraId="5EBB4713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51A28E60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643CD6FC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0D1060C9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485DAD53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4CCF2CBB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42F3EB22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22905218" w14:textId="77777777" w:rsidR="00F930C3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F930C3" w:rsidRPr="00965001" w14:paraId="1A1C3172" w14:textId="77777777" w:rsidTr="00F9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2FC0FDBD" w14:textId="3BE455D8" w:rsidR="00F930C3" w:rsidRPr="00F930C3" w:rsidRDefault="00F930C3" w:rsidP="00F930C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13" w:name="_Toc156918670"/>
            <w:r w:rsidRPr="00F930C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Mobilaus generatoriaus įsigijimas</w:t>
            </w:r>
            <w:bookmarkEnd w:id="13"/>
          </w:p>
        </w:tc>
        <w:tc>
          <w:tcPr>
            <w:tcW w:w="368" w:type="pct"/>
          </w:tcPr>
          <w:p w14:paraId="19D30D42" w14:textId="1880F9FC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367" w:type="pct"/>
          </w:tcPr>
          <w:p w14:paraId="50B06F66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1BAE6E67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0DCE30CD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3A32D19C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4AA01CCC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7B7D90C1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1B27235E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47848C50" w14:textId="77777777" w:rsidR="00F930C3" w:rsidRPr="00965001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4307B79F" w14:textId="77777777" w:rsidR="00F930C3" w:rsidRDefault="00F930C3" w:rsidP="0089451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F930C3" w:rsidRPr="00965001" w14:paraId="26F0B9E8" w14:textId="77777777" w:rsidTr="00F93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27EC4E28" w14:textId="3AEEFE75" w:rsidR="00F930C3" w:rsidRPr="009210AB" w:rsidRDefault="00F930C3" w:rsidP="00F930C3">
            <w:pPr>
              <w:spacing w:before="40" w:after="40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</w:pPr>
            <w:bookmarkStart w:id="14" w:name="_Toc156918671"/>
            <w:r w:rsidRPr="00F930C3">
              <w:rPr>
                <w:rFonts w:cs="Arial"/>
                <w:b w:val="0"/>
                <w:bCs w:val="0"/>
                <w:color w:val="000000"/>
                <w:sz w:val="16"/>
                <w:szCs w:val="16"/>
              </w:rPr>
              <w:t>Nuotolinis apskaitos prietaisų duomenų nuskaitymas katilinėse</w:t>
            </w:r>
            <w:bookmarkEnd w:id="14"/>
          </w:p>
        </w:tc>
        <w:tc>
          <w:tcPr>
            <w:tcW w:w="735" w:type="pct"/>
            <w:gridSpan w:val="2"/>
          </w:tcPr>
          <w:p w14:paraId="3B7F1711" w14:textId="131928C9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444" w:type="pct"/>
          </w:tcPr>
          <w:p w14:paraId="15A4B46E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6AAA9DD9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2E768F62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15677E9E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14:paraId="3E7128F9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0" w:type="pct"/>
          </w:tcPr>
          <w:p w14:paraId="163DAD6E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573307B0" w14:textId="77777777" w:rsidR="00F930C3" w:rsidRPr="00965001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5BBAC3A7" w14:textId="77777777" w:rsidR="00F930C3" w:rsidRDefault="00F930C3" w:rsidP="0089451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</w:tbl>
    <w:bookmarkEnd w:id="2"/>
    <w:p w14:paraId="7614D354" w14:textId="77777777" w:rsidR="00B8355A" w:rsidRDefault="00B8355A" w:rsidP="00B8355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7524C">
        <w:rPr>
          <w:rFonts w:ascii="Times New Roman" w:hAnsi="Times New Roman"/>
          <w:sz w:val="24"/>
          <w:szCs w:val="24"/>
          <w:lang w:val="lt-LT"/>
        </w:rPr>
        <w:t>Antruoju etapu, ne vėliau kai 2025 m. sausio 1 d. Kretingos rajono savivaldybė privalės atnaujinti dešimties metų Kretingos rajono savivaldybės šilumos ūkio specialųjį planą taip, kad atitiktų ŠŪĮ 1 straipsnyje nurodytus tikslus ir uždavinius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14:paraId="17FC2A9D" w14:textId="77777777" w:rsidR="00B8355A" w:rsidRPr="0097524C" w:rsidRDefault="00B8355A" w:rsidP="00B8355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062A43">
        <w:rPr>
          <w:rFonts w:ascii="Times New Roman" w:hAnsi="Times New Roman"/>
          <w:color w:val="000000"/>
          <w:sz w:val="24"/>
          <w:szCs w:val="24"/>
          <w:lang w:val="lt-LT"/>
        </w:rPr>
        <w:t xml:space="preserve">1) </w:t>
      </w:r>
      <w:r w:rsidRPr="0097524C">
        <w:rPr>
          <w:rFonts w:ascii="Times New Roman" w:hAnsi="Times New Roman"/>
          <w:color w:val="000000"/>
          <w:sz w:val="24"/>
          <w:szCs w:val="24"/>
          <w:lang w:val="lt-LT"/>
        </w:rPr>
        <w:t>pagrįstomis būtinosiomis</w:t>
      </w:r>
      <w:r w:rsidRPr="0097524C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 </w:t>
      </w:r>
      <w:r w:rsidRPr="0097524C">
        <w:rPr>
          <w:rFonts w:ascii="Times New Roman" w:hAnsi="Times New Roman"/>
          <w:color w:val="000000"/>
          <w:sz w:val="24"/>
          <w:szCs w:val="24"/>
          <w:lang w:val="lt-LT"/>
        </w:rPr>
        <w:t>sąnaudomis užtikrinti patikimą ir</w:t>
      </w:r>
      <w:r w:rsidRPr="00062A43">
        <w:rPr>
          <w:rFonts w:ascii="Times New Roman" w:hAnsi="Times New Roman"/>
          <w:color w:val="000000"/>
          <w:sz w:val="24"/>
          <w:szCs w:val="24"/>
          <w:lang w:val="lt-LT"/>
        </w:rPr>
        <w:t xml:space="preserve"> kokybišką šilumos tiekimą šilumos vartotojams;</w:t>
      </w:r>
    </w:p>
    <w:p w14:paraId="3FFB8E7E" w14:textId="77777777" w:rsidR="00B8355A" w:rsidRPr="0097524C" w:rsidRDefault="00B8355A" w:rsidP="00B8355A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7524C">
        <w:rPr>
          <w:color w:val="000000"/>
        </w:rPr>
        <w:t>2) šilumos ūkyje įteisinti pagrįstą konkurenciją;</w:t>
      </w:r>
    </w:p>
    <w:p w14:paraId="3096603A" w14:textId="77777777" w:rsidR="00B8355A" w:rsidRPr="0097524C" w:rsidRDefault="00B8355A" w:rsidP="00B8355A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7524C">
        <w:rPr>
          <w:color w:val="000000"/>
        </w:rPr>
        <w:t>3) ginti šilumos vartotojų teises ir teisėtus interesus;</w:t>
      </w:r>
    </w:p>
    <w:p w14:paraId="13F64C7E" w14:textId="77777777" w:rsidR="00B8355A" w:rsidRPr="0097524C" w:rsidRDefault="00B8355A" w:rsidP="00B8355A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7524C">
        <w:rPr>
          <w:color w:val="000000"/>
        </w:rPr>
        <w:t>4) didinti šilumos gamybos, perdavimo ir vartojimo efektyvumą;</w:t>
      </w:r>
    </w:p>
    <w:p w14:paraId="6AE132D2" w14:textId="77777777" w:rsidR="00B8355A" w:rsidRPr="0097524C" w:rsidRDefault="00B8355A" w:rsidP="00B8355A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7524C">
        <w:rPr>
          <w:color w:val="000000"/>
        </w:rPr>
        <w:t>5) gaminant šilumą, plačiau naudoti vietinį kurą, biokurą ir atsinaujinančiuosius energijos išteklius;</w:t>
      </w:r>
    </w:p>
    <w:p w14:paraId="5C679334" w14:textId="77777777" w:rsidR="00B8355A" w:rsidRDefault="00B8355A" w:rsidP="00B8355A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7524C">
        <w:rPr>
          <w:color w:val="000000"/>
        </w:rPr>
        <w:t>6) mažinti šilumos energetikos neigiamą poveikį aplinkai.</w:t>
      </w:r>
    </w:p>
    <w:p w14:paraId="31548246" w14:textId="52B77451" w:rsidR="00147BAB" w:rsidRDefault="00147BAB" w:rsidP="0092631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062A43">
        <w:rPr>
          <w:rFonts w:ascii="Times New Roman" w:hAnsi="Times New Roman"/>
          <w:b/>
          <w:sz w:val="24"/>
          <w:szCs w:val="24"/>
          <w:lang w:val="lt-LT"/>
        </w:rPr>
        <w:t xml:space="preserve">3. </w:t>
      </w:r>
      <w:r w:rsidRPr="00DF4893">
        <w:rPr>
          <w:rFonts w:ascii="Times New Roman" w:hAnsi="Times New Roman"/>
          <w:b/>
          <w:sz w:val="24"/>
          <w:szCs w:val="24"/>
          <w:lang w:val="lt-LT"/>
        </w:rPr>
        <w:t>Kokių rezultatų laukiama.</w:t>
      </w:r>
    </w:p>
    <w:p w14:paraId="52461C10" w14:textId="7ADA3446" w:rsidR="00FC70AC" w:rsidRPr="001A3477" w:rsidRDefault="001A3477" w:rsidP="0092631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1A3477">
        <w:rPr>
          <w:rFonts w:ascii="Times New Roman" w:hAnsi="Times New Roman"/>
          <w:bCs/>
          <w:sz w:val="24"/>
          <w:szCs w:val="24"/>
          <w:lang w:val="lt-LT"/>
        </w:rPr>
        <w:t>Patvirtintas dešimties metų UAB Kretingos šilumos tinklų šilumos ūkio plėtros investicijų planas.</w:t>
      </w:r>
    </w:p>
    <w:p w14:paraId="68B1BA03" w14:textId="77777777" w:rsidR="00FC70AC" w:rsidRDefault="00147BAB" w:rsidP="00FC70AC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DF4893">
        <w:rPr>
          <w:rFonts w:ascii="Times New Roman" w:hAnsi="Times New Roman"/>
          <w:b/>
          <w:sz w:val="24"/>
          <w:szCs w:val="24"/>
          <w:lang w:val="lt-LT"/>
        </w:rPr>
        <w:t xml:space="preserve">4. Lėšų poreikis ir šaltiniai. </w:t>
      </w:r>
    </w:p>
    <w:p w14:paraId="4B1F8D9D" w14:textId="3B62F78C" w:rsidR="00FC70AC" w:rsidRPr="00FC70AC" w:rsidRDefault="00FC70AC" w:rsidP="00FC70AC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C70AC">
        <w:rPr>
          <w:rFonts w:ascii="Times New Roman" w:hAnsi="Times New Roman"/>
          <w:bCs/>
          <w:sz w:val="24"/>
          <w:szCs w:val="24"/>
          <w:lang w:val="lt-LT"/>
        </w:rPr>
        <w:t>Kretingos rajono savivaldybės biudžeto lėšų nereikės.</w:t>
      </w:r>
      <w:r w:rsidRPr="00062A4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</w:p>
    <w:p w14:paraId="59178634" w14:textId="5112A192" w:rsidR="00147BAB" w:rsidRPr="00DF4893" w:rsidRDefault="00147BAB" w:rsidP="0092631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DF4893">
        <w:rPr>
          <w:rFonts w:ascii="Times New Roman" w:hAnsi="Times New Roman"/>
          <w:b/>
          <w:sz w:val="24"/>
          <w:szCs w:val="24"/>
          <w:lang w:val="lt-LT"/>
        </w:rPr>
        <w:t>5. Kiti sprendimui priimti reikalingi pagrindimai, skaičiavimai ar paaiškinimai.</w:t>
      </w:r>
    </w:p>
    <w:p w14:paraId="76844F21" w14:textId="11A0C165" w:rsidR="00147BAB" w:rsidRDefault="00DF4893" w:rsidP="0092631F">
      <w:pPr>
        <w:ind w:firstLine="720"/>
        <w:jc w:val="both"/>
        <w:rPr>
          <w:bCs/>
        </w:rPr>
      </w:pPr>
      <w:r>
        <w:rPr>
          <w:bCs/>
        </w:rPr>
        <w:t>Pateikti</w:t>
      </w:r>
      <w:r w:rsidR="00F8714C">
        <w:rPr>
          <w:bCs/>
        </w:rPr>
        <w:t xml:space="preserve"> UAB Kretingos šilumos tinklų valdybos </w:t>
      </w:r>
      <w:r w:rsidR="00FC70AC">
        <w:rPr>
          <w:bCs/>
        </w:rPr>
        <w:t>suderintame</w:t>
      </w:r>
      <w:r w:rsidR="00F8714C">
        <w:rPr>
          <w:bCs/>
        </w:rPr>
        <w:t xml:space="preserve"> </w:t>
      </w:r>
      <w:r w:rsidR="00F8714C">
        <w:t>UAB Kretingos šilumos tinklų šilumos ūkio plėtros investicijų plane</w:t>
      </w:r>
      <w:r w:rsidR="00FC70AC">
        <w:t>.</w:t>
      </w:r>
    </w:p>
    <w:p w14:paraId="4CDCA7D0" w14:textId="77777777" w:rsidR="00147BAB" w:rsidRDefault="00147BAB" w:rsidP="00147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  <w:rPr>
          <w:b/>
        </w:rPr>
      </w:pPr>
      <w:r>
        <w:rPr>
          <w:b/>
        </w:rPr>
        <w:t>6</w:t>
      </w:r>
      <w:r w:rsidRPr="003013A1">
        <w:rPr>
          <w:b/>
        </w:rPr>
        <w:t>.</w:t>
      </w:r>
      <w:r w:rsidRPr="00C43D07">
        <w:rPr>
          <w:b/>
          <w:bCs/>
        </w:rP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481EB619" w14:textId="77777777" w:rsidR="00147BAB" w:rsidRDefault="00147BAB" w:rsidP="00147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  <w:rPr>
          <w:b/>
        </w:rPr>
      </w:pPr>
      <w:r w:rsidRPr="00D139F1">
        <w:rPr>
          <w:color w:val="000000"/>
        </w:rPr>
        <w:t>Teisės aktuose nenumatytas teisės akto projekto antikorupcinis vertinimas</w:t>
      </w:r>
      <w:r w:rsidRPr="00C70EA2">
        <w:rPr>
          <w:color w:val="000000"/>
        </w:rPr>
        <w:t>.</w:t>
      </w:r>
    </w:p>
    <w:p w14:paraId="5D3CA742" w14:textId="77777777" w:rsidR="00147BAB" w:rsidRDefault="00147BAB" w:rsidP="00147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rPr>
          <w:b/>
        </w:rPr>
        <w:t xml:space="preserve">7. </w:t>
      </w:r>
      <w:r w:rsidRPr="003013A1">
        <w:rPr>
          <w:b/>
        </w:rPr>
        <w:t>Autorius ar autorių grupė</w:t>
      </w:r>
      <w:r>
        <w:t>.</w:t>
      </w:r>
    </w:p>
    <w:p w14:paraId="7AE9886F" w14:textId="77777777" w:rsidR="00147BAB" w:rsidRPr="004C2115" w:rsidRDefault="00147BAB" w:rsidP="00147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  <w:rPr>
          <w:b/>
        </w:rPr>
      </w:pPr>
      <w:r>
        <w:t>Vietinio ūkio ir turto valdymo skyriaus vyr. specialistė Renata Ambrazevičienė.</w:t>
      </w:r>
    </w:p>
    <w:sectPr w:rsidR="00147BAB" w:rsidRPr="004C2115" w:rsidSect="00552248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5A96" w14:textId="77777777" w:rsidR="00EF4B50" w:rsidRDefault="00EF4B50" w:rsidP="00186D8C">
      <w:r>
        <w:separator/>
      </w:r>
    </w:p>
  </w:endnote>
  <w:endnote w:type="continuationSeparator" w:id="0">
    <w:p w14:paraId="04357F66" w14:textId="77777777" w:rsidR="00EF4B50" w:rsidRDefault="00EF4B50" w:rsidP="0018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8CE0" w14:textId="77777777" w:rsidR="00EF4B50" w:rsidRDefault="00EF4B50" w:rsidP="00186D8C">
      <w:r>
        <w:separator/>
      </w:r>
    </w:p>
  </w:footnote>
  <w:footnote w:type="continuationSeparator" w:id="0">
    <w:p w14:paraId="55D18173" w14:textId="77777777" w:rsidR="00EF4B50" w:rsidRDefault="00EF4B50" w:rsidP="00186D8C">
      <w:r>
        <w:continuationSeparator/>
      </w:r>
    </w:p>
  </w:footnote>
  <w:footnote w:id="1">
    <w:p w14:paraId="1E3CA9FC" w14:textId="77777777" w:rsidR="001418F5" w:rsidRPr="00B0179A" w:rsidRDefault="001418F5" w:rsidP="001418F5">
      <w:pPr>
        <w:pStyle w:val="Puslapioinaostekstas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B0179A">
        <w:rPr>
          <w:rFonts w:ascii="Times New Roman" w:hAnsi="Times New Roman" w:cs="Times New Roman"/>
          <w:lang w:val="lt-LT"/>
        </w:rPr>
        <w:t>patvirtinto Valstybinės energetikos reguliavimo tarybos 2019 m. balandžio 1 d. nutarimu Nr. O3E-93 „</w:t>
      </w:r>
      <w:r w:rsidRPr="00B0179A">
        <w:rPr>
          <w:rFonts w:ascii="Times New Roman" w:hAnsi="Times New Roman" w:cs="Times New Roman"/>
          <w:color w:val="000000"/>
          <w:lang w:val="lt-LT"/>
        </w:rPr>
        <w:t>Dėl Šilumos tiekėjų, nepriklausomų šilumos gamintojų, geriamojo vandens tiekėjų ir nuotekų tvarkytojų, paviršinių nuotekų tvarkytojų investicijų vertinimo ir derinimo valstybinėje energetikos reguliavimo taryboje tvarkos aprašo patvirtinimo</w:t>
      </w:r>
      <w:r>
        <w:rPr>
          <w:rFonts w:ascii="Times New Roman" w:hAnsi="Times New Roman" w:cs="Times New Roman"/>
          <w:color w:val="000000"/>
          <w:lang w:val="lt-LT"/>
        </w:rPr>
        <w:t>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4AD1" w14:textId="77777777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5516BC" w14:textId="02AAA4A0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14EE" w14:textId="3B292F7A" w:rsidR="00186D8C" w:rsidRPr="00186D8C" w:rsidRDefault="00186D8C" w:rsidP="00186D8C">
    <w:pPr>
      <w:pStyle w:val="Antrats"/>
      <w:jc w:val="right"/>
      <w:rPr>
        <w:b/>
        <w:bCs/>
      </w:rPr>
    </w:pPr>
    <w:r w:rsidRPr="00186D8C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381E" w14:textId="27C4E537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9294B">
      <w:rPr>
        <w:noProof/>
      </w:rPr>
      <w:t>6</w:t>
    </w:r>
    <w:r>
      <w:fldChar w:fldCharType="end"/>
    </w:r>
  </w:p>
  <w:p w14:paraId="4375A87F" w14:textId="77777777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886E" w14:textId="5C83CCDC" w:rsidR="00186D8C" w:rsidRPr="00186D8C" w:rsidRDefault="00186D8C" w:rsidP="00186D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C4D"/>
    <w:multiLevelType w:val="multilevel"/>
    <w:tmpl w:val="886AA9F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69807CC"/>
    <w:multiLevelType w:val="multilevel"/>
    <w:tmpl w:val="EF68FEB0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 w15:restartNumberingAfterBreak="0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8" w15:restartNumberingAfterBreak="0">
    <w:nsid w:val="29CA739A"/>
    <w:multiLevelType w:val="hybridMultilevel"/>
    <w:tmpl w:val="69E27BBA"/>
    <w:lvl w:ilvl="0" w:tplc="C92E6294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55936"/>
    <w:multiLevelType w:val="multilevel"/>
    <w:tmpl w:val="7CECF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8454C"/>
    <w:multiLevelType w:val="hybridMultilevel"/>
    <w:tmpl w:val="3BF233BC"/>
    <w:lvl w:ilvl="0" w:tplc="C3DA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8F25E29"/>
    <w:multiLevelType w:val="multilevel"/>
    <w:tmpl w:val="4D700FB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4" w15:restartNumberingAfterBreak="0">
    <w:nsid w:val="3D077653"/>
    <w:multiLevelType w:val="multilevel"/>
    <w:tmpl w:val="F614EE0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5" w15:restartNumberingAfterBreak="0">
    <w:nsid w:val="3D2026CC"/>
    <w:multiLevelType w:val="hybridMultilevel"/>
    <w:tmpl w:val="C314476C"/>
    <w:lvl w:ilvl="0" w:tplc="58787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 w15:restartNumberingAfterBreak="0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1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2" w15:restartNumberingAfterBreak="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5" w15:restartNumberingAfterBreak="0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FE70F26"/>
    <w:multiLevelType w:val="hybridMultilevel"/>
    <w:tmpl w:val="BF64D3F8"/>
    <w:lvl w:ilvl="0" w:tplc="FD80AC3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9999">
    <w:abstractNumId w:val="25"/>
  </w:num>
  <w:num w:numId="2" w16cid:durableId="1249314689">
    <w:abstractNumId w:val="17"/>
  </w:num>
  <w:num w:numId="3" w16cid:durableId="181894293">
    <w:abstractNumId w:val="19"/>
  </w:num>
  <w:num w:numId="4" w16cid:durableId="1014382207">
    <w:abstractNumId w:val="1"/>
  </w:num>
  <w:num w:numId="5" w16cid:durableId="1369523201">
    <w:abstractNumId w:val="3"/>
  </w:num>
  <w:num w:numId="6" w16cid:durableId="1070930638">
    <w:abstractNumId w:val="23"/>
  </w:num>
  <w:num w:numId="7" w16cid:durableId="573323203">
    <w:abstractNumId w:val="22"/>
  </w:num>
  <w:num w:numId="8" w16cid:durableId="1811557581">
    <w:abstractNumId w:val="7"/>
  </w:num>
  <w:num w:numId="9" w16cid:durableId="1885022078">
    <w:abstractNumId w:val="20"/>
  </w:num>
  <w:num w:numId="10" w16cid:durableId="1249147009">
    <w:abstractNumId w:val="4"/>
  </w:num>
  <w:num w:numId="11" w16cid:durableId="1960645478">
    <w:abstractNumId w:val="2"/>
  </w:num>
  <w:num w:numId="12" w16cid:durableId="1663385367">
    <w:abstractNumId w:val="6"/>
  </w:num>
  <w:num w:numId="13" w16cid:durableId="1550073307">
    <w:abstractNumId w:val="16"/>
  </w:num>
  <w:num w:numId="14" w16cid:durableId="545457499">
    <w:abstractNumId w:val="21"/>
  </w:num>
  <w:num w:numId="15" w16cid:durableId="1923179472">
    <w:abstractNumId w:val="24"/>
  </w:num>
  <w:num w:numId="16" w16cid:durableId="1801652827">
    <w:abstractNumId w:val="18"/>
  </w:num>
  <w:num w:numId="17" w16cid:durableId="1551844862">
    <w:abstractNumId w:val="11"/>
  </w:num>
  <w:num w:numId="18" w16cid:durableId="1474367867">
    <w:abstractNumId w:val="14"/>
  </w:num>
  <w:num w:numId="19" w16cid:durableId="1010376210">
    <w:abstractNumId w:val="5"/>
  </w:num>
  <w:num w:numId="20" w16cid:durableId="1567182107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firstLine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1" w16cid:durableId="376590027">
    <w:abstractNumId w:val="0"/>
  </w:num>
  <w:num w:numId="22" w16cid:durableId="1919558508">
    <w:abstractNumId w:val="13"/>
  </w:num>
  <w:num w:numId="23" w16cid:durableId="2136025850">
    <w:abstractNumId w:val="0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cs="Times New Roman"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540"/>
        </w:pPr>
        <w:rPr>
          <w:rFonts w:cs="Times New Roman"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cs="Times New Roman" w:hint="default"/>
        </w:rPr>
      </w:lvl>
    </w:lvlOverride>
  </w:num>
  <w:num w:numId="24" w16cid:durableId="19210526">
    <w:abstractNumId w:val="8"/>
  </w:num>
  <w:num w:numId="25" w16cid:durableId="160588246">
    <w:abstractNumId w:val="26"/>
  </w:num>
  <w:num w:numId="26" w16cid:durableId="1796411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5284295">
    <w:abstractNumId w:val="9"/>
  </w:num>
  <w:num w:numId="28" w16cid:durableId="1494367709">
    <w:abstractNumId w:val="15"/>
  </w:num>
  <w:num w:numId="29" w16cid:durableId="1750808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9D"/>
    <w:rsid w:val="00005AA3"/>
    <w:rsid w:val="000268F1"/>
    <w:rsid w:val="0003033D"/>
    <w:rsid w:val="00030A14"/>
    <w:rsid w:val="00033EE7"/>
    <w:rsid w:val="00044167"/>
    <w:rsid w:val="000525D4"/>
    <w:rsid w:val="000562BD"/>
    <w:rsid w:val="00062A43"/>
    <w:rsid w:val="00066B65"/>
    <w:rsid w:val="00070F38"/>
    <w:rsid w:val="00091F57"/>
    <w:rsid w:val="000943C6"/>
    <w:rsid w:val="00097684"/>
    <w:rsid w:val="00097F57"/>
    <w:rsid w:val="000A0BDD"/>
    <w:rsid w:val="000B7D75"/>
    <w:rsid w:val="000C150F"/>
    <w:rsid w:val="000E4D07"/>
    <w:rsid w:val="000F5F8A"/>
    <w:rsid w:val="00132F63"/>
    <w:rsid w:val="00133482"/>
    <w:rsid w:val="00134A65"/>
    <w:rsid w:val="00137479"/>
    <w:rsid w:val="001418F5"/>
    <w:rsid w:val="001451B2"/>
    <w:rsid w:val="00146041"/>
    <w:rsid w:val="00147BAB"/>
    <w:rsid w:val="00160663"/>
    <w:rsid w:val="00170407"/>
    <w:rsid w:val="00181519"/>
    <w:rsid w:val="0018254E"/>
    <w:rsid w:val="00186D8C"/>
    <w:rsid w:val="0019117D"/>
    <w:rsid w:val="00192731"/>
    <w:rsid w:val="00194C49"/>
    <w:rsid w:val="00195F3D"/>
    <w:rsid w:val="001A0377"/>
    <w:rsid w:val="001A3477"/>
    <w:rsid w:val="001D1204"/>
    <w:rsid w:val="001F3628"/>
    <w:rsid w:val="00200D06"/>
    <w:rsid w:val="002173DB"/>
    <w:rsid w:val="00235BFB"/>
    <w:rsid w:val="0024111B"/>
    <w:rsid w:val="00242BF6"/>
    <w:rsid w:val="00242E5B"/>
    <w:rsid w:val="002608AE"/>
    <w:rsid w:val="00296E4E"/>
    <w:rsid w:val="002B68A0"/>
    <w:rsid w:val="002C2596"/>
    <w:rsid w:val="002C4EA1"/>
    <w:rsid w:val="00304EEC"/>
    <w:rsid w:val="003133C0"/>
    <w:rsid w:val="00325A77"/>
    <w:rsid w:val="00334A5A"/>
    <w:rsid w:val="00344027"/>
    <w:rsid w:val="00353646"/>
    <w:rsid w:val="00353E46"/>
    <w:rsid w:val="003701F6"/>
    <w:rsid w:val="00376B9B"/>
    <w:rsid w:val="003B248F"/>
    <w:rsid w:val="003B50EB"/>
    <w:rsid w:val="003C4ACC"/>
    <w:rsid w:val="003D2B9C"/>
    <w:rsid w:val="003D5046"/>
    <w:rsid w:val="003E05DC"/>
    <w:rsid w:val="00404769"/>
    <w:rsid w:val="004107CA"/>
    <w:rsid w:val="0041209E"/>
    <w:rsid w:val="004156F0"/>
    <w:rsid w:val="004219F9"/>
    <w:rsid w:val="00423A3D"/>
    <w:rsid w:val="0042798D"/>
    <w:rsid w:val="004348A5"/>
    <w:rsid w:val="00450F63"/>
    <w:rsid w:val="00453E63"/>
    <w:rsid w:val="00457498"/>
    <w:rsid w:val="004644AE"/>
    <w:rsid w:val="00467269"/>
    <w:rsid w:val="00473432"/>
    <w:rsid w:val="00477EEB"/>
    <w:rsid w:val="00482268"/>
    <w:rsid w:val="0048336A"/>
    <w:rsid w:val="004837B3"/>
    <w:rsid w:val="004A273C"/>
    <w:rsid w:val="004A3658"/>
    <w:rsid w:val="004B0676"/>
    <w:rsid w:val="004B7E7E"/>
    <w:rsid w:val="004C056F"/>
    <w:rsid w:val="004E0A1B"/>
    <w:rsid w:val="00506F86"/>
    <w:rsid w:val="0052020B"/>
    <w:rsid w:val="005437A2"/>
    <w:rsid w:val="00552248"/>
    <w:rsid w:val="0055464A"/>
    <w:rsid w:val="00557525"/>
    <w:rsid w:val="00560310"/>
    <w:rsid w:val="00560CCD"/>
    <w:rsid w:val="005852EA"/>
    <w:rsid w:val="005A5BF3"/>
    <w:rsid w:val="005B094D"/>
    <w:rsid w:val="005C3477"/>
    <w:rsid w:val="005C5DD2"/>
    <w:rsid w:val="005C6CA4"/>
    <w:rsid w:val="005D1239"/>
    <w:rsid w:val="005D7230"/>
    <w:rsid w:val="005E043D"/>
    <w:rsid w:val="005F0FC8"/>
    <w:rsid w:val="00617ABA"/>
    <w:rsid w:val="00623EF6"/>
    <w:rsid w:val="0063608B"/>
    <w:rsid w:val="00662C0F"/>
    <w:rsid w:val="00663456"/>
    <w:rsid w:val="00666924"/>
    <w:rsid w:val="0068371B"/>
    <w:rsid w:val="0069192D"/>
    <w:rsid w:val="006924EC"/>
    <w:rsid w:val="00695ED3"/>
    <w:rsid w:val="00696A13"/>
    <w:rsid w:val="006A2E85"/>
    <w:rsid w:val="006C0697"/>
    <w:rsid w:val="006D50FE"/>
    <w:rsid w:val="006F0912"/>
    <w:rsid w:val="007274F3"/>
    <w:rsid w:val="00727FE9"/>
    <w:rsid w:val="00734AE2"/>
    <w:rsid w:val="00742E6C"/>
    <w:rsid w:val="007522D7"/>
    <w:rsid w:val="007600EC"/>
    <w:rsid w:val="00766E67"/>
    <w:rsid w:val="007736BC"/>
    <w:rsid w:val="00793C5C"/>
    <w:rsid w:val="007B3A27"/>
    <w:rsid w:val="007C547E"/>
    <w:rsid w:val="007D4BCD"/>
    <w:rsid w:val="007D7764"/>
    <w:rsid w:val="0080342E"/>
    <w:rsid w:val="00804E17"/>
    <w:rsid w:val="008051EE"/>
    <w:rsid w:val="00806818"/>
    <w:rsid w:val="008218B1"/>
    <w:rsid w:val="0082353E"/>
    <w:rsid w:val="00823989"/>
    <w:rsid w:val="0083177A"/>
    <w:rsid w:val="00832604"/>
    <w:rsid w:val="00832EE7"/>
    <w:rsid w:val="00837259"/>
    <w:rsid w:val="00846E85"/>
    <w:rsid w:val="0085113A"/>
    <w:rsid w:val="00851A06"/>
    <w:rsid w:val="00852486"/>
    <w:rsid w:val="008640D1"/>
    <w:rsid w:val="008B2504"/>
    <w:rsid w:val="008C11D3"/>
    <w:rsid w:val="008E524D"/>
    <w:rsid w:val="00900C9D"/>
    <w:rsid w:val="00904C33"/>
    <w:rsid w:val="00910263"/>
    <w:rsid w:val="009113D7"/>
    <w:rsid w:val="00914275"/>
    <w:rsid w:val="00916964"/>
    <w:rsid w:val="009210AB"/>
    <w:rsid w:val="00922538"/>
    <w:rsid w:val="0092631F"/>
    <w:rsid w:val="00934D6D"/>
    <w:rsid w:val="0093709B"/>
    <w:rsid w:val="009405D3"/>
    <w:rsid w:val="009407A7"/>
    <w:rsid w:val="00941A54"/>
    <w:rsid w:val="00957BB6"/>
    <w:rsid w:val="00974B52"/>
    <w:rsid w:val="0097524C"/>
    <w:rsid w:val="0098029C"/>
    <w:rsid w:val="00984C6E"/>
    <w:rsid w:val="0098666E"/>
    <w:rsid w:val="009A71F6"/>
    <w:rsid w:val="009B03C4"/>
    <w:rsid w:val="009B05E6"/>
    <w:rsid w:val="009B1E01"/>
    <w:rsid w:val="009B5438"/>
    <w:rsid w:val="009C35DE"/>
    <w:rsid w:val="009D0998"/>
    <w:rsid w:val="009D2688"/>
    <w:rsid w:val="009D46C7"/>
    <w:rsid w:val="009D5E3F"/>
    <w:rsid w:val="009F181B"/>
    <w:rsid w:val="00A06A9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B2A69"/>
    <w:rsid w:val="00AC2B62"/>
    <w:rsid w:val="00AC7C2F"/>
    <w:rsid w:val="00AD3B90"/>
    <w:rsid w:val="00AE26E3"/>
    <w:rsid w:val="00AE5FB6"/>
    <w:rsid w:val="00AF3845"/>
    <w:rsid w:val="00B01FAE"/>
    <w:rsid w:val="00B03BF9"/>
    <w:rsid w:val="00B03ED7"/>
    <w:rsid w:val="00B07FD4"/>
    <w:rsid w:val="00B150A6"/>
    <w:rsid w:val="00B15FC1"/>
    <w:rsid w:val="00B17EBD"/>
    <w:rsid w:val="00B267A4"/>
    <w:rsid w:val="00B43002"/>
    <w:rsid w:val="00B60412"/>
    <w:rsid w:val="00B8237E"/>
    <w:rsid w:val="00B8355A"/>
    <w:rsid w:val="00BA2A91"/>
    <w:rsid w:val="00BB1CE0"/>
    <w:rsid w:val="00BC3BD1"/>
    <w:rsid w:val="00BC4987"/>
    <w:rsid w:val="00BD57F1"/>
    <w:rsid w:val="00BE4CF3"/>
    <w:rsid w:val="00BF0E43"/>
    <w:rsid w:val="00C00CD2"/>
    <w:rsid w:val="00C05124"/>
    <w:rsid w:val="00C152B0"/>
    <w:rsid w:val="00C223FB"/>
    <w:rsid w:val="00C305FB"/>
    <w:rsid w:val="00C31C4F"/>
    <w:rsid w:val="00C53530"/>
    <w:rsid w:val="00C54B6B"/>
    <w:rsid w:val="00C54C50"/>
    <w:rsid w:val="00C5503A"/>
    <w:rsid w:val="00C624B4"/>
    <w:rsid w:val="00C72DD1"/>
    <w:rsid w:val="00C73A9F"/>
    <w:rsid w:val="00C768C4"/>
    <w:rsid w:val="00C937F0"/>
    <w:rsid w:val="00C94B30"/>
    <w:rsid w:val="00C9779F"/>
    <w:rsid w:val="00CC7DC3"/>
    <w:rsid w:val="00CD19E2"/>
    <w:rsid w:val="00CD6237"/>
    <w:rsid w:val="00CE4963"/>
    <w:rsid w:val="00CE5D27"/>
    <w:rsid w:val="00D01BEE"/>
    <w:rsid w:val="00D027A8"/>
    <w:rsid w:val="00D1399B"/>
    <w:rsid w:val="00D377C9"/>
    <w:rsid w:val="00D4472E"/>
    <w:rsid w:val="00D51ED2"/>
    <w:rsid w:val="00D551DB"/>
    <w:rsid w:val="00D5634C"/>
    <w:rsid w:val="00D6531C"/>
    <w:rsid w:val="00D771FF"/>
    <w:rsid w:val="00D817DF"/>
    <w:rsid w:val="00D86B56"/>
    <w:rsid w:val="00D92834"/>
    <w:rsid w:val="00DA2437"/>
    <w:rsid w:val="00DB67A6"/>
    <w:rsid w:val="00DC7EBB"/>
    <w:rsid w:val="00DE05F4"/>
    <w:rsid w:val="00DE48C5"/>
    <w:rsid w:val="00DE52C9"/>
    <w:rsid w:val="00DF0887"/>
    <w:rsid w:val="00DF4893"/>
    <w:rsid w:val="00E00209"/>
    <w:rsid w:val="00E03493"/>
    <w:rsid w:val="00E147B0"/>
    <w:rsid w:val="00E5009F"/>
    <w:rsid w:val="00E51DF0"/>
    <w:rsid w:val="00E56C18"/>
    <w:rsid w:val="00E64309"/>
    <w:rsid w:val="00E779D6"/>
    <w:rsid w:val="00E92834"/>
    <w:rsid w:val="00E94E85"/>
    <w:rsid w:val="00E95521"/>
    <w:rsid w:val="00EB5C4F"/>
    <w:rsid w:val="00EB6AC4"/>
    <w:rsid w:val="00EC2EC5"/>
    <w:rsid w:val="00EC3B81"/>
    <w:rsid w:val="00EC40DC"/>
    <w:rsid w:val="00ED3EA6"/>
    <w:rsid w:val="00EE1BAC"/>
    <w:rsid w:val="00EE4CEF"/>
    <w:rsid w:val="00EF4B50"/>
    <w:rsid w:val="00F04D74"/>
    <w:rsid w:val="00F062FD"/>
    <w:rsid w:val="00F0666D"/>
    <w:rsid w:val="00F11583"/>
    <w:rsid w:val="00F123D0"/>
    <w:rsid w:val="00F172FE"/>
    <w:rsid w:val="00F34987"/>
    <w:rsid w:val="00F412EE"/>
    <w:rsid w:val="00F44CDD"/>
    <w:rsid w:val="00F5360E"/>
    <w:rsid w:val="00F5441D"/>
    <w:rsid w:val="00F646B8"/>
    <w:rsid w:val="00F83D67"/>
    <w:rsid w:val="00F86FC2"/>
    <w:rsid w:val="00F8714C"/>
    <w:rsid w:val="00F8745F"/>
    <w:rsid w:val="00F8777B"/>
    <w:rsid w:val="00F9294B"/>
    <w:rsid w:val="00F92B95"/>
    <w:rsid w:val="00F930C3"/>
    <w:rsid w:val="00FB0B3C"/>
    <w:rsid w:val="00FC3406"/>
    <w:rsid w:val="00FC70AC"/>
    <w:rsid w:val="00FF66A3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28E1F"/>
  <w15:chartTrackingRefBased/>
  <w15:docId w15:val="{48A0B425-035D-4273-8C4E-FC061BF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 w:val="lt-LT"/>
    </w:rPr>
  </w:style>
  <w:style w:type="paragraph" w:styleId="Antrat1">
    <w:name w:val="heading 1"/>
    <w:aliases w:val="TES_Skyrius 1,Kap.1,A1,TES Heading,PAGE HEADING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/>
    </w:rPr>
  </w:style>
  <w:style w:type="paragraph" w:styleId="Antrat2">
    <w:name w:val="heading 2"/>
    <w:aliases w:val="TES_Skyrius 1.1.,Kap.1.1,A2,TES Heading 2,smaller still heading"/>
    <w:basedOn w:val="prastasis"/>
    <w:next w:val="prastasis"/>
    <w:link w:val="Antrat2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576" w:hanging="576"/>
      <w:jc w:val="both"/>
      <w:outlineLvl w:val="1"/>
    </w:pPr>
    <w:rPr>
      <w:rFonts w:ascii="Arial" w:eastAsiaTheme="majorEastAsia" w:hAnsi="Arial" w:cstheme="majorBidi"/>
      <w:b/>
      <w:color w:val="192C58"/>
      <w:szCs w:val="26"/>
    </w:rPr>
  </w:style>
  <w:style w:type="paragraph" w:styleId="Antrat3">
    <w:name w:val="heading 3"/>
    <w:aliases w:val="TES_Skyrius 1.1.1.,Kap.1.1.1 Char,Kap.1.1.1,A3"/>
    <w:basedOn w:val="prastasis"/>
    <w:next w:val="prastasis"/>
    <w:link w:val="Antrat3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720" w:hanging="720"/>
      <w:jc w:val="both"/>
      <w:outlineLvl w:val="2"/>
    </w:pPr>
    <w:rPr>
      <w:rFonts w:ascii="Arial" w:eastAsiaTheme="majorEastAsia" w:hAnsi="Arial" w:cstheme="majorBidi"/>
      <w:b/>
      <w:color w:val="192C58"/>
      <w:sz w:val="22"/>
    </w:rPr>
  </w:style>
  <w:style w:type="paragraph" w:styleId="Antrat4">
    <w:name w:val="heading 4"/>
    <w:aliases w:val="Paveikslai"/>
    <w:basedOn w:val="prastasis"/>
    <w:next w:val="prastasis"/>
    <w:link w:val="Antrat4Diagrama"/>
    <w:uiPriority w:val="9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864" w:hanging="864"/>
      <w:jc w:val="center"/>
      <w:outlineLvl w:val="3"/>
    </w:pPr>
    <w:rPr>
      <w:rFonts w:ascii="Arial" w:eastAsiaTheme="majorEastAsia" w:hAnsi="Arial" w:cstheme="majorBidi"/>
      <w:b/>
      <w:iCs/>
      <w:color w:val="002060"/>
      <w:sz w:val="22"/>
      <w:szCs w:val="22"/>
    </w:rPr>
  </w:style>
  <w:style w:type="paragraph" w:styleId="Antrat5">
    <w:name w:val="heading 5"/>
    <w:aliases w:val="Lentelės,Lentelems"/>
    <w:basedOn w:val="prastasis"/>
    <w:next w:val="prastasis"/>
    <w:link w:val="Antrat5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008" w:hanging="1008"/>
      <w:jc w:val="center"/>
      <w:outlineLvl w:val="4"/>
    </w:pPr>
    <w:rPr>
      <w:rFonts w:ascii="Arial" w:eastAsiaTheme="majorEastAsia" w:hAnsi="Arial" w:cstheme="majorBidi"/>
      <w:b/>
      <w:color w:val="002060"/>
      <w:sz w:val="22"/>
      <w:szCs w:val="22"/>
    </w:rPr>
  </w:style>
  <w:style w:type="paragraph" w:styleId="Antrat6">
    <w:name w:val="heading 6"/>
    <w:aliases w:val="Priedai,Paveikslams"/>
    <w:basedOn w:val="prastasis"/>
    <w:next w:val="prastasis"/>
    <w:link w:val="Antrat6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152" w:hanging="1152"/>
      <w:outlineLvl w:val="5"/>
    </w:pPr>
    <w:rPr>
      <w:rFonts w:ascii="Arial" w:eastAsiaTheme="majorEastAsia" w:hAnsi="Arial" w:cstheme="majorBidi"/>
      <w:b/>
      <w:color w:val="1F3763" w:themeColor="accent1" w:themeShade="7F"/>
      <w:szCs w:val="22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296" w:hanging="1296"/>
      <w:textAlignment w:val="baseline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440" w:hanging="1440"/>
      <w:textAlignment w:val="baseline"/>
      <w:outlineLvl w:val="7"/>
    </w:pPr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584" w:hanging="1584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742E6C"/>
  </w:style>
  <w:style w:type="character" w:customStyle="1" w:styleId="Tablecaption">
    <w:name w:val="Table caption_"/>
    <w:link w:val="Tablecaption0"/>
    <w:rsid w:val="00E92834"/>
    <w:rPr>
      <w:shd w:val="clear" w:color="auto" w:fill="FFFFFF"/>
    </w:rPr>
  </w:style>
  <w:style w:type="character" w:customStyle="1" w:styleId="Other">
    <w:name w:val="Other_"/>
    <w:link w:val="Other0"/>
    <w:rsid w:val="00E92834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E92834"/>
    <w:pPr>
      <w:shd w:val="clear" w:color="auto" w:fill="FFFFFF"/>
      <w:suppressAutoHyphens w:val="0"/>
    </w:pPr>
    <w:rPr>
      <w:rFonts w:eastAsia="Times New Roman"/>
      <w:sz w:val="20"/>
      <w:szCs w:val="20"/>
      <w:lang w:eastAsia="lt-LT"/>
    </w:rPr>
  </w:style>
  <w:style w:type="paragraph" w:customStyle="1" w:styleId="Other0">
    <w:name w:val="Other"/>
    <w:basedOn w:val="prastasis"/>
    <w:link w:val="Other"/>
    <w:rsid w:val="00E92834"/>
    <w:pPr>
      <w:shd w:val="clear" w:color="auto" w:fill="FFFFFF"/>
      <w:suppressAutoHyphens w:val="0"/>
      <w:ind w:firstLine="400"/>
    </w:pPr>
    <w:rPr>
      <w:rFonts w:eastAsia="Times New Roman"/>
      <w:sz w:val="20"/>
      <w:szCs w:val="20"/>
      <w:lang w:eastAsia="lt-LT"/>
    </w:rPr>
  </w:style>
  <w:style w:type="paragraph" w:styleId="Betarp">
    <w:name w:val="No Spacing"/>
    <w:uiPriority w:val="1"/>
    <w:qFormat/>
    <w:rsid w:val="00AC7C2F"/>
    <w:pPr>
      <w:jc w:val="both"/>
    </w:pPr>
    <w:rPr>
      <w:sz w:val="24"/>
      <w:lang w:val="lt-LT" w:eastAsia="lt-LT"/>
    </w:rPr>
  </w:style>
  <w:style w:type="character" w:styleId="Komentaronuoroda">
    <w:name w:val="annotation reference"/>
    <w:rsid w:val="005B09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094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B094D"/>
    <w:rPr>
      <w:rFonts w:eastAsia="Lucida Sans Unicode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B094D"/>
    <w:rPr>
      <w:b/>
      <w:bCs/>
    </w:rPr>
  </w:style>
  <w:style w:type="character" w:customStyle="1" w:styleId="KomentarotemaDiagrama">
    <w:name w:val="Komentaro tema Diagrama"/>
    <w:link w:val="Komentarotema"/>
    <w:rsid w:val="005B094D"/>
    <w:rPr>
      <w:rFonts w:eastAsia="Lucida Sans Unicode"/>
      <w:b/>
      <w:bCs/>
      <w:lang w:val="lt-LT"/>
    </w:rPr>
  </w:style>
  <w:style w:type="paragraph" w:customStyle="1" w:styleId="pf0">
    <w:name w:val="pf0"/>
    <w:basedOn w:val="prastasis"/>
    <w:rsid w:val="007B3A27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cf01">
    <w:name w:val="cf01"/>
    <w:rsid w:val="007B3A27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186D8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D8C"/>
    <w:rPr>
      <w:rFonts w:eastAsia="Lucida Sans Unicode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186D8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86D8C"/>
    <w:rPr>
      <w:rFonts w:eastAsia="Lucida Sans Unicode"/>
      <w:sz w:val="24"/>
      <w:szCs w:val="24"/>
      <w:lang w:val="lt-LT"/>
    </w:rPr>
  </w:style>
  <w:style w:type="paragraph" w:customStyle="1" w:styleId="tajtip">
    <w:name w:val="tajtip"/>
    <w:basedOn w:val="prastasis"/>
    <w:rsid w:val="00132F63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n">
    <w:name w:val="n"/>
    <w:basedOn w:val="prastasis"/>
    <w:rsid w:val="0097524C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418F5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418F5"/>
    <w:rPr>
      <w:rFonts w:ascii="Calibri" w:eastAsiaTheme="minorHAnsi" w:hAnsi="Calibri" w:cs="Calibri"/>
    </w:rPr>
  </w:style>
  <w:style w:type="character" w:styleId="Puslapioinaosnuoroda">
    <w:name w:val="footnote reference"/>
    <w:basedOn w:val="Numatytasispastraiposriftas"/>
    <w:uiPriority w:val="99"/>
    <w:unhideWhenUsed/>
    <w:rsid w:val="001418F5"/>
    <w:rPr>
      <w:vertAlign w:val="superscript"/>
    </w:rPr>
  </w:style>
  <w:style w:type="paragraph" w:customStyle="1" w:styleId="Lentel1">
    <w:name w:val="Lentelė1"/>
    <w:basedOn w:val="prastasis"/>
    <w:link w:val="Lentel1Diagrama"/>
    <w:autoRedefine/>
    <w:qFormat/>
    <w:rsid w:val="00160663"/>
    <w:pPr>
      <w:widowControl/>
      <w:spacing w:before="120" w:after="120"/>
      <w:outlineLvl w:val="4"/>
    </w:pPr>
    <w:rPr>
      <w:rFonts w:eastAsia="Calibri"/>
      <w:b/>
      <w:noProof/>
      <w:color w:val="000000" w:themeColor="text1"/>
      <w:szCs w:val="22"/>
      <w:lang w:eastAsia="x-none" w:bidi="lo-LA"/>
    </w:rPr>
  </w:style>
  <w:style w:type="character" w:customStyle="1" w:styleId="Lentel1Diagrama">
    <w:name w:val="Lentelė1 Diagrama"/>
    <w:link w:val="Lentel1"/>
    <w:rsid w:val="00160663"/>
    <w:rPr>
      <w:rFonts w:eastAsia="Calibri"/>
      <w:b/>
      <w:noProof/>
      <w:color w:val="000000" w:themeColor="text1"/>
      <w:sz w:val="24"/>
      <w:szCs w:val="22"/>
      <w:lang w:val="lt-LT" w:eastAsia="x-none" w:bidi="lo-LA"/>
    </w:rPr>
  </w:style>
  <w:style w:type="paragraph" w:customStyle="1" w:styleId="Tekstas">
    <w:name w:val="Tekstas"/>
    <w:basedOn w:val="Pavadinimas"/>
    <w:link w:val="TekstasDiagrama1"/>
    <w:qFormat/>
    <w:rsid w:val="00804E17"/>
    <w:pPr>
      <w:widowControl/>
      <w:spacing w:after="120" w:line="259" w:lineRule="auto"/>
      <w:ind w:firstLine="567"/>
      <w:contextualSpacing w:val="0"/>
      <w:jc w:val="both"/>
    </w:pPr>
    <w:rPr>
      <w:rFonts w:ascii="Arial" w:hAnsi="Arial"/>
      <w:spacing w:val="0"/>
      <w:sz w:val="22"/>
    </w:rPr>
  </w:style>
  <w:style w:type="character" w:customStyle="1" w:styleId="TekstasDiagrama1">
    <w:name w:val="Tekstas Diagrama1"/>
    <w:basedOn w:val="Numatytasispastraiposriftas"/>
    <w:link w:val="Tekstas"/>
    <w:rsid w:val="00804E17"/>
    <w:rPr>
      <w:rFonts w:ascii="Arial" w:eastAsiaTheme="majorEastAsia" w:hAnsi="Arial" w:cstheme="majorBidi"/>
      <w:kern w:val="28"/>
      <w:sz w:val="22"/>
      <w:szCs w:val="56"/>
      <w:lang w:val="lt-LT"/>
    </w:rPr>
  </w:style>
  <w:style w:type="table" w:customStyle="1" w:styleId="3sraolentel1parykinimas14">
    <w:name w:val="3 sąrašo lentelė – 1 paryškinimas14"/>
    <w:basedOn w:val="prastojilentel"/>
    <w:next w:val="3sraolentel1parykinimas"/>
    <w:uiPriority w:val="48"/>
    <w:rsid w:val="00804E17"/>
    <w:pPr>
      <w:jc w:val="center"/>
    </w:pPr>
    <w:rPr>
      <w:rFonts w:ascii="Arial" w:eastAsia="Calibri" w:hAnsi="Arial"/>
      <w:szCs w:val="22"/>
    </w:rPr>
    <w:tblPr>
      <w:tblStyleRowBandSize w:val="1"/>
      <w:tblStyleColBandSize w:val="1"/>
      <w:jc w:val="center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shd w:val="clear" w:color="auto" w:fill="4788C7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804E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04E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table" w:styleId="3sraolentel1parykinimas">
    <w:name w:val="List Table 3 Accent 1"/>
    <w:basedOn w:val="prastojilentel"/>
    <w:uiPriority w:val="48"/>
    <w:rsid w:val="00804E1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Antrat2Diagrama">
    <w:name w:val="Antraštė 2 Diagrama"/>
    <w:aliases w:val="TES_Skyrius 1.1. Diagrama,Kap.1.1 Diagrama,A2 Diagrama,TES Heading 2 Diagrama,smaller still heading Diagrama"/>
    <w:basedOn w:val="Numatytasispastraiposriftas"/>
    <w:link w:val="Antrat2"/>
    <w:rsid w:val="009210AB"/>
    <w:rPr>
      <w:rFonts w:ascii="Arial" w:eastAsiaTheme="majorEastAsia" w:hAnsi="Arial" w:cstheme="majorBidi"/>
      <w:b/>
      <w:color w:val="192C58"/>
      <w:sz w:val="24"/>
      <w:szCs w:val="26"/>
      <w:lang w:val="lt-LT"/>
    </w:rPr>
  </w:style>
  <w:style w:type="character" w:customStyle="1" w:styleId="Antrat3Diagrama">
    <w:name w:val="Antraštė 3 Diagrama"/>
    <w:aliases w:val="TES_Skyrius 1.1.1. Diagrama,Kap.1.1.1 Char Diagrama,Kap.1.1.1 Diagrama,A3 Diagrama"/>
    <w:basedOn w:val="Numatytasispastraiposriftas"/>
    <w:link w:val="Antrat3"/>
    <w:rsid w:val="009210AB"/>
    <w:rPr>
      <w:rFonts w:ascii="Arial" w:eastAsiaTheme="majorEastAsia" w:hAnsi="Arial" w:cstheme="majorBidi"/>
      <w:b/>
      <w:color w:val="192C58"/>
      <w:sz w:val="22"/>
      <w:szCs w:val="24"/>
      <w:lang w:val="lt-LT"/>
    </w:rPr>
  </w:style>
  <w:style w:type="character" w:customStyle="1" w:styleId="Antrat4Diagrama">
    <w:name w:val="Antraštė 4 Diagrama"/>
    <w:aliases w:val="Paveikslai Diagrama"/>
    <w:basedOn w:val="Numatytasispastraiposriftas"/>
    <w:link w:val="Antrat4"/>
    <w:uiPriority w:val="9"/>
    <w:rsid w:val="009210AB"/>
    <w:rPr>
      <w:rFonts w:ascii="Arial" w:eastAsiaTheme="majorEastAsia" w:hAnsi="Arial" w:cstheme="majorBidi"/>
      <w:b/>
      <w:iCs/>
      <w:color w:val="002060"/>
      <w:sz w:val="22"/>
      <w:szCs w:val="22"/>
      <w:lang w:val="lt-LT"/>
    </w:rPr>
  </w:style>
  <w:style w:type="character" w:customStyle="1" w:styleId="Antrat5Diagrama">
    <w:name w:val="Antraštė 5 Diagrama"/>
    <w:aliases w:val="Lentelės Diagrama,Lentelems Diagrama"/>
    <w:basedOn w:val="Numatytasispastraiposriftas"/>
    <w:link w:val="Antrat5"/>
    <w:rsid w:val="009210AB"/>
    <w:rPr>
      <w:rFonts w:ascii="Arial" w:eastAsiaTheme="majorEastAsia" w:hAnsi="Arial" w:cstheme="majorBidi"/>
      <w:b/>
      <w:color w:val="002060"/>
      <w:sz w:val="22"/>
      <w:szCs w:val="22"/>
      <w:lang w:val="lt-LT"/>
    </w:rPr>
  </w:style>
  <w:style w:type="character" w:customStyle="1" w:styleId="Antrat6Diagrama">
    <w:name w:val="Antraštė 6 Diagrama"/>
    <w:aliases w:val="Priedai Diagrama,Paveikslams Diagrama"/>
    <w:basedOn w:val="Numatytasispastraiposriftas"/>
    <w:link w:val="Antrat6"/>
    <w:rsid w:val="009210AB"/>
    <w:rPr>
      <w:rFonts w:ascii="Arial" w:eastAsiaTheme="majorEastAsia" w:hAnsi="Arial" w:cstheme="majorBidi"/>
      <w:b/>
      <w:color w:val="1F3763" w:themeColor="accent1" w:themeShade="7F"/>
      <w:sz w:val="24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9210AB"/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9210AB"/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9210AB"/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paragraph" w:customStyle="1" w:styleId="Poskyris">
    <w:name w:val="Poskyris"/>
    <w:basedOn w:val="Antrat2"/>
    <w:link w:val="PoskyrisChar"/>
    <w:autoRedefine/>
    <w:qFormat/>
    <w:rsid w:val="009210AB"/>
    <w:pPr>
      <w:numPr>
        <w:ilvl w:val="1"/>
      </w:numPr>
      <w:suppressAutoHyphens/>
      <w:ind w:left="576" w:hanging="576"/>
    </w:pPr>
    <w:rPr>
      <w:rFonts w:cs="Arial"/>
      <w:bCs/>
      <w:color w:val="002060"/>
      <w:sz w:val="22"/>
      <w:szCs w:val="20"/>
      <w:lang w:eastAsia="en-GB"/>
    </w:rPr>
  </w:style>
  <w:style w:type="character" w:customStyle="1" w:styleId="PoskyrisChar">
    <w:name w:val="Poskyris Char"/>
    <w:basedOn w:val="Numatytasispastraiposriftas"/>
    <w:link w:val="Poskyris"/>
    <w:rsid w:val="009210AB"/>
    <w:rPr>
      <w:rFonts w:ascii="Arial" w:eastAsiaTheme="majorEastAsia" w:hAnsi="Arial" w:cs="Arial"/>
      <w:b/>
      <w:bCs/>
      <w:color w:val="002060"/>
      <w:sz w:val="22"/>
      <w:lang w:val="lt-LT" w:eastAsia="en-GB"/>
    </w:rPr>
  </w:style>
  <w:style w:type="table" w:styleId="Lentelstinklelis">
    <w:name w:val="Table Grid"/>
    <w:basedOn w:val="prastojilentel"/>
    <w:rsid w:val="0092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C153-7615-4595-BBDB-868A273E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1623</Words>
  <Characters>11345</Characters>
  <Application>Microsoft Office Word</Application>
  <DocSecurity>0</DocSecurity>
  <Lines>94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Ambrazevičienė</cp:lastModifiedBy>
  <cp:revision>2</cp:revision>
  <cp:lastPrinted>2022-11-09T07:46:00Z</cp:lastPrinted>
  <dcterms:created xsi:type="dcterms:W3CDTF">2024-02-15T12:34:00Z</dcterms:created>
  <dcterms:modified xsi:type="dcterms:W3CDTF">2024-02-15T12:34:00Z</dcterms:modified>
</cp:coreProperties>
</file>