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9E96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71BA84BC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>DĖL PROJEKTO „</w:t>
      </w:r>
      <w:r w:rsidR="00B2789F">
        <w:rPr>
          <w:rFonts w:ascii="Times New Roman" w:hAnsi="Times New Roman"/>
          <w:b/>
          <w:sz w:val="24"/>
          <w:szCs w:val="24"/>
        </w:rPr>
        <w:t xml:space="preserve">KRETINGOS PIRMINĖS SVEIKATOS PRIEŽIŪROS CENTRO </w:t>
      </w:r>
      <w:r w:rsidR="008018F3">
        <w:rPr>
          <w:rFonts w:ascii="Times New Roman" w:hAnsi="Times New Roman"/>
          <w:b/>
          <w:sz w:val="24"/>
          <w:szCs w:val="24"/>
        </w:rPr>
        <w:t>MOBILIOS KOMANDOS APRŪPINIMAS ĮRANGA IR TRANSPORTO PRIEMONE</w:t>
      </w:r>
      <w:r w:rsidRPr="00D14050">
        <w:rPr>
          <w:rFonts w:ascii="Times New Roman" w:hAnsi="Times New Roman"/>
          <w:b/>
          <w:sz w:val="24"/>
          <w:szCs w:val="24"/>
        </w:rPr>
        <w:t xml:space="preserve">“ ĮGYVENDINIMO 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5DBA9BCE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8018F3">
        <w:rPr>
          <w:rFonts w:ascii="Times New Roman" w:hAnsi="Times New Roman"/>
          <w:sz w:val="24"/>
          <w:szCs w:val="24"/>
        </w:rPr>
        <w:t xml:space="preserve">sausio </w:t>
      </w:r>
      <w:r w:rsidR="00100E79">
        <w:rPr>
          <w:rFonts w:ascii="Times New Roman" w:hAnsi="Times New Roman"/>
          <w:sz w:val="24"/>
          <w:szCs w:val="24"/>
        </w:rPr>
        <w:t>11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8018F3">
        <w:rPr>
          <w:rFonts w:ascii="Times New Roman" w:hAnsi="Times New Roman"/>
          <w:sz w:val="24"/>
          <w:szCs w:val="24"/>
        </w:rPr>
        <w:t>T1-</w:t>
      </w:r>
      <w:r w:rsidR="00100E79">
        <w:rPr>
          <w:rFonts w:ascii="Times New Roman" w:hAnsi="Times New Roman"/>
          <w:sz w:val="24"/>
          <w:szCs w:val="24"/>
        </w:rPr>
        <w:t>28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7CF85BE0" w:rsidR="00DF1F8D" w:rsidRPr="00DF1F8D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B70CA9">
        <w:rPr>
          <w:rFonts w:ascii="Times New Roman" w:hAnsi="Times New Roman"/>
          <w:sz w:val="24"/>
          <w:szCs w:val="24"/>
        </w:rPr>
        <w:t xml:space="preserve"> Lietuvos Respubli</w:t>
      </w:r>
      <w:r w:rsidR="00F34550">
        <w:rPr>
          <w:rFonts w:ascii="Times New Roman" w:hAnsi="Times New Roman"/>
          <w:sz w:val="24"/>
          <w:szCs w:val="24"/>
        </w:rPr>
        <w:t>kos vietos savivaldos įstatymo 15 straipsnio 4 dalimi</w:t>
      </w:r>
      <w:r w:rsidR="00466270">
        <w:rPr>
          <w:rFonts w:ascii="Times New Roman" w:hAnsi="Times New Roman"/>
          <w:sz w:val="24"/>
          <w:szCs w:val="24"/>
        </w:rPr>
        <w:t xml:space="preserve">, </w:t>
      </w:r>
      <w:r w:rsidR="00D14050" w:rsidRPr="00D14050">
        <w:rPr>
          <w:rFonts w:ascii="Times New Roman" w:hAnsi="Times New Roman"/>
          <w:sz w:val="24"/>
          <w:szCs w:val="24"/>
        </w:rPr>
        <w:t>2</w:t>
      </w:r>
      <w:r w:rsidR="00CC45E0">
        <w:rPr>
          <w:rFonts w:ascii="Times New Roman" w:hAnsi="Times New Roman"/>
          <w:sz w:val="24"/>
          <w:szCs w:val="24"/>
        </w:rPr>
        <w:t xml:space="preserve">022–2030 metų plėtros programos </w:t>
      </w:r>
      <w:r w:rsidR="00D14050" w:rsidRPr="00D14050">
        <w:rPr>
          <w:rFonts w:ascii="Times New Roman" w:hAnsi="Times New Roman"/>
          <w:sz w:val="24"/>
          <w:szCs w:val="24"/>
        </w:rPr>
        <w:t>valdytojos Lietuvos Respublikos sveikatos apsaugos ministerijos sveikatos p</w:t>
      </w:r>
      <w:r w:rsidR="00CC45E0">
        <w:rPr>
          <w:rFonts w:ascii="Times New Roman" w:hAnsi="Times New Roman"/>
          <w:sz w:val="24"/>
          <w:szCs w:val="24"/>
        </w:rPr>
        <w:t xml:space="preserve">riežiūros kokybės ir efektyvumo </w:t>
      </w:r>
      <w:r w:rsidR="00D14050" w:rsidRPr="00D14050">
        <w:rPr>
          <w:rFonts w:ascii="Times New Roman" w:hAnsi="Times New Roman"/>
          <w:sz w:val="24"/>
          <w:szCs w:val="24"/>
        </w:rPr>
        <w:t>didinimo plėtros pr</w:t>
      </w:r>
      <w:r w:rsidR="00CC45E0">
        <w:rPr>
          <w:rFonts w:ascii="Times New Roman" w:hAnsi="Times New Roman"/>
          <w:sz w:val="24"/>
          <w:szCs w:val="24"/>
        </w:rPr>
        <w:t xml:space="preserve">ogramos pažangos priemonės Nr. </w:t>
      </w:r>
      <w:r w:rsidR="00D14050" w:rsidRPr="00D14050">
        <w:rPr>
          <w:rFonts w:ascii="Times New Roman" w:hAnsi="Times New Roman"/>
          <w:sz w:val="24"/>
          <w:szCs w:val="24"/>
        </w:rPr>
        <w:t>11</w:t>
      </w:r>
      <w:r w:rsidR="00D14050" w:rsidRPr="00D14050">
        <w:rPr>
          <w:rFonts w:ascii="Times New Roman" w:hAnsi="Times New Roman"/>
          <w:sz w:val="24"/>
          <w:szCs w:val="24"/>
        </w:rPr>
        <w:noBreakHyphen/>
        <w:t>002-02-11-01 „Gerinti sveikatos priežiūros paslaugų kokybę ir p</w:t>
      </w:r>
      <w:r w:rsidR="00CC45E0">
        <w:rPr>
          <w:rFonts w:ascii="Times New Roman" w:hAnsi="Times New Roman"/>
          <w:sz w:val="24"/>
          <w:szCs w:val="24"/>
        </w:rPr>
        <w:t>rieinamumą“ apraš</w:t>
      </w:r>
      <w:r w:rsidR="00EE65F4">
        <w:rPr>
          <w:rFonts w:ascii="Times New Roman" w:hAnsi="Times New Roman"/>
          <w:sz w:val="24"/>
          <w:szCs w:val="24"/>
        </w:rPr>
        <w:t>o</w:t>
      </w:r>
      <w:r w:rsidR="00CC45E0">
        <w:rPr>
          <w:rFonts w:ascii="Times New Roman" w:hAnsi="Times New Roman"/>
          <w:sz w:val="24"/>
          <w:szCs w:val="24"/>
        </w:rPr>
        <w:t>, patvirtint</w:t>
      </w:r>
      <w:r w:rsidR="00EE65F4">
        <w:rPr>
          <w:rFonts w:ascii="Times New Roman" w:hAnsi="Times New Roman"/>
          <w:sz w:val="24"/>
          <w:szCs w:val="24"/>
        </w:rPr>
        <w:t>o</w:t>
      </w:r>
      <w:r w:rsidR="00CC45E0">
        <w:rPr>
          <w:rFonts w:ascii="Times New Roman" w:hAnsi="Times New Roman"/>
          <w:sz w:val="24"/>
          <w:szCs w:val="24"/>
        </w:rPr>
        <w:t xml:space="preserve"> </w:t>
      </w:r>
      <w:r w:rsidR="00CC45E0" w:rsidRPr="00D14050">
        <w:rPr>
          <w:rFonts w:ascii="Times New Roman" w:hAnsi="Times New Roman"/>
          <w:sz w:val="24"/>
          <w:szCs w:val="24"/>
        </w:rPr>
        <w:t>Lietuvos Respublikos sveikatos apsaugos ministro 2022 m. gegužės 20 d. įsakym</w:t>
      </w:r>
      <w:r w:rsidR="00CC45E0">
        <w:rPr>
          <w:rFonts w:ascii="Times New Roman" w:hAnsi="Times New Roman"/>
          <w:sz w:val="24"/>
          <w:szCs w:val="24"/>
        </w:rPr>
        <w:t>u</w:t>
      </w:r>
      <w:r w:rsidR="00CC45E0" w:rsidRPr="00D14050">
        <w:rPr>
          <w:rFonts w:ascii="Times New Roman" w:hAnsi="Times New Roman"/>
          <w:sz w:val="24"/>
          <w:szCs w:val="24"/>
        </w:rPr>
        <w:t xml:space="preserve"> Nr. V-988 „Dėl</w:t>
      </w:r>
      <w:r w:rsidR="00CC45E0">
        <w:rPr>
          <w:rFonts w:ascii="Times New Roman" w:hAnsi="Times New Roman"/>
          <w:sz w:val="24"/>
          <w:szCs w:val="24"/>
        </w:rPr>
        <w:t xml:space="preserve"> </w:t>
      </w:r>
      <w:r w:rsidR="00CC45E0" w:rsidRPr="00D14050">
        <w:rPr>
          <w:rFonts w:ascii="Times New Roman" w:hAnsi="Times New Roman"/>
          <w:sz w:val="24"/>
          <w:szCs w:val="24"/>
        </w:rPr>
        <w:t>2</w:t>
      </w:r>
      <w:r w:rsidR="00CC45E0">
        <w:rPr>
          <w:rFonts w:ascii="Times New Roman" w:hAnsi="Times New Roman"/>
          <w:sz w:val="24"/>
          <w:szCs w:val="24"/>
        </w:rPr>
        <w:t xml:space="preserve">022–2030 metų plėtros programos </w:t>
      </w:r>
      <w:r w:rsidR="00CC45E0" w:rsidRPr="00D14050">
        <w:rPr>
          <w:rFonts w:ascii="Times New Roman" w:hAnsi="Times New Roman"/>
          <w:sz w:val="24"/>
          <w:szCs w:val="24"/>
        </w:rPr>
        <w:t>valdytojos Lietuvos Respublikos sveikatos apsaugos ministerijos sveikatos p</w:t>
      </w:r>
      <w:r w:rsidR="00CC45E0">
        <w:rPr>
          <w:rFonts w:ascii="Times New Roman" w:hAnsi="Times New Roman"/>
          <w:sz w:val="24"/>
          <w:szCs w:val="24"/>
        </w:rPr>
        <w:t xml:space="preserve">riežiūros kokybės ir efektyvumo </w:t>
      </w:r>
      <w:r w:rsidR="00CC45E0" w:rsidRPr="00D14050">
        <w:rPr>
          <w:rFonts w:ascii="Times New Roman" w:hAnsi="Times New Roman"/>
          <w:sz w:val="24"/>
          <w:szCs w:val="24"/>
        </w:rPr>
        <w:t>didinimo plėtros pr</w:t>
      </w:r>
      <w:r w:rsidR="00CC45E0">
        <w:rPr>
          <w:rFonts w:ascii="Times New Roman" w:hAnsi="Times New Roman"/>
          <w:sz w:val="24"/>
          <w:szCs w:val="24"/>
        </w:rPr>
        <w:t xml:space="preserve">ogramos pažangos priemonės Nr. </w:t>
      </w:r>
      <w:r w:rsidR="00CC45E0" w:rsidRPr="00D14050">
        <w:rPr>
          <w:rFonts w:ascii="Times New Roman" w:hAnsi="Times New Roman"/>
          <w:sz w:val="24"/>
          <w:szCs w:val="24"/>
        </w:rPr>
        <w:t>11</w:t>
      </w:r>
      <w:r w:rsidR="00CC45E0" w:rsidRPr="00D14050">
        <w:rPr>
          <w:rFonts w:ascii="Times New Roman" w:hAnsi="Times New Roman"/>
          <w:sz w:val="24"/>
          <w:szCs w:val="24"/>
        </w:rPr>
        <w:noBreakHyphen/>
        <w:t>002-02-11-01 „Gerinti sveikatos priežiūros paslaugų kokybę ir p</w:t>
      </w:r>
      <w:r w:rsidR="00CC45E0">
        <w:rPr>
          <w:rFonts w:ascii="Times New Roman" w:hAnsi="Times New Roman"/>
          <w:sz w:val="24"/>
          <w:szCs w:val="24"/>
        </w:rPr>
        <w:t>rieinamumą“ aprašo patvirtinimo“</w:t>
      </w:r>
      <w:r w:rsidR="00D14050">
        <w:rPr>
          <w:rFonts w:ascii="Times New Roman" w:hAnsi="Times New Roman"/>
          <w:sz w:val="24"/>
          <w:szCs w:val="24"/>
        </w:rPr>
        <w:t>,</w:t>
      </w:r>
      <w:r w:rsidR="00EE65F4">
        <w:rPr>
          <w:rFonts w:ascii="Times New Roman" w:hAnsi="Times New Roman"/>
          <w:sz w:val="24"/>
          <w:szCs w:val="24"/>
        </w:rPr>
        <w:t xml:space="preserve"> 2.3, 2.4 punktais, </w:t>
      </w:r>
      <w:r w:rsidR="00EE65F4" w:rsidRPr="00EE65F4">
        <w:rPr>
          <w:rFonts w:ascii="Times New Roman" w:hAnsi="Times New Roman"/>
          <w:sz w:val="24"/>
          <w:szCs w:val="24"/>
        </w:rPr>
        <w:t>2.13.13</w:t>
      </w:r>
      <w:r w:rsidR="00EE65F4">
        <w:rPr>
          <w:rFonts w:ascii="Times New Roman" w:hAnsi="Times New Roman"/>
          <w:sz w:val="24"/>
          <w:szCs w:val="24"/>
        </w:rPr>
        <w:t xml:space="preserve"> ir </w:t>
      </w:r>
      <w:r w:rsidR="00EE65F4" w:rsidRPr="00EE65F4">
        <w:rPr>
          <w:rFonts w:ascii="Times New Roman" w:hAnsi="Times New Roman"/>
          <w:sz w:val="24"/>
          <w:szCs w:val="24"/>
        </w:rPr>
        <w:t>2.13.14 papunkči</w:t>
      </w:r>
      <w:r w:rsidR="00EE65F4">
        <w:rPr>
          <w:rFonts w:ascii="Times New Roman" w:hAnsi="Times New Roman"/>
          <w:sz w:val="24"/>
          <w:szCs w:val="24"/>
        </w:rPr>
        <w:t>ais,</w:t>
      </w:r>
      <w:r w:rsidR="00D14050">
        <w:rPr>
          <w:rFonts w:ascii="Times New Roman" w:hAnsi="Times New Roman"/>
          <w:sz w:val="24"/>
          <w:szCs w:val="24"/>
        </w:rPr>
        <w:t xml:space="preserve"> </w:t>
      </w:r>
      <w:r w:rsidRPr="00DD45A0">
        <w:rPr>
          <w:rFonts w:ascii="Times New Roman" w:hAnsi="Times New Roman"/>
          <w:sz w:val="24"/>
          <w:szCs w:val="24"/>
        </w:rPr>
        <w:t>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2CD0D1AA" w14:textId="0E60033B" w:rsidR="00ED311C" w:rsidRDefault="00472C95" w:rsidP="00ED31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C95">
        <w:rPr>
          <w:rFonts w:ascii="Times New Roman" w:hAnsi="Times New Roman"/>
          <w:sz w:val="24"/>
          <w:szCs w:val="24"/>
        </w:rPr>
        <w:t>1.</w:t>
      </w:r>
      <w:r w:rsidR="00F34550">
        <w:rPr>
          <w:rFonts w:ascii="Times New Roman" w:hAnsi="Times New Roman"/>
          <w:sz w:val="24"/>
          <w:szCs w:val="24"/>
        </w:rPr>
        <w:t xml:space="preserve"> Pritarti projekto „</w:t>
      </w:r>
      <w:r w:rsidR="00B2789F">
        <w:rPr>
          <w:rFonts w:ascii="Times New Roman" w:hAnsi="Times New Roman"/>
          <w:sz w:val="24"/>
          <w:szCs w:val="24"/>
        </w:rPr>
        <w:t>Kr</w:t>
      </w:r>
      <w:r w:rsidR="00B2789F" w:rsidRPr="00B2789F">
        <w:rPr>
          <w:rFonts w:ascii="Times New Roman" w:hAnsi="Times New Roman"/>
          <w:sz w:val="24"/>
          <w:szCs w:val="24"/>
        </w:rPr>
        <w:t>etingos pirminės sveikatos priežiūros centro mobilios komandos aprūpinimas įranga ir transporto priemone</w:t>
      </w:r>
      <w:r w:rsidR="00F34550">
        <w:rPr>
          <w:rFonts w:ascii="Times New Roman" w:hAnsi="Times New Roman"/>
          <w:sz w:val="24"/>
          <w:szCs w:val="24"/>
        </w:rPr>
        <w:t>“</w:t>
      </w:r>
      <w:r w:rsidR="00A026B1">
        <w:rPr>
          <w:rFonts w:ascii="Times New Roman" w:hAnsi="Times New Roman"/>
          <w:sz w:val="24"/>
          <w:szCs w:val="24"/>
        </w:rPr>
        <w:t xml:space="preserve"> </w:t>
      </w:r>
      <w:r w:rsidR="0002694D">
        <w:rPr>
          <w:rFonts w:ascii="Times New Roman" w:hAnsi="Times New Roman"/>
          <w:sz w:val="24"/>
          <w:szCs w:val="24"/>
        </w:rPr>
        <w:t xml:space="preserve">(toliau – Projektas) </w:t>
      </w:r>
      <w:r w:rsidR="00D14050">
        <w:rPr>
          <w:rFonts w:ascii="Times New Roman" w:hAnsi="Times New Roman"/>
          <w:sz w:val="24"/>
          <w:szCs w:val="24"/>
        </w:rPr>
        <w:t>įgyvendinimui</w:t>
      </w:r>
      <w:r w:rsidR="00526D5A">
        <w:rPr>
          <w:rFonts w:ascii="Times New Roman" w:hAnsi="Times New Roman"/>
          <w:sz w:val="24"/>
          <w:szCs w:val="24"/>
        </w:rPr>
        <w:t>,</w:t>
      </w:r>
      <w:r w:rsidR="00C10390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>
        <w:rPr>
          <w:rFonts w:ascii="Times New Roman" w:hAnsi="Times New Roman"/>
          <w:sz w:val="24"/>
          <w:szCs w:val="24"/>
        </w:rPr>
        <w:t xml:space="preserve"> dalyvaujant pareiškėjo teisėmis</w:t>
      </w:r>
      <w:r w:rsidR="00EE65F4">
        <w:rPr>
          <w:rFonts w:ascii="Times New Roman" w:hAnsi="Times New Roman"/>
          <w:sz w:val="24"/>
          <w:szCs w:val="24"/>
        </w:rPr>
        <w:t xml:space="preserve">, </w:t>
      </w:r>
      <w:r w:rsidR="00EE65F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VšĮ Kretingos pirminės sveikatos priežiūros centrui</w:t>
      </w:r>
      <w:r w:rsidR="00EE65F4">
        <w:rPr>
          <w:rFonts w:ascii="Times New Roman" w:hAnsi="Times New Roman"/>
          <w:sz w:val="24"/>
          <w:szCs w:val="24"/>
        </w:rPr>
        <w:t xml:space="preserve"> dalyvaujant partnerio teisėmis.</w:t>
      </w:r>
    </w:p>
    <w:p w14:paraId="04E0CAB7" w14:textId="58EE369C" w:rsidR="00FD41D9" w:rsidRDefault="00C2440F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</w:t>
      </w:r>
      <w:r w:rsidR="00FD41D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Įpareigoti </w:t>
      </w:r>
      <w:r w:rsidR="007A068A">
        <w:rPr>
          <w:rFonts w:ascii="Times New Roman" w:hAnsi="Times New Roman"/>
          <w:sz w:val="24"/>
          <w:szCs w:val="24"/>
        </w:rPr>
        <w:t xml:space="preserve">Kretingos rajono savivaldybės administraciją </w:t>
      </w:r>
      <w:r w:rsidR="00FD41D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padengti netinkamas finansuoti, tačiau projektui įgyvendinti būtinas išlaidas, ir tinkamas išlaidas, kurių nepadengia projekto finansavimas.</w:t>
      </w:r>
    </w:p>
    <w:p w14:paraId="58B24FC1" w14:textId="2CDE4664" w:rsidR="00ED311C" w:rsidRDefault="00FD41D9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3. 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Pritarti </w:t>
      </w:r>
      <w:r w:rsidR="0002694D">
        <w:rPr>
          <w:rFonts w:ascii="Times New Roman" w:hAnsi="Times New Roman"/>
          <w:sz w:val="24"/>
          <w:szCs w:val="24"/>
        </w:rPr>
        <w:t>P</w:t>
      </w:r>
      <w:r w:rsidR="00ED311C">
        <w:rPr>
          <w:rFonts w:ascii="Times New Roman" w:hAnsi="Times New Roman"/>
          <w:sz w:val="24"/>
          <w:szCs w:val="24"/>
        </w:rPr>
        <w:t xml:space="preserve">rojekto 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partnerystės sutarties projektui tarp Kretingos rajono savivaldybės administracijos ir</w:t>
      </w:r>
      <w:r w:rsid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VšĮ Kretingos pirminės sveikatos priežiūros centro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(pridedama).</w:t>
      </w:r>
      <w:r w:rsid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165A08B8" w14:textId="170D2B7A" w:rsidR="00ED311C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77777777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</w:p>
    <w:p w14:paraId="67026DD7" w14:textId="0F448A96" w:rsid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A7DF59" w14:textId="15304621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FF2FEF" w14:textId="13DEDCC3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C7DEE8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DB97C9" w14:textId="3716EEBF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9C5D6E" w14:textId="03890AA0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282B006" w14:textId="2FD181CC" w:rsidR="00CC7D06" w:rsidRDefault="00B2789F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Darius Martinkus</w:t>
      </w:r>
    </w:p>
    <w:p w14:paraId="3CBD568E" w14:textId="7C01D98A" w:rsidR="00CC7D06" w:rsidRPr="00EE5623" w:rsidRDefault="00CC7D06" w:rsidP="009A564B">
      <w:pPr>
        <w:spacing w:after="0" w:line="240" w:lineRule="auto"/>
        <w:rPr>
          <w:rFonts w:ascii="Times New Roman" w:hAnsi="Times New Roman"/>
          <w:sz w:val="24"/>
          <w:szCs w:val="24"/>
        </w:rPr>
        <w:sectPr w:rsidR="00CC7D06" w:rsidRPr="00EE5623" w:rsidSect="002E6D44">
          <w:headerReference w:type="even" r:id="rId7"/>
          <w:headerReference w:type="default" r:id="rId8"/>
          <w:headerReference w:type="first" r:id="rId9"/>
          <w:pgSz w:w="11906" w:h="16838" w:code="9"/>
          <w:pgMar w:top="1134" w:right="726" w:bottom="1134" w:left="1701" w:header="567" w:footer="567" w:gutter="0"/>
          <w:pgNumType w:start="1"/>
          <w:cols w:space="1296"/>
          <w:docGrid w:linePitch="360"/>
        </w:sectPr>
      </w:pPr>
    </w:p>
    <w:p w14:paraId="703D9792" w14:textId="77777777" w:rsidR="00DF1F8D" w:rsidRPr="00DF1F8D" w:rsidRDefault="00C9312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A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05ECBB6C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65DEC99E" w14:textId="0E219A33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„</w:t>
      </w:r>
      <w:r w:rsidR="00A026B1" w:rsidRPr="00D14050">
        <w:rPr>
          <w:rFonts w:ascii="Times New Roman" w:hAnsi="Times New Roman"/>
          <w:b/>
          <w:sz w:val="24"/>
          <w:szCs w:val="24"/>
        </w:rPr>
        <w:t>DĖL PROJEKTO „</w:t>
      </w:r>
      <w:r w:rsidR="00B2789F">
        <w:rPr>
          <w:rFonts w:ascii="Times New Roman" w:hAnsi="Times New Roman"/>
          <w:b/>
          <w:sz w:val="24"/>
          <w:szCs w:val="24"/>
        </w:rPr>
        <w:t>KRETINGOS PIRMINĖS SVEIKATOS PRIEŽIŪROS CENTRO MOBILIOS KOMANDOS APRŪPINIMAS ĮRANGA IR TRANSPORTO PRIEMONE</w:t>
      </w:r>
      <w:r w:rsidR="00A026B1" w:rsidRPr="00D14050">
        <w:rPr>
          <w:rFonts w:ascii="Times New Roman" w:hAnsi="Times New Roman"/>
          <w:b/>
          <w:sz w:val="24"/>
          <w:szCs w:val="24"/>
        </w:rPr>
        <w:t>“ ĮGYVENDINIMO</w:t>
      </w:r>
      <w:r w:rsidRPr="00DF1F8D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0D71CB69" w14:textId="77777777" w:rsidR="009A564B" w:rsidRDefault="009A564B" w:rsidP="0097500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2EE992C2" w14:textId="5FF572D0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 w:rsidR="00144DDA">
        <w:rPr>
          <w:rFonts w:ascii="Times New Roman" w:eastAsia="Times New Roman" w:hAnsi="Times New Roman"/>
          <w:sz w:val="24"/>
          <w:szCs w:val="20"/>
        </w:rPr>
        <w:t>2</w:t>
      </w:r>
      <w:r w:rsidR="008018F3">
        <w:rPr>
          <w:rFonts w:ascii="Times New Roman" w:eastAsia="Times New Roman" w:hAnsi="Times New Roman"/>
          <w:sz w:val="24"/>
          <w:szCs w:val="20"/>
        </w:rPr>
        <w:t>4</w:t>
      </w:r>
      <w:r w:rsidR="00EE5896">
        <w:rPr>
          <w:rFonts w:ascii="Times New Roman" w:eastAsia="Times New Roman" w:hAnsi="Times New Roman"/>
          <w:sz w:val="24"/>
          <w:szCs w:val="20"/>
        </w:rPr>
        <w:t>-</w:t>
      </w:r>
      <w:r w:rsidR="008018F3">
        <w:rPr>
          <w:rFonts w:ascii="Times New Roman" w:eastAsia="Times New Roman" w:hAnsi="Times New Roman"/>
          <w:sz w:val="24"/>
          <w:szCs w:val="20"/>
        </w:rPr>
        <w:t>01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  <w:r w:rsidR="008018F3">
        <w:rPr>
          <w:rFonts w:ascii="Times New Roman" w:eastAsia="Times New Roman" w:hAnsi="Times New Roman"/>
          <w:sz w:val="24"/>
          <w:szCs w:val="20"/>
        </w:rPr>
        <w:t>0</w:t>
      </w:r>
      <w:r w:rsidR="0002694D">
        <w:rPr>
          <w:rFonts w:ascii="Times New Roman" w:eastAsia="Times New Roman" w:hAnsi="Times New Roman"/>
          <w:sz w:val="24"/>
          <w:szCs w:val="20"/>
        </w:rPr>
        <w:t>9</w:t>
      </w:r>
    </w:p>
    <w:p w14:paraId="51AFE694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642DAE41" w14:textId="77777777" w:rsidR="00DF1F8D" w:rsidRPr="00A17809" w:rsidRDefault="00DF1F8D" w:rsidP="009A564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22662056" w14:textId="7F923D29" w:rsidR="00CC7D06" w:rsidRPr="00CC7D06" w:rsidRDefault="00CC7D06" w:rsidP="00CC7D06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CC7D06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 w:rsidRPr="00CC7D06">
        <w:rPr>
          <w:rFonts w:ascii="Times New Roman" w:hAnsi="Times New Roman"/>
          <w:b/>
          <w:sz w:val="24"/>
        </w:rPr>
        <w:t>Parengto sprendimo projekto tikslai ir uždaviniai.</w:t>
      </w:r>
    </w:p>
    <w:p w14:paraId="3F0C1EA3" w14:textId="77777777" w:rsidR="00F60C0B" w:rsidRDefault="00CC7D06" w:rsidP="00A026B1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="00F60C0B">
        <w:rPr>
          <w:rFonts w:ascii="Times New Roman" w:eastAsia="Times New Roman" w:hAnsi="Times New Roman"/>
          <w:sz w:val="24"/>
          <w:szCs w:val="20"/>
        </w:rPr>
        <w:t>Sprendimo projekto tikslai:</w:t>
      </w:r>
    </w:p>
    <w:p w14:paraId="5A3152B5" w14:textId="4DC491DF" w:rsidR="00ED311C" w:rsidRPr="00F60C0B" w:rsidRDefault="00F60C0B" w:rsidP="00F60C0B">
      <w:pPr>
        <w:pStyle w:val="Sraopastraipa"/>
        <w:widowControl w:val="0"/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P</w:t>
      </w:r>
      <w:r w:rsidR="00A07BAC" w:rsidRPr="00F60C0B">
        <w:rPr>
          <w:rFonts w:ascii="Times New Roman" w:eastAsia="Times New Roman" w:hAnsi="Times New Roman"/>
          <w:sz w:val="24"/>
          <w:szCs w:val="20"/>
        </w:rPr>
        <w:t>ri</w:t>
      </w:r>
      <w:r w:rsidR="00DF6291" w:rsidRPr="00F60C0B">
        <w:rPr>
          <w:rFonts w:ascii="Times New Roman" w:eastAsia="Times New Roman" w:hAnsi="Times New Roman"/>
          <w:sz w:val="24"/>
          <w:szCs w:val="20"/>
        </w:rPr>
        <w:t xml:space="preserve">tarti </w:t>
      </w:r>
      <w:r w:rsidR="00140ED5" w:rsidRPr="00F60C0B">
        <w:rPr>
          <w:rFonts w:ascii="Times New Roman" w:hAnsi="Times New Roman"/>
          <w:sz w:val="24"/>
          <w:szCs w:val="24"/>
        </w:rPr>
        <w:t>projekto „</w:t>
      </w:r>
      <w:r w:rsidR="00B2789F" w:rsidRPr="00F60C0B">
        <w:rPr>
          <w:rFonts w:ascii="Times New Roman" w:hAnsi="Times New Roman"/>
          <w:sz w:val="24"/>
          <w:szCs w:val="24"/>
        </w:rPr>
        <w:t>Kretingos pirminės sveikatos priežiūros centro mobilios komandos aprūpinimas įranga ir transporto priemone</w:t>
      </w:r>
      <w:r w:rsidR="00140ED5" w:rsidRPr="00F60C0B">
        <w:rPr>
          <w:rFonts w:ascii="Times New Roman" w:hAnsi="Times New Roman"/>
          <w:sz w:val="24"/>
          <w:szCs w:val="24"/>
        </w:rPr>
        <w:t>“ (toliau – Projektas) įgyvendinimui</w:t>
      </w:r>
      <w:r w:rsidR="00134D36" w:rsidRPr="00F60C0B">
        <w:rPr>
          <w:rFonts w:ascii="Times New Roman" w:eastAsia="Times New Roman" w:hAnsi="Times New Roman"/>
          <w:sz w:val="24"/>
          <w:szCs w:val="20"/>
        </w:rPr>
        <w:t>.</w:t>
      </w:r>
    </w:p>
    <w:p w14:paraId="2F7C01D7" w14:textId="7601CA3B" w:rsidR="00FD41D9" w:rsidRDefault="004805DC" w:rsidP="00F60C0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</w:t>
      </w:r>
      <w:r w:rsidR="00ED311C">
        <w:rPr>
          <w:rFonts w:ascii="Times New Roman" w:eastAsia="Times New Roman" w:hAnsi="Times New Roman"/>
          <w:sz w:val="24"/>
          <w:szCs w:val="20"/>
        </w:rPr>
        <w:t xml:space="preserve">. </w:t>
      </w:r>
      <w:r w:rsidR="00FD41D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Įpareigoti </w:t>
      </w:r>
      <w:r w:rsidR="007A068A">
        <w:rPr>
          <w:rFonts w:ascii="Times New Roman" w:hAnsi="Times New Roman"/>
          <w:sz w:val="24"/>
          <w:szCs w:val="24"/>
        </w:rPr>
        <w:t xml:space="preserve">Kretingos rajono savivaldybės administraciją </w:t>
      </w:r>
      <w:r w:rsidR="00FD41D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padengti netinkamas finansuoti ir tinkamas išlaidas, kurių nepadengia projekto finansavimas išlaidas.</w:t>
      </w:r>
    </w:p>
    <w:p w14:paraId="186F1AAA" w14:textId="086ED1CC" w:rsidR="00ED311C" w:rsidRDefault="00FD41D9" w:rsidP="00F60C0B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0"/>
        </w:rPr>
        <w:t xml:space="preserve">3. 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Pritarti </w:t>
      </w:r>
      <w:r w:rsidR="00ED311C">
        <w:rPr>
          <w:rFonts w:ascii="Times New Roman" w:hAnsi="Times New Roman"/>
          <w:sz w:val="24"/>
          <w:szCs w:val="24"/>
        </w:rPr>
        <w:t xml:space="preserve">Projekto 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partnerystės sutarties projektui tarp Kretingos rajono savivaldybės administracijos ir</w:t>
      </w:r>
      <w:r w:rsid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VšĮ Kretingos pirminės sveikatos priežiūros centro</w:t>
      </w:r>
      <w:r w:rsidR="00F60C0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(toliau – Partneris)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37C65257" w14:textId="1FD1DF24" w:rsidR="00DF1F8D" w:rsidRDefault="00CC7D06" w:rsidP="003810C0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="003810C0">
        <w:rPr>
          <w:rFonts w:ascii="Times New Roman" w:eastAsia="Times New Roman" w:hAnsi="Times New Roman"/>
          <w:b/>
          <w:bCs/>
          <w:sz w:val="24"/>
          <w:szCs w:val="20"/>
        </w:rPr>
        <w:t xml:space="preserve">2. </w:t>
      </w:r>
      <w:r w:rsidR="003810C0" w:rsidRPr="003810C0">
        <w:rPr>
          <w:rFonts w:ascii="Times New Roman" w:hAnsi="Times New Roman"/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357F2D7" w14:textId="1B144F52" w:rsidR="007B3AF8" w:rsidRPr="00026E85" w:rsidRDefault="00026E85" w:rsidP="007B3AF8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Paskelbtas k</w:t>
      </w:r>
      <w:r w:rsidRPr="00026E85">
        <w:rPr>
          <w:rFonts w:asciiTheme="majorBidi" w:hAnsiTheme="majorBidi" w:cstheme="majorBidi"/>
          <w:sz w:val="24"/>
          <w:szCs w:val="24"/>
        </w:rPr>
        <w:t>vietimas parengtas</w:t>
      </w:r>
      <w:r w:rsidRPr="00026E85">
        <w:rPr>
          <w:rFonts w:asciiTheme="majorBidi" w:hAnsiTheme="majorBidi" w:cstheme="majorBidi"/>
          <w:i/>
          <w:iCs/>
          <w:color w:val="808080" w:themeColor="background1" w:themeShade="80"/>
          <w:sz w:val="24"/>
          <w:szCs w:val="24"/>
        </w:rPr>
        <w:t xml:space="preserve"> </w:t>
      </w:r>
      <w:r w:rsidRPr="00026E85">
        <w:rPr>
          <w:rFonts w:asciiTheme="majorBidi" w:hAnsiTheme="majorBidi" w:cstheme="majorBidi"/>
          <w:sz w:val="24"/>
          <w:szCs w:val="24"/>
        </w:rPr>
        <w:t>vadovaujantis</w:t>
      </w:r>
      <w:r w:rsidRPr="00026E85">
        <w:rPr>
          <w:rFonts w:asciiTheme="majorBidi" w:hAnsiTheme="majorBidi" w:cstheme="majorBidi"/>
          <w:i/>
          <w:iCs/>
          <w:color w:val="808080" w:themeColor="background1" w:themeShade="80"/>
          <w:sz w:val="24"/>
          <w:szCs w:val="24"/>
        </w:rPr>
        <w:t xml:space="preserve"> </w:t>
      </w:r>
      <w:r w:rsidRPr="00026E85">
        <w:rPr>
          <w:rFonts w:asciiTheme="majorBidi" w:hAnsiTheme="majorBidi" w:cstheme="majorBidi"/>
          <w:sz w:val="24"/>
          <w:szCs w:val="24"/>
        </w:rPr>
        <w:t>2022</w:t>
      </w:r>
      <w:r w:rsidR="00885788">
        <w:rPr>
          <w:rFonts w:asciiTheme="majorBidi" w:hAnsiTheme="majorBidi" w:cstheme="majorBidi"/>
          <w:sz w:val="24"/>
          <w:szCs w:val="24"/>
        </w:rPr>
        <w:t>–</w:t>
      </w:r>
      <w:r w:rsidRPr="00026E85">
        <w:rPr>
          <w:rFonts w:asciiTheme="majorBidi" w:hAnsiTheme="majorBidi" w:cstheme="majorBidi"/>
          <w:sz w:val="24"/>
          <w:szCs w:val="24"/>
        </w:rPr>
        <w:t>2030 metų sveikatos priežiūros kokybės ir efektyvumo didinimo plėtros programos pažangos priemonės Nr. 11-002-02-11-01 „Gerinti sveikatos priežiūros paslaugų kokybę ir prieinamumą“ projektų finansavimo sąlygų aprašu Nr. 1</w:t>
      </w:r>
      <w:r w:rsidR="009B3CA5">
        <w:rPr>
          <w:rFonts w:asciiTheme="majorBidi" w:hAnsiTheme="majorBidi" w:cstheme="majorBidi"/>
          <w:sz w:val="24"/>
          <w:szCs w:val="24"/>
        </w:rPr>
        <w:t>8</w:t>
      </w:r>
      <w:r w:rsidRPr="00026E85">
        <w:rPr>
          <w:rFonts w:asciiTheme="majorBidi" w:hAnsiTheme="majorBidi" w:cstheme="majorBidi"/>
          <w:sz w:val="24"/>
          <w:szCs w:val="24"/>
        </w:rPr>
        <w:t>, patvirtintu 2023 m. spalio 4 d. Lietuvos Respublikos sveikatos apsaugos ministro įsakymu Nr. V-1052 „Dėl Lietuvos Respublikos sveikatos apsaugos ministro 2022 m. gegužės 20 d. įsakymo Nr. V-988 „Dėl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aprašo patvirtinimo“ pakeitimo“</w:t>
      </w:r>
      <w:r w:rsidR="00885788">
        <w:rPr>
          <w:rFonts w:asciiTheme="majorBidi" w:hAnsiTheme="majorBidi" w:cstheme="majorBidi"/>
          <w:sz w:val="24"/>
          <w:szCs w:val="24"/>
        </w:rPr>
        <w:t>.</w:t>
      </w:r>
    </w:p>
    <w:p w14:paraId="49B54AA1" w14:textId="77777777" w:rsidR="003810C0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3.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Kokių rezultatų laukiama.</w:t>
      </w:r>
    </w:p>
    <w:p w14:paraId="7D0FF2C8" w14:textId="3201FC1A" w:rsidR="00276B30" w:rsidRDefault="007B3AF8" w:rsidP="003810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0"/>
        </w:rPr>
        <w:t xml:space="preserve">Įgyvendinus projektą ir pasinaudojus 100 proc. </w:t>
      </w:r>
      <w:r w:rsidR="00774B26">
        <w:rPr>
          <w:rFonts w:ascii="Times New Roman" w:eastAsia="Times New Roman" w:hAnsi="Times New Roman"/>
          <w:sz w:val="24"/>
          <w:szCs w:val="20"/>
        </w:rPr>
        <w:t>dotacija</w:t>
      </w:r>
      <w:r>
        <w:rPr>
          <w:rFonts w:ascii="Times New Roman" w:eastAsia="Times New Roman" w:hAnsi="Times New Roman"/>
          <w:sz w:val="24"/>
          <w:szCs w:val="20"/>
        </w:rPr>
        <w:t xml:space="preserve"> tikimasi pagerinti sveikatos priežiūros paslaugų kokybę rajono gyventojams.</w:t>
      </w:r>
      <w:r w:rsidR="00C10390">
        <w:rPr>
          <w:rFonts w:ascii="Times New Roman" w:eastAsia="Times New Roman" w:hAnsi="Times New Roman"/>
          <w:sz w:val="24"/>
          <w:szCs w:val="20"/>
        </w:rPr>
        <w:t xml:space="preserve"> Įgyvendinant projektą </w:t>
      </w:r>
      <w:r w:rsidR="00774B26">
        <w:rPr>
          <w:rFonts w:ascii="Times New Roman" w:eastAsia="Times New Roman" w:hAnsi="Times New Roman"/>
          <w:sz w:val="24"/>
          <w:szCs w:val="20"/>
        </w:rPr>
        <w:t>dotacija</w:t>
      </w:r>
      <w:r w:rsidR="009B3CA5">
        <w:rPr>
          <w:rFonts w:ascii="Times New Roman" w:eastAsia="Times New Roman" w:hAnsi="Times New Roman"/>
          <w:sz w:val="24"/>
          <w:szCs w:val="20"/>
        </w:rPr>
        <w:t xml:space="preserve"> </w:t>
      </w:r>
      <w:r w:rsidR="00774B26">
        <w:rPr>
          <w:rFonts w:ascii="Times New Roman" w:eastAsia="Times New Roman" w:hAnsi="Times New Roman"/>
          <w:sz w:val="24"/>
          <w:szCs w:val="24"/>
        </w:rPr>
        <w:t>gali būti skiriama</w:t>
      </w:r>
      <w:r w:rsidR="009B3CA5" w:rsidRPr="009B3CA5">
        <w:rPr>
          <w:rFonts w:ascii="Times New Roman" w:eastAsia="Times New Roman" w:hAnsi="Times New Roman"/>
          <w:sz w:val="24"/>
          <w:szCs w:val="24"/>
        </w:rPr>
        <w:t xml:space="preserve"> </w:t>
      </w:r>
      <w:r w:rsidR="009B3CA5" w:rsidRPr="009B3CA5">
        <w:rPr>
          <w:rFonts w:ascii="Times New Roman" w:hAnsi="Times New Roman"/>
          <w:sz w:val="24"/>
          <w:szCs w:val="24"/>
          <w:shd w:val="clear" w:color="auto" w:fill="FFFFFF"/>
        </w:rPr>
        <w:t xml:space="preserve">mobilių komandų aprūpinimui </w:t>
      </w:r>
      <w:r w:rsidR="004805DC">
        <w:rPr>
          <w:rFonts w:ascii="Times New Roman" w:hAnsi="Times New Roman"/>
          <w:sz w:val="24"/>
          <w:szCs w:val="24"/>
          <w:shd w:val="clear" w:color="auto" w:fill="FFFFFF"/>
        </w:rPr>
        <w:t xml:space="preserve">medicinine ir kita </w:t>
      </w:r>
      <w:r w:rsidR="009B3CA5" w:rsidRPr="009B3CA5">
        <w:rPr>
          <w:rFonts w:ascii="Times New Roman" w:hAnsi="Times New Roman"/>
          <w:sz w:val="24"/>
          <w:szCs w:val="24"/>
          <w:shd w:val="clear" w:color="auto" w:fill="FFFFFF"/>
        </w:rPr>
        <w:t>įr</w:t>
      </w:r>
      <w:r w:rsidR="00F60C0B">
        <w:rPr>
          <w:rFonts w:ascii="Times New Roman" w:hAnsi="Times New Roman"/>
          <w:sz w:val="24"/>
          <w:szCs w:val="24"/>
          <w:shd w:val="clear" w:color="auto" w:fill="FFFFFF"/>
        </w:rPr>
        <w:t>anga ir transporto priemonėmis</w:t>
      </w:r>
      <w:r w:rsidR="004805DC">
        <w:rPr>
          <w:rFonts w:ascii="Times New Roman" w:hAnsi="Times New Roman"/>
          <w:sz w:val="24"/>
          <w:szCs w:val="24"/>
          <w:shd w:val="clear" w:color="auto" w:fill="FFFFFF"/>
        </w:rPr>
        <w:t xml:space="preserve"> (elektromobiliais)</w:t>
      </w:r>
      <w:r w:rsidR="00F60C0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CA9B34C" w14:textId="77777777" w:rsidR="0002694D" w:rsidRDefault="0002694D" w:rsidP="003810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>Projektą planuojama įgyvendinti su partneriu – VšĮ Kretingos pirminės sveikatos priežiūros centru</w:t>
      </w:r>
      <w:r>
        <w:rPr>
          <w:rFonts w:ascii="Times New Roman" w:hAnsi="Times New Roman"/>
          <w:sz w:val="24"/>
          <w:szCs w:val="24"/>
        </w:rPr>
        <w:t>.</w:t>
      </w:r>
    </w:p>
    <w:p w14:paraId="49DF16B8" w14:textId="7C8690E6" w:rsidR="0002694D" w:rsidRPr="0002694D" w:rsidRDefault="00F60C0B" w:rsidP="0002694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Projekto metu pagal Pa</w:t>
      </w:r>
      <w:r w:rsidR="0002694D">
        <w:rPr>
          <w:rFonts w:ascii="Times New Roman" w:hAnsi="Times New Roman"/>
          <w:sz w:val="24"/>
          <w:szCs w:val="24"/>
          <w:shd w:val="clear" w:color="auto" w:fill="FFFFFF"/>
        </w:rPr>
        <w:t>rtnerio poreikį planuojama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įsigyti elektromobil</w:t>
      </w:r>
      <w:r w:rsidR="0002694D">
        <w:rPr>
          <w:rFonts w:ascii="Times New Roman" w:hAnsi="Times New Roman"/>
          <w:sz w:val="24"/>
          <w:szCs w:val="24"/>
          <w:shd w:val="clear" w:color="auto" w:fill="FFFFFF"/>
        </w:rPr>
        <w:t>į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su įkrovimo stotele ir medicininė bei kita įranga.</w:t>
      </w:r>
    </w:p>
    <w:p w14:paraId="637D5E97" w14:textId="77777777" w:rsidR="003810C0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4. Lėšų poreikis ir šaltiniai.</w:t>
      </w:r>
    </w:p>
    <w:p w14:paraId="63C11919" w14:textId="1E1D2BC0" w:rsidR="003810C0" w:rsidRPr="0002694D" w:rsidRDefault="00F716FC" w:rsidP="0002694D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rajono savivaldybei projektui įgyvendinti plane numatyta </w:t>
      </w:r>
      <w:r w:rsidR="009B3CA5">
        <w:rPr>
          <w:rFonts w:ascii="Times New Roman" w:hAnsi="Times New Roman"/>
          <w:sz w:val="24"/>
          <w:szCs w:val="24"/>
        </w:rPr>
        <w:t>73 211,96 Eur</w:t>
      </w:r>
      <w:r w:rsidR="0002694D">
        <w:rPr>
          <w:rFonts w:ascii="Times New Roman" w:hAnsi="Times New Roman"/>
          <w:sz w:val="24"/>
          <w:szCs w:val="24"/>
        </w:rPr>
        <w:t xml:space="preserve"> (ES ir valstybės biudžeto lėšų)</w:t>
      </w:r>
      <w:r w:rsidR="009B3CA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Numatyta finansuojamoji dalis 100 proc. tinkamų finansuoti lėšų.</w:t>
      </w:r>
      <w:r w:rsidR="00276B30">
        <w:rPr>
          <w:rFonts w:ascii="Times New Roman" w:hAnsi="Times New Roman"/>
          <w:sz w:val="24"/>
          <w:szCs w:val="24"/>
        </w:rPr>
        <w:t xml:space="preserve"> Projekto išlaidos apmokamos išlaidų kompensavimo būdu. </w:t>
      </w:r>
      <w:r w:rsidR="0002694D">
        <w:rPr>
          <w:rFonts w:ascii="Times New Roman" w:hAnsi="Times New Roman"/>
          <w:sz w:val="24"/>
          <w:szCs w:val="24"/>
        </w:rPr>
        <w:t>Gali būti mokamas avansas.</w:t>
      </w:r>
      <w:r w:rsidR="007A068A">
        <w:rPr>
          <w:rFonts w:ascii="Times New Roman" w:hAnsi="Times New Roman"/>
          <w:sz w:val="24"/>
          <w:szCs w:val="24"/>
        </w:rPr>
        <w:t xml:space="preserve"> Savivaldybė įsipareigoja projektui įgyvendinti </w:t>
      </w:r>
      <w:r w:rsidR="00FC04E6">
        <w:rPr>
          <w:rFonts w:ascii="Times New Roman" w:hAnsi="Times New Roman"/>
          <w:sz w:val="24"/>
          <w:szCs w:val="24"/>
        </w:rPr>
        <w:t>užtikrinti</w:t>
      </w:r>
      <w:r w:rsidR="007A068A">
        <w:rPr>
          <w:rFonts w:ascii="Times New Roman" w:hAnsi="Times New Roman"/>
          <w:sz w:val="24"/>
          <w:szCs w:val="24"/>
        </w:rPr>
        <w:t xml:space="preserve"> netinkamų ir būtinų išlaidų padengimą, kurios pagal partnerystės sutartį bus </w:t>
      </w:r>
      <w:r w:rsidR="00FC04E6">
        <w:rPr>
          <w:rFonts w:ascii="Times New Roman" w:hAnsi="Times New Roman"/>
          <w:sz w:val="24"/>
          <w:szCs w:val="24"/>
        </w:rPr>
        <w:t>dengiamos</w:t>
      </w:r>
      <w:r w:rsidR="007A068A">
        <w:rPr>
          <w:rFonts w:ascii="Times New Roman" w:hAnsi="Times New Roman"/>
          <w:sz w:val="24"/>
          <w:szCs w:val="24"/>
        </w:rPr>
        <w:t xml:space="preserve"> </w:t>
      </w:r>
      <w:r w:rsidR="007A068A">
        <w:rPr>
          <w:rFonts w:ascii="Times New Roman" w:eastAsia="Times New Roman" w:hAnsi="Times New Roman"/>
          <w:sz w:val="24"/>
          <w:szCs w:val="20"/>
        </w:rPr>
        <w:t>VšĮ Kretingos pirminės sveikatos priežiūros centro lėšomis.</w:t>
      </w:r>
    </w:p>
    <w:p w14:paraId="09437B1B" w14:textId="77777777" w:rsidR="003810C0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5. Kiti sprendimui priimti reikalingi pagrindimai, skaičiavimai ar paaiškinimai.</w:t>
      </w:r>
    </w:p>
    <w:p w14:paraId="6A8E11BC" w14:textId="618AA45D" w:rsidR="007B3AF8" w:rsidRPr="00026E85" w:rsidRDefault="007B3AF8" w:rsidP="00026E85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Paraiškos priimamos iki 2024 m. </w:t>
      </w:r>
      <w:r w:rsidR="00B2789F">
        <w:rPr>
          <w:rFonts w:ascii="Times New Roman" w:hAnsi="Times New Roman"/>
          <w:sz w:val="24"/>
          <w:szCs w:val="24"/>
        </w:rPr>
        <w:t>sausio 31</w:t>
      </w:r>
      <w:r>
        <w:rPr>
          <w:rFonts w:ascii="Times New Roman" w:hAnsi="Times New Roman"/>
          <w:sz w:val="24"/>
          <w:szCs w:val="24"/>
        </w:rPr>
        <w:t xml:space="preserve"> d. Paraiškų atrankos būdas – planavimas.</w:t>
      </w:r>
    </w:p>
    <w:p w14:paraId="1DE8DA54" w14:textId="77777777" w:rsidR="003810C0" w:rsidRPr="006F7A73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6.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090C8762" w14:textId="77777777" w:rsidR="003810C0" w:rsidRPr="006F7A73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7A73">
        <w:rPr>
          <w:rFonts w:ascii="Times New Roman" w:eastAsia="Times New Roman" w:hAnsi="Times New Roman"/>
          <w:sz w:val="24"/>
          <w:szCs w:val="24"/>
          <w:lang w:eastAsia="lt-LT"/>
        </w:rPr>
        <w:t>Teisės akto projekt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as antikorupciniam vertinimui neteikiamas.</w:t>
      </w:r>
    </w:p>
    <w:p w14:paraId="40B27D4A" w14:textId="77777777" w:rsidR="003810C0" w:rsidRPr="006F7A73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7. Autorius ir autorių grupės.</w:t>
      </w:r>
    </w:p>
    <w:p w14:paraId="73B7DB4B" w14:textId="24D6F57A" w:rsidR="00BC3F96" w:rsidRPr="004D3E7D" w:rsidRDefault="003810C0" w:rsidP="00885788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AD76BC">
        <w:rPr>
          <w:rFonts w:ascii="Times New Roman" w:hAnsi="Times New Roman"/>
          <w:sz w:val="24"/>
        </w:rPr>
        <w:t>Strateginio planavi</w:t>
      </w:r>
      <w:r>
        <w:rPr>
          <w:rFonts w:ascii="Times New Roman" w:hAnsi="Times New Roman"/>
          <w:sz w:val="24"/>
        </w:rPr>
        <w:t xml:space="preserve">mo ir investicijų skyriaus </w:t>
      </w:r>
      <w:r w:rsidR="00B2789F">
        <w:rPr>
          <w:rFonts w:ascii="Times New Roman" w:hAnsi="Times New Roman"/>
          <w:sz w:val="24"/>
        </w:rPr>
        <w:t>vedėjas</w:t>
      </w:r>
      <w:r>
        <w:rPr>
          <w:rFonts w:ascii="Times New Roman" w:hAnsi="Times New Roman"/>
          <w:sz w:val="24"/>
        </w:rPr>
        <w:t xml:space="preserve"> </w:t>
      </w:r>
      <w:r w:rsidR="00B2789F">
        <w:rPr>
          <w:rFonts w:ascii="Times New Roman" w:hAnsi="Times New Roman"/>
          <w:sz w:val="24"/>
        </w:rPr>
        <w:t>Darius Martinkus</w:t>
      </w:r>
      <w:r>
        <w:rPr>
          <w:rFonts w:ascii="Times New Roman" w:hAnsi="Times New Roman"/>
          <w:sz w:val="24"/>
        </w:rPr>
        <w:t>.</w:t>
      </w:r>
    </w:p>
    <w:sectPr w:rsidR="00BC3F96" w:rsidRPr="004D3E7D" w:rsidSect="002E6D44">
      <w:headerReference w:type="default" r:id="rId10"/>
      <w:headerReference w:type="first" r:id="rId11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633A" w14:textId="77777777" w:rsidR="002E6D44" w:rsidRDefault="002E6D44" w:rsidP="00D766E1">
      <w:pPr>
        <w:spacing w:after="0" w:line="240" w:lineRule="auto"/>
      </w:pPr>
      <w:r>
        <w:separator/>
      </w:r>
    </w:p>
  </w:endnote>
  <w:endnote w:type="continuationSeparator" w:id="0">
    <w:p w14:paraId="540E85A8" w14:textId="77777777" w:rsidR="002E6D44" w:rsidRDefault="002E6D4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53C8" w14:textId="77777777" w:rsidR="002E6D44" w:rsidRDefault="002E6D44" w:rsidP="00D766E1">
      <w:pPr>
        <w:spacing w:after="0" w:line="240" w:lineRule="auto"/>
      </w:pPr>
      <w:r>
        <w:separator/>
      </w:r>
    </w:p>
  </w:footnote>
  <w:footnote w:type="continuationSeparator" w:id="0">
    <w:p w14:paraId="166FED55" w14:textId="77777777" w:rsidR="002E6D44" w:rsidRDefault="002E6D4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939882904"/>
      <w:docPartObj>
        <w:docPartGallery w:val="Page Numbers (Top of Page)"/>
        <w:docPartUnique/>
      </w:docPartObj>
    </w:sdtPr>
    <w:sdtContent>
      <w:p w14:paraId="1EAA9F4C" w14:textId="34437C44" w:rsidR="00CC45E0" w:rsidRDefault="00CC45E0" w:rsidP="00026E8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63D5DDCB" w14:textId="77777777" w:rsidR="00CC45E0" w:rsidRDefault="00CC45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D998" w14:textId="77777777" w:rsidR="00CC45E0" w:rsidRPr="003B5DE1" w:rsidRDefault="00CC45E0" w:rsidP="00831B78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EBE8" w14:textId="77777777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  <w:r w:rsidRPr="00C93129">
      <w:rPr>
        <w:rFonts w:ascii="Times New Roman" w:hAnsi="Times New Roman"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Content>
      <w:p w14:paraId="13006603" w14:textId="7266DCA4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9355600">
    <w:abstractNumId w:val="8"/>
  </w:num>
  <w:num w:numId="2" w16cid:durableId="1837963226">
    <w:abstractNumId w:val="19"/>
  </w:num>
  <w:num w:numId="3" w16cid:durableId="971859709">
    <w:abstractNumId w:val="20"/>
  </w:num>
  <w:num w:numId="4" w16cid:durableId="86521">
    <w:abstractNumId w:val="17"/>
  </w:num>
  <w:num w:numId="5" w16cid:durableId="127749557">
    <w:abstractNumId w:val="9"/>
  </w:num>
  <w:num w:numId="6" w16cid:durableId="1183939830">
    <w:abstractNumId w:val="7"/>
  </w:num>
  <w:num w:numId="7" w16cid:durableId="463423211">
    <w:abstractNumId w:val="6"/>
  </w:num>
  <w:num w:numId="8" w16cid:durableId="65804516">
    <w:abstractNumId w:val="5"/>
  </w:num>
  <w:num w:numId="9" w16cid:durableId="705376648">
    <w:abstractNumId w:val="15"/>
  </w:num>
  <w:num w:numId="10" w16cid:durableId="935478810">
    <w:abstractNumId w:val="24"/>
  </w:num>
  <w:num w:numId="11" w16cid:durableId="1309938929">
    <w:abstractNumId w:val="21"/>
  </w:num>
  <w:num w:numId="12" w16cid:durableId="1246376835">
    <w:abstractNumId w:val="12"/>
  </w:num>
  <w:num w:numId="13" w16cid:durableId="699357791">
    <w:abstractNumId w:val="10"/>
  </w:num>
  <w:num w:numId="14" w16cid:durableId="1431387432">
    <w:abstractNumId w:val="4"/>
  </w:num>
  <w:num w:numId="15" w16cid:durableId="1240602986">
    <w:abstractNumId w:val="3"/>
  </w:num>
  <w:num w:numId="16" w16cid:durableId="1352876209">
    <w:abstractNumId w:val="1"/>
  </w:num>
  <w:num w:numId="17" w16cid:durableId="140006044">
    <w:abstractNumId w:val="18"/>
  </w:num>
  <w:num w:numId="18" w16cid:durableId="1751662171">
    <w:abstractNumId w:val="16"/>
  </w:num>
  <w:num w:numId="19" w16cid:durableId="406727254">
    <w:abstractNumId w:val="11"/>
  </w:num>
  <w:num w:numId="20" w16cid:durableId="980307446">
    <w:abstractNumId w:val="0"/>
  </w:num>
  <w:num w:numId="21" w16cid:durableId="409741038">
    <w:abstractNumId w:val="13"/>
  </w:num>
  <w:num w:numId="22" w16cid:durableId="1917321291">
    <w:abstractNumId w:val="23"/>
  </w:num>
  <w:num w:numId="23" w16cid:durableId="2071220598">
    <w:abstractNumId w:val="22"/>
  </w:num>
  <w:num w:numId="24" w16cid:durableId="1156455632">
    <w:abstractNumId w:val="2"/>
  </w:num>
  <w:num w:numId="25" w16cid:durableId="147019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762B9"/>
    <w:rsid w:val="00086124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240B"/>
    <w:rsid w:val="002467BF"/>
    <w:rsid w:val="00246AEE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3EAE"/>
    <w:rsid w:val="002E4F1A"/>
    <w:rsid w:val="002E650D"/>
    <w:rsid w:val="002E6D44"/>
    <w:rsid w:val="002F727D"/>
    <w:rsid w:val="003259A5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B5BBB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5190A"/>
    <w:rsid w:val="00655D32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1444"/>
    <w:rsid w:val="006E57E8"/>
    <w:rsid w:val="006F58EF"/>
    <w:rsid w:val="00704894"/>
    <w:rsid w:val="00707479"/>
    <w:rsid w:val="00716B90"/>
    <w:rsid w:val="007233F3"/>
    <w:rsid w:val="00736D8E"/>
    <w:rsid w:val="00737967"/>
    <w:rsid w:val="00764E69"/>
    <w:rsid w:val="0077117E"/>
    <w:rsid w:val="00774B26"/>
    <w:rsid w:val="00777888"/>
    <w:rsid w:val="00783F49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57F4"/>
    <w:rsid w:val="00870AC8"/>
    <w:rsid w:val="008728B2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45C05"/>
    <w:rsid w:val="009529C8"/>
    <w:rsid w:val="0096515F"/>
    <w:rsid w:val="009671F0"/>
    <w:rsid w:val="0097500C"/>
    <w:rsid w:val="00992542"/>
    <w:rsid w:val="009A564B"/>
    <w:rsid w:val="009B3CA5"/>
    <w:rsid w:val="009B4EC3"/>
    <w:rsid w:val="009B70A0"/>
    <w:rsid w:val="009C1509"/>
    <w:rsid w:val="009C32EC"/>
    <w:rsid w:val="009C40A0"/>
    <w:rsid w:val="009D0280"/>
    <w:rsid w:val="009D3D64"/>
    <w:rsid w:val="009E4117"/>
    <w:rsid w:val="009F02B2"/>
    <w:rsid w:val="00A026B1"/>
    <w:rsid w:val="00A03C30"/>
    <w:rsid w:val="00A07BAC"/>
    <w:rsid w:val="00A17809"/>
    <w:rsid w:val="00A26F83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C05"/>
    <w:rsid w:val="00B5213A"/>
    <w:rsid w:val="00B5598E"/>
    <w:rsid w:val="00B70CA9"/>
    <w:rsid w:val="00B731C9"/>
    <w:rsid w:val="00B76BD8"/>
    <w:rsid w:val="00B770E7"/>
    <w:rsid w:val="00B8488F"/>
    <w:rsid w:val="00B96DB5"/>
    <w:rsid w:val="00BA2222"/>
    <w:rsid w:val="00BA6B89"/>
    <w:rsid w:val="00BB59E7"/>
    <w:rsid w:val="00BC1E24"/>
    <w:rsid w:val="00BC3F96"/>
    <w:rsid w:val="00BD1B6C"/>
    <w:rsid w:val="00BE65A3"/>
    <w:rsid w:val="00BF0385"/>
    <w:rsid w:val="00C04B59"/>
    <w:rsid w:val="00C10390"/>
    <w:rsid w:val="00C2440F"/>
    <w:rsid w:val="00C26C5D"/>
    <w:rsid w:val="00C37EA6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1039"/>
    <w:rsid w:val="00D44490"/>
    <w:rsid w:val="00D5022D"/>
    <w:rsid w:val="00D50D53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175A5"/>
    <w:rsid w:val="00F21E51"/>
    <w:rsid w:val="00F26D09"/>
    <w:rsid w:val="00F34550"/>
    <w:rsid w:val="00F4075C"/>
    <w:rsid w:val="00F43B7D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3282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Gabrielė Karčiauskytė</cp:lastModifiedBy>
  <cp:revision>4</cp:revision>
  <cp:lastPrinted>2023-11-14T09:45:00Z</cp:lastPrinted>
  <dcterms:created xsi:type="dcterms:W3CDTF">2024-01-11T08:08:00Z</dcterms:created>
  <dcterms:modified xsi:type="dcterms:W3CDTF">2024-01-11T14:39:00Z</dcterms:modified>
</cp:coreProperties>
</file>