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B07E0" w14:textId="65833D4F" w:rsidR="00960A40" w:rsidRPr="00626F3B" w:rsidRDefault="00960A40" w:rsidP="00023322">
      <w:pPr>
        <w:jc w:val="center"/>
        <w:rPr>
          <w:b/>
          <w:sz w:val="28"/>
          <w:szCs w:val="28"/>
        </w:rPr>
      </w:pPr>
      <w:r w:rsidRPr="00626F3B">
        <w:rPr>
          <w:b/>
          <w:sz w:val="28"/>
          <w:szCs w:val="28"/>
        </w:rPr>
        <w:t>KRETINGOS RAJONO SAVIVALDYBĖS TARYBA</w:t>
      </w:r>
    </w:p>
    <w:p w14:paraId="55A9F5D7" w14:textId="77777777" w:rsidR="00960A40" w:rsidRPr="00626F3B" w:rsidRDefault="00960A40" w:rsidP="00960A40"/>
    <w:p w14:paraId="74490E4C" w14:textId="77777777" w:rsidR="00960A40" w:rsidRPr="00E84741" w:rsidRDefault="00960A40" w:rsidP="00960A40">
      <w:pPr>
        <w:jc w:val="center"/>
        <w:rPr>
          <w:b/>
        </w:rPr>
      </w:pPr>
      <w:r w:rsidRPr="00E84741">
        <w:rPr>
          <w:b/>
        </w:rPr>
        <w:t>SPRENDIMAS</w:t>
      </w:r>
    </w:p>
    <w:p w14:paraId="31B6679B" w14:textId="2D3187C9" w:rsidR="00960A40" w:rsidRPr="00E84741" w:rsidRDefault="00960A40" w:rsidP="00960A40">
      <w:pPr>
        <w:jc w:val="center"/>
        <w:rPr>
          <w:b/>
        </w:rPr>
      </w:pPr>
      <w:r w:rsidRPr="00E84741">
        <w:rPr>
          <w:b/>
        </w:rPr>
        <w:t>DĖL KRETINGOS SOCIALINIŲ PASLAUGŲ CENTRO MAKSIMALAUS</w:t>
      </w:r>
      <w:r w:rsidR="006C586B" w:rsidRPr="00E84741">
        <w:rPr>
          <w:b/>
        </w:rPr>
        <w:t xml:space="preserve"> </w:t>
      </w:r>
      <w:r w:rsidRPr="00E84741">
        <w:rPr>
          <w:b/>
        </w:rPr>
        <w:t>PAREIGYBIŲ SKAIČIAUS TVIRTINIMO</w:t>
      </w:r>
    </w:p>
    <w:p w14:paraId="3DB171A9" w14:textId="77777777" w:rsidR="00960A40" w:rsidRPr="00626F3B" w:rsidRDefault="00960A40" w:rsidP="00960A40"/>
    <w:p w14:paraId="5B623DC1" w14:textId="5F8B8237" w:rsidR="00960A40" w:rsidRPr="00626F3B" w:rsidRDefault="00960A40" w:rsidP="00960A40">
      <w:pPr>
        <w:jc w:val="center"/>
      </w:pPr>
      <w:r w:rsidRPr="00626F3B">
        <w:t>20</w:t>
      </w:r>
      <w:r w:rsidR="00013C4F">
        <w:t>2</w:t>
      </w:r>
      <w:r w:rsidR="00501B17">
        <w:t>4</w:t>
      </w:r>
      <w:r w:rsidRPr="00626F3B">
        <w:t xml:space="preserve"> m. </w:t>
      </w:r>
      <w:r w:rsidR="00AA4973">
        <w:t>sausio 10</w:t>
      </w:r>
      <w:r w:rsidR="00E642C2">
        <w:t xml:space="preserve"> </w:t>
      </w:r>
      <w:r w:rsidRPr="00626F3B">
        <w:t>d.  Nr. T</w:t>
      </w:r>
      <w:r w:rsidR="004D2CA3">
        <w:t>1</w:t>
      </w:r>
      <w:r w:rsidR="00501B17">
        <w:t>-</w:t>
      </w:r>
      <w:r w:rsidR="00AA4973">
        <w:t>17</w:t>
      </w:r>
    </w:p>
    <w:p w14:paraId="62E7FB63" w14:textId="77777777" w:rsidR="00960A40" w:rsidRPr="00626F3B" w:rsidRDefault="00960A40" w:rsidP="00960A40">
      <w:pPr>
        <w:jc w:val="center"/>
      </w:pPr>
      <w:r w:rsidRPr="00626F3B">
        <w:t>Kretinga</w:t>
      </w:r>
    </w:p>
    <w:p w14:paraId="78A402D7" w14:textId="77777777" w:rsidR="00960A40" w:rsidRPr="00626F3B" w:rsidRDefault="00960A40" w:rsidP="00960A40"/>
    <w:p w14:paraId="470DF84D" w14:textId="0F20FDED" w:rsidR="00960A40" w:rsidRPr="001C051A" w:rsidRDefault="00960A40" w:rsidP="00EE410D">
      <w:pPr>
        <w:tabs>
          <w:tab w:val="left" w:pos="851"/>
        </w:tabs>
        <w:jc w:val="both"/>
      </w:pPr>
      <w:r w:rsidRPr="00626F3B">
        <w:tab/>
      </w:r>
      <w:r w:rsidRPr="00BB53C4">
        <w:t xml:space="preserve">Vadovaudamasi </w:t>
      </w:r>
      <w:r w:rsidRPr="00BC7D6D">
        <w:t xml:space="preserve">Kretingos </w:t>
      </w:r>
      <w:r w:rsidRPr="00BB53C4">
        <w:t>socialinių paslaugų centro nuostatų, patvirtintų Kretingos rajono savivaldybės tarybos 2005 m. rugpjūčio 25 d. sprendimu Nr. T2-229 „</w:t>
      </w:r>
      <w:r w:rsidRPr="001C051A">
        <w:t>Dėl Kretingos socialinių paslaugų centro nuostatų tvirtinimo“ (Kretingos rajono savivaldybės tarybos 20</w:t>
      </w:r>
      <w:r w:rsidR="001C051A" w:rsidRPr="001C051A">
        <w:t>22</w:t>
      </w:r>
      <w:r w:rsidRPr="001C051A">
        <w:t xml:space="preserve"> m. </w:t>
      </w:r>
      <w:r w:rsidR="006C586B" w:rsidRPr="001C051A">
        <w:t>b</w:t>
      </w:r>
      <w:r w:rsidR="001C051A" w:rsidRPr="001C051A">
        <w:t>alandžio 28</w:t>
      </w:r>
      <w:r w:rsidRPr="001C051A">
        <w:t xml:space="preserve"> d. sprendimo Nr. T2-</w:t>
      </w:r>
      <w:r w:rsidR="006C586B" w:rsidRPr="001C051A">
        <w:t>1</w:t>
      </w:r>
      <w:r w:rsidR="001C051A" w:rsidRPr="001C051A">
        <w:t>35</w:t>
      </w:r>
      <w:r w:rsidRPr="001C051A">
        <w:t xml:space="preserve"> redakcija), </w:t>
      </w:r>
      <w:r w:rsidR="006C586B" w:rsidRPr="001C051A">
        <w:t>11.4</w:t>
      </w:r>
      <w:r w:rsidR="008A5D14">
        <w:t xml:space="preserve"> punktu</w:t>
      </w:r>
      <w:r w:rsidRPr="001C051A">
        <w:t xml:space="preserve"> </w:t>
      </w:r>
      <w:r w:rsidR="009441F2">
        <w:rPr>
          <w:color w:val="000000"/>
        </w:rPr>
        <w:t>ir atsižvelgdama į Kretingos socialinių paslaugų centro 20</w:t>
      </w:r>
      <w:r w:rsidR="00D346B0">
        <w:rPr>
          <w:color w:val="000000"/>
        </w:rPr>
        <w:t xml:space="preserve">24 m. sausio 4 d. raštą Nr. (1.8.)V1-18 </w:t>
      </w:r>
      <w:r w:rsidR="009441F2">
        <w:rPr>
          <w:color w:val="000000"/>
        </w:rPr>
        <w:t>„Dėl papildomo juristo etato skyrimo“</w:t>
      </w:r>
      <w:r w:rsidR="00E84741">
        <w:rPr>
          <w:color w:val="000000"/>
        </w:rPr>
        <w:t>,</w:t>
      </w:r>
      <w:r w:rsidR="009441F2">
        <w:rPr>
          <w:color w:val="000000"/>
        </w:rPr>
        <w:t xml:space="preserve"> </w:t>
      </w:r>
      <w:r w:rsidRPr="001C051A">
        <w:t>Kreti</w:t>
      </w:r>
      <w:r w:rsidR="008A5D14">
        <w:t>ngos rajono savivaldybės taryba</w:t>
      </w:r>
      <w:r w:rsidRPr="001C051A">
        <w:t xml:space="preserve"> n u s p r e n d ž i a:</w:t>
      </w:r>
    </w:p>
    <w:p w14:paraId="7DFB8819" w14:textId="34560AF9" w:rsidR="00960A40" w:rsidRPr="00BB53C4" w:rsidRDefault="00960A40" w:rsidP="00EE410D">
      <w:pPr>
        <w:tabs>
          <w:tab w:val="left" w:pos="851"/>
        </w:tabs>
        <w:jc w:val="both"/>
      </w:pPr>
      <w:r w:rsidRPr="00BB53C4">
        <w:tab/>
        <w:t xml:space="preserve">1. Patvirtinti Kretingos socialinių paslaugų centro </w:t>
      </w:r>
      <w:r w:rsidRPr="006C586B">
        <w:t>maksimalų</w:t>
      </w:r>
      <w:r w:rsidR="006C586B" w:rsidRPr="006C586B">
        <w:t xml:space="preserve"> </w:t>
      </w:r>
      <w:r w:rsidRPr="00BB53C4">
        <w:t xml:space="preserve">pareigybių skaičių – </w:t>
      </w:r>
      <w:r w:rsidR="00AC6826">
        <w:t>13</w:t>
      </w:r>
      <w:r w:rsidR="00501B17">
        <w:t>6</w:t>
      </w:r>
      <w:r w:rsidR="007540B6">
        <w:t>,5</w:t>
      </w:r>
      <w:r w:rsidRPr="00BB53C4">
        <w:t>.</w:t>
      </w:r>
    </w:p>
    <w:p w14:paraId="35A11707" w14:textId="30611272" w:rsidR="00960A40" w:rsidRPr="00BB53C4" w:rsidRDefault="00960A40" w:rsidP="00EE410D">
      <w:pPr>
        <w:tabs>
          <w:tab w:val="left" w:pos="851"/>
        </w:tabs>
        <w:jc w:val="both"/>
      </w:pPr>
      <w:r w:rsidRPr="00BB53C4">
        <w:tab/>
        <w:t>2. Pripažinti netekusiu galios Kretingos rajono savivaldybės tarybos 20</w:t>
      </w:r>
      <w:r w:rsidR="004A2702">
        <w:t>2</w:t>
      </w:r>
      <w:r w:rsidR="00501B17">
        <w:t>3</w:t>
      </w:r>
      <w:r w:rsidRPr="00BB53C4">
        <w:t xml:space="preserve"> m. </w:t>
      </w:r>
      <w:r w:rsidR="00501B17">
        <w:t>vasario 23</w:t>
      </w:r>
      <w:r w:rsidRPr="00BB53C4">
        <w:t xml:space="preserve"> d. sprendimą Nr. T2-</w:t>
      </w:r>
      <w:r w:rsidR="00501B17">
        <w:t>41</w:t>
      </w:r>
      <w:r w:rsidRPr="00BB53C4">
        <w:t xml:space="preserve"> „Dėl Kretingos socialinių paslaugų centro maksimalaus pareigybių skaičiaus tvirtinimo“.</w:t>
      </w:r>
    </w:p>
    <w:p w14:paraId="0B1A9BD3" w14:textId="177700ED" w:rsidR="0078190C" w:rsidRDefault="00960A40" w:rsidP="00EE410D">
      <w:pPr>
        <w:tabs>
          <w:tab w:val="left" w:pos="851"/>
        </w:tabs>
        <w:jc w:val="both"/>
      </w:pPr>
      <w:r w:rsidRPr="00BB53C4">
        <w:tab/>
        <w:t>3. Šis sprendimas įsigalioja nuo 20</w:t>
      </w:r>
      <w:r w:rsidR="00D7587B">
        <w:t>2</w:t>
      </w:r>
      <w:r w:rsidR="00501B17">
        <w:t>4</w:t>
      </w:r>
      <w:r w:rsidRPr="00BB53C4">
        <w:t xml:space="preserve"> m. </w:t>
      </w:r>
      <w:r w:rsidR="00501B17">
        <w:t>vasario</w:t>
      </w:r>
      <w:r w:rsidR="007540B6">
        <w:t xml:space="preserve"> </w:t>
      </w:r>
      <w:r w:rsidR="004A2702">
        <w:t>1</w:t>
      </w:r>
      <w:r w:rsidRPr="00BB53C4">
        <w:t xml:space="preserve"> d.</w:t>
      </w:r>
    </w:p>
    <w:p w14:paraId="077D8CD8" w14:textId="12EE7C98" w:rsidR="009806EA" w:rsidRDefault="009806EA" w:rsidP="009806EA">
      <w:pPr>
        <w:pStyle w:val="Betarp"/>
        <w:tabs>
          <w:tab w:val="left" w:pos="851"/>
        </w:tabs>
        <w:jc w:val="both"/>
        <w:rPr>
          <w:szCs w:val="24"/>
        </w:rPr>
      </w:pPr>
      <w:r>
        <w:tab/>
      </w:r>
      <w:r w:rsidR="0078190C">
        <w:t xml:space="preserve">4. </w:t>
      </w:r>
      <w:r w:rsidR="00503A1A" w:rsidRPr="00503A1A">
        <w:t xml:space="preserve">Šis </w:t>
      </w:r>
      <w:r w:rsidR="00E342D1">
        <w:t>sprendimas</w:t>
      </w:r>
      <w:r w:rsidR="00503A1A" w:rsidRPr="00503A1A">
        <w:t xml:space="preserve"> gali būti skundžiamas </w:t>
      </w:r>
      <w:r>
        <w:rPr>
          <w:szCs w:val="24"/>
        </w:rPr>
        <w:t xml:space="preserve">Lietuvos Respublikos ikiteisminio administracinių ginčų nagrinėjimo tvarkos įstatymo nustatyta tvarka Lietuvos administracinių ginčų komisijos Klaipėdos apygardos skyriui (H. Manto g. 37, Klaipėdoje) arba Administracinių bylų teisenos įstatymo nustatyta tvarka Regionų apygardos administracinio teismo Klaipėdos rūmams (Galinio Pylimo g. 9, Klaipėdoje) per vieną mėnesį nuo šio </w:t>
      </w:r>
      <w:r w:rsidR="00E84741">
        <w:rPr>
          <w:szCs w:val="24"/>
        </w:rPr>
        <w:t>sprendimo</w:t>
      </w:r>
      <w:r>
        <w:rPr>
          <w:szCs w:val="24"/>
        </w:rPr>
        <w:t xml:space="preserve"> paskelbimo arba įteikimo suinteresuotam asmeniui dienos.</w:t>
      </w:r>
    </w:p>
    <w:p w14:paraId="3B9C4BB5" w14:textId="7E812E7A" w:rsidR="00AC6826" w:rsidRDefault="00AC6826" w:rsidP="00960A40">
      <w:pPr>
        <w:jc w:val="both"/>
      </w:pPr>
    </w:p>
    <w:p w14:paraId="0D9B9160" w14:textId="183161A2" w:rsidR="00960A40" w:rsidRPr="00626F3B" w:rsidRDefault="00960A40" w:rsidP="00960A40">
      <w:pPr>
        <w:jc w:val="both"/>
      </w:pPr>
      <w:r w:rsidRPr="00626F3B">
        <w:t>Savivaldybės meras</w:t>
      </w:r>
      <w:bookmarkStart w:id="0" w:name="_GoBack"/>
      <w:bookmarkEnd w:id="0"/>
    </w:p>
    <w:p w14:paraId="2424BB69" w14:textId="77777777" w:rsidR="00960A40" w:rsidRPr="00626F3B" w:rsidRDefault="00960A40" w:rsidP="00960A40"/>
    <w:p w14:paraId="30367314" w14:textId="77777777" w:rsidR="00960A40" w:rsidRPr="00626F3B" w:rsidRDefault="00960A40" w:rsidP="00960A40"/>
    <w:p w14:paraId="33E98821" w14:textId="77777777" w:rsidR="00960A40" w:rsidRPr="00626F3B" w:rsidRDefault="00960A40" w:rsidP="00960A40"/>
    <w:p w14:paraId="211826DE" w14:textId="77777777" w:rsidR="00960A40" w:rsidRPr="00626F3B" w:rsidRDefault="00960A40" w:rsidP="00960A40"/>
    <w:p w14:paraId="3697D410" w14:textId="77777777" w:rsidR="00960A40" w:rsidRPr="00626F3B" w:rsidRDefault="00960A40" w:rsidP="00960A40"/>
    <w:p w14:paraId="79AF333D" w14:textId="77777777" w:rsidR="00960A40" w:rsidRPr="00626F3B" w:rsidRDefault="00960A40" w:rsidP="00960A40"/>
    <w:p w14:paraId="514DABA9" w14:textId="77777777" w:rsidR="00960A40" w:rsidRPr="00626F3B" w:rsidRDefault="00960A40" w:rsidP="00960A40"/>
    <w:p w14:paraId="2BBF6004" w14:textId="77777777" w:rsidR="00960A40" w:rsidRPr="00626F3B" w:rsidRDefault="00960A40" w:rsidP="00960A40"/>
    <w:p w14:paraId="67D34953" w14:textId="77777777" w:rsidR="00960A40" w:rsidRPr="00626F3B" w:rsidRDefault="00960A40" w:rsidP="00960A40"/>
    <w:p w14:paraId="2FB0E71F" w14:textId="77777777" w:rsidR="00960A40" w:rsidRPr="00626F3B" w:rsidRDefault="00960A40" w:rsidP="00960A40"/>
    <w:p w14:paraId="3E3B67C8" w14:textId="14AFDB15" w:rsidR="00960A40" w:rsidRDefault="00960A40" w:rsidP="00960A40"/>
    <w:p w14:paraId="42ADA7CE" w14:textId="1B0B70CA" w:rsidR="0048587B" w:rsidRDefault="0048587B" w:rsidP="00960A40"/>
    <w:p w14:paraId="20F2BEE4" w14:textId="1B91EB93" w:rsidR="0048587B" w:rsidRDefault="0048587B" w:rsidP="00960A40"/>
    <w:p w14:paraId="48072977" w14:textId="55CE8382" w:rsidR="0048587B" w:rsidRDefault="0048587B" w:rsidP="00960A40"/>
    <w:p w14:paraId="6E9804CA" w14:textId="58FCAF2B" w:rsidR="0048587B" w:rsidRDefault="0048587B" w:rsidP="00960A40"/>
    <w:p w14:paraId="70D8F323" w14:textId="4DF482D8" w:rsidR="0048587B" w:rsidRDefault="0048587B" w:rsidP="00960A40"/>
    <w:p w14:paraId="1E986CA9" w14:textId="4C07428D" w:rsidR="0048587B" w:rsidRDefault="0048587B" w:rsidP="00960A40"/>
    <w:p w14:paraId="4E910E89" w14:textId="2DE789D1" w:rsidR="00AE6B83" w:rsidRDefault="00AE6B83" w:rsidP="00960A40"/>
    <w:p w14:paraId="71BDDE66" w14:textId="7B356422" w:rsidR="00960A40" w:rsidRDefault="00960A40" w:rsidP="00960A40"/>
    <w:p w14:paraId="4A4F73F9" w14:textId="6520E89A" w:rsidR="008A5D14" w:rsidRDefault="008A5D14" w:rsidP="00960A40"/>
    <w:p w14:paraId="3A885149" w14:textId="77777777" w:rsidR="008A5D14" w:rsidRDefault="008A5D14" w:rsidP="00960A40"/>
    <w:p w14:paraId="1C09EB23" w14:textId="127DB78F" w:rsidR="00960A40" w:rsidRDefault="00960A40" w:rsidP="00960A40"/>
    <w:p w14:paraId="7BF7A4D0" w14:textId="77777777" w:rsidR="003B6768" w:rsidRDefault="003B6768" w:rsidP="00960A40"/>
    <w:p w14:paraId="2E8A857C" w14:textId="77777777" w:rsidR="00E84741" w:rsidRDefault="00DB0211" w:rsidP="00AE6B83">
      <w:pPr>
        <w:sectPr w:rsidR="00E84741" w:rsidSect="001316AC">
          <w:headerReference w:type="even" r:id="rId7"/>
          <w:headerReference w:type="default" r:id="rId8"/>
          <w:headerReference w:type="first" r:id="rId9"/>
          <w:pgSz w:w="11906" w:h="16838"/>
          <w:pgMar w:top="1134" w:right="567" w:bottom="1134" w:left="1701" w:header="567" w:footer="567" w:gutter="0"/>
          <w:cols w:space="1296"/>
          <w:titlePg/>
          <w:docGrid w:linePitch="360"/>
        </w:sectPr>
      </w:pPr>
      <w:r>
        <w:t>Kristina Gimžauskaitė-Mažonienė</w:t>
      </w:r>
    </w:p>
    <w:p w14:paraId="250E4526" w14:textId="77777777" w:rsidR="005B331F" w:rsidRPr="005B331F" w:rsidRDefault="005B331F" w:rsidP="005B331F">
      <w:pPr>
        <w:jc w:val="center"/>
        <w:rPr>
          <w:b/>
          <w:szCs w:val="20"/>
          <w:lang w:eastAsia="en-US"/>
        </w:rPr>
      </w:pPr>
      <w:r w:rsidRPr="005B331F">
        <w:rPr>
          <w:b/>
          <w:szCs w:val="20"/>
          <w:lang w:eastAsia="en-US"/>
        </w:rPr>
        <w:lastRenderedPageBreak/>
        <w:t>AIŠKINAMASIS RAŠTAS</w:t>
      </w:r>
    </w:p>
    <w:p w14:paraId="2F7F76F5" w14:textId="77777777" w:rsidR="005B331F" w:rsidRPr="005B331F" w:rsidRDefault="005B331F" w:rsidP="005B331F">
      <w:pPr>
        <w:jc w:val="center"/>
        <w:rPr>
          <w:b/>
          <w:szCs w:val="20"/>
          <w:lang w:eastAsia="en-US"/>
        </w:rPr>
      </w:pPr>
      <w:r w:rsidRPr="005B331F">
        <w:rPr>
          <w:b/>
          <w:szCs w:val="20"/>
          <w:lang w:eastAsia="en-US"/>
        </w:rPr>
        <w:t>PRIE KRETINGOS RAJONO SAVIVALDYBĖS TARYBOS SPRENDIMO PROJEKTO</w:t>
      </w:r>
    </w:p>
    <w:p w14:paraId="480358AA" w14:textId="77777777" w:rsidR="005B331F" w:rsidRPr="005B331F" w:rsidRDefault="005B331F" w:rsidP="005B331F">
      <w:pPr>
        <w:jc w:val="center"/>
        <w:rPr>
          <w:b/>
          <w:szCs w:val="20"/>
          <w:lang w:eastAsia="en-US"/>
        </w:rPr>
      </w:pPr>
      <w:r w:rsidRPr="005B331F">
        <w:rPr>
          <w:b/>
          <w:szCs w:val="20"/>
          <w:lang w:eastAsia="en-US"/>
        </w:rPr>
        <w:t>„DĖL KRETINGOS SOCIALINIŲ PASLAUGŲ CENTRO MAKSIMALAUS PAREIGYBIŲ SKAIČIAUS TVIRTINIMO“</w:t>
      </w:r>
    </w:p>
    <w:p w14:paraId="436D4C6C" w14:textId="77777777" w:rsidR="005B331F" w:rsidRPr="005B331F" w:rsidRDefault="005B331F" w:rsidP="005B331F">
      <w:pPr>
        <w:rPr>
          <w:b/>
          <w:szCs w:val="20"/>
          <w:lang w:eastAsia="en-US"/>
        </w:rPr>
      </w:pPr>
    </w:p>
    <w:p w14:paraId="53199CD5" w14:textId="77777777" w:rsidR="005B331F" w:rsidRPr="005B331F" w:rsidRDefault="005B331F" w:rsidP="005B331F">
      <w:pPr>
        <w:jc w:val="center"/>
        <w:rPr>
          <w:szCs w:val="20"/>
          <w:lang w:eastAsia="en-US"/>
        </w:rPr>
      </w:pPr>
      <w:r w:rsidRPr="005B331F">
        <w:rPr>
          <w:szCs w:val="20"/>
          <w:lang w:eastAsia="en-US"/>
        </w:rPr>
        <w:t>2024 m. sausio   d.</w:t>
      </w:r>
    </w:p>
    <w:p w14:paraId="18A269CE" w14:textId="77777777" w:rsidR="005B331F" w:rsidRPr="005B331F" w:rsidRDefault="005B331F" w:rsidP="005B331F">
      <w:pPr>
        <w:jc w:val="center"/>
        <w:rPr>
          <w:szCs w:val="20"/>
          <w:lang w:eastAsia="en-US"/>
        </w:rPr>
      </w:pPr>
      <w:r w:rsidRPr="005B331F">
        <w:rPr>
          <w:szCs w:val="20"/>
          <w:lang w:eastAsia="en-US"/>
        </w:rPr>
        <w:t>Kretinga</w:t>
      </w:r>
    </w:p>
    <w:p w14:paraId="29C1AFD2" w14:textId="77777777" w:rsidR="005B331F" w:rsidRPr="005B331F" w:rsidRDefault="005B331F" w:rsidP="005B331F">
      <w:pPr>
        <w:jc w:val="both"/>
        <w:rPr>
          <w:b/>
          <w:szCs w:val="20"/>
          <w:lang w:eastAsia="en-US"/>
        </w:rPr>
      </w:pPr>
    </w:p>
    <w:p w14:paraId="0682D6AC" w14:textId="77777777" w:rsidR="005B331F" w:rsidRPr="005B331F" w:rsidRDefault="005B331F" w:rsidP="005B331F">
      <w:pPr>
        <w:numPr>
          <w:ilvl w:val="0"/>
          <w:numId w:val="7"/>
        </w:numPr>
        <w:tabs>
          <w:tab w:val="left" w:pos="1134"/>
        </w:tabs>
        <w:ind w:left="0" w:firstLine="851"/>
        <w:jc w:val="both"/>
        <w:rPr>
          <w:rFonts w:eastAsia="Calibri"/>
          <w:b/>
          <w:caps/>
          <w:lang w:eastAsia="en-US"/>
        </w:rPr>
      </w:pPr>
      <w:r w:rsidRPr="005B331F">
        <w:rPr>
          <w:rFonts w:eastAsia="Calibri"/>
          <w:b/>
          <w:lang w:eastAsia="en-US"/>
        </w:rPr>
        <w:t>Parengto projekto tikslas ir uždaviniai.</w:t>
      </w:r>
    </w:p>
    <w:p w14:paraId="64722D9E" w14:textId="77777777" w:rsidR="005B331F" w:rsidRPr="005B331F" w:rsidRDefault="005B331F" w:rsidP="005B331F">
      <w:pPr>
        <w:ind w:firstLine="851"/>
        <w:jc w:val="both"/>
        <w:rPr>
          <w:szCs w:val="20"/>
          <w:lang w:eastAsia="en-US"/>
        </w:rPr>
      </w:pPr>
      <w:r w:rsidRPr="005B331F">
        <w:rPr>
          <w:szCs w:val="20"/>
          <w:lang w:eastAsia="en-US"/>
        </w:rPr>
        <w:t>Padidinti Kretingos socialinių paslaugų centre maksimalų pareigybių skaičių, siekiant užtikrinti Kretingos socialinių paslaugų centro su darbo santykiais susijusių, vidaus administravimo, tvarkomųjų bei procesinių dokumentų teismams rengimą, įstaigos atstovavimą teismuose, ikiteisminėse institucijose.</w:t>
      </w:r>
    </w:p>
    <w:p w14:paraId="0B4CFBE4" w14:textId="77777777" w:rsidR="005B331F" w:rsidRPr="005B331F" w:rsidRDefault="005B331F" w:rsidP="005B331F">
      <w:pPr>
        <w:numPr>
          <w:ilvl w:val="0"/>
          <w:numId w:val="7"/>
        </w:numPr>
        <w:tabs>
          <w:tab w:val="left" w:pos="851"/>
        </w:tabs>
        <w:ind w:left="0" w:firstLine="851"/>
        <w:contextualSpacing/>
        <w:jc w:val="both"/>
        <w:rPr>
          <w:b/>
          <w:szCs w:val="20"/>
          <w:lang w:eastAsia="en-US"/>
        </w:rPr>
      </w:pPr>
      <w:r w:rsidRPr="005B331F">
        <w:rPr>
          <w:b/>
          <w:szCs w:val="20"/>
          <w:lang w:eastAsia="en-US"/>
        </w:rPr>
        <w:t>Siūlomos teisinio reguliavimo nuostatos, šiuo metu esantis teisinis reglamentavimas, kokie šios srities teisės aktai tebegalioja ir kokius teisės aktus būtina pakeisti ar panaikinti, priėmus teikiamą tarybos sprendimo projektą.</w:t>
      </w:r>
    </w:p>
    <w:p w14:paraId="2368061D" w14:textId="77777777" w:rsidR="005B331F" w:rsidRPr="005B331F" w:rsidRDefault="005B331F" w:rsidP="005B331F">
      <w:pPr>
        <w:ind w:firstLine="851"/>
        <w:jc w:val="both"/>
        <w:rPr>
          <w:lang w:eastAsia="en-US"/>
        </w:rPr>
      </w:pPr>
      <w:r w:rsidRPr="005B331F">
        <w:rPr>
          <w:lang w:eastAsia="en-US"/>
        </w:rPr>
        <w:t>Šiuo metu Kretingos rajono savivaldybės tarybos 2023 m. vasario 23 d. sprendimu Nr.T2-41 patvirtintas Kretingos socialinių paslaugų centro maksimalus pareigybių skaičius – 135,5.</w:t>
      </w:r>
    </w:p>
    <w:p w14:paraId="68BF476C" w14:textId="77777777" w:rsidR="005B331F" w:rsidRPr="005B331F" w:rsidRDefault="005B331F" w:rsidP="005B331F">
      <w:pPr>
        <w:ind w:firstLine="851"/>
        <w:jc w:val="both"/>
        <w:rPr>
          <w:lang w:eastAsia="en-US"/>
        </w:rPr>
      </w:pPr>
      <w:r w:rsidRPr="005B331F">
        <w:rPr>
          <w:lang w:eastAsia="en-US"/>
        </w:rPr>
        <w:t>Kretingos socialinių paslaugų centrui reikalinga papildomai patvirtinti 1 etatą. Vienos pareigybės skaičiaus patvirtinimas sudarytų galimybę įstaigoje įdarbinti juristo funkcijas atliekantį specialistą.</w:t>
      </w:r>
    </w:p>
    <w:p w14:paraId="0D23DF9E" w14:textId="2AF706D0" w:rsidR="005B331F" w:rsidRPr="005B331F" w:rsidRDefault="005B331F" w:rsidP="005B331F">
      <w:pPr>
        <w:ind w:firstLine="851"/>
        <w:jc w:val="both"/>
        <w:rPr>
          <w:lang w:eastAsia="en-US"/>
        </w:rPr>
      </w:pPr>
      <w:r w:rsidRPr="005B331F">
        <w:rPr>
          <w:lang w:eastAsia="en-US"/>
        </w:rPr>
        <w:t>Šios pareigybės būtinumą grindžiame tuo, kad Kretingos socialinių paslaugų centras</w:t>
      </w:r>
      <w:r w:rsidR="00E84741">
        <w:rPr>
          <w:lang w:eastAsia="en-US"/>
        </w:rPr>
        <w:t xml:space="preserve">, </w:t>
      </w:r>
      <w:r w:rsidRPr="005B331F">
        <w:rPr>
          <w:lang w:eastAsia="en-US"/>
        </w:rPr>
        <w:t xml:space="preserve">neturėdamas </w:t>
      </w:r>
      <w:r w:rsidR="00E84741" w:rsidRPr="005B331F">
        <w:rPr>
          <w:lang w:eastAsia="en-US"/>
        </w:rPr>
        <w:t>specialisto</w:t>
      </w:r>
      <w:r w:rsidR="00E84741">
        <w:rPr>
          <w:lang w:eastAsia="en-US"/>
        </w:rPr>
        <w:t>, turinčio</w:t>
      </w:r>
      <w:r w:rsidR="00E84741" w:rsidRPr="005B331F">
        <w:rPr>
          <w:lang w:eastAsia="en-US"/>
        </w:rPr>
        <w:t xml:space="preserve"> </w:t>
      </w:r>
      <w:r w:rsidRPr="005B331F">
        <w:rPr>
          <w:lang w:eastAsia="en-US"/>
        </w:rPr>
        <w:t>teisin</w:t>
      </w:r>
      <w:r w:rsidR="00E84741">
        <w:rPr>
          <w:lang w:eastAsia="en-US"/>
        </w:rPr>
        <w:t>į</w:t>
      </w:r>
      <w:r w:rsidRPr="005B331F">
        <w:rPr>
          <w:lang w:eastAsia="en-US"/>
        </w:rPr>
        <w:t xml:space="preserve"> išsilavinim</w:t>
      </w:r>
      <w:r w:rsidR="00E84741">
        <w:rPr>
          <w:lang w:eastAsia="en-US"/>
        </w:rPr>
        <w:t>ą,</w:t>
      </w:r>
      <w:r w:rsidRPr="005B331F">
        <w:rPr>
          <w:lang w:eastAsia="en-US"/>
        </w:rPr>
        <w:t xml:space="preserve"> 2022 ir 2023 metais šešis kartus kreipėsi į Savivaldybės administraciją dėl tarnybinės pagalbos skiriant Juridinio skyriaus specialistą parengti apeliacinį skundą Klaipėdos apygardos teismui, prašymą Plungės apylinkės teismui dėl priimto sprendimo (nutarties) dalies vykdymo tvarkos išaiškinimo, deleguoti specialistą komisijos nario teisėmis dalyvauti Kretingos socialinių paslaugų centro direktoriaus sudarytų komisijų darbe atliekant darbuotojų galimai padarytų darbo pareigų pažeidimo tyrimus, suteikti konsultacijas darbo santykių sprendimo klausimais bei rengiant atsakymus į paslaugų gavėjų prašymus.</w:t>
      </w:r>
    </w:p>
    <w:p w14:paraId="34465AA9" w14:textId="50B0D6BC" w:rsidR="005B331F" w:rsidRPr="005B331F" w:rsidRDefault="005B331F" w:rsidP="005B331F">
      <w:pPr>
        <w:ind w:firstLine="851"/>
        <w:jc w:val="both"/>
        <w:rPr>
          <w:lang w:eastAsia="en-US"/>
        </w:rPr>
      </w:pPr>
      <w:r w:rsidRPr="005B331F">
        <w:rPr>
          <w:lang w:eastAsia="en-US"/>
        </w:rPr>
        <w:t>Kretingos socialinių paslaugų centro direktorius, direktoriaus pavaduotojas socialiniams reikalams, globos koordinatorius dalyvauja civilinių bylų teism</w:t>
      </w:r>
      <w:r w:rsidR="00E84741">
        <w:rPr>
          <w:lang w:eastAsia="en-US"/>
        </w:rPr>
        <w:t>o posėdžiuose</w:t>
      </w:r>
      <w:r w:rsidRPr="005B331F">
        <w:rPr>
          <w:lang w:eastAsia="en-US"/>
        </w:rPr>
        <w:t>, kuriuose sprendžiami tėvų valdžios ribojimo, išlaikymo vaikams priteisimo, vaiko nuolatinės globos (rūpybos) nustatymo, vaiko globėjo (rūpintojo) skyrimo klausimai. Įstaigai tenka dalyvauti ir baudžiamųjų bylų nagrinėjimo teism</w:t>
      </w:r>
      <w:r w:rsidR="00E84741">
        <w:rPr>
          <w:lang w:eastAsia="en-US"/>
        </w:rPr>
        <w:t>o posėdžiuose</w:t>
      </w:r>
      <w:r w:rsidRPr="005B331F">
        <w:rPr>
          <w:lang w:eastAsia="en-US"/>
        </w:rPr>
        <w:t>. 2023 metais civilinių ir baudžiamųjų bylų nagrinėjimo teism</w:t>
      </w:r>
      <w:r w:rsidR="00E84741">
        <w:rPr>
          <w:lang w:eastAsia="en-US"/>
        </w:rPr>
        <w:t>o posėdžiuose</w:t>
      </w:r>
      <w:r w:rsidRPr="005B331F">
        <w:rPr>
          <w:lang w:eastAsia="en-US"/>
        </w:rPr>
        <w:t xml:space="preserve"> įstaigos darbuotojai dalyvavo: 2023-01-30, 2023-02-24, 2023-09-07, 2023-09-29, 2023-10-17, 2023-11-08, 2023-11-13, 2023-12-14. Šiais 2024 metais sausio mėnesį teism</w:t>
      </w:r>
      <w:r w:rsidR="00E84741">
        <w:rPr>
          <w:lang w:eastAsia="en-US"/>
        </w:rPr>
        <w:t>o posėdyje</w:t>
      </w:r>
      <w:r w:rsidRPr="005B331F">
        <w:rPr>
          <w:lang w:eastAsia="en-US"/>
        </w:rPr>
        <w:t xml:space="preserve"> dalyvauta 3 dieną, o kiti teismo posėdžiai numatyti sausio 8, 11, 25 dienomis.</w:t>
      </w:r>
    </w:p>
    <w:p w14:paraId="0A10C9F5" w14:textId="55D9A33A" w:rsidR="005B331F" w:rsidRPr="005B331F" w:rsidRDefault="005B331F" w:rsidP="005B331F">
      <w:pPr>
        <w:ind w:firstLine="851"/>
        <w:jc w:val="both"/>
        <w:rPr>
          <w:lang w:eastAsia="en-US"/>
        </w:rPr>
      </w:pPr>
      <w:r w:rsidRPr="005B331F">
        <w:rPr>
          <w:lang w:eastAsia="en-US"/>
        </w:rPr>
        <w:t>2023 metais ikiteisminėje institucijoje, atstovaujant nepilname</w:t>
      </w:r>
      <w:r w:rsidR="00E84741">
        <w:rPr>
          <w:lang w:eastAsia="en-US"/>
        </w:rPr>
        <w:t>čiam</w:t>
      </w:r>
      <w:r w:rsidRPr="005B331F">
        <w:rPr>
          <w:lang w:eastAsia="en-US"/>
        </w:rPr>
        <w:t xml:space="preserve"> vaik</w:t>
      </w:r>
      <w:r w:rsidR="00E84741">
        <w:rPr>
          <w:lang w:eastAsia="en-US"/>
        </w:rPr>
        <w:t>ui</w:t>
      </w:r>
      <w:r w:rsidRPr="005B331F">
        <w:rPr>
          <w:lang w:eastAsia="en-US"/>
        </w:rPr>
        <w:t>, globos koordinatorius dalyvavo vasario 24 d., kovo 24 d., birželio 19 d., 30 d., liepos 17 d., 18 d., 27 d., spalio 25 d., lapkričio 21 d.</w:t>
      </w:r>
    </w:p>
    <w:p w14:paraId="41207733" w14:textId="5644EF3D" w:rsidR="005B331F" w:rsidRPr="005B331F" w:rsidRDefault="005B331F" w:rsidP="005B331F">
      <w:pPr>
        <w:ind w:firstLine="851"/>
        <w:jc w:val="both"/>
        <w:rPr>
          <w:lang w:eastAsia="en-US"/>
        </w:rPr>
      </w:pPr>
      <w:r w:rsidRPr="005B331F">
        <w:rPr>
          <w:lang w:eastAsia="en-US"/>
        </w:rPr>
        <w:t xml:space="preserve">Įdarbinto juristo pareigybės aprašyme būtų numatyta </w:t>
      </w:r>
      <w:r w:rsidR="00E84741" w:rsidRPr="005B331F">
        <w:rPr>
          <w:lang w:eastAsia="en-US"/>
        </w:rPr>
        <w:t xml:space="preserve">atstovavimo </w:t>
      </w:r>
      <w:r w:rsidRPr="005B331F">
        <w:rPr>
          <w:lang w:eastAsia="en-US"/>
        </w:rPr>
        <w:t>įstaig</w:t>
      </w:r>
      <w:r w:rsidR="00E84741">
        <w:rPr>
          <w:lang w:eastAsia="en-US"/>
        </w:rPr>
        <w:t>ai</w:t>
      </w:r>
      <w:r w:rsidRPr="005B331F">
        <w:rPr>
          <w:lang w:eastAsia="en-US"/>
        </w:rPr>
        <w:t xml:space="preserve"> teismuose ar ikiteisminėse institucijose funkcija. </w:t>
      </w:r>
    </w:p>
    <w:p w14:paraId="1589A60A" w14:textId="224EE07C" w:rsidR="005B331F" w:rsidRPr="005B331F" w:rsidRDefault="005B331F" w:rsidP="005B331F">
      <w:pPr>
        <w:ind w:firstLine="851"/>
        <w:jc w:val="both"/>
        <w:rPr>
          <w:lang w:eastAsia="en-US"/>
        </w:rPr>
      </w:pPr>
      <w:r w:rsidRPr="005B331F">
        <w:rPr>
          <w:lang w:eastAsia="en-US"/>
        </w:rPr>
        <w:t>Įstaiga teikia socialines paslaugas socialinę riziką patiriančioms šeimoms, iš kurių trisdešimt procentų visų paslaugas gaunančių šeimų, sudaro šeimos, kurioms taikoma atvejo vadyba dėl bendravimo su vaikais nesutarimų arba teismo nutartimi nustatytos bendravimo tvarkos nevykdymo arba neteisingo vykdymo. Yra atvejo vadybos posėdžių, kuriuose dalyvauja šeimos interes</w:t>
      </w:r>
      <w:r w:rsidR="00E84741">
        <w:rPr>
          <w:lang w:eastAsia="en-US"/>
        </w:rPr>
        <w:t>ams</w:t>
      </w:r>
      <w:r w:rsidRPr="005B331F">
        <w:rPr>
          <w:lang w:eastAsia="en-US"/>
        </w:rPr>
        <w:t xml:space="preserve"> atstovaujantys advokatai. Teisinį išsilavinimą turintis darbuotojas padėtų kokybiškiau valdyti atvejo vadybos posėdžių procesus, kuriuose dalyvauja advokatai, arba kuriuose reikia priimti teisinių žinių reikalaujančius sprendimus bei numatyti pagalbos šeimai priemones.</w:t>
      </w:r>
    </w:p>
    <w:p w14:paraId="5CB37E2F" w14:textId="77777777" w:rsidR="005B331F" w:rsidRPr="005B331F" w:rsidRDefault="005B331F" w:rsidP="005B331F">
      <w:pPr>
        <w:ind w:firstLine="851"/>
        <w:jc w:val="both"/>
        <w:rPr>
          <w:lang w:eastAsia="en-US"/>
        </w:rPr>
      </w:pPr>
      <w:r w:rsidRPr="005B331F">
        <w:rPr>
          <w:lang w:eastAsia="en-US"/>
        </w:rPr>
        <w:t xml:space="preserve">Kretingos socialinių paslaugų centras, vykdydamas Globos centro funkcijas, susiduria su atvejais, kai šeimoje globojamo (rūpinamo) vaiko ir jo tėvų bendravimo metu iškyla teisinių klausimų </w:t>
      </w:r>
      <w:r w:rsidRPr="005B331F">
        <w:rPr>
          <w:lang w:eastAsia="en-US"/>
        </w:rPr>
        <w:lastRenderedPageBreak/>
        <w:t>tiek vaiko tėvui, tiek vaiko globėjui (rūpintojui), tiek susitikimą stebinčiam globos koordinatoriui ir šiais klausimais pasitelktume juristo konsultacijas.</w:t>
      </w:r>
    </w:p>
    <w:p w14:paraId="6CFCC5E3" w14:textId="77777777" w:rsidR="005B331F" w:rsidRPr="005B331F" w:rsidRDefault="005B331F" w:rsidP="005B331F">
      <w:pPr>
        <w:ind w:firstLine="851"/>
        <w:jc w:val="both"/>
        <w:rPr>
          <w:lang w:eastAsia="en-US"/>
        </w:rPr>
      </w:pPr>
      <w:r w:rsidRPr="005B331F">
        <w:rPr>
          <w:lang w:eastAsia="en-US"/>
        </w:rPr>
        <w:t>Kretingos socialinių paslaugų centras rajono gyventojams teikia įvairių rūšių paslaugas, kurių reglamentavimas reikalauja tvarkomųjų dokumentų rengimo, koregavimo, pildymo, šis specialistas būtų reikalingas atliekant teisinį dokumentų vertinimą. Juristas rengtų bei derintų įvairias sutartis su paslaugų gavėjais, su bendradarbiavimo partneriais, su paslaugų teikėjais.</w:t>
      </w:r>
    </w:p>
    <w:p w14:paraId="38407620" w14:textId="77777777" w:rsidR="005B331F" w:rsidRPr="005B331F" w:rsidRDefault="005B331F" w:rsidP="005B331F">
      <w:pPr>
        <w:ind w:firstLine="851"/>
        <w:jc w:val="both"/>
        <w:rPr>
          <w:lang w:eastAsia="en-US"/>
        </w:rPr>
      </w:pPr>
      <w:r w:rsidRPr="005B331F">
        <w:rPr>
          <w:lang w:eastAsia="en-US"/>
        </w:rPr>
        <w:t>Įstaigoje dirba 154 darbuotojai, juristas būtų pasitelktas rengiant su darbuotojų darbo santykiais susijusius dokumentus. Šio specialisto žinios ir kompetencija pasitarnautų įstaigoje veikiančių Galimų smurto ir priekabiavimo atvejų nagrinėjimo komisijos ir Darbo tarybos veikloje.</w:t>
      </w:r>
    </w:p>
    <w:p w14:paraId="1C006964" w14:textId="77777777" w:rsidR="005B331F" w:rsidRPr="005B331F" w:rsidRDefault="005B331F" w:rsidP="005B331F">
      <w:pPr>
        <w:ind w:firstLine="851"/>
        <w:jc w:val="both"/>
        <w:rPr>
          <w:lang w:eastAsia="en-US"/>
        </w:rPr>
      </w:pPr>
      <w:r w:rsidRPr="005B331F">
        <w:rPr>
          <w:szCs w:val="20"/>
          <w:lang w:eastAsia="en-US"/>
        </w:rPr>
        <w:t xml:space="preserve">Sprendimo projektu siūloma patvirtinti </w:t>
      </w:r>
      <w:r w:rsidRPr="005B331F">
        <w:rPr>
          <w:lang w:eastAsia="en-US"/>
        </w:rPr>
        <w:t>Kretingos socialinių paslaugų centro maksimalų pareigybių skaičių – 136,5.</w:t>
      </w:r>
    </w:p>
    <w:p w14:paraId="56D7EAE8" w14:textId="77777777" w:rsidR="005B331F" w:rsidRPr="005B331F" w:rsidRDefault="005B331F" w:rsidP="005B331F">
      <w:pPr>
        <w:numPr>
          <w:ilvl w:val="0"/>
          <w:numId w:val="8"/>
        </w:numPr>
        <w:tabs>
          <w:tab w:val="left" w:pos="851"/>
          <w:tab w:val="left" w:pos="993"/>
        </w:tabs>
        <w:jc w:val="both"/>
        <w:rPr>
          <w:rFonts w:eastAsia="Calibri"/>
        </w:rPr>
      </w:pPr>
      <w:r w:rsidRPr="005B331F">
        <w:rPr>
          <w:rFonts w:eastAsia="Calibri"/>
          <w:b/>
          <w:lang w:eastAsia="en-US"/>
        </w:rPr>
        <w:t xml:space="preserve">Kokių rezultatų laukiama. </w:t>
      </w:r>
    </w:p>
    <w:p w14:paraId="345BAE5C" w14:textId="77777777" w:rsidR="005B331F" w:rsidRPr="005B331F" w:rsidRDefault="005B331F" w:rsidP="005B331F">
      <w:pPr>
        <w:ind w:firstLine="851"/>
        <w:jc w:val="both"/>
        <w:rPr>
          <w:lang w:eastAsia="en-US"/>
        </w:rPr>
      </w:pPr>
      <w:r w:rsidRPr="005B331F">
        <w:t>Patvirtinus vieną papildomą pareigybės skaičių</w:t>
      </w:r>
      <w:r w:rsidRPr="005B331F">
        <w:rPr>
          <w:lang w:eastAsia="en-US"/>
        </w:rPr>
        <w:t xml:space="preserve"> Kretingos socialinių paslaugų centre bus įdarbintas juristas. Bus sudarytos galimybės kokybiškai atstovauti įstaigą teismuose, ikiteisminėse institucijose, tinkamai parengti procesinius ir vidaus dokumentus, užtikrinti atvejo vadybos posėdžių sklandumą ir pan.</w:t>
      </w:r>
    </w:p>
    <w:p w14:paraId="3C3CBE5D" w14:textId="77777777" w:rsidR="005B331F" w:rsidRPr="005B331F" w:rsidRDefault="005B331F" w:rsidP="005B331F">
      <w:pPr>
        <w:numPr>
          <w:ilvl w:val="0"/>
          <w:numId w:val="8"/>
        </w:numPr>
        <w:tabs>
          <w:tab w:val="left" w:pos="851"/>
          <w:tab w:val="left" w:pos="1134"/>
        </w:tabs>
        <w:jc w:val="both"/>
        <w:rPr>
          <w:rFonts w:eastAsia="Calibri"/>
          <w:b/>
        </w:rPr>
      </w:pPr>
      <w:r w:rsidRPr="005B331F">
        <w:rPr>
          <w:rFonts w:eastAsia="Calibri"/>
          <w:b/>
        </w:rPr>
        <w:t>Lėšų poreikis ir šaltiniai.</w:t>
      </w:r>
    </w:p>
    <w:p w14:paraId="015FBF72" w14:textId="673C5A2D" w:rsidR="005B331F" w:rsidRPr="005B331F" w:rsidRDefault="00D346B0" w:rsidP="005B331F">
      <w:pPr>
        <w:ind w:firstLine="851"/>
        <w:jc w:val="both"/>
        <w:rPr>
          <w:bCs/>
          <w:lang w:eastAsia="en-US"/>
        </w:rPr>
      </w:pPr>
      <w:r>
        <w:rPr>
          <w:bCs/>
          <w:lang w:eastAsia="en-US"/>
        </w:rPr>
        <w:t xml:space="preserve">Papildomų lėšų iš savivaldybės biudžeto nereikės. </w:t>
      </w:r>
      <w:r w:rsidR="005B331F" w:rsidRPr="005B331F">
        <w:rPr>
          <w:bCs/>
          <w:lang w:eastAsia="en-US"/>
        </w:rPr>
        <w:t xml:space="preserve">Juristo etato išlaikymui (darbo užmokesčiui, socialinio draudimo įmokoms) per metus </w:t>
      </w:r>
      <w:r>
        <w:rPr>
          <w:bCs/>
          <w:lang w:eastAsia="en-US"/>
        </w:rPr>
        <w:t xml:space="preserve">numatoma suma </w:t>
      </w:r>
      <w:r w:rsidR="005B331F" w:rsidRPr="005B331F">
        <w:rPr>
          <w:bCs/>
          <w:lang w:eastAsia="en-US"/>
        </w:rPr>
        <w:t xml:space="preserve">27170 eurų lėšų. Numatomas finansavimo šaltinis </w:t>
      </w:r>
      <w:r w:rsidR="00E84741">
        <w:rPr>
          <w:bCs/>
          <w:lang w:eastAsia="en-US"/>
        </w:rPr>
        <w:t>–</w:t>
      </w:r>
      <w:r w:rsidR="005B331F" w:rsidRPr="005B331F">
        <w:rPr>
          <w:bCs/>
          <w:lang w:eastAsia="en-US"/>
        </w:rPr>
        <w:t xml:space="preserve"> </w:t>
      </w:r>
      <w:r w:rsidR="005B331F" w:rsidRPr="005B331F">
        <w:rPr>
          <w:lang w:eastAsia="en-US"/>
        </w:rPr>
        <w:t>Kretingos socialinių paslaugų centro pajamos.</w:t>
      </w:r>
    </w:p>
    <w:p w14:paraId="51401ABB" w14:textId="77777777" w:rsidR="005B331F" w:rsidRPr="005B331F" w:rsidRDefault="005B331F" w:rsidP="005B331F">
      <w:pPr>
        <w:numPr>
          <w:ilvl w:val="0"/>
          <w:numId w:val="8"/>
        </w:numPr>
        <w:tabs>
          <w:tab w:val="left" w:pos="851"/>
          <w:tab w:val="left" w:pos="1134"/>
        </w:tabs>
        <w:jc w:val="both"/>
        <w:rPr>
          <w:rFonts w:eastAsia="Calibri"/>
          <w:b/>
        </w:rPr>
      </w:pPr>
      <w:r w:rsidRPr="005B331F">
        <w:rPr>
          <w:rFonts w:eastAsia="Calibri"/>
          <w:b/>
          <w:lang w:eastAsia="en-US"/>
        </w:rPr>
        <w:t>Kiti sprendimui priimti reikalingi pagrindimai, skaičiavimai ar paaiškinimai</w:t>
      </w:r>
      <w:r w:rsidRPr="005B331F">
        <w:rPr>
          <w:rFonts w:eastAsia="Calibri"/>
          <w:b/>
        </w:rPr>
        <w:t>.</w:t>
      </w:r>
    </w:p>
    <w:p w14:paraId="234E591E" w14:textId="77777777" w:rsidR="005B331F" w:rsidRPr="005B331F" w:rsidRDefault="005B331F" w:rsidP="005B331F">
      <w:pPr>
        <w:ind w:left="851"/>
        <w:contextualSpacing/>
        <w:jc w:val="both"/>
        <w:rPr>
          <w:b/>
          <w:bCs/>
        </w:rPr>
      </w:pPr>
      <w:r w:rsidRPr="005B331F">
        <w:rPr>
          <w:b/>
          <w:bCs/>
        </w:rPr>
        <w:t>-</w:t>
      </w:r>
    </w:p>
    <w:p w14:paraId="0FBDA965" w14:textId="77777777" w:rsidR="005B331F" w:rsidRPr="005B331F" w:rsidRDefault="005B331F" w:rsidP="005B331F">
      <w:pPr>
        <w:numPr>
          <w:ilvl w:val="0"/>
          <w:numId w:val="8"/>
        </w:numPr>
        <w:tabs>
          <w:tab w:val="left" w:pos="1134"/>
        </w:tabs>
        <w:ind w:left="0" w:firstLine="851"/>
        <w:contextualSpacing/>
        <w:jc w:val="both"/>
        <w:rPr>
          <w:b/>
        </w:rPr>
      </w:pPr>
      <w:r w:rsidRPr="005B331F">
        <w:rPr>
          <w:b/>
        </w:rPr>
        <w:t>Teisės akto projekto antikorupcinio vertinimo išvada dėl sprendimo projekto teikimo antikorupciniam vertinimui.</w:t>
      </w:r>
    </w:p>
    <w:p w14:paraId="7A1844D4" w14:textId="77777777" w:rsidR="005B331F" w:rsidRPr="005B331F" w:rsidRDefault="005B331F" w:rsidP="005B331F">
      <w:pPr>
        <w:ind w:left="851"/>
        <w:contextualSpacing/>
        <w:jc w:val="both"/>
      </w:pPr>
      <w:r w:rsidRPr="005B331F">
        <w:rPr>
          <w:szCs w:val="20"/>
          <w:lang w:eastAsia="en-US"/>
        </w:rPr>
        <w:t>Teisės akto projektas neteikiamas antikorupciniam vertinimui</w:t>
      </w:r>
      <w:r w:rsidRPr="005B331F">
        <w:rPr>
          <w:lang w:eastAsia="en-US"/>
        </w:rPr>
        <w:t>.</w:t>
      </w:r>
    </w:p>
    <w:p w14:paraId="1015819D" w14:textId="77777777" w:rsidR="005B331F" w:rsidRPr="005B331F" w:rsidRDefault="005B331F" w:rsidP="005B331F">
      <w:pPr>
        <w:numPr>
          <w:ilvl w:val="0"/>
          <w:numId w:val="8"/>
        </w:numPr>
        <w:tabs>
          <w:tab w:val="left" w:pos="1134"/>
        </w:tabs>
        <w:ind w:left="0" w:firstLine="851"/>
        <w:contextualSpacing/>
        <w:jc w:val="both"/>
      </w:pPr>
      <w:r w:rsidRPr="005B331F">
        <w:rPr>
          <w:b/>
        </w:rPr>
        <w:t xml:space="preserve">Autorius ar autorių grupės. </w:t>
      </w:r>
    </w:p>
    <w:p w14:paraId="524C56F2" w14:textId="50A2F889" w:rsidR="005B331F" w:rsidRPr="005B331F" w:rsidRDefault="005B331F" w:rsidP="00E91E6F">
      <w:pPr>
        <w:ind w:firstLine="851"/>
        <w:jc w:val="both"/>
        <w:rPr>
          <w:szCs w:val="20"/>
          <w:lang w:eastAsia="en-US"/>
        </w:rPr>
      </w:pPr>
      <w:r w:rsidRPr="005B331F">
        <w:rPr>
          <w:szCs w:val="20"/>
          <w:lang w:eastAsia="en-US"/>
        </w:rPr>
        <w:t>Kretingos rajono savivaldybės administracijos</w:t>
      </w:r>
      <w:r w:rsidR="00E91E6F">
        <w:rPr>
          <w:szCs w:val="20"/>
          <w:lang w:eastAsia="en-US"/>
        </w:rPr>
        <w:t xml:space="preserve"> </w:t>
      </w:r>
      <w:r w:rsidRPr="005B331F">
        <w:rPr>
          <w:szCs w:val="20"/>
          <w:lang w:eastAsia="en-US"/>
        </w:rPr>
        <w:t>Socialinės param</w:t>
      </w:r>
      <w:r w:rsidR="00E12386">
        <w:rPr>
          <w:szCs w:val="20"/>
          <w:lang w:eastAsia="en-US"/>
        </w:rPr>
        <w:t xml:space="preserve">os skyriaus vedėja </w:t>
      </w:r>
      <w:r w:rsidRPr="005B331F">
        <w:rPr>
          <w:szCs w:val="20"/>
          <w:lang w:eastAsia="en-US"/>
        </w:rPr>
        <w:t>Kristina Gimžauskaitė-Mažonienė</w:t>
      </w:r>
      <w:r w:rsidR="00E91E6F">
        <w:rPr>
          <w:szCs w:val="20"/>
          <w:lang w:eastAsia="en-US"/>
        </w:rPr>
        <w:t xml:space="preserve">, </w:t>
      </w:r>
      <w:r w:rsidRPr="005B331F">
        <w:rPr>
          <w:szCs w:val="20"/>
          <w:lang w:eastAsia="en-US"/>
        </w:rPr>
        <w:t>Kretingos socialinių paslaugų centro</w:t>
      </w:r>
      <w:r w:rsidR="00E91E6F">
        <w:rPr>
          <w:szCs w:val="20"/>
          <w:lang w:eastAsia="en-US"/>
        </w:rPr>
        <w:t xml:space="preserve"> direktorė</w:t>
      </w:r>
      <w:r w:rsidRPr="005B331F">
        <w:rPr>
          <w:szCs w:val="20"/>
          <w:lang w:eastAsia="en-US"/>
        </w:rPr>
        <w:t xml:space="preserve"> Danutė </w:t>
      </w:r>
      <w:proofErr w:type="spellStart"/>
      <w:r w:rsidRPr="005B331F">
        <w:rPr>
          <w:szCs w:val="20"/>
          <w:lang w:eastAsia="en-US"/>
        </w:rPr>
        <w:t>Skruibienė</w:t>
      </w:r>
      <w:proofErr w:type="spellEnd"/>
      <w:r w:rsidR="00E91E6F">
        <w:rPr>
          <w:szCs w:val="20"/>
          <w:lang w:eastAsia="en-US"/>
        </w:rPr>
        <w:t>.</w:t>
      </w:r>
    </w:p>
    <w:p w14:paraId="07A782E3" w14:textId="1BE115CE" w:rsidR="006C6DDD" w:rsidRPr="00FF58FA" w:rsidRDefault="006C6DDD" w:rsidP="005B331F">
      <w:pPr>
        <w:jc w:val="center"/>
        <w:rPr>
          <w:b/>
          <w:szCs w:val="20"/>
          <w:lang w:eastAsia="en-US"/>
        </w:rPr>
      </w:pPr>
    </w:p>
    <w:sectPr w:rsidR="006C6DDD" w:rsidRPr="00FF58FA" w:rsidSect="001316AC">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EC95C" w14:textId="77777777" w:rsidR="00CB0C87" w:rsidRDefault="00CB0C87">
      <w:r>
        <w:separator/>
      </w:r>
    </w:p>
  </w:endnote>
  <w:endnote w:type="continuationSeparator" w:id="0">
    <w:p w14:paraId="49BFBFB0" w14:textId="77777777" w:rsidR="00CB0C87" w:rsidRDefault="00CB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62853" w14:textId="77777777" w:rsidR="00CB0C87" w:rsidRDefault="00CB0C87">
      <w:r>
        <w:separator/>
      </w:r>
    </w:p>
  </w:footnote>
  <w:footnote w:type="continuationSeparator" w:id="0">
    <w:p w14:paraId="0F1F4C5D" w14:textId="77777777" w:rsidR="00CB0C87" w:rsidRDefault="00CB0C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878825685"/>
      <w:docPartObj>
        <w:docPartGallery w:val="Page Numbers (Top of Page)"/>
        <w:docPartUnique/>
      </w:docPartObj>
    </w:sdtPr>
    <w:sdtEndPr>
      <w:rPr>
        <w:rStyle w:val="Puslapionumeris"/>
      </w:rPr>
    </w:sdtEndPr>
    <w:sdtContent>
      <w:p w14:paraId="0D2FD8C2" w14:textId="04144F41" w:rsidR="00E84741" w:rsidRDefault="00E84741"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2A0C846" w14:textId="77777777" w:rsidR="00E84741" w:rsidRDefault="00E8474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626654009"/>
      <w:docPartObj>
        <w:docPartGallery w:val="Page Numbers (Top of Page)"/>
        <w:docPartUnique/>
      </w:docPartObj>
    </w:sdtPr>
    <w:sdtEndPr>
      <w:rPr>
        <w:rStyle w:val="Puslapionumeris"/>
      </w:rPr>
    </w:sdtEndPr>
    <w:sdtContent>
      <w:p w14:paraId="691C07DD" w14:textId="79D7B509" w:rsidR="00E84741" w:rsidRDefault="00E84741"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A4973">
          <w:rPr>
            <w:rStyle w:val="Puslapionumeris"/>
            <w:noProof/>
          </w:rPr>
          <w:t>2</w:t>
        </w:r>
        <w:r>
          <w:rPr>
            <w:rStyle w:val="Puslapionumeris"/>
          </w:rPr>
          <w:fldChar w:fldCharType="end"/>
        </w:r>
      </w:p>
    </w:sdtContent>
  </w:sdt>
  <w:p w14:paraId="76A12925" w14:textId="3B63B994" w:rsidR="0048587B" w:rsidRPr="0048587B" w:rsidRDefault="0048587B" w:rsidP="0048587B">
    <w:pPr>
      <w:pStyle w:val="Antrats"/>
      <w:jc w:val="right"/>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BA1B0" w14:textId="25A84096" w:rsidR="006667E5" w:rsidRPr="006667E5" w:rsidRDefault="006667E5" w:rsidP="006667E5">
    <w:pPr>
      <w:pStyle w:val="Antrats"/>
      <w:tabs>
        <w:tab w:val="clear" w:pos="4513"/>
        <w:tab w:val="clear" w:pos="9026"/>
        <w:tab w:val="left" w:pos="8026"/>
      </w:tabs>
      <w:jc w:val="right"/>
      <w:rPr>
        <w:b/>
      </w:rPr>
    </w:pPr>
    <w:r>
      <w:tab/>
    </w:r>
    <w:r w:rsidRPr="006667E5">
      <w:rPr>
        <w:b/>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CF4B9" w14:textId="3E054CA0" w:rsidR="00E84741" w:rsidRPr="006667E5" w:rsidRDefault="00E84741" w:rsidP="006667E5">
    <w:pPr>
      <w:pStyle w:val="Antrats"/>
      <w:tabs>
        <w:tab w:val="clear" w:pos="4513"/>
        <w:tab w:val="clear" w:pos="9026"/>
        <w:tab w:val="left" w:pos="8026"/>
      </w:tab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27D"/>
    <w:multiLevelType w:val="hybridMultilevel"/>
    <w:tmpl w:val="31D07772"/>
    <w:lvl w:ilvl="0" w:tplc="2E42197C">
      <w:start w:val="3"/>
      <w:numFmt w:val="decimal"/>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033830E7"/>
    <w:multiLevelType w:val="hybridMultilevel"/>
    <w:tmpl w:val="D70C796C"/>
    <w:lvl w:ilvl="0" w:tplc="BAEA2F5E">
      <w:start w:val="1"/>
      <w:numFmt w:val="decimal"/>
      <w:lvlText w:val="%1."/>
      <w:lvlJc w:val="left"/>
      <w:pPr>
        <w:ind w:left="1211" w:hanging="360"/>
      </w:pPr>
      <w:rPr>
        <w:b/>
      </w:rPr>
    </w:lvl>
    <w:lvl w:ilvl="1" w:tplc="04270019">
      <w:start w:val="1"/>
      <w:numFmt w:val="lowerLetter"/>
      <w:lvlText w:val="%2."/>
      <w:lvlJc w:val="left"/>
      <w:pPr>
        <w:ind w:left="2359" w:hanging="360"/>
      </w:pPr>
    </w:lvl>
    <w:lvl w:ilvl="2" w:tplc="0427001B">
      <w:start w:val="1"/>
      <w:numFmt w:val="lowerRoman"/>
      <w:lvlText w:val="%3."/>
      <w:lvlJc w:val="right"/>
      <w:pPr>
        <w:ind w:left="3079" w:hanging="180"/>
      </w:pPr>
    </w:lvl>
    <w:lvl w:ilvl="3" w:tplc="0427000F">
      <w:start w:val="1"/>
      <w:numFmt w:val="decimal"/>
      <w:lvlText w:val="%4."/>
      <w:lvlJc w:val="left"/>
      <w:pPr>
        <w:ind w:left="3799" w:hanging="360"/>
      </w:pPr>
    </w:lvl>
    <w:lvl w:ilvl="4" w:tplc="04270019">
      <w:start w:val="1"/>
      <w:numFmt w:val="lowerLetter"/>
      <w:lvlText w:val="%5."/>
      <w:lvlJc w:val="left"/>
      <w:pPr>
        <w:ind w:left="4519" w:hanging="360"/>
      </w:pPr>
    </w:lvl>
    <w:lvl w:ilvl="5" w:tplc="0427001B">
      <w:start w:val="1"/>
      <w:numFmt w:val="lowerRoman"/>
      <w:lvlText w:val="%6."/>
      <w:lvlJc w:val="right"/>
      <w:pPr>
        <w:ind w:left="5239" w:hanging="180"/>
      </w:pPr>
    </w:lvl>
    <w:lvl w:ilvl="6" w:tplc="0427000F">
      <w:start w:val="1"/>
      <w:numFmt w:val="decimal"/>
      <w:lvlText w:val="%7."/>
      <w:lvlJc w:val="left"/>
      <w:pPr>
        <w:ind w:left="5959" w:hanging="360"/>
      </w:pPr>
    </w:lvl>
    <w:lvl w:ilvl="7" w:tplc="04270019">
      <w:start w:val="1"/>
      <w:numFmt w:val="lowerLetter"/>
      <w:lvlText w:val="%8."/>
      <w:lvlJc w:val="left"/>
      <w:pPr>
        <w:ind w:left="6679" w:hanging="360"/>
      </w:pPr>
    </w:lvl>
    <w:lvl w:ilvl="8" w:tplc="0427001B">
      <w:start w:val="1"/>
      <w:numFmt w:val="lowerRoman"/>
      <w:lvlText w:val="%9."/>
      <w:lvlJc w:val="right"/>
      <w:pPr>
        <w:ind w:left="7399" w:hanging="180"/>
      </w:pPr>
    </w:lvl>
  </w:abstractNum>
  <w:abstractNum w:abstractNumId="2"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126FE8"/>
    <w:multiLevelType w:val="hybridMultilevel"/>
    <w:tmpl w:val="7F32460C"/>
    <w:lvl w:ilvl="0" w:tplc="61628324">
      <w:start w:val="8"/>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58A04D31"/>
    <w:multiLevelType w:val="hybridMultilevel"/>
    <w:tmpl w:val="577814DA"/>
    <w:lvl w:ilvl="0" w:tplc="10388ED8">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907036"/>
    <w:multiLevelType w:val="hybridMultilevel"/>
    <w:tmpl w:val="F18AF66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68"/>
    <w:rsid w:val="000037CB"/>
    <w:rsid w:val="00006D8F"/>
    <w:rsid w:val="00013C4F"/>
    <w:rsid w:val="00017562"/>
    <w:rsid w:val="00023322"/>
    <w:rsid w:val="0006121F"/>
    <w:rsid w:val="00064519"/>
    <w:rsid w:val="001316AC"/>
    <w:rsid w:val="00171007"/>
    <w:rsid w:val="00177722"/>
    <w:rsid w:val="001B34FF"/>
    <w:rsid w:val="001C051A"/>
    <w:rsid w:val="001C218B"/>
    <w:rsid w:val="001E579B"/>
    <w:rsid w:val="001E69DE"/>
    <w:rsid w:val="00213C76"/>
    <w:rsid w:val="00254BC3"/>
    <w:rsid w:val="00263A68"/>
    <w:rsid w:val="00292047"/>
    <w:rsid w:val="002A138C"/>
    <w:rsid w:val="002F0D46"/>
    <w:rsid w:val="00301C10"/>
    <w:rsid w:val="00357FB1"/>
    <w:rsid w:val="00372758"/>
    <w:rsid w:val="00383039"/>
    <w:rsid w:val="00384E9C"/>
    <w:rsid w:val="003B6768"/>
    <w:rsid w:val="003C2512"/>
    <w:rsid w:val="003D1C64"/>
    <w:rsid w:val="003F6A8D"/>
    <w:rsid w:val="0048587B"/>
    <w:rsid w:val="004A2702"/>
    <w:rsid w:val="004D2CA3"/>
    <w:rsid w:val="00501B17"/>
    <w:rsid w:val="00503A1A"/>
    <w:rsid w:val="005862AC"/>
    <w:rsid w:val="005A39B3"/>
    <w:rsid w:val="005B331F"/>
    <w:rsid w:val="005F4217"/>
    <w:rsid w:val="00620D12"/>
    <w:rsid w:val="006366E4"/>
    <w:rsid w:val="00644A4C"/>
    <w:rsid w:val="006667E5"/>
    <w:rsid w:val="006B06F6"/>
    <w:rsid w:val="006C586B"/>
    <w:rsid w:val="006C6DDD"/>
    <w:rsid w:val="00747EC8"/>
    <w:rsid w:val="007540B6"/>
    <w:rsid w:val="00773115"/>
    <w:rsid w:val="0078190C"/>
    <w:rsid w:val="007C6948"/>
    <w:rsid w:val="00852571"/>
    <w:rsid w:val="00873603"/>
    <w:rsid w:val="008774B1"/>
    <w:rsid w:val="0088428C"/>
    <w:rsid w:val="008A5D14"/>
    <w:rsid w:val="00934C68"/>
    <w:rsid w:val="00937FC3"/>
    <w:rsid w:val="009441F2"/>
    <w:rsid w:val="00960A40"/>
    <w:rsid w:val="009806EA"/>
    <w:rsid w:val="0099361B"/>
    <w:rsid w:val="009A042B"/>
    <w:rsid w:val="009D79F5"/>
    <w:rsid w:val="00A02C30"/>
    <w:rsid w:val="00A346D8"/>
    <w:rsid w:val="00A36572"/>
    <w:rsid w:val="00A65C0C"/>
    <w:rsid w:val="00A778CD"/>
    <w:rsid w:val="00AA1259"/>
    <w:rsid w:val="00AA4973"/>
    <w:rsid w:val="00AC6826"/>
    <w:rsid w:val="00AD2F52"/>
    <w:rsid w:val="00AE5E0E"/>
    <w:rsid w:val="00AE63AD"/>
    <w:rsid w:val="00AE6B83"/>
    <w:rsid w:val="00B130EE"/>
    <w:rsid w:val="00B3183C"/>
    <w:rsid w:val="00B379BC"/>
    <w:rsid w:val="00B407E1"/>
    <w:rsid w:val="00BC086D"/>
    <w:rsid w:val="00BC7D6D"/>
    <w:rsid w:val="00C1570A"/>
    <w:rsid w:val="00CB0C87"/>
    <w:rsid w:val="00D01608"/>
    <w:rsid w:val="00D07A03"/>
    <w:rsid w:val="00D346B0"/>
    <w:rsid w:val="00D4237E"/>
    <w:rsid w:val="00D7587B"/>
    <w:rsid w:val="00D75BF3"/>
    <w:rsid w:val="00DB0211"/>
    <w:rsid w:val="00DC07F9"/>
    <w:rsid w:val="00DD0BC3"/>
    <w:rsid w:val="00DD77BC"/>
    <w:rsid w:val="00E122FE"/>
    <w:rsid w:val="00E12386"/>
    <w:rsid w:val="00E31928"/>
    <w:rsid w:val="00E342D1"/>
    <w:rsid w:val="00E36C4A"/>
    <w:rsid w:val="00E642C2"/>
    <w:rsid w:val="00E70829"/>
    <w:rsid w:val="00E84741"/>
    <w:rsid w:val="00E91E6F"/>
    <w:rsid w:val="00EE410D"/>
    <w:rsid w:val="00F15A50"/>
    <w:rsid w:val="00F879CC"/>
    <w:rsid w:val="00FC00BB"/>
    <w:rsid w:val="00FE0921"/>
    <w:rsid w:val="00FF58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BD31"/>
  <w15:docId w15:val="{2E797F97-A8F9-48DC-B2DD-D7BEDA48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0A4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0A40"/>
    <w:pPr>
      <w:tabs>
        <w:tab w:val="center" w:pos="4513"/>
        <w:tab w:val="right" w:pos="9026"/>
      </w:tabs>
    </w:pPr>
  </w:style>
  <w:style w:type="character" w:customStyle="1" w:styleId="AntratsDiagrama">
    <w:name w:val="Antraštės Diagrama"/>
    <w:basedOn w:val="Numatytasispastraiposriftas"/>
    <w:link w:val="Antrats"/>
    <w:uiPriority w:val="99"/>
    <w:rsid w:val="00960A40"/>
    <w:rPr>
      <w:rFonts w:ascii="Times New Roman" w:eastAsia="Times New Roman" w:hAnsi="Times New Roman" w:cs="Times New Roman"/>
      <w:sz w:val="24"/>
      <w:szCs w:val="24"/>
      <w:lang w:eastAsia="lt-LT"/>
    </w:rPr>
  </w:style>
  <w:style w:type="character" w:customStyle="1" w:styleId="FontStyle200">
    <w:name w:val="Font Style200"/>
    <w:uiPriority w:val="99"/>
    <w:rsid w:val="0078190C"/>
    <w:rPr>
      <w:rFonts w:ascii="Times New Roman" w:hAnsi="Times New Roman" w:cs="Times New Roman" w:hint="default"/>
      <w:sz w:val="20"/>
      <w:szCs w:val="20"/>
    </w:rPr>
  </w:style>
  <w:style w:type="paragraph" w:styleId="Porat">
    <w:name w:val="footer"/>
    <w:basedOn w:val="prastasis"/>
    <w:link w:val="PoratDiagrama"/>
    <w:uiPriority w:val="99"/>
    <w:unhideWhenUsed/>
    <w:rsid w:val="00E31928"/>
    <w:pPr>
      <w:tabs>
        <w:tab w:val="center" w:pos="4819"/>
        <w:tab w:val="right" w:pos="9638"/>
      </w:tabs>
    </w:pPr>
  </w:style>
  <w:style w:type="character" w:customStyle="1" w:styleId="PoratDiagrama">
    <w:name w:val="Poraštė Diagrama"/>
    <w:basedOn w:val="Numatytasispastraiposriftas"/>
    <w:link w:val="Porat"/>
    <w:uiPriority w:val="99"/>
    <w:rsid w:val="00E31928"/>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E410D"/>
    <w:pPr>
      <w:ind w:left="720"/>
      <w:contextualSpacing/>
    </w:pPr>
    <w:rPr>
      <w:szCs w:val="20"/>
      <w:lang w:eastAsia="en-US"/>
    </w:rPr>
  </w:style>
  <w:style w:type="paragraph" w:styleId="Betarp">
    <w:name w:val="No Spacing"/>
    <w:uiPriority w:val="1"/>
    <w:qFormat/>
    <w:rsid w:val="009806EA"/>
    <w:pPr>
      <w:spacing w:after="0" w:line="240" w:lineRule="auto"/>
    </w:pPr>
    <w:rPr>
      <w:rFonts w:ascii="Times New Roman" w:eastAsia="Calibri" w:hAnsi="Times New Roman" w:cs="Times New Roman"/>
      <w:sz w:val="24"/>
    </w:rPr>
  </w:style>
  <w:style w:type="character" w:styleId="Puslapionumeris">
    <w:name w:val="page number"/>
    <w:basedOn w:val="Numatytasispastraiposriftas"/>
    <w:uiPriority w:val="99"/>
    <w:semiHidden/>
    <w:unhideWhenUsed/>
    <w:rsid w:val="00E84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9335">
      <w:bodyDiv w:val="1"/>
      <w:marLeft w:val="0"/>
      <w:marRight w:val="0"/>
      <w:marTop w:val="0"/>
      <w:marBottom w:val="0"/>
      <w:divBdr>
        <w:top w:val="none" w:sz="0" w:space="0" w:color="auto"/>
        <w:left w:val="none" w:sz="0" w:space="0" w:color="auto"/>
        <w:bottom w:val="none" w:sz="0" w:space="0" w:color="auto"/>
        <w:right w:val="none" w:sz="0" w:space="0" w:color="auto"/>
      </w:divBdr>
    </w:div>
    <w:div w:id="1707372363">
      <w:bodyDiv w:val="1"/>
      <w:marLeft w:val="0"/>
      <w:marRight w:val="0"/>
      <w:marTop w:val="0"/>
      <w:marBottom w:val="0"/>
      <w:divBdr>
        <w:top w:val="none" w:sz="0" w:space="0" w:color="auto"/>
        <w:left w:val="none" w:sz="0" w:space="0" w:color="auto"/>
        <w:bottom w:val="none" w:sz="0" w:space="0" w:color="auto"/>
        <w:right w:val="none" w:sz="0" w:space="0" w:color="auto"/>
      </w:divBdr>
    </w:div>
    <w:div w:id="17442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4721</Words>
  <Characters>2691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Viktorija Karčiauskienė</cp:lastModifiedBy>
  <cp:revision>4</cp:revision>
  <cp:lastPrinted>2022-01-27T13:33:00Z</cp:lastPrinted>
  <dcterms:created xsi:type="dcterms:W3CDTF">2024-01-05T12:27:00Z</dcterms:created>
  <dcterms:modified xsi:type="dcterms:W3CDTF">2024-01-10T08:33:00Z</dcterms:modified>
</cp:coreProperties>
</file>