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ADE08" w14:textId="77777777" w:rsidR="008E21A6" w:rsidRPr="00664CD8" w:rsidRDefault="008E21A6" w:rsidP="008E21A6">
      <w:pPr>
        <w:spacing w:after="0" w:line="276" w:lineRule="atLeast"/>
        <w:jc w:val="center"/>
        <w:rPr>
          <w:rFonts w:ascii="Times New Roman" w:eastAsia="Times New Roman" w:hAnsi="Times New Roman" w:cs="Times New Roman"/>
          <w:b/>
          <w:color w:val="000000"/>
          <w:sz w:val="28"/>
          <w:szCs w:val="28"/>
          <w:lang w:eastAsia="lt-LT"/>
        </w:rPr>
      </w:pPr>
      <w:r w:rsidRPr="00664CD8">
        <w:rPr>
          <w:rFonts w:ascii="Times New Roman" w:eastAsia="Times New Roman" w:hAnsi="Times New Roman" w:cs="Times New Roman"/>
          <w:b/>
          <w:bCs/>
          <w:caps/>
          <w:color w:val="000000"/>
          <w:sz w:val="28"/>
          <w:szCs w:val="28"/>
          <w:lang w:eastAsia="lt-LT"/>
        </w:rPr>
        <w:t>KRETINGOS RAJONO SAVIVALDYBĖS TARYBA</w:t>
      </w:r>
    </w:p>
    <w:p w14:paraId="61E3503B" w14:textId="77777777" w:rsidR="008E21A6" w:rsidRPr="00202B4C" w:rsidRDefault="008E21A6" w:rsidP="008E7C7A">
      <w:pPr>
        <w:spacing w:after="0" w:line="276" w:lineRule="atLeast"/>
        <w:rPr>
          <w:rFonts w:ascii="Times New Roman" w:eastAsia="Times New Roman" w:hAnsi="Times New Roman" w:cs="Times New Roman"/>
          <w:b/>
          <w:bCs/>
          <w:color w:val="000000"/>
          <w:sz w:val="24"/>
          <w:szCs w:val="24"/>
          <w:lang w:eastAsia="lt-LT"/>
        </w:rPr>
      </w:pPr>
    </w:p>
    <w:p w14:paraId="6ED4911A" w14:textId="44A3FB0F" w:rsidR="008E21A6" w:rsidRPr="00202B4C" w:rsidRDefault="008E21A6" w:rsidP="008E21A6">
      <w:pPr>
        <w:spacing w:after="0" w:line="276" w:lineRule="atLeast"/>
        <w:jc w:val="center"/>
        <w:rPr>
          <w:rFonts w:ascii="Times New Roman" w:eastAsia="Times New Roman" w:hAnsi="Times New Roman" w:cs="Times New Roman"/>
          <w:b/>
          <w:color w:val="000000"/>
          <w:sz w:val="24"/>
          <w:szCs w:val="24"/>
          <w:lang w:eastAsia="lt-LT"/>
        </w:rPr>
      </w:pPr>
      <w:r w:rsidRPr="00202B4C">
        <w:rPr>
          <w:rFonts w:ascii="Times New Roman" w:eastAsia="Times New Roman" w:hAnsi="Times New Roman" w:cs="Times New Roman"/>
          <w:b/>
          <w:bCs/>
          <w:color w:val="000000"/>
          <w:sz w:val="24"/>
          <w:szCs w:val="24"/>
          <w:lang w:eastAsia="lt-LT"/>
        </w:rPr>
        <w:t>SPRENDIMAS</w:t>
      </w:r>
    </w:p>
    <w:p w14:paraId="6BCF7520" w14:textId="5A60037C" w:rsidR="008E21A6" w:rsidRPr="00202B4C" w:rsidRDefault="008E21A6" w:rsidP="008E21A6">
      <w:pPr>
        <w:spacing w:after="0" w:line="276" w:lineRule="atLeast"/>
        <w:jc w:val="center"/>
        <w:rPr>
          <w:rFonts w:ascii="Times New Roman" w:eastAsia="Times New Roman" w:hAnsi="Times New Roman" w:cs="Times New Roman"/>
          <w:b/>
          <w:color w:val="000000"/>
          <w:sz w:val="24"/>
          <w:szCs w:val="24"/>
          <w:lang w:eastAsia="lt-LT"/>
        </w:rPr>
      </w:pPr>
      <w:r w:rsidRPr="00202B4C">
        <w:rPr>
          <w:rFonts w:ascii="Times New Roman" w:eastAsia="Times New Roman" w:hAnsi="Times New Roman" w:cs="Times New Roman"/>
          <w:b/>
          <w:bCs/>
          <w:color w:val="000000"/>
          <w:sz w:val="24"/>
          <w:szCs w:val="24"/>
          <w:lang w:eastAsia="lt-LT"/>
        </w:rPr>
        <w:t xml:space="preserve">DĖL </w:t>
      </w:r>
      <w:r w:rsidR="00DC7696" w:rsidRPr="00202B4C">
        <w:rPr>
          <w:rFonts w:ascii="Times New Roman" w:eastAsia="Times New Roman" w:hAnsi="Times New Roman" w:cs="Times New Roman"/>
          <w:b/>
          <w:bCs/>
          <w:color w:val="000000"/>
          <w:sz w:val="24"/>
          <w:szCs w:val="24"/>
          <w:lang w:eastAsia="lt-LT"/>
        </w:rPr>
        <w:t xml:space="preserve">KRETINGOS </w:t>
      </w:r>
      <w:r w:rsidR="00737582" w:rsidRPr="00202B4C">
        <w:rPr>
          <w:rFonts w:ascii="Times New Roman" w:eastAsia="Times New Roman" w:hAnsi="Times New Roman" w:cs="Times New Roman"/>
          <w:b/>
          <w:bCs/>
          <w:color w:val="000000"/>
          <w:sz w:val="24"/>
          <w:szCs w:val="24"/>
          <w:lang w:eastAsia="lt-LT"/>
        </w:rPr>
        <w:t>RAJONO SAVIVALDYBĖS TARYBOS 2014</w:t>
      </w:r>
      <w:r w:rsidR="00DC7696" w:rsidRPr="00202B4C">
        <w:rPr>
          <w:rFonts w:ascii="Times New Roman" w:eastAsia="Times New Roman" w:hAnsi="Times New Roman" w:cs="Times New Roman"/>
          <w:b/>
          <w:bCs/>
          <w:color w:val="000000"/>
          <w:sz w:val="24"/>
          <w:szCs w:val="24"/>
          <w:lang w:eastAsia="lt-LT"/>
        </w:rPr>
        <w:t xml:space="preserve"> M. </w:t>
      </w:r>
      <w:r w:rsidR="00737582" w:rsidRPr="00202B4C">
        <w:rPr>
          <w:rFonts w:ascii="Times New Roman" w:eastAsia="Times New Roman" w:hAnsi="Times New Roman" w:cs="Times New Roman"/>
          <w:b/>
          <w:bCs/>
          <w:color w:val="000000"/>
          <w:sz w:val="24"/>
          <w:szCs w:val="24"/>
          <w:lang w:eastAsia="lt-LT"/>
        </w:rPr>
        <w:t>LAPKRIČIO 27 D. SPRENDIMO NR. T2-355</w:t>
      </w:r>
      <w:r w:rsidR="00DC7696" w:rsidRPr="00202B4C">
        <w:rPr>
          <w:rFonts w:ascii="Times New Roman" w:eastAsia="Times New Roman" w:hAnsi="Times New Roman" w:cs="Times New Roman"/>
          <w:b/>
          <w:bCs/>
          <w:color w:val="000000"/>
          <w:sz w:val="24"/>
          <w:szCs w:val="24"/>
          <w:lang w:eastAsia="lt-LT"/>
        </w:rPr>
        <w:t xml:space="preserve"> „</w:t>
      </w:r>
      <w:r w:rsidR="00994283" w:rsidRPr="00202B4C">
        <w:rPr>
          <w:rFonts w:ascii="Times New Roman" w:eastAsia="Times New Roman" w:hAnsi="Times New Roman" w:cs="Times New Roman"/>
          <w:b/>
          <w:bCs/>
          <w:color w:val="000000"/>
          <w:sz w:val="24"/>
          <w:szCs w:val="24"/>
          <w:lang w:eastAsia="lt-LT"/>
        </w:rPr>
        <w:t xml:space="preserve">DĖL </w:t>
      </w:r>
      <w:r w:rsidR="00737582" w:rsidRPr="00202B4C">
        <w:rPr>
          <w:rFonts w:ascii="Times New Roman" w:eastAsia="Times New Roman" w:hAnsi="Times New Roman" w:cs="Times New Roman"/>
          <w:b/>
          <w:bCs/>
          <w:color w:val="000000"/>
          <w:sz w:val="24"/>
          <w:szCs w:val="24"/>
          <w:lang w:eastAsia="lt-LT"/>
        </w:rPr>
        <w:t>DIDŽIAUSIO LEISTINO DARBUOTOJŲ, DIRBANČIŲ PAGAL DARBO SUTARTIS, PAREIGYBIŲ SKAIČIAUS NUSTATYMO KRETINGOS MUZIEJUI, KRETINGOS RAJONO KULTŪROS CENTRUI IR KRETINGOS RAJONO SAVIVALDYBĖS M. VALANČIAUS VIEŠAJAI BIBLIOTEKAI</w:t>
      </w:r>
      <w:r w:rsidR="00DC7696" w:rsidRPr="00202B4C">
        <w:rPr>
          <w:rFonts w:ascii="Times New Roman" w:eastAsia="Times New Roman" w:hAnsi="Times New Roman" w:cs="Times New Roman"/>
          <w:b/>
          <w:bCs/>
          <w:color w:val="000000"/>
          <w:sz w:val="24"/>
          <w:szCs w:val="24"/>
          <w:lang w:eastAsia="lt-LT"/>
        </w:rPr>
        <w:t>“ PAKEITIMO</w:t>
      </w:r>
    </w:p>
    <w:p w14:paraId="10CD2F02" w14:textId="2A10BCC8" w:rsidR="008E21A6" w:rsidRPr="00202B4C" w:rsidRDefault="008E21A6" w:rsidP="008E7C7A">
      <w:pPr>
        <w:spacing w:after="0" w:line="276" w:lineRule="atLeast"/>
        <w:rPr>
          <w:rFonts w:ascii="Times New Roman" w:eastAsia="Times New Roman" w:hAnsi="Times New Roman" w:cs="Times New Roman"/>
          <w:color w:val="000000"/>
          <w:sz w:val="24"/>
          <w:szCs w:val="24"/>
          <w:lang w:eastAsia="lt-LT"/>
        </w:rPr>
      </w:pPr>
    </w:p>
    <w:p w14:paraId="2A91263C" w14:textId="02CF51DD" w:rsidR="008E21A6" w:rsidRPr="008E21A6" w:rsidRDefault="008E21A6" w:rsidP="008E21A6">
      <w:pPr>
        <w:spacing w:after="0" w:line="240" w:lineRule="auto"/>
        <w:jc w:val="center"/>
        <w:rPr>
          <w:rFonts w:ascii="Times New Roman" w:eastAsia="Times New Roman" w:hAnsi="Times New Roman" w:cs="Times New Roman"/>
          <w:color w:val="000000"/>
          <w:sz w:val="24"/>
          <w:szCs w:val="24"/>
          <w:lang w:eastAsia="lt-LT"/>
        </w:rPr>
      </w:pPr>
      <w:r w:rsidRPr="008E21A6">
        <w:rPr>
          <w:rFonts w:ascii="Times New Roman" w:eastAsia="Times New Roman" w:hAnsi="Times New Roman" w:cs="Times New Roman"/>
          <w:color w:val="000000"/>
          <w:sz w:val="24"/>
          <w:szCs w:val="24"/>
          <w:lang w:eastAsia="lt-LT"/>
        </w:rPr>
        <w:t>20</w:t>
      </w:r>
      <w:r w:rsidR="00481CA0">
        <w:rPr>
          <w:rFonts w:ascii="Times New Roman" w:eastAsia="Times New Roman" w:hAnsi="Times New Roman" w:cs="Times New Roman"/>
          <w:color w:val="000000"/>
          <w:sz w:val="24"/>
          <w:szCs w:val="24"/>
          <w:lang w:eastAsia="lt-LT"/>
        </w:rPr>
        <w:t>23</w:t>
      </w:r>
      <w:r w:rsidRPr="008E21A6">
        <w:rPr>
          <w:rFonts w:ascii="Times New Roman" w:eastAsia="Times New Roman" w:hAnsi="Times New Roman" w:cs="Times New Roman"/>
          <w:color w:val="000000"/>
          <w:sz w:val="24"/>
          <w:szCs w:val="24"/>
          <w:lang w:eastAsia="lt-LT"/>
        </w:rPr>
        <w:t xml:space="preserve"> m. </w:t>
      </w:r>
      <w:r w:rsidR="00481CA0">
        <w:rPr>
          <w:rFonts w:ascii="Times New Roman" w:eastAsia="Times New Roman" w:hAnsi="Times New Roman" w:cs="Times New Roman"/>
          <w:color w:val="000000"/>
          <w:sz w:val="24"/>
          <w:szCs w:val="24"/>
          <w:lang w:eastAsia="lt-LT"/>
        </w:rPr>
        <w:t>gruodžio</w:t>
      </w:r>
      <w:r w:rsidR="00A96A19">
        <w:rPr>
          <w:rFonts w:ascii="Times New Roman" w:eastAsia="Times New Roman" w:hAnsi="Times New Roman" w:cs="Times New Roman"/>
          <w:color w:val="000000"/>
          <w:sz w:val="24"/>
          <w:szCs w:val="24"/>
          <w:lang w:eastAsia="lt-LT"/>
        </w:rPr>
        <w:t xml:space="preserve"> 11</w:t>
      </w:r>
      <w:r w:rsidRPr="008E21A6">
        <w:rPr>
          <w:rFonts w:ascii="Times New Roman" w:eastAsia="Times New Roman" w:hAnsi="Times New Roman" w:cs="Times New Roman"/>
          <w:color w:val="000000"/>
          <w:sz w:val="24"/>
          <w:szCs w:val="24"/>
          <w:lang w:eastAsia="lt-LT"/>
        </w:rPr>
        <w:t xml:space="preserve"> d. Nr. T</w:t>
      </w:r>
      <w:r w:rsidR="00481CA0">
        <w:rPr>
          <w:rFonts w:ascii="Times New Roman" w:eastAsia="Times New Roman" w:hAnsi="Times New Roman" w:cs="Times New Roman"/>
          <w:color w:val="000000"/>
          <w:sz w:val="24"/>
          <w:szCs w:val="24"/>
          <w:lang w:eastAsia="lt-LT"/>
        </w:rPr>
        <w:t>1</w:t>
      </w:r>
      <w:r w:rsidRPr="008E21A6">
        <w:rPr>
          <w:rFonts w:ascii="Times New Roman" w:eastAsia="Times New Roman" w:hAnsi="Times New Roman" w:cs="Times New Roman"/>
          <w:color w:val="000000"/>
          <w:sz w:val="24"/>
          <w:szCs w:val="24"/>
          <w:lang w:eastAsia="lt-LT"/>
        </w:rPr>
        <w:t>-</w:t>
      </w:r>
      <w:r w:rsidR="00A96A19">
        <w:rPr>
          <w:rFonts w:ascii="Times New Roman" w:eastAsia="Times New Roman" w:hAnsi="Times New Roman" w:cs="Times New Roman"/>
          <w:color w:val="000000"/>
          <w:sz w:val="24"/>
          <w:szCs w:val="24"/>
          <w:lang w:eastAsia="lt-LT"/>
        </w:rPr>
        <w:t>385</w:t>
      </w:r>
    </w:p>
    <w:p w14:paraId="1D74A2B7" w14:textId="77777777" w:rsidR="008E21A6" w:rsidRPr="008E21A6" w:rsidRDefault="008E21A6" w:rsidP="008E21A6">
      <w:pPr>
        <w:spacing w:after="0" w:line="240" w:lineRule="auto"/>
        <w:jc w:val="center"/>
        <w:rPr>
          <w:rFonts w:ascii="Times New Roman" w:eastAsia="Times New Roman" w:hAnsi="Times New Roman" w:cs="Times New Roman"/>
          <w:color w:val="000000"/>
          <w:sz w:val="24"/>
          <w:szCs w:val="24"/>
          <w:lang w:eastAsia="lt-LT"/>
        </w:rPr>
      </w:pPr>
      <w:r w:rsidRPr="008E21A6">
        <w:rPr>
          <w:rFonts w:ascii="Times New Roman" w:eastAsia="Times New Roman" w:hAnsi="Times New Roman" w:cs="Times New Roman"/>
          <w:color w:val="000000"/>
          <w:sz w:val="24"/>
          <w:szCs w:val="24"/>
          <w:lang w:eastAsia="lt-LT"/>
        </w:rPr>
        <w:t>Kretinga</w:t>
      </w:r>
    </w:p>
    <w:p w14:paraId="1E9314EF" w14:textId="5F26FDCA" w:rsidR="008E21A6" w:rsidRPr="008E21A6" w:rsidRDefault="008E21A6" w:rsidP="008E7C7A">
      <w:pPr>
        <w:spacing w:after="0" w:line="240" w:lineRule="auto"/>
        <w:rPr>
          <w:rFonts w:ascii="Times New Roman" w:eastAsia="Times New Roman" w:hAnsi="Times New Roman" w:cs="Times New Roman"/>
          <w:color w:val="000000"/>
          <w:sz w:val="27"/>
          <w:szCs w:val="27"/>
          <w:lang w:eastAsia="lt-LT"/>
        </w:rPr>
      </w:pPr>
      <w:bookmarkStart w:id="0" w:name="_GoBack"/>
      <w:bookmarkEnd w:id="0"/>
    </w:p>
    <w:p w14:paraId="339497E0" w14:textId="66E276BD" w:rsidR="008E21A6" w:rsidRDefault="00481CA0" w:rsidP="00016141">
      <w:pPr>
        <w:spacing w:after="0" w:line="240" w:lineRule="auto"/>
        <w:ind w:firstLine="851"/>
        <w:jc w:val="both"/>
        <w:rPr>
          <w:rFonts w:ascii="Times New Roman" w:eastAsia="Times New Roman" w:hAnsi="Times New Roman" w:cs="Times New Roman"/>
          <w:color w:val="000000"/>
          <w:sz w:val="24"/>
          <w:szCs w:val="24"/>
          <w:lang w:eastAsia="lt-LT"/>
        </w:rPr>
      </w:pPr>
      <w:bookmarkStart w:id="1" w:name="part_3bb268898fb24370a5740c4d9c44447c"/>
      <w:bookmarkEnd w:id="1"/>
      <w:r>
        <w:rPr>
          <w:rFonts w:ascii="Times New Roman" w:eastAsia="Times New Roman" w:hAnsi="Times New Roman" w:cs="Times New Roman"/>
          <w:color w:val="000000"/>
          <w:sz w:val="24"/>
          <w:szCs w:val="24"/>
          <w:lang w:eastAsia="lt-LT"/>
        </w:rPr>
        <w:t xml:space="preserve">Atsižvelgdama į Kretingos muziejaus </w:t>
      </w:r>
      <w:r w:rsidR="001F02BA">
        <w:rPr>
          <w:rFonts w:ascii="Times New Roman" w:eastAsia="Times New Roman" w:hAnsi="Times New Roman" w:cs="Times New Roman"/>
          <w:color w:val="000000"/>
          <w:sz w:val="24"/>
          <w:szCs w:val="24"/>
          <w:lang w:eastAsia="lt-LT"/>
        </w:rPr>
        <w:t>2023 m. gruodžio 4 d. raštą Nr. V3-466 „Dėl Kretingos muziejaus didžiausio leistino pareigybių (etatų) skaičiaus nustatymo“</w:t>
      </w:r>
      <w:r w:rsidR="008E21A6" w:rsidRPr="008E21A6">
        <w:rPr>
          <w:rFonts w:ascii="Times New Roman" w:eastAsia="Times New Roman" w:hAnsi="Times New Roman" w:cs="Times New Roman"/>
          <w:color w:val="000000"/>
          <w:sz w:val="24"/>
          <w:szCs w:val="24"/>
          <w:lang w:eastAsia="lt-LT"/>
        </w:rPr>
        <w:t>, Kretingos rajono savivaldybės taryba  n u s p r e n d ž i a:</w:t>
      </w:r>
    </w:p>
    <w:p w14:paraId="1E468017" w14:textId="4D00F988" w:rsidR="001F02BA" w:rsidRDefault="001F02BA" w:rsidP="00016141">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1. </w:t>
      </w:r>
      <w:r w:rsidRPr="00A82A39">
        <w:rPr>
          <w:rFonts w:ascii="Times New Roman" w:eastAsia="Times New Roman" w:hAnsi="Times New Roman" w:cs="Times New Roman"/>
          <w:color w:val="000000"/>
          <w:sz w:val="24"/>
          <w:szCs w:val="24"/>
          <w:lang w:eastAsia="lt-LT"/>
        </w:rPr>
        <w:t>Pakeisti Kretingos rajono savivaldybės tarybos 201</w:t>
      </w:r>
      <w:r>
        <w:rPr>
          <w:rFonts w:ascii="Times New Roman" w:eastAsia="Times New Roman" w:hAnsi="Times New Roman" w:cs="Times New Roman"/>
          <w:color w:val="000000"/>
          <w:sz w:val="24"/>
          <w:szCs w:val="24"/>
          <w:lang w:eastAsia="lt-LT"/>
        </w:rPr>
        <w:t>4</w:t>
      </w:r>
      <w:r w:rsidRPr="00A82A39">
        <w:rPr>
          <w:rFonts w:ascii="Times New Roman" w:eastAsia="Times New Roman" w:hAnsi="Times New Roman" w:cs="Times New Roman"/>
          <w:color w:val="000000"/>
          <w:sz w:val="24"/>
          <w:szCs w:val="24"/>
          <w:lang w:eastAsia="lt-LT"/>
        </w:rPr>
        <w:t xml:space="preserve"> m. </w:t>
      </w:r>
      <w:r>
        <w:rPr>
          <w:rFonts w:ascii="Times New Roman" w:eastAsia="Times New Roman" w:hAnsi="Times New Roman" w:cs="Times New Roman"/>
          <w:color w:val="000000"/>
          <w:sz w:val="24"/>
          <w:szCs w:val="24"/>
          <w:lang w:eastAsia="lt-LT"/>
        </w:rPr>
        <w:t>lapkričio</w:t>
      </w:r>
      <w:r w:rsidRPr="00A82A39">
        <w:rPr>
          <w:rFonts w:ascii="Times New Roman" w:eastAsia="Times New Roman" w:hAnsi="Times New Roman" w:cs="Times New Roman"/>
          <w:color w:val="000000"/>
          <w:sz w:val="24"/>
          <w:szCs w:val="24"/>
          <w:lang w:eastAsia="lt-LT"/>
        </w:rPr>
        <w:t xml:space="preserve"> 27 d. sprendim</w:t>
      </w:r>
      <w:r>
        <w:rPr>
          <w:rFonts w:ascii="Times New Roman" w:eastAsia="Times New Roman" w:hAnsi="Times New Roman" w:cs="Times New Roman"/>
          <w:color w:val="000000"/>
          <w:sz w:val="24"/>
          <w:szCs w:val="24"/>
          <w:lang w:eastAsia="lt-LT"/>
        </w:rPr>
        <w:t>ą Nr. T2-355</w:t>
      </w:r>
      <w:r w:rsidRPr="00A82A39">
        <w:rPr>
          <w:rFonts w:ascii="Times New Roman" w:eastAsia="Times New Roman" w:hAnsi="Times New Roman" w:cs="Times New Roman"/>
          <w:color w:val="000000"/>
          <w:sz w:val="24"/>
          <w:szCs w:val="24"/>
          <w:lang w:eastAsia="lt-LT"/>
        </w:rPr>
        <w:t xml:space="preserve"> „Dėl </w:t>
      </w:r>
      <w:r>
        <w:rPr>
          <w:rFonts w:ascii="Times New Roman" w:eastAsia="Times New Roman" w:hAnsi="Times New Roman" w:cs="Times New Roman"/>
          <w:color w:val="000000"/>
          <w:sz w:val="24"/>
          <w:szCs w:val="24"/>
          <w:lang w:eastAsia="lt-LT"/>
        </w:rPr>
        <w:t>didžiausio leistino darbuotojų, dirbančių pagal darbo sutartis, pareigybių skaičiaus nustatymo Kretingos muziejui, Kretingos rajono kultūros centrui ir Kretingos rajono savivaldybės M. Valančiaus viešajai bibliotekai</w:t>
      </w:r>
      <w:r w:rsidRPr="00A82A39">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w:t>
      </w:r>
    </w:p>
    <w:p w14:paraId="5CF2CAFC" w14:textId="23D96FFC" w:rsidR="001F02BA" w:rsidRDefault="001F02BA" w:rsidP="00016141">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 pakeisti preambulę ir ją išdėstyti taip:</w:t>
      </w:r>
    </w:p>
    <w:p w14:paraId="5DD0BA3E" w14:textId="303FD0AC" w:rsidR="0020295F" w:rsidRPr="0020295F" w:rsidRDefault="001F02BA" w:rsidP="00016141">
      <w:pPr>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w:t>
      </w:r>
      <w:r w:rsidRPr="00641958">
        <w:rPr>
          <w:rFonts w:ascii="Times New Roman" w:eastAsia="Times New Roman" w:hAnsi="Times New Roman" w:cs="Times New Roman"/>
          <w:sz w:val="24"/>
          <w:szCs w:val="24"/>
          <w:lang w:eastAsia="lt-LT"/>
        </w:rPr>
        <w:t>Vadovaudamasi Lietuvos Respublikos vietos savivaldos</w:t>
      </w:r>
      <w:r w:rsidR="0020295F" w:rsidRPr="00641958">
        <w:rPr>
          <w:rFonts w:ascii="Times New Roman" w:eastAsia="Times New Roman" w:hAnsi="Times New Roman" w:cs="Times New Roman"/>
          <w:sz w:val="24"/>
          <w:szCs w:val="24"/>
          <w:lang w:eastAsia="lt-LT"/>
        </w:rPr>
        <w:t xml:space="preserve"> įstatymo 15 straipsnio 2 dalies 9 punktu</w:t>
      </w:r>
      <w:r w:rsidR="00641958">
        <w:rPr>
          <w:rFonts w:ascii="Times New Roman" w:eastAsia="Times New Roman" w:hAnsi="Times New Roman" w:cs="Times New Roman"/>
          <w:sz w:val="24"/>
          <w:szCs w:val="24"/>
          <w:lang w:eastAsia="lt-LT"/>
        </w:rPr>
        <w:t xml:space="preserve">, </w:t>
      </w:r>
      <w:r w:rsidR="00641958" w:rsidRPr="00641958">
        <w:rPr>
          <w:rFonts w:ascii="Times New Roman" w:eastAsia="Times New Roman" w:hAnsi="Times New Roman" w:cs="Times New Roman"/>
          <w:sz w:val="24"/>
          <w:szCs w:val="24"/>
          <w:lang w:eastAsia="lt-LT"/>
        </w:rPr>
        <w:t>Lietuvos Respublikos</w:t>
      </w:r>
      <w:r w:rsidR="00641958">
        <w:rPr>
          <w:rFonts w:ascii="Times New Roman" w:eastAsia="Times New Roman" w:hAnsi="Times New Roman" w:cs="Times New Roman"/>
          <w:sz w:val="24"/>
          <w:szCs w:val="24"/>
          <w:lang w:eastAsia="lt-LT"/>
        </w:rPr>
        <w:t xml:space="preserve"> biudžetinių įstaigų įstatymo 4 straipsnio 3 dalies 7 punktu,</w:t>
      </w:r>
      <w:r w:rsidR="0020295F" w:rsidRPr="00641958">
        <w:rPr>
          <w:rFonts w:ascii="Times New Roman" w:eastAsia="Times New Roman" w:hAnsi="Times New Roman" w:cs="Times New Roman"/>
          <w:sz w:val="24"/>
          <w:szCs w:val="24"/>
          <w:lang w:eastAsia="lt-LT"/>
        </w:rPr>
        <w:t xml:space="preserve"> </w:t>
      </w:r>
      <w:r w:rsidR="0020295F" w:rsidRPr="0020295F">
        <w:rPr>
          <w:rFonts w:ascii="Times New Roman" w:hAnsi="Times New Roman" w:cs="Times New Roman"/>
          <w:sz w:val="24"/>
          <w:szCs w:val="24"/>
        </w:rPr>
        <w:t>Kretingos muziejaus nuostatų, patvirtintų Kretingos rajono savivaldybės tarybos 2004-05-27 sprendimu Nr.</w:t>
      </w:r>
      <w:r w:rsidR="00664CD8">
        <w:rPr>
          <w:rFonts w:ascii="Times New Roman" w:hAnsi="Times New Roman" w:cs="Times New Roman"/>
          <w:sz w:val="24"/>
          <w:szCs w:val="24"/>
        </w:rPr>
        <w:t xml:space="preserve"> </w:t>
      </w:r>
      <w:r w:rsidR="0020295F" w:rsidRPr="0020295F">
        <w:rPr>
          <w:rFonts w:ascii="Times New Roman" w:hAnsi="Times New Roman" w:cs="Times New Roman"/>
          <w:sz w:val="24"/>
          <w:szCs w:val="24"/>
        </w:rPr>
        <w:t>T2-152 (su vėlesniais pakeitimais), 38.7 punktu, Kretingos rajono kultūros centro nuostatų, patvirtintų Kretingos rajono savivaldybės tarybos 2005-03-31 sprendimu Nr.</w:t>
      </w:r>
      <w:r w:rsidR="00664CD8">
        <w:rPr>
          <w:rFonts w:ascii="Times New Roman" w:hAnsi="Times New Roman" w:cs="Times New Roman"/>
          <w:sz w:val="24"/>
          <w:szCs w:val="24"/>
        </w:rPr>
        <w:t xml:space="preserve"> </w:t>
      </w:r>
      <w:r w:rsidR="0020295F" w:rsidRPr="0020295F">
        <w:rPr>
          <w:rFonts w:ascii="Times New Roman" w:hAnsi="Times New Roman" w:cs="Times New Roman"/>
          <w:sz w:val="24"/>
          <w:szCs w:val="24"/>
        </w:rPr>
        <w:t>T2-97 (su vėlesniais pakeitimais), 15.3 punktu, Kretingos rajono savivaldybės M. Valančiaus viešosios bibliotekos nuostatų, patvirtintų Kretingos rajono savivaldybės tarybos 2007-04-26 sprendimu Nr.</w:t>
      </w:r>
      <w:r w:rsidR="00664CD8">
        <w:rPr>
          <w:rFonts w:ascii="Times New Roman" w:hAnsi="Times New Roman" w:cs="Times New Roman"/>
          <w:sz w:val="24"/>
          <w:szCs w:val="24"/>
        </w:rPr>
        <w:t xml:space="preserve"> </w:t>
      </w:r>
      <w:r w:rsidR="0020295F" w:rsidRPr="0020295F">
        <w:rPr>
          <w:rFonts w:ascii="Times New Roman" w:hAnsi="Times New Roman" w:cs="Times New Roman"/>
          <w:sz w:val="24"/>
          <w:szCs w:val="24"/>
        </w:rPr>
        <w:t>T2-152 (su vėlesniais pakeitimais), 14.3 punktu ir atsižvelgdama į Kretingos muziejaus 2014-11-10 raštą Nr.V3-467, Kretingos rajono kultūros centro 2014-11-11</w:t>
      </w:r>
      <w:r w:rsidR="00641958">
        <w:rPr>
          <w:rFonts w:ascii="Times New Roman" w:hAnsi="Times New Roman" w:cs="Times New Roman"/>
          <w:sz w:val="24"/>
          <w:szCs w:val="24"/>
        </w:rPr>
        <w:t xml:space="preserve"> </w:t>
      </w:r>
      <w:r w:rsidR="0020295F" w:rsidRPr="0020295F">
        <w:rPr>
          <w:rFonts w:ascii="Times New Roman" w:hAnsi="Times New Roman" w:cs="Times New Roman"/>
          <w:sz w:val="24"/>
          <w:szCs w:val="24"/>
        </w:rPr>
        <w:t>raštą Nr.</w:t>
      </w:r>
      <w:r w:rsidR="00641958">
        <w:rPr>
          <w:rFonts w:ascii="Times New Roman" w:hAnsi="Times New Roman" w:cs="Times New Roman"/>
          <w:sz w:val="24"/>
          <w:szCs w:val="24"/>
        </w:rPr>
        <w:t xml:space="preserve"> </w:t>
      </w:r>
      <w:r w:rsidR="0020295F" w:rsidRPr="0020295F">
        <w:rPr>
          <w:rFonts w:ascii="Times New Roman" w:hAnsi="Times New Roman" w:cs="Times New Roman"/>
          <w:sz w:val="24"/>
          <w:szCs w:val="24"/>
        </w:rPr>
        <w:t>(1.13.) 6V-144,</w:t>
      </w:r>
      <w:r w:rsidR="00641958">
        <w:rPr>
          <w:rFonts w:ascii="Times New Roman" w:hAnsi="Times New Roman" w:cs="Times New Roman"/>
          <w:sz w:val="24"/>
          <w:szCs w:val="24"/>
        </w:rPr>
        <w:t xml:space="preserve"> </w:t>
      </w:r>
      <w:r w:rsidR="0020295F" w:rsidRPr="0020295F">
        <w:rPr>
          <w:rFonts w:ascii="Times New Roman" w:hAnsi="Times New Roman" w:cs="Times New Roman"/>
          <w:sz w:val="24"/>
          <w:szCs w:val="24"/>
        </w:rPr>
        <w:t>Kretingos rajono savivaldybės M. Valančiaus viešosios bibliotekos 2014-11-13 raštą</w:t>
      </w:r>
      <w:r w:rsidR="00641958">
        <w:rPr>
          <w:rFonts w:ascii="Times New Roman" w:hAnsi="Times New Roman" w:cs="Times New Roman"/>
          <w:sz w:val="24"/>
          <w:szCs w:val="24"/>
        </w:rPr>
        <w:t xml:space="preserve"> </w:t>
      </w:r>
      <w:r w:rsidR="0020295F" w:rsidRPr="0020295F">
        <w:rPr>
          <w:rFonts w:ascii="Times New Roman" w:hAnsi="Times New Roman" w:cs="Times New Roman"/>
          <w:sz w:val="24"/>
          <w:szCs w:val="24"/>
        </w:rPr>
        <w:t>Nr.</w:t>
      </w:r>
      <w:r w:rsidR="00641958">
        <w:rPr>
          <w:rFonts w:ascii="Times New Roman" w:hAnsi="Times New Roman" w:cs="Times New Roman"/>
          <w:sz w:val="24"/>
          <w:szCs w:val="24"/>
        </w:rPr>
        <w:t xml:space="preserve"> </w:t>
      </w:r>
      <w:r w:rsidR="0020295F" w:rsidRPr="0020295F">
        <w:rPr>
          <w:rFonts w:ascii="Times New Roman" w:hAnsi="Times New Roman" w:cs="Times New Roman"/>
          <w:sz w:val="24"/>
          <w:szCs w:val="24"/>
        </w:rPr>
        <w:t>V6-249, Kretingos</w:t>
      </w:r>
      <w:r w:rsidR="00641958">
        <w:rPr>
          <w:rFonts w:ascii="Times New Roman" w:hAnsi="Times New Roman" w:cs="Times New Roman"/>
          <w:sz w:val="24"/>
          <w:szCs w:val="24"/>
        </w:rPr>
        <w:t xml:space="preserve"> </w:t>
      </w:r>
      <w:r w:rsidR="0020295F" w:rsidRPr="0020295F">
        <w:rPr>
          <w:rFonts w:ascii="Times New Roman" w:hAnsi="Times New Roman" w:cs="Times New Roman"/>
          <w:sz w:val="24"/>
          <w:szCs w:val="24"/>
        </w:rPr>
        <w:t>rajono</w:t>
      </w:r>
      <w:r w:rsidR="00641958">
        <w:rPr>
          <w:rFonts w:ascii="Times New Roman" w:hAnsi="Times New Roman" w:cs="Times New Roman"/>
          <w:sz w:val="24"/>
          <w:szCs w:val="24"/>
        </w:rPr>
        <w:t xml:space="preserve"> </w:t>
      </w:r>
      <w:r w:rsidR="0020295F" w:rsidRPr="0020295F">
        <w:rPr>
          <w:rFonts w:ascii="Times New Roman" w:hAnsi="Times New Roman" w:cs="Times New Roman"/>
          <w:sz w:val="24"/>
          <w:szCs w:val="24"/>
        </w:rPr>
        <w:t xml:space="preserve">savivaldybės taryba </w:t>
      </w:r>
      <w:r w:rsidR="0020295F" w:rsidRPr="00664CD8">
        <w:rPr>
          <w:rFonts w:ascii="Times New Roman" w:hAnsi="Times New Roman" w:cs="Times New Roman"/>
          <w:spacing w:val="40"/>
          <w:sz w:val="24"/>
          <w:szCs w:val="24"/>
        </w:rPr>
        <w:t>nusprendžia</w:t>
      </w:r>
      <w:r w:rsidR="0020295F" w:rsidRPr="0020295F">
        <w:rPr>
          <w:rFonts w:ascii="Times New Roman" w:hAnsi="Times New Roman" w:cs="Times New Roman"/>
          <w:sz w:val="24"/>
          <w:szCs w:val="24"/>
        </w:rPr>
        <w:t>:</w:t>
      </w:r>
      <w:r w:rsidR="0020295F">
        <w:rPr>
          <w:rFonts w:ascii="Times New Roman" w:hAnsi="Times New Roman" w:cs="Times New Roman"/>
          <w:sz w:val="24"/>
          <w:szCs w:val="24"/>
        </w:rPr>
        <w:t>“;</w:t>
      </w:r>
      <w:r w:rsidR="0020295F" w:rsidRPr="0020295F">
        <w:rPr>
          <w:rFonts w:ascii="Times New Roman" w:hAnsi="Times New Roman" w:cs="Times New Roman"/>
          <w:sz w:val="24"/>
          <w:szCs w:val="24"/>
        </w:rPr>
        <w:t xml:space="preserve"> </w:t>
      </w:r>
    </w:p>
    <w:p w14:paraId="01E894F2" w14:textId="32E76363" w:rsidR="00DC7696" w:rsidRDefault="00DC7696" w:rsidP="00016141">
      <w:pPr>
        <w:spacing w:after="0" w:line="240" w:lineRule="auto"/>
        <w:ind w:firstLine="851"/>
        <w:jc w:val="both"/>
        <w:rPr>
          <w:rFonts w:ascii="Times New Roman" w:eastAsia="Times New Roman" w:hAnsi="Times New Roman" w:cs="Times New Roman"/>
          <w:color w:val="000000"/>
          <w:sz w:val="24"/>
          <w:szCs w:val="24"/>
          <w:lang w:eastAsia="lt-LT"/>
        </w:rPr>
      </w:pPr>
      <w:bookmarkStart w:id="2" w:name="part_c85903bd7d664163abe70c3d6f748358"/>
      <w:bookmarkEnd w:id="2"/>
      <w:r w:rsidRPr="00A82A39">
        <w:rPr>
          <w:rFonts w:ascii="Times New Roman" w:eastAsia="Times New Roman" w:hAnsi="Times New Roman" w:cs="Times New Roman"/>
          <w:color w:val="000000"/>
          <w:sz w:val="24"/>
          <w:szCs w:val="24"/>
          <w:lang w:eastAsia="lt-LT"/>
        </w:rPr>
        <w:t>1.</w:t>
      </w:r>
      <w:r w:rsidR="0020295F">
        <w:rPr>
          <w:rFonts w:ascii="Times New Roman" w:eastAsia="Times New Roman" w:hAnsi="Times New Roman" w:cs="Times New Roman"/>
          <w:color w:val="000000"/>
          <w:sz w:val="24"/>
          <w:szCs w:val="24"/>
          <w:lang w:eastAsia="lt-LT"/>
        </w:rPr>
        <w:t>2.</w:t>
      </w:r>
      <w:r w:rsidRPr="00A82A39">
        <w:rPr>
          <w:rFonts w:ascii="Times New Roman" w:eastAsia="Times New Roman" w:hAnsi="Times New Roman" w:cs="Times New Roman"/>
          <w:color w:val="000000"/>
          <w:sz w:val="24"/>
          <w:szCs w:val="24"/>
          <w:lang w:eastAsia="lt-LT"/>
        </w:rPr>
        <w:t xml:space="preserve"> </w:t>
      </w:r>
      <w:r w:rsidR="0020295F">
        <w:rPr>
          <w:rFonts w:ascii="Times New Roman" w:eastAsia="Times New Roman" w:hAnsi="Times New Roman" w:cs="Times New Roman"/>
          <w:color w:val="000000"/>
          <w:sz w:val="24"/>
          <w:szCs w:val="24"/>
          <w:lang w:eastAsia="lt-LT"/>
        </w:rPr>
        <w:t xml:space="preserve">pakeisti 1 punktą </w:t>
      </w:r>
      <w:r w:rsidR="00737582" w:rsidRPr="0081118D">
        <w:rPr>
          <w:rFonts w:ascii="Times New Roman" w:eastAsia="Times New Roman" w:hAnsi="Times New Roman" w:cs="Times New Roman"/>
          <w:sz w:val="24"/>
          <w:szCs w:val="24"/>
          <w:lang w:eastAsia="lt-LT"/>
        </w:rPr>
        <w:t>ir j</w:t>
      </w:r>
      <w:r w:rsidR="0020295F">
        <w:rPr>
          <w:rFonts w:ascii="Times New Roman" w:eastAsia="Times New Roman" w:hAnsi="Times New Roman" w:cs="Times New Roman"/>
          <w:sz w:val="24"/>
          <w:szCs w:val="24"/>
          <w:lang w:eastAsia="lt-LT"/>
        </w:rPr>
        <w:t>į</w:t>
      </w:r>
      <w:r w:rsidR="00737582" w:rsidRPr="0081118D">
        <w:rPr>
          <w:rFonts w:ascii="Times New Roman" w:eastAsia="Times New Roman" w:hAnsi="Times New Roman" w:cs="Times New Roman"/>
          <w:sz w:val="24"/>
          <w:szCs w:val="24"/>
          <w:lang w:eastAsia="lt-LT"/>
        </w:rPr>
        <w:t xml:space="preserve"> </w:t>
      </w:r>
      <w:r w:rsidR="00737582">
        <w:rPr>
          <w:rFonts w:ascii="Times New Roman" w:eastAsia="Times New Roman" w:hAnsi="Times New Roman" w:cs="Times New Roman"/>
          <w:color w:val="000000"/>
          <w:sz w:val="24"/>
          <w:szCs w:val="24"/>
          <w:lang w:eastAsia="lt-LT"/>
        </w:rPr>
        <w:t>išdėstyti taip</w:t>
      </w:r>
      <w:r w:rsidR="00E17504" w:rsidRPr="00A82A39">
        <w:rPr>
          <w:rFonts w:ascii="Times New Roman" w:eastAsia="Times New Roman" w:hAnsi="Times New Roman" w:cs="Times New Roman"/>
          <w:color w:val="000000"/>
          <w:sz w:val="24"/>
          <w:szCs w:val="24"/>
          <w:lang w:eastAsia="lt-LT"/>
        </w:rPr>
        <w:t>:</w:t>
      </w:r>
    </w:p>
    <w:p w14:paraId="30FA9832" w14:textId="61B96875" w:rsidR="004349C0" w:rsidRPr="00B74C0A" w:rsidRDefault="00737582" w:rsidP="00016141">
      <w:pPr>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„1. Kretingos muziejui – 4</w:t>
      </w:r>
      <w:r w:rsidR="0020295F">
        <w:rPr>
          <w:rFonts w:ascii="Times New Roman" w:eastAsia="Times New Roman" w:hAnsi="Times New Roman" w:cs="Times New Roman"/>
          <w:color w:val="000000"/>
          <w:sz w:val="24"/>
          <w:szCs w:val="24"/>
          <w:lang w:eastAsia="lt-LT"/>
        </w:rPr>
        <w:t>6</w:t>
      </w:r>
      <w:r>
        <w:rPr>
          <w:rFonts w:ascii="Times New Roman" w:eastAsia="Times New Roman" w:hAnsi="Times New Roman" w:cs="Times New Roman"/>
          <w:color w:val="000000"/>
          <w:sz w:val="24"/>
          <w:szCs w:val="24"/>
          <w:lang w:eastAsia="lt-LT"/>
        </w:rPr>
        <w:t>,5.“</w:t>
      </w:r>
      <w:r w:rsidR="00043782">
        <w:rPr>
          <w:rFonts w:ascii="Times New Roman" w:eastAsia="Times New Roman" w:hAnsi="Times New Roman" w:cs="Times New Roman"/>
          <w:color w:val="000000"/>
          <w:sz w:val="24"/>
          <w:szCs w:val="24"/>
          <w:lang w:eastAsia="lt-LT"/>
        </w:rPr>
        <w:t>.</w:t>
      </w:r>
    </w:p>
    <w:p w14:paraId="6470F872" w14:textId="0282EC60" w:rsidR="00294F39" w:rsidRDefault="005950D4" w:rsidP="00294F39">
      <w:pPr>
        <w:spacing w:after="0" w:line="240" w:lineRule="auto"/>
        <w:ind w:firstLine="851"/>
        <w:jc w:val="both"/>
        <w:rPr>
          <w:rFonts w:ascii="Times New Roman" w:eastAsia="Times New Roman" w:hAnsi="Times New Roman" w:cs="Times New Roman"/>
          <w:color w:val="000000"/>
          <w:sz w:val="28"/>
          <w:szCs w:val="24"/>
          <w:lang w:eastAsia="lt-LT"/>
        </w:rPr>
      </w:pPr>
      <w:bookmarkStart w:id="3" w:name="part_b3dfae244e3b46a28c99d9a3c916a667"/>
      <w:bookmarkEnd w:id="3"/>
      <w:r>
        <w:rPr>
          <w:rFonts w:ascii="Times New Roman" w:eastAsia="Times New Roman" w:hAnsi="Times New Roman" w:cs="Times New Roman"/>
          <w:color w:val="000000"/>
          <w:sz w:val="24"/>
          <w:szCs w:val="24"/>
          <w:lang w:eastAsia="lt-LT"/>
        </w:rPr>
        <w:t>2</w:t>
      </w:r>
      <w:r w:rsidR="00A82A39" w:rsidRPr="0030101A">
        <w:rPr>
          <w:rFonts w:ascii="Times New Roman" w:eastAsia="Times New Roman" w:hAnsi="Times New Roman" w:cs="Times New Roman"/>
          <w:color w:val="000000"/>
          <w:sz w:val="24"/>
          <w:szCs w:val="24"/>
          <w:lang w:eastAsia="lt-LT"/>
        </w:rPr>
        <w:t xml:space="preserve">. </w:t>
      </w:r>
      <w:r w:rsidR="00A82A39" w:rsidRPr="0030101A">
        <w:rPr>
          <w:rFonts w:ascii="Times New Roman" w:hAnsi="Times New Roman" w:cs="Times New Roman"/>
          <w:sz w:val="24"/>
        </w:rPr>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bookmarkStart w:id="4" w:name="part_276aefab07a34252b9ef8405fa562270"/>
      <w:bookmarkEnd w:id="4"/>
    </w:p>
    <w:p w14:paraId="5E5FD409" w14:textId="2EF49018" w:rsidR="00556781" w:rsidRPr="0081118D" w:rsidRDefault="005950D4" w:rsidP="00294F39">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556781" w:rsidRPr="0081118D">
        <w:rPr>
          <w:rFonts w:ascii="Times New Roman" w:eastAsia="Times New Roman" w:hAnsi="Times New Roman" w:cs="Times New Roman"/>
          <w:sz w:val="24"/>
          <w:szCs w:val="24"/>
          <w:lang w:eastAsia="lt-LT"/>
        </w:rPr>
        <w:t>. Sprendimas į</w:t>
      </w:r>
      <w:r w:rsidR="0081118D">
        <w:rPr>
          <w:rFonts w:ascii="Times New Roman" w:eastAsia="Times New Roman" w:hAnsi="Times New Roman" w:cs="Times New Roman"/>
          <w:sz w:val="24"/>
          <w:szCs w:val="24"/>
          <w:lang w:eastAsia="lt-LT"/>
        </w:rPr>
        <w:t>sigalioja 20</w:t>
      </w:r>
      <w:r w:rsidR="0020295F">
        <w:rPr>
          <w:rFonts w:ascii="Times New Roman" w:eastAsia="Times New Roman" w:hAnsi="Times New Roman" w:cs="Times New Roman"/>
          <w:sz w:val="24"/>
          <w:szCs w:val="24"/>
          <w:lang w:eastAsia="lt-LT"/>
        </w:rPr>
        <w:t>24</w:t>
      </w:r>
      <w:r w:rsidR="0081118D">
        <w:rPr>
          <w:rFonts w:ascii="Times New Roman" w:eastAsia="Times New Roman" w:hAnsi="Times New Roman" w:cs="Times New Roman"/>
          <w:sz w:val="24"/>
          <w:szCs w:val="24"/>
          <w:lang w:eastAsia="lt-LT"/>
        </w:rPr>
        <w:t xml:space="preserve"> m. </w:t>
      </w:r>
      <w:r w:rsidR="0020295F">
        <w:rPr>
          <w:rFonts w:ascii="Times New Roman" w:eastAsia="Times New Roman" w:hAnsi="Times New Roman" w:cs="Times New Roman"/>
          <w:sz w:val="24"/>
          <w:szCs w:val="24"/>
          <w:lang w:eastAsia="lt-LT"/>
        </w:rPr>
        <w:t>sausio</w:t>
      </w:r>
      <w:r w:rsidR="0081118D">
        <w:rPr>
          <w:rFonts w:ascii="Times New Roman" w:eastAsia="Times New Roman" w:hAnsi="Times New Roman" w:cs="Times New Roman"/>
          <w:sz w:val="24"/>
          <w:szCs w:val="24"/>
          <w:lang w:eastAsia="lt-LT"/>
        </w:rPr>
        <w:t xml:space="preserve"> 1 d. </w:t>
      </w:r>
    </w:p>
    <w:p w14:paraId="13DE76BE" w14:textId="488C0598" w:rsidR="008E21A6" w:rsidRPr="00556781" w:rsidRDefault="008E21A6" w:rsidP="008E7C7A">
      <w:pPr>
        <w:spacing w:after="0" w:line="240" w:lineRule="auto"/>
        <w:jc w:val="both"/>
        <w:rPr>
          <w:rFonts w:ascii="Times New Roman" w:eastAsia="Times New Roman" w:hAnsi="Times New Roman" w:cs="Times New Roman"/>
          <w:i/>
          <w:strike/>
          <w:color w:val="000000"/>
          <w:sz w:val="24"/>
          <w:szCs w:val="24"/>
          <w:lang w:eastAsia="lt-LT"/>
        </w:rPr>
      </w:pPr>
    </w:p>
    <w:p w14:paraId="772359A2" w14:textId="31C9FCB5" w:rsidR="008E21A6" w:rsidRPr="008E21A6" w:rsidRDefault="008E21A6" w:rsidP="008E7C7A">
      <w:pPr>
        <w:spacing w:after="0" w:line="240" w:lineRule="auto"/>
        <w:jc w:val="both"/>
        <w:rPr>
          <w:rFonts w:ascii="Times New Roman" w:eastAsia="Times New Roman" w:hAnsi="Times New Roman" w:cs="Times New Roman"/>
          <w:color w:val="000000"/>
          <w:sz w:val="24"/>
          <w:szCs w:val="24"/>
          <w:lang w:eastAsia="lt-LT"/>
        </w:rPr>
      </w:pPr>
      <w:r w:rsidRPr="008E21A6">
        <w:rPr>
          <w:rFonts w:ascii="Times New Roman" w:eastAsia="Times New Roman" w:hAnsi="Times New Roman" w:cs="Times New Roman"/>
          <w:color w:val="000000"/>
          <w:sz w:val="24"/>
          <w:szCs w:val="24"/>
          <w:lang w:eastAsia="lt-LT"/>
        </w:rPr>
        <w:t xml:space="preserve">Savivaldybės meras </w:t>
      </w:r>
    </w:p>
    <w:p w14:paraId="2E41E61B" w14:textId="11A0B6FB" w:rsidR="00EB2B02" w:rsidRPr="00A82A39" w:rsidRDefault="00EB2B02" w:rsidP="008E7C7A">
      <w:pPr>
        <w:spacing w:after="0"/>
        <w:rPr>
          <w:rFonts w:ascii="Times New Roman" w:hAnsi="Times New Roman" w:cs="Times New Roman"/>
        </w:rPr>
      </w:pPr>
    </w:p>
    <w:p w14:paraId="3E988755" w14:textId="77777777" w:rsidR="004349C0" w:rsidRDefault="004349C0" w:rsidP="008E7C7A">
      <w:pPr>
        <w:spacing w:after="0"/>
        <w:rPr>
          <w:rFonts w:ascii="Times New Roman" w:hAnsi="Times New Roman" w:cs="Times New Roman"/>
          <w:sz w:val="24"/>
        </w:rPr>
      </w:pPr>
    </w:p>
    <w:p w14:paraId="520B6636" w14:textId="77777777" w:rsidR="00016141" w:rsidRDefault="00016141" w:rsidP="008E7C7A">
      <w:pPr>
        <w:spacing w:after="0"/>
        <w:rPr>
          <w:rFonts w:ascii="Times New Roman" w:hAnsi="Times New Roman" w:cs="Times New Roman"/>
          <w:sz w:val="24"/>
        </w:rPr>
      </w:pPr>
    </w:p>
    <w:p w14:paraId="1EBE325F" w14:textId="77777777" w:rsidR="008E7C7A" w:rsidRDefault="008E7C7A" w:rsidP="008E7C7A">
      <w:pPr>
        <w:spacing w:after="0"/>
        <w:rPr>
          <w:rFonts w:ascii="Times New Roman" w:hAnsi="Times New Roman" w:cs="Times New Roman"/>
          <w:sz w:val="24"/>
        </w:rPr>
      </w:pPr>
    </w:p>
    <w:p w14:paraId="5338881A" w14:textId="77777777" w:rsidR="008E7C7A" w:rsidRDefault="008E7C7A" w:rsidP="008E7C7A">
      <w:pPr>
        <w:spacing w:after="0"/>
        <w:rPr>
          <w:rFonts w:ascii="Times New Roman" w:hAnsi="Times New Roman" w:cs="Times New Roman"/>
          <w:sz w:val="24"/>
        </w:rPr>
      </w:pPr>
    </w:p>
    <w:p w14:paraId="2F519DE1" w14:textId="77777777" w:rsidR="00043782" w:rsidRDefault="00043782" w:rsidP="008E7C7A">
      <w:pPr>
        <w:spacing w:after="0"/>
        <w:rPr>
          <w:rFonts w:ascii="Times New Roman" w:hAnsi="Times New Roman" w:cs="Times New Roman"/>
          <w:sz w:val="24"/>
        </w:rPr>
      </w:pPr>
    </w:p>
    <w:p w14:paraId="6D634A86" w14:textId="77777777" w:rsidR="00043782" w:rsidRDefault="00043782" w:rsidP="008E7C7A">
      <w:pPr>
        <w:spacing w:after="0"/>
        <w:rPr>
          <w:rFonts w:ascii="Times New Roman" w:hAnsi="Times New Roman" w:cs="Times New Roman"/>
          <w:sz w:val="24"/>
        </w:rPr>
      </w:pPr>
    </w:p>
    <w:p w14:paraId="44C5193B" w14:textId="77777777" w:rsidR="00043782" w:rsidRDefault="00043782" w:rsidP="008E7C7A">
      <w:pPr>
        <w:spacing w:after="0"/>
        <w:rPr>
          <w:rFonts w:ascii="Times New Roman" w:hAnsi="Times New Roman" w:cs="Times New Roman"/>
          <w:sz w:val="24"/>
        </w:rPr>
      </w:pPr>
    </w:p>
    <w:p w14:paraId="4A3A53D5" w14:textId="77777777" w:rsidR="00043782" w:rsidRDefault="00043782" w:rsidP="008E7C7A">
      <w:pPr>
        <w:spacing w:after="0"/>
        <w:rPr>
          <w:rFonts w:ascii="Times New Roman" w:hAnsi="Times New Roman" w:cs="Times New Roman"/>
          <w:sz w:val="24"/>
        </w:rPr>
      </w:pPr>
    </w:p>
    <w:p w14:paraId="7A6B8078" w14:textId="77777777" w:rsidR="008E7C7A" w:rsidRDefault="00A82A39" w:rsidP="008E7C7A">
      <w:pPr>
        <w:spacing w:after="0"/>
        <w:rPr>
          <w:rFonts w:ascii="Times New Roman" w:hAnsi="Times New Roman" w:cs="Times New Roman"/>
          <w:sz w:val="24"/>
        </w:rPr>
        <w:sectPr w:rsidR="008E7C7A" w:rsidSect="007106C4">
          <w:headerReference w:type="first" r:id="rId8"/>
          <w:pgSz w:w="11906" w:h="16838"/>
          <w:pgMar w:top="1134" w:right="567" w:bottom="1134" w:left="1701" w:header="567" w:footer="567" w:gutter="0"/>
          <w:cols w:space="1296"/>
          <w:titlePg/>
          <w:docGrid w:linePitch="360"/>
        </w:sectPr>
      </w:pPr>
      <w:r w:rsidRPr="00A82A39">
        <w:rPr>
          <w:rFonts w:ascii="Times New Roman" w:hAnsi="Times New Roman" w:cs="Times New Roman"/>
          <w:sz w:val="24"/>
        </w:rPr>
        <w:t>Dalia Činkienė</w:t>
      </w:r>
    </w:p>
    <w:p w14:paraId="1FD834FE" w14:textId="1B351294" w:rsidR="008E21A6" w:rsidRPr="00202B4C" w:rsidRDefault="00A82A39" w:rsidP="00325469">
      <w:pPr>
        <w:spacing w:after="0"/>
        <w:jc w:val="center"/>
        <w:rPr>
          <w:rFonts w:ascii="Times New Roman" w:hAnsi="Times New Roman" w:cs="Times New Roman"/>
          <w:b/>
          <w:sz w:val="24"/>
          <w:szCs w:val="24"/>
        </w:rPr>
      </w:pPr>
      <w:r w:rsidRPr="00202B4C">
        <w:rPr>
          <w:rFonts w:ascii="Times New Roman" w:hAnsi="Times New Roman" w:cs="Times New Roman"/>
          <w:b/>
          <w:sz w:val="24"/>
          <w:szCs w:val="24"/>
        </w:rPr>
        <w:lastRenderedPageBreak/>
        <w:t>AIŠKINAMASIS RAŠ</w:t>
      </w:r>
      <w:r w:rsidR="00664CD8">
        <w:rPr>
          <w:rFonts w:ascii="Times New Roman" w:hAnsi="Times New Roman" w:cs="Times New Roman"/>
          <w:b/>
          <w:sz w:val="24"/>
          <w:szCs w:val="24"/>
        </w:rPr>
        <w:t>T</w:t>
      </w:r>
      <w:r w:rsidRPr="00202B4C">
        <w:rPr>
          <w:rFonts w:ascii="Times New Roman" w:hAnsi="Times New Roman" w:cs="Times New Roman"/>
          <w:b/>
          <w:sz w:val="24"/>
          <w:szCs w:val="24"/>
        </w:rPr>
        <w:t>AS</w:t>
      </w:r>
    </w:p>
    <w:p w14:paraId="2E7D5CD3" w14:textId="434DD9C9" w:rsidR="00167851" w:rsidRPr="00202B4C" w:rsidRDefault="00A82A39" w:rsidP="00167851">
      <w:pPr>
        <w:spacing w:after="0" w:line="276" w:lineRule="atLeast"/>
        <w:jc w:val="center"/>
        <w:rPr>
          <w:rFonts w:ascii="Times New Roman" w:eastAsia="Times New Roman" w:hAnsi="Times New Roman" w:cs="Times New Roman"/>
          <w:b/>
          <w:color w:val="000000"/>
          <w:sz w:val="24"/>
          <w:szCs w:val="24"/>
          <w:lang w:eastAsia="lt-LT"/>
        </w:rPr>
      </w:pPr>
      <w:r w:rsidRPr="00202B4C">
        <w:rPr>
          <w:rFonts w:ascii="Times New Roman" w:hAnsi="Times New Roman" w:cs="Times New Roman"/>
          <w:b/>
          <w:sz w:val="24"/>
          <w:szCs w:val="24"/>
        </w:rPr>
        <w:t xml:space="preserve">PRIE KRETINGOS RAJONO SAVIVALDYBĖS TARYBOS SPRENDIMO PROJEKTO </w:t>
      </w:r>
      <w:r w:rsidR="00167851" w:rsidRPr="00202B4C">
        <w:rPr>
          <w:rFonts w:ascii="Times New Roman" w:hAnsi="Times New Roman" w:cs="Times New Roman"/>
          <w:b/>
          <w:sz w:val="24"/>
          <w:szCs w:val="24"/>
        </w:rPr>
        <w:t>„</w:t>
      </w:r>
      <w:r w:rsidR="00167851" w:rsidRPr="00202B4C">
        <w:rPr>
          <w:rFonts w:ascii="Times New Roman" w:eastAsia="Times New Roman" w:hAnsi="Times New Roman" w:cs="Times New Roman"/>
          <w:b/>
          <w:bCs/>
          <w:color w:val="000000"/>
          <w:sz w:val="24"/>
          <w:szCs w:val="24"/>
          <w:lang w:eastAsia="lt-LT"/>
        </w:rPr>
        <w:t>DĖL KRETINGOS RAJONO SAVIVALDYBĖS TARYBOS 2014 M. LAPKRIČIO 27 D. SPRENDIMO NR. T2-355 „DĖL DIDŽIAUSIO LEISTINO DARBUOTOJŲ, DIRBANČIŲ PAGAL DARBO SUTARTIS, PAREIGYBIŲ SKAIČIAUS NUSTATYMO KRETINGOS MUZIEJUI, KRETINGOS RAJONO KULTŪROS CENTRUI IR KRETINGOS RAJONO SAVIVALDYBĖS M. VALANČIAUS VIEŠAJAI BIBLIOTEKAI“ PAKEITIMO“</w:t>
      </w:r>
    </w:p>
    <w:p w14:paraId="1EE57081" w14:textId="77777777" w:rsidR="00094994" w:rsidRDefault="00094994" w:rsidP="008E7C7A">
      <w:pPr>
        <w:spacing w:after="0"/>
        <w:rPr>
          <w:rFonts w:ascii="Times New Roman" w:hAnsi="Times New Roman" w:cs="Times New Roman"/>
          <w:sz w:val="24"/>
          <w:szCs w:val="24"/>
        </w:rPr>
      </w:pPr>
    </w:p>
    <w:p w14:paraId="722131DE" w14:textId="439461EB" w:rsidR="008E21A6" w:rsidRPr="003D19E0" w:rsidRDefault="003D19E0" w:rsidP="00167851">
      <w:pPr>
        <w:spacing w:after="0"/>
        <w:jc w:val="center"/>
        <w:rPr>
          <w:rFonts w:ascii="Times New Roman" w:hAnsi="Times New Roman" w:cs="Times New Roman"/>
          <w:sz w:val="24"/>
          <w:szCs w:val="24"/>
        </w:rPr>
      </w:pPr>
      <w:r w:rsidRPr="003D19E0">
        <w:rPr>
          <w:rFonts w:ascii="Times New Roman" w:hAnsi="Times New Roman" w:cs="Times New Roman"/>
          <w:sz w:val="24"/>
          <w:szCs w:val="24"/>
        </w:rPr>
        <w:t xml:space="preserve">Kretinga </w:t>
      </w:r>
    </w:p>
    <w:p w14:paraId="7D206B86" w14:textId="544B921D" w:rsidR="003D19E0" w:rsidRPr="003D19E0" w:rsidRDefault="004349C0" w:rsidP="003D19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r w:rsidR="008F3809">
        <w:rPr>
          <w:rFonts w:ascii="Times New Roman" w:hAnsi="Times New Roman" w:cs="Times New Roman"/>
          <w:sz w:val="24"/>
          <w:szCs w:val="24"/>
        </w:rPr>
        <w:t>23</w:t>
      </w:r>
      <w:r>
        <w:rPr>
          <w:rFonts w:ascii="Times New Roman" w:hAnsi="Times New Roman" w:cs="Times New Roman"/>
          <w:sz w:val="24"/>
          <w:szCs w:val="24"/>
        </w:rPr>
        <w:t>-1</w:t>
      </w:r>
      <w:r w:rsidR="008F3809">
        <w:rPr>
          <w:rFonts w:ascii="Times New Roman" w:hAnsi="Times New Roman" w:cs="Times New Roman"/>
          <w:sz w:val="24"/>
          <w:szCs w:val="24"/>
        </w:rPr>
        <w:t>2</w:t>
      </w:r>
      <w:r>
        <w:rPr>
          <w:rFonts w:ascii="Times New Roman" w:hAnsi="Times New Roman" w:cs="Times New Roman"/>
          <w:sz w:val="24"/>
          <w:szCs w:val="24"/>
        </w:rPr>
        <w:t>-</w:t>
      </w:r>
    </w:p>
    <w:p w14:paraId="6319D87B" w14:textId="23CE0607" w:rsidR="00094994" w:rsidRDefault="00094994" w:rsidP="008E7C7A">
      <w:pPr>
        <w:spacing w:after="0" w:line="240" w:lineRule="auto"/>
        <w:jc w:val="both"/>
        <w:rPr>
          <w:rFonts w:ascii="Times New Roman" w:hAnsi="Times New Roman" w:cs="Times New Roman"/>
          <w:b/>
          <w:sz w:val="24"/>
          <w:szCs w:val="24"/>
        </w:rPr>
      </w:pPr>
    </w:p>
    <w:p w14:paraId="50206599" w14:textId="77777777" w:rsidR="00CF54CB" w:rsidRPr="00610486" w:rsidRDefault="00CF54CB" w:rsidP="00CF54CB">
      <w:pPr>
        <w:spacing w:after="0" w:line="240" w:lineRule="auto"/>
        <w:ind w:firstLine="851"/>
        <w:jc w:val="both"/>
        <w:rPr>
          <w:rFonts w:ascii="Times New Roman" w:hAnsi="Times New Roman" w:cs="Times New Roman"/>
          <w:sz w:val="24"/>
          <w:szCs w:val="24"/>
        </w:rPr>
      </w:pPr>
      <w:r w:rsidRPr="00610486">
        <w:rPr>
          <w:rFonts w:ascii="Times New Roman" w:hAnsi="Times New Roman" w:cs="Times New Roman"/>
          <w:b/>
          <w:sz w:val="24"/>
          <w:szCs w:val="24"/>
        </w:rPr>
        <w:t>1. Parengto sprendimo projekto tikslas ir uždaviniai.</w:t>
      </w:r>
    </w:p>
    <w:p w14:paraId="7DF71C99" w14:textId="24D7F8A0" w:rsidR="003D19E0" w:rsidRDefault="00167851" w:rsidP="003D19E0">
      <w:pPr>
        <w:spacing w:after="0" w:line="240" w:lineRule="auto"/>
        <w:ind w:firstLine="851"/>
        <w:jc w:val="both"/>
        <w:rPr>
          <w:rFonts w:ascii="Times New Roman" w:hAnsi="Times New Roman" w:cs="Times New Roman"/>
          <w:b/>
          <w:sz w:val="24"/>
          <w:szCs w:val="24"/>
        </w:rPr>
      </w:pPr>
      <w:r>
        <w:rPr>
          <w:rFonts w:ascii="Times New Roman" w:eastAsia="Times New Roman" w:hAnsi="Times New Roman" w:cs="Times New Roman"/>
          <w:color w:val="000000"/>
          <w:sz w:val="24"/>
          <w:szCs w:val="24"/>
          <w:lang w:eastAsia="lt-LT"/>
        </w:rPr>
        <w:t xml:space="preserve">Pakeisti </w:t>
      </w:r>
      <w:r w:rsidRPr="00A82A39">
        <w:rPr>
          <w:rFonts w:ascii="Times New Roman" w:eastAsia="Times New Roman" w:hAnsi="Times New Roman" w:cs="Times New Roman"/>
          <w:color w:val="000000"/>
          <w:sz w:val="24"/>
          <w:szCs w:val="24"/>
          <w:lang w:eastAsia="lt-LT"/>
        </w:rPr>
        <w:t>Kretingos rajono savivaldybės tarybos 201</w:t>
      </w:r>
      <w:r>
        <w:rPr>
          <w:rFonts w:ascii="Times New Roman" w:eastAsia="Times New Roman" w:hAnsi="Times New Roman" w:cs="Times New Roman"/>
          <w:color w:val="000000"/>
          <w:sz w:val="24"/>
          <w:szCs w:val="24"/>
          <w:lang w:eastAsia="lt-LT"/>
        </w:rPr>
        <w:t>4</w:t>
      </w:r>
      <w:r w:rsidRPr="00A82A39">
        <w:rPr>
          <w:rFonts w:ascii="Times New Roman" w:eastAsia="Times New Roman" w:hAnsi="Times New Roman" w:cs="Times New Roman"/>
          <w:color w:val="000000"/>
          <w:sz w:val="24"/>
          <w:szCs w:val="24"/>
          <w:lang w:eastAsia="lt-LT"/>
        </w:rPr>
        <w:t xml:space="preserve"> m. </w:t>
      </w:r>
      <w:r>
        <w:rPr>
          <w:rFonts w:ascii="Times New Roman" w:eastAsia="Times New Roman" w:hAnsi="Times New Roman" w:cs="Times New Roman"/>
          <w:color w:val="000000"/>
          <w:sz w:val="24"/>
          <w:szCs w:val="24"/>
          <w:lang w:eastAsia="lt-LT"/>
        </w:rPr>
        <w:t>lapkričio</w:t>
      </w:r>
      <w:r w:rsidRPr="00A82A39">
        <w:rPr>
          <w:rFonts w:ascii="Times New Roman" w:eastAsia="Times New Roman" w:hAnsi="Times New Roman" w:cs="Times New Roman"/>
          <w:color w:val="000000"/>
          <w:sz w:val="24"/>
          <w:szCs w:val="24"/>
          <w:lang w:eastAsia="lt-LT"/>
        </w:rPr>
        <w:t xml:space="preserve"> 27 d. sprendim</w:t>
      </w:r>
      <w:r w:rsidR="003B3ADB">
        <w:rPr>
          <w:rFonts w:ascii="Times New Roman" w:eastAsia="Times New Roman" w:hAnsi="Times New Roman" w:cs="Times New Roman"/>
          <w:color w:val="000000"/>
          <w:sz w:val="24"/>
          <w:szCs w:val="24"/>
          <w:lang w:eastAsia="lt-LT"/>
        </w:rPr>
        <w:t>o</w:t>
      </w:r>
      <w:r>
        <w:rPr>
          <w:rFonts w:ascii="Times New Roman" w:eastAsia="Times New Roman" w:hAnsi="Times New Roman" w:cs="Times New Roman"/>
          <w:color w:val="000000"/>
          <w:sz w:val="24"/>
          <w:szCs w:val="24"/>
          <w:lang w:eastAsia="lt-LT"/>
        </w:rPr>
        <w:t xml:space="preserve"> Nr. T2-355</w:t>
      </w:r>
      <w:r w:rsidRPr="00A82A39">
        <w:rPr>
          <w:rFonts w:ascii="Times New Roman" w:eastAsia="Times New Roman" w:hAnsi="Times New Roman" w:cs="Times New Roman"/>
          <w:color w:val="000000"/>
          <w:sz w:val="24"/>
          <w:szCs w:val="24"/>
          <w:lang w:eastAsia="lt-LT"/>
        </w:rPr>
        <w:t xml:space="preserve"> „Dėl </w:t>
      </w:r>
      <w:r>
        <w:rPr>
          <w:rFonts w:ascii="Times New Roman" w:eastAsia="Times New Roman" w:hAnsi="Times New Roman" w:cs="Times New Roman"/>
          <w:color w:val="000000"/>
          <w:sz w:val="24"/>
          <w:szCs w:val="24"/>
          <w:lang w:eastAsia="lt-LT"/>
        </w:rPr>
        <w:t>didžiausio leistino darbuotojų, dirbančių pagal darbo sutartis, pareigybių skaičiaus nustatymo Kretingos muziejui, Kretingos rajono kultūros centrui ir Kretingos rajono savivaldybės M. Valančiaus viešajai bibliotekai</w:t>
      </w:r>
      <w:r w:rsidRPr="00A82A39">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(su vėlesniais pakeitimais) 1 punktą ir nustatyti didžiausią</w:t>
      </w:r>
      <w:r w:rsidRPr="00167851">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leistiną darbuotojų, dirbančių pagal darbo sutartis ir gaunančių darbo užmokestį iš savivaldybės biudžeto, pareigybių skaičių Kretingos muziejui.</w:t>
      </w:r>
    </w:p>
    <w:p w14:paraId="73BDEEE4" w14:textId="77777777" w:rsidR="00CF54CB" w:rsidRDefault="00CF54CB" w:rsidP="00CF54CB">
      <w:pPr>
        <w:spacing w:after="0" w:line="240" w:lineRule="auto"/>
        <w:ind w:firstLine="851"/>
        <w:jc w:val="both"/>
        <w:rPr>
          <w:rFonts w:ascii="Times New Roman" w:hAnsi="Times New Roman" w:cs="Times New Roman"/>
          <w:b/>
          <w:sz w:val="24"/>
          <w:szCs w:val="24"/>
        </w:rPr>
      </w:pPr>
      <w:r w:rsidRPr="00D53A10">
        <w:rPr>
          <w:rFonts w:ascii="Times New Roman" w:hAnsi="Times New Roman" w:cs="Times New Roman"/>
          <w:b/>
          <w:sz w:val="24"/>
          <w:szCs w:val="24"/>
        </w:rPr>
        <w:t>2. Siūlomos teisinio reguliavimo nuostatos, šiuo metu esantis teisinis reglamentavimas, kokie šios srities teisės aktai tebegalioja ir kokius teisės aktus būtina pakeisti ar panaikinti, priėmus teikiamą tarybos sprendimo projektą.</w:t>
      </w:r>
    </w:p>
    <w:p w14:paraId="1B6E6439" w14:textId="5E16852A" w:rsidR="008F3809" w:rsidRPr="008F3809" w:rsidRDefault="008F3809" w:rsidP="008F3809">
      <w:pPr>
        <w:spacing w:after="0" w:line="240" w:lineRule="auto"/>
        <w:ind w:firstLine="851"/>
        <w:jc w:val="both"/>
        <w:rPr>
          <w:rFonts w:ascii="Times New Roman" w:hAnsi="Times New Roman" w:cs="Times New Roman"/>
          <w:sz w:val="24"/>
          <w:szCs w:val="24"/>
        </w:rPr>
      </w:pPr>
      <w:r w:rsidRPr="008F3809">
        <w:rPr>
          <w:rFonts w:ascii="Times New Roman" w:hAnsi="Times New Roman" w:cs="Times New Roman"/>
          <w:sz w:val="24"/>
          <w:szCs w:val="24"/>
        </w:rPr>
        <w:t>Kretingos rajono savivaldybės tarybos 2018 m. lapkričio 29 d. sprendimu Nr. T2-304 „Dėl Kretingos rajono savivaldybės tarybos 2014 m. lapkričio 27 d. sprendimo Nr. T2-355 „Dėl didžiausio leistino darbuotojų, dirbančių pagal darbo sutartis, pareigybių skaičiaus nustatymo Kretingos muziejui, Kretingos rajono kultūros centrui ir Kretingos rajono savivaldybės M. Valančiaus viešajai bibliotekai“ pakeitimo“ yra patvirtintas didžiausias leistinas darbuotojų, dirbančių pagal darbo sutartis, pareigybių skaičius Kretingos muziejuje (toliau – Muziejus) – 41,5 etato, iš jų 33 etatai išlaikomi iš Savivaldybės biudžeto lėšų, 8,5 etato – iš Muziejaus specialiųjų lėšų.</w:t>
      </w:r>
    </w:p>
    <w:p w14:paraId="75079E51" w14:textId="0C596CFA" w:rsidR="008F3809" w:rsidRPr="008F3809" w:rsidRDefault="008F3809" w:rsidP="00016141">
      <w:pPr>
        <w:spacing w:after="0" w:line="240" w:lineRule="auto"/>
        <w:ind w:firstLine="851"/>
        <w:jc w:val="both"/>
        <w:rPr>
          <w:rFonts w:ascii="Times New Roman" w:hAnsi="Times New Roman" w:cs="Times New Roman"/>
          <w:sz w:val="24"/>
          <w:szCs w:val="24"/>
        </w:rPr>
      </w:pPr>
      <w:r w:rsidRPr="008F3809">
        <w:rPr>
          <w:rFonts w:ascii="Times New Roman" w:hAnsi="Times New Roman" w:cs="Times New Roman"/>
          <w:sz w:val="24"/>
          <w:szCs w:val="24"/>
        </w:rPr>
        <w:t>Vadovaujantis Lietuvos Respublikos muziejų įstatymo 3 str</w:t>
      </w:r>
      <w:r w:rsidR="00016141">
        <w:rPr>
          <w:rFonts w:ascii="Times New Roman" w:hAnsi="Times New Roman" w:cs="Times New Roman"/>
          <w:sz w:val="24"/>
          <w:szCs w:val="24"/>
        </w:rPr>
        <w:t>aipsnio</w:t>
      </w:r>
      <w:r w:rsidRPr="008F3809">
        <w:rPr>
          <w:rFonts w:ascii="Times New Roman" w:hAnsi="Times New Roman" w:cs="Times New Roman"/>
          <w:sz w:val="24"/>
          <w:szCs w:val="24"/>
        </w:rPr>
        <w:t xml:space="preserve"> 1 ir 4 punktais ir atsižvelgiant į </w:t>
      </w:r>
      <w:r w:rsidR="00016141">
        <w:rPr>
          <w:rFonts w:ascii="Times New Roman" w:hAnsi="Times New Roman" w:cs="Times New Roman"/>
          <w:sz w:val="24"/>
          <w:szCs w:val="24"/>
        </w:rPr>
        <w:t>M</w:t>
      </w:r>
      <w:r w:rsidRPr="008F3809">
        <w:rPr>
          <w:rFonts w:ascii="Times New Roman" w:hAnsi="Times New Roman" w:cs="Times New Roman"/>
          <w:sz w:val="24"/>
          <w:szCs w:val="24"/>
        </w:rPr>
        <w:t>uziejaus veiklos specifiką bei siekiant tobulinti ir gerinti Muziejaus organizacinę struktūrą, kuri sudarytų galimybę didinti lankytojų skaičių, kokybiškai vykdyti muziejui priskirtas funkcijas, yra poreikis didinti etatų skaičių</w:t>
      </w:r>
      <w:r w:rsidR="00664CD8">
        <w:rPr>
          <w:rFonts w:ascii="Times New Roman" w:hAnsi="Times New Roman" w:cs="Times New Roman"/>
          <w:sz w:val="24"/>
          <w:szCs w:val="24"/>
        </w:rPr>
        <w:t>,</w:t>
      </w:r>
      <w:r w:rsidRPr="008F3809">
        <w:rPr>
          <w:rFonts w:ascii="Times New Roman" w:hAnsi="Times New Roman" w:cs="Times New Roman"/>
          <w:sz w:val="24"/>
          <w:szCs w:val="24"/>
        </w:rPr>
        <w:t xml:space="preserve"> stiprinant su muziejinių rinkinių skaitmeninimo, lankytojų aptarnavimo, edukacinių veiklų organizavimo bei kultūros komunikacijos veiklomis susijusių funkcijų vykdymą</w:t>
      </w:r>
      <w:r w:rsidR="00043782">
        <w:rPr>
          <w:rFonts w:ascii="Times New Roman" w:hAnsi="Times New Roman" w:cs="Times New Roman"/>
          <w:sz w:val="24"/>
          <w:szCs w:val="24"/>
        </w:rPr>
        <w:t>, t</w:t>
      </w:r>
      <w:r w:rsidRPr="008F3809">
        <w:rPr>
          <w:rFonts w:ascii="Times New Roman" w:hAnsi="Times New Roman" w:cs="Times New Roman"/>
          <w:sz w:val="24"/>
          <w:szCs w:val="24"/>
        </w:rPr>
        <w:t>odėl siūloma</w:t>
      </w:r>
      <w:r w:rsidR="00A1488A">
        <w:rPr>
          <w:rFonts w:ascii="Times New Roman" w:hAnsi="Times New Roman" w:cs="Times New Roman"/>
          <w:sz w:val="24"/>
          <w:szCs w:val="24"/>
        </w:rPr>
        <w:t xml:space="preserve"> į</w:t>
      </w:r>
      <w:r w:rsidRPr="008F3809">
        <w:rPr>
          <w:rFonts w:ascii="Times New Roman" w:hAnsi="Times New Roman" w:cs="Times New Roman"/>
          <w:sz w:val="24"/>
          <w:szCs w:val="24"/>
        </w:rPr>
        <w:t>steigti edukacinių veiklų organizatoriaus 2 etatus ir kultūros komunikacijos organizatoriaus 1 etatą. 2023 metais (sausio</w:t>
      </w:r>
      <w:r w:rsidR="00664CD8">
        <w:rPr>
          <w:rFonts w:ascii="Times New Roman" w:hAnsi="Times New Roman" w:cs="Times New Roman"/>
          <w:sz w:val="24"/>
          <w:szCs w:val="24"/>
        </w:rPr>
        <w:t>–</w:t>
      </w:r>
      <w:r w:rsidRPr="008F3809">
        <w:rPr>
          <w:rFonts w:ascii="Times New Roman" w:hAnsi="Times New Roman" w:cs="Times New Roman"/>
          <w:sz w:val="24"/>
          <w:szCs w:val="24"/>
        </w:rPr>
        <w:t xml:space="preserve">lapkričio mėn.) Kretingos muziejuje įvyko 633 edukacijos, jose apsilankė 15192 dalyviai (atitinkamai 2022 m. – 658 edukacijos ir 15700 dalyvių, 2021 m. – 428 edukacijos ir 11025 dalyviai, 2020 m. – 309 edukacijos ir 6910 dalyvių). Šiuo metu muziejuje nėra edukacinių veiklų organizatoriaus, todėl edukacinių užsiėmimų organizavimo paslaugos dažniausiai perkamos, nedidelę dalį jų veda muziejininkai. Tai neužtikrina </w:t>
      </w:r>
      <w:r w:rsidR="00016141">
        <w:rPr>
          <w:rFonts w:ascii="Times New Roman" w:hAnsi="Times New Roman" w:cs="Times New Roman"/>
          <w:sz w:val="24"/>
          <w:szCs w:val="24"/>
        </w:rPr>
        <w:t>M</w:t>
      </w:r>
      <w:r w:rsidRPr="008F3809">
        <w:rPr>
          <w:rFonts w:ascii="Times New Roman" w:hAnsi="Times New Roman" w:cs="Times New Roman"/>
          <w:sz w:val="24"/>
          <w:szCs w:val="24"/>
        </w:rPr>
        <w:t xml:space="preserve">uziejaus edukacinių veiklų tęstinumo, paslauga nelanksti, sunkiai pritaikoma prie lankytojų poreikių, didžioji dalis lėšų skiriama </w:t>
      </w:r>
      <w:proofErr w:type="spellStart"/>
      <w:r w:rsidRPr="008F3809">
        <w:rPr>
          <w:rFonts w:ascii="Times New Roman" w:hAnsi="Times New Roman" w:cs="Times New Roman"/>
          <w:sz w:val="24"/>
          <w:szCs w:val="24"/>
        </w:rPr>
        <w:t>edukatorių</w:t>
      </w:r>
      <w:proofErr w:type="spellEnd"/>
      <w:r w:rsidRPr="008F3809">
        <w:rPr>
          <w:rFonts w:ascii="Times New Roman" w:hAnsi="Times New Roman" w:cs="Times New Roman"/>
          <w:sz w:val="24"/>
          <w:szCs w:val="24"/>
        </w:rPr>
        <w:t xml:space="preserve"> paslaugoms apmokėti. Pavyzdžiui 2024 metais sausio</w:t>
      </w:r>
      <w:r w:rsidR="00664CD8">
        <w:rPr>
          <w:rFonts w:ascii="Times New Roman" w:hAnsi="Times New Roman" w:cs="Times New Roman"/>
          <w:sz w:val="24"/>
          <w:szCs w:val="24"/>
        </w:rPr>
        <w:t>–</w:t>
      </w:r>
      <w:r w:rsidRPr="008F3809">
        <w:rPr>
          <w:rFonts w:ascii="Times New Roman" w:hAnsi="Times New Roman" w:cs="Times New Roman"/>
          <w:sz w:val="24"/>
          <w:szCs w:val="24"/>
        </w:rPr>
        <w:t xml:space="preserve">spalio mėn. </w:t>
      </w:r>
      <w:r w:rsidR="00016141">
        <w:rPr>
          <w:rFonts w:ascii="Times New Roman" w:hAnsi="Times New Roman" w:cs="Times New Roman"/>
          <w:sz w:val="24"/>
          <w:szCs w:val="24"/>
        </w:rPr>
        <w:t>M</w:t>
      </w:r>
      <w:r w:rsidRPr="008F3809">
        <w:rPr>
          <w:rFonts w:ascii="Times New Roman" w:hAnsi="Times New Roman" w:cs="Times New Roman"/>
          <w:sz w:val="24"/>
          <w:szCs w:val="24"/>
        </w:rPr>
        <w:t xml:space="preserve">uziejaus pajamos iš edukacinių veiklų, kurias vykdė samdomi </w:t>
      </w:r>
      <w:proofErr w:type="spellStart"/>
      <w:r w:rsidRPr="008F3809">
        <w:rPr>
          <w:rFonts w:ascii="Times New Roman" w:hAnsi="Times New Roman" w:cs="Times New Roman"/>
          <w:sz w:val="24"/>
          <w:szCs w:val="24"/>
        </w:rPr>
        <w:t>edukatoriai</w:t>
      </w:r>
      <w:proofErr w:type="spellEnd"/>
      <w:r w:rsidR="00664CD8">
        <w:rPr>
          <w:rFonts w:ascii="Times New Roman" w:hAnsi="Times New Roman" w:cs="Times New Roman"/>
          <w:sz w:val="24"/>
          <w:szCs w:val="24"/>
        </w:rPr>
        <w:t>,</w:t>
      </w:r>
      <w:r w:rsidRPr="008F3809">
        <w:rPr>
          <w:rFonts w:ascii="Times New Roman" w:hAnsi="Times New Roman" w:cs="Times New Roman"/>
          <w:sz w:val="24"/>
          <w:szCs w:val="24"/>
        </w:rPr>
        <w:t xml:space="preserve"> sudarė 23346 </w:t>
      </w:r>
      <w:proofErr w:type="spellStart"/>
      <w:r w:rsidRPr="008F3809">
        <w:rPr>
          <w:rFonts w:ascii="Times New Roman" w:hAnsi="Times New Roman" w:cs="Times New Roman"/>
          <w:sz w:val="24"/>
          <w:szCs w:val="24"/>
        </w:rPr>
        <w:t>Eur</w:t>
      </w:r>
      <w:proofErr w:type="spellEnd"/>
      <w:r w:rsidRPr="008F3809">
        <w:rPr>
          <w:rFonts w:ascii="Times New Roman" w:hAnsi="Times New Roman" w:cs="Times New Roman"/>
          <w:sz w:val="24"/>
          <w:szCs w:val="24"/>
        </w:rPr>
        <w:t xml:space="preserve">, iš kurių už edukacijas paslaugos teikėjams sumokėta 15693 Eur. Nauji edukacinių veiklų organizatorių etatai užtikrintų aktyvaus, </w:t>
      </w:r>
      <w:proofErr w:type="spellStart"/>
      <w:r w:rsidRPr="008F3809">
        <w:rPr>
          <w:rFonts w:ascii="Times New Roman" w:hAnsi="Times New Roman" w:cs="Times New Roman"/>
          <w:sz w:val="24"/>
          <w:szCs w:val="24"/>
        </w:rPr>
        <w:t>įtraukaus</w:t>
      </w:r>
      <w:proofErr w:type="spellEnd"/>
      <w:r w:rsidRPr="008F3809">
        <w:rPr>
          <w:rFonts w:ascii="Times New Roman" w:hAnsi="Times New Roman" w:cs="Times New Roman"/>
          <w:sz w:val="24"/>
          <w:szCs w:val="24"/>
        </w:rPr>
        <w:t xml:space="preserve">, kūrybinio mokymo ir mokymosi principais grindžiamo muziejaus veiklą, kuri vykdoma panaudojant </w:t>
      </w:r>
      <w:r w:rsidR="00016141">
        <w:rPr>
          <w:rFonts w:ascii="Times New Roman" w:hAnsi="Times New Roman" w:cs="Times New Roman"/>
          <w:sz w:val="24"/>
          <w:szCs w:val="24"/>
        </w:rPr>
        <w:t>M</w:t>
      </w:r>
      <w:r w:rsidRPr="008F3809">
        <w:rPr>
          <w:rFonts w:ascii="Times New Roman" w:hAnsi="Times New Roman" w:cs="Times New Roman"/>
          <w:sz w:val="24"/>
          <w:szCs w:val="24"/>
        </w:rPr>
        <w:t>uziejuje saugomas muziejines vertybes ir sukauptas žinias bei jas taikant edukacijose. Tokia veikla skatinami asmens kultūros ir švietimo poreikiai, ugdoma kūrybinga asmenybė, stiprinami kultūros, istorijos, meno, gamtos ir technikos pažinimo ir patyrimo įpročiai bei lavinamos kultūrinės ir socialinės žinios bei įgūdžiai.</w:t>
      </w:r>
    </w:p>
    <w:p w14:paraId="405191CC" w14:textId="5F8A6E5E" w:rsidR="008F3809" w:rsidRPr="008F3809" w:rsidRDefault="008F3809" w:rsidP="00016141">
      <w:pPr>
        <w:pStyle w:val="Sraopastraipa"/>
        <w:spacing w:after="0" w:line="240" w:lineRule="auto"/>
        <w:ind w:left="0" w:firstLine="851"/>
        <w:jc w:val="both"/>
        <w:rPr>
          <w:rFonts w:ascii="Times New Roman" w:hAnsi="Times New Roman" w:cs="Times New Roman"/>
          <w:sz w:val="24"/>
          <w:szCs w:val="24"/>
        </w:rPr>
      </w:pPr>
      <w:r w:rsidRPr="008F3809">
        <w:rPr>
          <w:rFonts w:ascii="Times New Roman" w:hAnsi="Times New Roman" w:cs="Times New Roman"/>
          <w:sz w:val="24"/>
          <w:szCs w:val="24"/>
        </w:rPr>
        <w:t xml:space="preserve">Siekiant įgyvendinti Lietuvos </w:t>
      </w:r>
      <w:r w:rsidR="00016141">
        <w:rPr>
          <w:rFonts w:ascii="Times New Roman" w:hAnsi="Times New Roman" w:cs="Times New Roman"/>
          <w:sz w:val="24"/>
          <w:szCs w:val="24"/>
        </w:rPr>
        <w:t xml:space="preserve">Respublikos </w:t>
      </w:r>
      <w:r w:rsidRPr="008F3809">
        <w:rPr>
          <w:rFonts w:ascii="Times New Roman" w:hAnsi="Times New Roman" w:cs="Times New Roman"/>
          <w:sz w:val="24"/>
          <w:szCs w:val="24"/>
        </w:rPr>
        <w:t xml:space="preserve">muziejų įstatyme apibrėžtus muziejų veiklos principus, kurie numato, kad muziejus vykdo muziejinės komunikacijos veiklas, būtina organizuoti tęstinę, tvarią muziejaus komunikaciją, kuri leistų viešinti įstaigos rinkinius, mažinti lankomumo sezoniškumą, organizuoti efektyvias viešinimo kampanijas, pritraukti daugiau muziejaus lankytojų, </w:t>
      </w:r>
      <w:r w:rsidRPr="008F3809">
        <w:rPr>
          <w:rFonts w:ascii="Times New Roman" w:hAnsi="Times New Roman" w:cs="Times New Roman"/>
          <w:sz w:val="24"/>
          <w:szCs w:val="24"/>
        </w:rPr>
        <w:lastRenderedPageBreak/>
        <w:t>rėmėjų, formuoti muziejaus įvaizdį. Šiuo metu Muziejuje nėra ne tik nei vieno edukacinių veiklų organizatoriaus, bet ir kultūros komunikacijos organizatoriaus etato. Vyrauja situacija, kad komunikacija</w:t>
      </w:r>
      <w:r w:rsidR="00016141">
        <w:rPr>
          <w:rFonts w:ascii="Times New Roman" w:hAnsi="Times New Roman" w:cs="Times New Roman"/>
          <w:sz w:val="24"/>
          <w:szCs w:val="24"/>
        </w:rPr>
        <w:t>,</w:t>
      </w:r>
      <w:r w:rsidRPr="008F3809">
        <w:rPr>
          <w:rFonts w:ascii="Times New Roman" w:hAnsi="Times New Roman" w:cs="Times New Roman"/>
          <w:sz w:val="24"/>
          <w:szCs w:val="24"/>
        </w:rPr>
        <w:t xml:space="preserve"> kaip funkcija</w:t>
      </w:r>
      <w:r w:rsidR="00016141">
        <w:rPr>
          <w:rFonts w:ascii="Times New Roman" w:hAnsi="Times New Roman" w:cs="Times New Roman"/>
          <w:sz w:val="24"/>
          <w:szCs w:val="24"/>
        </w:rPr>
        <w:t>,</w:t>
      </w:r>
      <w:r w:rsidRPr="008F3809">
        <w:rPr>
          <w:rFonts w:ascii="Times New Roman" w:hAnsi="Times New Roman" w:cs="Times New Roman"/>
          <w:sz w:val="24"/>
          <w:szCs w:val="24"/>
        </w:rPr>
        <w:t xml:space="preserve"> nėra išskiriama, sistemiškai neužtikrinamas veiklos tęstinumas, atsakomybės </w:t>
      </w:r>
      <w:r w:rsidR="00A1488A">
        <w:rPr>
          <w:rFonts w:ascii="Times New Roman" w:hAnsi="Times New Roman" w:cs="Times New Roman"/>
          <w:sz w:val="24"/>
          <w:szCs w:val="24"/>
        </w:rPr>
        <w:t xml:space="preserve">už šią veiklą </w:t>
      </w:r>
      <w:r w:rsidRPr="008F3809">
        <w:rPr>
          <w:rFonts w:ascii="Times New Roman" w:hAnsi="Times New Roman" w:cs="Times New Roman"/>
          <w:sz w:val="24"/>
          <w:szCs w:val="24"/>
        </w:rPr>
        <w:t>išsklaidytos. Todėl atsirado poreikis įsteigti kultūros komunikacijos organizatoriaus etatą</w:t>
      </w:r>
      <w:r>
        <w:rPr>
          <w:rFonts w:ascii="Times New Roman" w:hAnsi="Times New Roman" w:cs="Times New Roman"/>
          <w:sz w:val="24"/>
          <w:szCs w:val="24"/>
        </w:rPr>
        <w:t>.</w:t>
      </w:r>
    </w:p>
    <w:p w14:paraId="14530911" w14:textId="40096CAB" w:rsidR="008F3809" w:rsidRPr="008F3809" w:rsidRDefault="008F3809" w:rsidP="00016141">
      <w:pPr>
        <w:pStyle w:val="Sraopastraipa"/>
        <w:spacing w:after="0" w:line="240" w:lineRule="auto"/>
        <w:ind w:left="0" w:firstLine="851"/>
        <w:jc w:val="both"/>
        <w:rPr>
          <w:rFonts w:ascii="Times New Roman" w:hAnsi="Times New Roman" w:cs="Times New Roman"/>
          <w:sz w:val="24"/>
          <w:szCs w:val="24"/>
        </w:rPr>
      </w:pPr>
      <w:r w:rsidRPr="008F3809">
        <w:rPr>
          <w:rFonts w:ascii="Times New Roman" w:hAnsi="Times New Roman" w:cs="Times New Roman"/>
          <w:sz w:val="24"/>
          <w:szCs w:val="24"/>
        </w:rPr>
        <w:t>2023 metais Kretingos muziejaus ekspozicijos (išskyrus Žiemos sodą) pirmadieniais ir antradieniais buvo uždarytos lankymui, tačiau šiomis savaitės dienomis buvo stebimas augantis lankytojų srautas (minėtomis savaitės dienomis birželio mėnesį Muziejaus Žiemos sodą aplankė 556, liepos mėnesį – 2198, rugpjūčio mėnesį – 3536 lankytojai). Daugelis lankytojų pageidavo aplankyti ir Muziejaus ekspozicijas. Prognozuojant, kad panašus lankytojų srautas išliks ir 2024 m., dirbdamas 6 dienas per savaitę birželio</w:t>
      </w:r>
      <w:r w:rsidR="00664CD8">
        <w:rPr>
          <w:rFonts w:ascii="Times New Roman" w:hAnsi="Times New Roman" w:cs="Times New Roman"/>
          <w:sz w:val="24"/>
          <w:szCs w:val="24"/>
        </w:rPr>
        <w:t>–</w:t>
      </w:r>
      <w:r w:rsidRPr="008F3809">
        <w:rPr>
          <w:rFonts w:ascii="Times New Roman" w:hAnsi="Times New Roman" w:cs="Times New Roman"/>
          <w:sz w:val="24"/>
          <w:szCs w:val="24"/>
        </w:rPr>
        <w:t xml:space="preserve">rugpjūčio mėnesiais Muziejus papildomai </w:t>
      </w:r>
      <w:r w:rsidR="00016141">
        <w:rPr>
          <w:rFonts w:ascii="Times New Roman" w:hAnsi="Times New Roman" w:cs="Times New Roman"/>
          <w:sz w:val="24"/>
          <w:szCs w:val="24"/>
        </w:rPr>
        <w:t>surinktų</w:t>
      </w:r>
      <w:r w:rsidRPr="008F3809">
        <w:rPr>
          <w:rFonts w:ascii="Times New Roman" w:hAnsi="Times New Roman" w:cs="Times New Roman"/>
          <w:sz w:val="24"/>
          <w:szCs w:val="24"/>
        </w:rPr>
        <w:t xml:space="preserve"> apie 34500 Eur pajamų. Todėl tikslinga vasaros sezono metu organizuoti Muziejaus darbą antradienį – sekmadienį. Naujai įsteigtas eksponatų prižiūrėtojo-</w:t>
      </w:r>
      <w:proofErr w:type="spellStart"/>
      <w:r w:rsidRPr="008F3809">
        <w:rPr>
          <w:rFonts w:ascii="Times New Roman" w:hAnsi="Times New Roman" w:cs="Times New Roman"/>
          <w:sz w:val="24"/>
          <w:szCs w:val="24"/>
        </w:rPr>
        <w:t>edukatoriaus</w:t>
      </w:r>
      <w:proofErr w:type="spellEnd"/>
      <w:r w:rsidRPr="008F3809">
        <w:rPr>
          <w:rFonts w:ascii="Times New Roman" w:hAnsi="Times New Roman" w:cs="Times New Roman"/>
          <w:sz w:val="24"/>
          <w:szCs w:val="24"/>
        </w:rPr>
        <w:t xml:space="preserve"> etatas vasaros sezono metu leistų užtikrinti darbuotojų darbą slenkančiu grafiku šešias dienas per savaitę. O ne sezono metu, ka</w:t>
      </w:r>
      <w:r w:rsidR="00016141">
        <w:rPr>
          <w:rFonts w:ascii="Times New Roman" w:hAnsi="Times New Roman" w:cs="Times New Roman"/>
          <w:sz w:val="24"/>
          <w:szCs w:val="24"/>
        </w:rPr>
        <w:t>i</w:t>
      </w:r>
      <w:r w:rsidRPr="008F3809">
        <w:rPr>
          <w:rFonts w:ascii="Times New Roman" w:hAnsi="Times New Roman" w:cs="Times New Roman"/>
          <w:sz w:val="24"/>
          <w:szCs w:val="24"/>
        </w:rPr>
        <w:t xml:space="preserve"> ženkliai išauga edukacinių užsiėmimų poreikis, darbuotojas dalyvautų edukacinių užsiėmimų organizavimo veikloje.</w:t>
      </w:r>
    </w:p>
    <w:p w14:paraId="508F8F5E" w14:textId="5CB9059B" w:rsidR="008F3809" w:rsidRPr="008F3809" w:rsidRDefault="008F3809" w:rsidP="008F3809">
      <w:pPr>
        <w:pStyle w:val="Sraopastraipa"/>
        <w:spacing w:after="0" w:line="240" w:lineRule="auto"/>
        <w:ind w:left="0" w:firstLine="851"/>
        <w:jc w:val="both"/>
        <w:rPr>
          <w:rFonts w:ascii="Times New Roman" w:hAnsi="Times New Roman" w:cs="Times New Roman"/>
          <w:sz w:val="24"/>
          <w:szCs w:val="24"/>
        </w:rPr>
      </w:pPr>
      <w:r w:rsidRPr="008F3809">
        <w:rPr>
          <w:rFonts w:ascii="Times New Roman" w:hAnsi="Times New Roman" w:cs="Times New Roman"/>
          <w:sz w:val="24"/>
          <w:szCs w:val="24"/>
        </w:rPr>
        <w:t xml:space="preserve">Vadovaujantis 2023 m. kovo 31 d. Lietuvos Respublikos kultūros ministro įsakymo Nr. ĮV-262 „Dėl muziejų rinkinių valdymo ir tvarkymo nuostatų patvirtinimo“ 4 skyriaus 66 punktu nacionaliniuose, valstybiniuose ir savivaldybių muziejuose muziejinių vertybių apskaita turi būti kompiuterizuota ir vykdoma LIMIS. Dirbant su LIMIS privaloma suskaitmeninti eksponatus sukuriant jų skenuotas kopijas arba nuotraukas. </w:t>
      </w:r>
      <w:r w:rsidR="00016141">
        <w:rPr>
          <w:rFonts w:ascii="Times New Roman" w:hAnsi="Times New Roman" w:cs="Times New Roman"/>
          <w:sz w:val="24"/>
          <w:szCs w:val="24"/>
        </w:rPr>
        <w:t>M</w:t>
      </w:r>
      <w:r w:rsidRPr="008F3809">
        <w:rPr>
          <w:rFonts w:ascii="Times New Roman" w:hAnsi="Times New Roman" w:cs="Times New Roman"/>
          <w:sz w:val="24"/>
          <w:szCs w:val="24"/>
        </w:rPr>
        <w:t>uziejuje pagrindiniame ir pagalbiniame fonduose šiuo metu yra apie 87000 eksponatų, iš kurių nuo 2012 metų suskaitmenint</w:t>
      </w:r>
      <w:r w:rsidR="00664CD8">
        <w:rPr>
          <w:rFonts w:ascii="Times New Roman" w:hAnsi="Times New Roman" w:cs="Times New Roman"/>
          <w:sz w:val="24"/>
          <w:szCs w:val="24"/>
        </w:rPr>
        <w:t>a</w:t>
      </w:r>
      <w:r w:rsidRPr="008F3809">
        <w:rPr>
          <w:rFonts w:ascii="Times New Roman" w:hAnsi="Times New Roman" w:cs="Times New Roman"/>
          <w:sz w:val="24"/>
          <w:szCs w:val="24"/>
        </w:rPr>
        <w:t xml:space="preserve"> tik apie 16000 eksponatų. Kasmet muziejaus fondai pasipildo vidutiniškai 1500 naujų eksponatų</w:t>
      </w:r>
      <w:r w:rsidR="00016141">
        <w:rPr>
          <w:rFonts w:ascii="Times New Roman" w:hAnsi="Times New Roman" w:cs="Times New Roman"/>
          <w:sz w:val="24"/>
          <w:szCs w:val="24"/>
        </w:rPr>
        <w:t>, kuriuos taip pat būtina suskaitmeninti.</w:t>
      </w:r>
      <w:r w:rsidRPr="008F3809">
        <w:rPr>
          <w:rFonts w:ascii="Times New Roman" w:hAnsi="Times New Roman" w:cs="Times New Roman"/>
          <w:sz w:val="24"/>
          <w:szCs w:val="24"/>
        </w:rPr>
        <w:t xml:space="preserve"> Siekiant užtikrinti optimalų Muziejaus eksponatų skaitmeninimo procesą tikslinga įsteigti eksponatų skaitmenintojo-fotografo etatą.</w:t>
      </w:r>
    </w:p>
    <w:p w14:paraId="3BE40D6E" w14:textId="77777777" w:rsidR="00CF54CB" w:rsidRDefault="00CF54CB" w:rsidP="00094994">
      <w:pPr>
        <w:shd w:val="clear" w:color="auto" w:fill="FFFFFF"/>
        <w:spacing w:after="0"/>
        <w:ind w:firstLine="720"/>
        <w:jc w:val="both"/>
        <w:textAlignment w:val="baseline"/>
        <w:rPr>
          <w:rFonts w:ascii="Times New Roman" w:hAnsi="Times New Roman" w:cs="Times New Roman"/>
          <w:b/>
          <w:sz w:val="24"/>
          <w:szCs w:val="24"/>
        </w:rPr>
      </w:pPr>
      <w:r w:rsidRPr="00D53A10">
        <w:rPr>
          <w:rFonts w:ascii="Times New Roman" w:hAnsi="Times New Roman" w:cs="Times New Roman"/>
          <w:b/>
          <w:sz w:val="24"/>
          <w:szCs w:val="24"/>
        </w:rPr>
        <w:t>3.</w:t>
      </w:r>
      <w:r w:rsidRPr="00D53A10">
        <w:rPr>
          <w:rFonts w:ascii="Times New Roman" w:hAnsi="Times New Roman" w:cs="Times New Roman"/>
          <w:bCs/>
          <w:sz w:val="24"/>
          <w:szCs w:val="24"/>
        </w:rPr>
        <w:t xml:space="preserve"> </w:t>
      </w:r>
      <w:r w:rsidRPr="00D53A10">
        <w:rPr>
          <w:rFonts w:ascii="Times New Roman" w:hAnsi="Times New Roman" w:cs="Times New Roman"/>
          <w:b/>
          <w:sz w:val="24"/>
          <w:szCs w:val="24"/>
        </w:rPr>
        <w:t>Kokių rezultatų laukiama.</w:t>
      </w:r>
    </w:p>
    <w:p w14:paraId="635430B1" w14:textId="7279760F" w:rsidR="00804685" w:rsidRDefault="00804685" w:rsidP="00804685">
      <w:pPr>
        <w:shd w:val="clear" w:color="auto" w:fill="FFFFFF"/>
        <w:spacing w:after="0"/>
        <w:ind w:firstLine="720"/>
        <w:jc w:val="both"/>
        <w:textAlignment w:val="baseline"/>
        <w:rPr>
          <w:sz w:val="24"/>
          <w:szCs w:val="24"/>
        </w:rPr>
      </w:pPr>
      <w:r w:rsidRPr="00804685">
        <w:rPr>
          <w:rFonts w:ascii="Times New Roman" w:hAnsi="Times New Roman" w:cs="Times New Roman"/>
          <w:sz w:val="24"/>
          <w:szCs w:val="24"/>
        </w:rPr>
        <w:t xml:space="preserve">Išaugs lankytojų skaičius, bus sudarytos optimalios sąlygos muziejinių rinkinių skaitmeninimo, lankytojų aptarnavimo, edukacijų vykdymo, kultūros komunikacijos veikloms. </w:t>
      </w:r>
      <w:r w:rsidR="007F1AE6" w:rsidRPr="00804685">
        <w:rPr>
          <w:rFonts w:ascii="Times New Roman" w:hAnsi="Times New Roman" w:cs="Times New Roman"/>
          <w:sz w:val="24"/>
          <w:szCs w:val="24"/>
        </w:rPr>
        <w:t>Kokybiškai vykdomos Muziejui priskirtos funkcijos</w:t>
      </w:r>
      <w:r>
        <w:rPr>
          <w:rFonts w:ascii="Times New Roman" w:hAnsi="Times New Roman" w:cs="Times New Roman"/>
          <w:color w:val="FF0000"/>
          <w:sz w:val="24"/>
          <w:szCs w:val="24"/>
        </w:rPr>
        <w:t xml:space="preserve"> </w:t>
      </w:r>
      <w:r>
        <w:rPr>
          <w:rFonts w:ascii="Times New Roman" w:hAnsi="Times New Roman"/>
          <w:sz w:val="24"/>
          <w:szCs w:val="24"/>
        </w:rPr>
        <w:t>sudarys galimybes formuoti istorinę, kultūrinę bei socialinę patirtį, ugdyti pilietinę tapatybę, prisitaikyti prie kintančių veiklos sąlygų ir reikalavimų, technologijų, darbo organizavimo pokyčių ir kitų aplinkybių. Išaugs Muziejaus, kaip sociokultūrinės institucijos, vaidmuo.</w:t>
      </w:r>
      <w:r w:rsidRPr="007F1AE6">
        <w:rPr>
          <w:sz w:val="24"/>
          <w:szCs w:val="24"/>
        </w:rPr>
        <w:t xml:space="preserve"> </w:t>
      </w:r>
    </w:p>
    <w:p w14:paraId="253964B5" w14:textId="1DBD43C3" w:rsidR="00CF54CB" w:rsidRPr="00D53A10" w:rsidRDefault="007F1AE6" w:rsidP="00804685">
      <w:pPr>
        <w:shd w:val="clear" w:color="auto" w:fill="FFFFFF"/>
        <w:spacing w:after="0"/>
        <w:ind w:firstLine="720"/>
        <w:jc w:val="both"/>
        <w:textAlignment w:val="baseline"/>
        <w:rPr>
          <w:rFonts w:ascii="Times New Roman" w:hAnsi="Times New Roman" w:cs="Times New Roman"/>
          <w:sz w:val="24"/>
          <w:szCs w:val="24"/>
        </w:rPr>
      </w:pPr>
      <w:r w:rsidRPr="007F1AE6">
        <w:rPr>
          <w:rFonts w:ascii="Times New Roman" w:hAnsi="Times New Roman" w:cs="Times New Roman"/>
          <w:color w:val="FF0000"/>
          <w:sz w:val="24"/>
          <w:szCs w:val="24"/>
        </w:rPr>
        <w:t xml:space="preserve"> </w:t>
      </w:r>
      <w:r w:rsidR="00CF54CB" w:rsidRPr="00D53A10">
        <w:rPr>
          <w:rFonts w:ascii="Times New Roman" w:hAnsi="Times New Roman" w:cs="Times New Roman"/>
          <w:b/>
          <w:sz w:val="24"/>
          <w:szCs w:val="24"/>
        </w:rPr>
        <w:t>4. Lėšų poreikis ir šaltiniai.</w:t>
      </w:r>
    </w:p>
    <w:p w14:paraId="55263518" w14:textId="77777777" w:rsidR="008F3809" w:rsidRDefault="008F3809" w:rsidP="00664CD8">
      <w:pPr>
        <w:spacing w:after="0" w:line="240" w:lineRule="auto"/>
        <w:ind w:firstLine="709"/>
        <w:jc w:val="both"/>
        <w:rPr>
          <w:rFonts w:ascii="Times New Roman" w:hAnsi="Times New Roman" w:cs="Times New Roman"/>
          <w:sz w:val="24"/>
          <w:szCs w:val="24"/>
        </w:rPr>
      </w:pPr>
      <w:r w:rsidRPr="008F3809">
        <w:rPr>
          <w:rFonts w:ascii="Times New Roman" w:hAnsi="Times New Roman" w:cs="Times New Roman"/>
          <w:sz w:val="24"/>
          <w:szCs w:val="24"/>
        </w:rPr>
        <w:t xml:space="preserve">Naujų etatų išlaikymui </w:t>
      </w:r>
      <w:r>
        <w:rPr>
          <w:rFonts w:ascii="Times New Roman" w:hAnsi="Times New Roman" w:cs="Times New Roman"/>
          <w:sz w:val="24"/>
          <w:szCs w:val="24"/>
        </w:rPr>
        <w:t xml:space="preserve">iš Kretingos rajono savivaldybės biudžeto </w:t>
      </w:r>
      <w:r w:rsidRPr="008F3809">
        <w:rPr>
          <w:rFonts w:ascii="Times New Roman" w:hAnsi="Times New Roman" w:cs="Times New Roman"/>
          <w:sz w:val="24"/>
          <w:szCs w:val="24"/>
        </w:rPr>
        <w:t>per metus reikėtų 77893,00 Eur</w:t>
      </w:r>
      <w:r>
        <w:rPr>
          <w:rFonts w:ascii="Times New Roman" w:hAnsi="Times New Roman" w:cs="Times New Roman"/>
          <w:sz w:val="24"/>
          <w:szCs w:val="24"/>
        </w:rPr>
        <w:t>.</w:t>
      </w:r>
    </w:p>
    <w:p w14:paraId="08559609" w14:textId="234625D6" w:rsidR="008F3809" w:rsidRPr="00D53A10" w:rsidRDefault="008F3809" w:rsidP="008F3809">
      <w:pPr>
        <w:tabs>
          <w:tab w:val="left" w:pos="709"/>
        </w:tabs>
        <w:spacing w:after="0" w:line="240" w:lineRule="auto"/>
        <w:ind w:firstLine="709"/>
        <w:jc w:val="both"/>
        <w:rPr>
          <w:rFonts w:ascii="Times New Roman" w:hAnsi="Times New Roman" w:cs="Times New Roman"/>
          <w:b/>
          <w:sz w:val="24"/>
          <w:szCs w:val="24"/>
        </w:rPr>
      </w:pPr>
      <w:r w:rsidRPr="00D53A10">
        <w:rPr>
          <w:rFonts w:ascii="Times New Roman" w:hAnsi="Times New Roman" w:cs="Times New Roman"/>
          <w:b/>
          <w:sz w:val="24"/>
          <w:szCs w:val="24"/>
        </w:rPr>
        <w:t>5. Kiti sprendimui priimti reikalingi pagrindimai, skaičiavimai ar paaiškinimai.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2905"/>
        <w:gridCol w:w="757"/>
        <w:gridCol w:w="1769"/>
        <w:gridCol w:w="1331"/>
        <w:gridCol w:w="1450"/>
      </w:tblGrid>
      <w:tr w:rsidR="008F3809" w:rsidRPr="008F3809" w14:paraId="1E56EEC7" w14:textId="77777777" w:rsidTr="008F3809">
        <w:tc>
          <w:tcPr>
            <w:tcW w:w="1416" w:type="dxa"/>
            <w:shd w:val="clear" w:color="auto" w:fill="auto"/>
          </w:tcPr>
          <w:p w14:paraId="0385C43E" w14:textId="77777777" w:rsidR="008F3809" w:rsidRPr="00804685" w:rsidRDefault="008F3809" w:rsidP="008F3809">
            <w:pPr>
              <w:pStyle w:val="Betarp"/>
              <w:jc w:val="center"/>
              <w:rPr>
                <w:rFonts w:ascii="Times New Roman" w:hAnsi="Times New Roman"/>
                <w:sz w:val="18"/>
                <w:szCs w:val="18"/>
              </w:rPr>
            </w:pPr>
            <w:r w:rsidRPr="00804685">
              <w:rPr>
                <w:rFonts w:ascii="Times New Roman" w:hAnsi="Times New Roman"/>
                <w:sz w:val="18"/>
                <w:szCs w:val="18"/>
              </w:rPr>
              <w:t>Eil.</w:t>
            </w:r>
          </w:p>
          <w:p w14:paraId="3DC63453" w14:textId="06BF250D" w:rsidR="008F3809" w:rsidRPr="00804685" w:rsidRDefault="008F3809" w:rsidP="008F3809">
            <w:pPr>
              <w:pStyle w:val="Betarp"/>
              <w:jc w:val="center"/>
              <w:rPr>
                <w:rFonts w:ascii="Times New Roman" w:hAnsi="Times New Roman"/>
                <w:sz w:val="18"/>
                <w:szCs w:val="18"/>
              </w:rPr>
            </w:pPr>
            <w:r w:rsidRPr="00804685">
              <w:rPr>
                <w:rFonts w:ascii="Times New Roman" w:hAnsi="Times New Roman"/>
                <w:sz w:val="18"/>
                <w:szCs w:val="18"/>
              </w:rPr>
              <w:t>Nr.</w:t>
            </w:r>
          </w:p>
        </w:tc>
        <w:tc>
          <w:tcPr>
            <w:tcW w:w="2905" w:type="dxa"/>
            <w:shd w:val="clear" w:color="auto" w:fill="auto"/>
          </w:tcPr>
          <w:p w14:paraId="77D217A9" w14:textId="77777777" w:rsidR="008F3809" w:rsidRPr="00804685" w:rsidRDefault="008F3809" w:rsidP="008F3809">
            <w:pPr>
              <w:pStyle w:val="Betarp"/>
              <w:jc w:val="center"/>
              <w:rPr>
                <w:rFonts w:ascii="Times New Roman" w:hAnsi="Times New Roman"/>
                <w:sz w:val="18"/>
                <w:szCs w:val="18"/>
              </w:rPr>
            </w:pPr>
            <w:r w:rsidRPr="00804685">
              <w:rPr>
                <w:rFonts w:ascii="Times New Roman" w:hAnsi="Times New Roman"/>
                <w:sz w:val="18"/>
                <w:szCs w:val="18"/>
              </w:rPr>
              <w:t>Pareigybė</w:t>
            </w:r>
          </w:p>
        </w:tc>
        <w:tc>
          <w:tcPr>
            <w:tcW w:w="757" w:type="dxa"/>
            <w:shd w:val="clear" w:color="auto" w:fill="auto"/>
          </w:tcPr>
          <w:p w14:paraId="51E2A17C" w14:textId="77777777" w:rsidR="008F3809" w:rsidRPr="00804685" w:rsidRDefault="008F3809" w:rsidP="008F3809">
            <w:pPr>
              <w:pStyle w:val="Betarp"/>
              <w:jc w:val="center"/>
              <w:rPr>
                <w:rFonts w:ascii="Times New Roman" w:hAnsi="Times New Roman"/>
                <w:sz w:val="18"/>
                <w:szCs w:val="18"/>
              </w:rPr>
            </w:pPr>
            <w:r w:rsidRPr="00804685">
              <w:rPr>
                <w:rFonts w:ascii="Times New Roman" w:hAnsi="Times New Roman"/>
                <w:sz w:val="18"/>
                <w:szCs w:val="18"/>
              </w:rPr>
              <w:t>Etatų sk.</w:t>
            </w:r>
          </w:p>
        </w:tc>
        <w:tc>
          <w:tcPr>
            <w:tcW w:w="1769" w:type="dxa"/>
            <w:shd w:val="clear" w:color="auto" w:fill="auto"/>
          </w:tcPr>
          <w:p w14:paraId="7E59EBE2" w14:textId="77777777" w:rsidR="008F3809" w:rsidRPr="00804685" w:rsidRDefault="008F3809" w:rsidP="008F3809">
            <w:pPr>
              <w:pStyle w:val="Betarp"/>
              <w:jc w:val="center"/>
              <w:rPr>
                <w:rFonts w:ascii="Times New Roman" w:hAnsi="Times New Roman"/>
                <w:sz w:val="18"/>
                <w:szCs w:val="18"/>
              </w:rPr>
            </w:pPr>
            <w:r w:rsidRPr="00804685">
              <w:rPr>
                <w:rFonts w:ascii="Times New Roman" w:hAnsi="Times New Roman"/>
                <w:sz w:val="18"/>
                <w:szCs w:val="18"/>
              </w:rPr>
              <w:t>Koeficientas</w:t>
            </w:r>
          </w:p>
        </w:tc>
        <w:tc>
          <w:tcPr>
            <w:tcW w:w="1331" w:type="dxa"/>
            <w:shd w:val="clear" w:color="auto" w:fill="auto"/>
          </w:tcPr>
          <w:p w14:paraId="5ABB3523" w14:textId="3A653222" w:rsidR="008F3809" w:rsidRPr="00804685" w:rsidRDefault="008F3809" w:rsidP="008F3809">
            <w:pPr>
              <w:pStyle w:val="Betarp"/>
              <w:jc w:val="center"/>
              <w:rPr>
                <w:rFonts w:ascii="Times New Roman" w:hAnsi="Times New Roman"/>
                <w:sz w:val="18"/>
                <w:szCs w:val="18"/>
              </w:rPr>
            </w:pPr>
            <w:r w:rsidRPr="00804685">
              <w:rPr>
                <w:rFonts w:ascii="Times New Roman" w:hAnsi="Times New Roman"/>
                <w:sz w:val="18"/>
                <w:szCs w:val="18"/>
              </w:rPr>
              <w:t>Darbo užmokestis per mėnesį</w:t>
            </w:r>
          </w:p>
        </w:tc>
        <w:tc>
          <w:tcPr>
            <w:tcW w:w="1450" w:type="dxa"/>
            <w:shd w:val="clear" w:color="auto" w:fill="auto"/>
          </w:tcPr>
          <w:p w14:paraId="6FC6D97A" w14:textId="540E875F" w:rsidR="008F3809" w:rsidRPr="00804685" w:rsidRDefault="008F3809" w:rsidP="008F3809">
            <w:pPr>
              <w:pStyle w:val="Betarp"/>
              <w:jc w:val="center"/>
              <w:rPr>
                <w:rFonts w:ascii="Times New Roman" w:hAnsi="Times New Roman"/>
                <w:sz w:val="18"/>
                <w:szCs w:val="18"/>
              </w:rPr>
            </w:pPr>
            <w:r w:rsidRPr="00804685">
              <w:rPr>
                <w:rFonts w:ascii="Times New Roman" w:hAnsi="Times New Roman"/>
                <w:sz w:val="18"/>
                <w:szCs w:val="18"/>
              </w:rPr>
              <w:t>Darbo užmokestis</w:t>
            </w:r>
          </w:p>
          <w:p w14:paraId="5AF25941" w14:textId="6C3F803E" w:rsidR="008F3809" w:rsidRPr="00804685" w:rsidRDefault="008F3809" w:rsidP="008F3809">
            <w:pPr>
              <w:pStyle w:val="Betarp"/>
              <w:jc w:val="center"/>
              <w:rPr>
                <w:rFonts w:ascii="Times New Roman" w:hAnsi="Times New Roman"/>
                <w:sz w:val="18"/>
                <w:szCs w:val="18"/>
              </w:rPr>
            </w:pPr>
            <w:r w:rsidRPr="00804685">
              <w:rPr>
                <w:rFonts w:ascii="Times New Roman" w:hAnsi="Times New Roman"/>
                <w:sz w:val="18"/>
                <w:szCs w:val="18"/>
              </w:rPr>
              <w:t>per metus</w:t>
            </w:r>
          </w:p>
        </w:tc>
      </w:tr>
      <w:tr w:rsidR="008F3809" w:rsidRPr="008F3809" w14:paraId="0DCB2D30" w14:textId="77777777" w:rsidTr="008F3809">
        <w:tc>
          <w:tcPr>
            <w:tcW w:w="1416" w:type="dxa"/>
            <w:shd w:val="clear" w:color="auto" w:fill="auto"/>
          </w:tcPr>
          <w:p w14:paraId="08130BCF" w14:textId="77777777" w:rsidR="008F3809" w:rsidRPr="00804685" w:rsidRDefault="008F3809" w:rsidP="008F3809">
            <w:pPr>
              <w:pStyle w:val="Betarp"/>
              <w:jc w:val="center"/>
              <w:rPr>
                <w:rFonts w:ascii="Times New Roman" w:hAnsi="Times New Roman"/>
                <w:sz w:val="18"/>
                <w:szCs w:val="18"/>
              </w:rPr>
            </w:pPr>
            <w:r w:rsidRPr="00804685">
              <w:rPr>
                <w:rFonts w:ascii="Times New Roman" w:hAnsi="Times New Roman"/>
                <w:sz w:val="18"/>
                <w:szCs w:val="18"/>
              </w:rPr>
              <w:t>1.</w:t>
            </w:r>
          </w:p>
        </w:tc>
        <w:tc>
          <w:tcPr>
            <w:tcW w:w="2905" w:type="dxa"/>
            <w:shd w:val="clear" w:color="auto" w:fill="auto"/>
          </w:tcPr>
          <w:p w14:paraId="5DB8AA90" w14:textId="1F57B089" w:rsidR="008F3809" w:rsidRPr="000378F9" w:rsidRDefault="000378F9" w:rsidP="008F3809">
            <w:pPr>
              <w:pStyle w:val="Betarp"/>
              <w:jc w:val="both"/>
              <w:rPr>
                <w:rFonts w:ascii="Times New Roman" w:hAnsi="Times New Roman"/>
                <w:sz w:val="18"/>
                <w:szCs w:val="18"/>
              </w:rPr>
            </w:pPr>
            <w:r>
              <w:rPr>
                <w:rFonts w:ascii="Times New Roman" w:hAnsi="Times New Roman"/>
                <w:sz w:val="18"/>
                <w:szCs w:val="18"/>
              </w:rPr>
              <w:t>E</w:t>
            </w:r>
            <w:r w:rsidRPr="000378F9">
              <w:rPr>
                <w:rFonts w:ascii="Times New Roman" w:hAnsi="Times New Roman"/>
                <w:sz w:val="18"/>
                <w:szCs w:val="18"/>
              </w:rPr>
              <w:t>dukacinių veiklų organizatorius</w:t>
            </w:r>
          </w:p>
        </w:tc>
        <w:tc>
          <w:tcPr>
            <w:tcW w:w="757" w:type="dxa"/>
            <w:shd w:val="clear" w:color="auto" w:fill="auto"/>
          </w:tcPr>
          <w:p w14:paraId="10743028" w14:textId="77777777" w:rsidR="008F3809" w:rsidRPr="00804685" w:rsidRDefault="008F3809" w:rsidP="008F3809">
            <w:pPr>
              <w:pStyle w:val="Betarp"/>
              <w:jc w:val="center"/>
              <w:rPr>
                <w:rFonts w:ascii="Times New Roman" w:hAnsi="Times New Roman"/>
                <w:sz w:val="18"/>
                <w:szCs w:val="18"/>
              </w:rPr>
            </w:pPr>
            <w:r w:rsidRPr="00804685">
              <w:rPr>
                <w:rFonts w:ascii="Times New Roman" w:hAnsi="Times New Roman"/>
                <w:sz w:val="18"/>
                <w:szCs w:val="18"/>
              </w:rPr>
              <w:t>2</w:t>
            </w:r>
          </w:p>
        </w:tc>
        <w:tc>
          <w:tcPr>
            <w:tcW w:w="1769" w:type="dxa"/>
            <w:shd w:val="clear" w:color="auto" w:fill="auto"/>
          </w:tcPr>
          <w:p w14:paraId="546819D7" w14:textId="77777777" w:rsidR="008F3809" w:rsidRPr="00804685" w:rsidRDefault="008F3809" w:rsidP="008F3809">
            <w:pPr>
              <w:pStyle w:val="Betarp"/>
              <w:jc w:val="both"/>
              <w:rPr>
                <w:rFonts w:ascii="Times New Roman" w:hAnsi="Times New Roman"/>
                <w:sz w:val="18"/>
                <w:szCs w:val="18"/>
              </w:rPr>
            </w:pPr>
            <w:r w:rsidRPr="00804685">
              <w:rPr>
                <w:rFonts w:ascii="Times New Roman" w:hAnsi="Times New Roman"/>
                <w:sz w:val="18"/>
                <w:szCs w:val="18"/>
              </w:rPr>
              <w:t>7 su 5 proc. kintama dalimi</w:t>
            </w:r>
          </w:p>
        </w:tc>
        <w:tc>
          <w:tcPr>
            <w:tcW w:w="1331" w:type="dxa"/>
            <w:shd w:val="clear" w:color="auto" w:fill="auto"/>
          </w:tcPr>
          <w:p w14:paraId="38B4267F" w14:textId="77777777" w:rsidR="008F3809" w:rsidRPr="00804685" w:rsidRDefault="008F3809" w:rsidP="008F3809">
            <w:pPr>
              <w:pStyle w:val="Betarp"/>
              <w:jc w:val="both"/>
              <w:rPr>
                <w:rFonts w:ascii="Times New Roman" w:hAnsi="Times New Roman"/>
                <w:sz w:val="18"/>
                <w:szCs w:val="18"/>
              </w:rPr>
            </w:pPr>
            <w:r w:rsidRPr="00804685">
              <w:rPr>
                <w:rFonts w:ascii="Times New Roman" w:hAnsi="Times New Roman"/>
                <w:sz w:val="18"/>
                <w:szCs w:val="18"/>
              </w:rPr>
              <w:t>1367,10 x 2</w:t>
            </w:r>
          </w:p>
          <w:p w14:paraId="7235A45C" w14:textId="77777777" w:rsidR="008F3809" w:rsidRPr="00804685" w:rsidRDefault="008F3809" w:rsidP="008F3809">
            <w:pPr>
              <w:pStyle w:val="Betarp"/>
              <w:jc w:val="both"/>
              <w:rPr>
                <w:rFonts w:ascii="Times New Roman" w:hAnsi="Times New Roman"/>
                <w:sz w:val="18"/>
                <w:szCs w:val="18"/>
              </w:rPr>
            </w:pPr>
          </w:p>
        </w:tc>
        <w:tc>
          <w:tcPr>
            <w:tcW w:w="1450" w:type="dxa"/>
            <w:shd w:val="clear" w:color="auto" w:fill="auto"/>
          </w:tcPr>
          <w:p w14:paraId="0EEF4F8A" w14:textId="77777777" w:rsidR="008F3809" w:rsidRPr="00804685" w:rsidRDefault="008F3809" w:rsidP="008F3809">
            <w:pPr>
              <w:pStyle w:val="Betarp"/>
              <w:jc w:val="both"/>
              <w:rPr>
                <w:rFonts w:ascii="Times New Roman" w:hAnsi="Times New Roman"/>
                <w:sz w:val="18"/>
                <w:szCs w:val="18"/>
              </w:rPr>
            </w:pPr>
            <w:r w:rsidRPr="00804685">
              <w:rPr>
                <w:rFonts w:ascii="Times New Roman" w:hAnsi="Times New Roman"/>
                <w:sz w:val="18"/>
                <w:szCs w:val="18"/>
              </w:rPr>
              <w:t>32810,00</w:t>
            </w:r>
          </w:p>
        </w:tc>
      </w:tr>
      <w:tr w:rsidR="008F3809" w:rsidRPr="008F3809" w14:paraId="1D0A90FC" w14:textId="77777777" w:rsidTr="008F3809">
        <w:tc>
          <w:tcPr>
            <w:tcW w:w="1416" w:type="dxa"/>
            <w:shd w:val="clear" w:color="auto" w:fill="auto"/>
          </w:tcPr>
          <w:p w14:paraId="46914BED" w14:textId="77777777" w:rsidR="008F3809" w:rsidRPr="00804685" w:rsidRDefault="008F3809" w:rsidP="008F3809">
            <w:pPr>
              <w:pStyle w:val="Betarp"/>
              <w:jc w:val="center"/>
              <w:rPr>
                <w:rFonts w:ascii="Times New Roman" w:hAnsi="Times New Roman"/>
                <w:sz w:val="18"/>
                <w:szCs w:val="18"/>
              </w:rPr>
            </w:pPr>
            <w:r w:rsidRPr="00804685">
              <w:rPr>
                <w:rFonts w:ascii="Times New Roman" w:hAnsi="Times New Roman"/>
                <w:sz w:val="18"/>
                <w:szCs w:val="18"/>
              </w:rPr>
              <w:t>2.</w:t>
            </w:r>
          </w:p>
        </w:tc>
        <w:tc>
          <w:tcPr>
            <w:tcW w:w="2905" w:type="dxa"/>
            <w:shd w:val="clear" w:color="auto" w:fill="auto"/>
          </w:tcPr>
          <w:p w14:paraId="4F1A937F" w14:textId="73A3FC7B" w:rsidR="008F3809" w:rsidRPr="00804685" w:rsidRDefault="008F3809" w:rsidP="008F3809">
            <w:pPr>
              <w:pStyle w:val="Betarp"/>
              <w:jc w:val="both"/>
              <w:rPr>
                <w:rFonts w:ascii="Times New Roman" w:hAnsi="Times New Roman"/>
                <w:sz w:val="18"/>
                <w:szCs w:val="18"/>
              </w:rPr>
            </w:pPr>
            <w:r w:rsidRPr="00804685">
              <w:rPr>
                <w:rFonts w:ascii="Times New Roman" w:hAnsi="Times New Roman"/>
                <w:sz w:val="18"/>
                <w:szCs w:val="18"/>
              </w:rPr>
              <w:t xml:space="preserve">Komunikacijos </w:t>
            </w:r>
            <w:r w:rsidR="000378F9">
              <w:rPr>
                <w:rFonts w:ascii="Times New Roman" w:hAnsi="Times New Roman"/>
                <w:sz w:val="18"/>
                <w:szCs w:val="18"/>
              </w:rPr>
              <w:t>organizatorius</w:t>
            </w:r>
          </w:p>
        </w:tc>
        <w:tc>
          <w:tcPr>
            <w:tcW w:w="757" w:type="dxa"/>
            <w:shd w:val="clear" w:color="auto" w:fill="auto"/>
          </w:tcPr>
          <w:p w14:paraId="49994527" w14:textId="77777777" w:rsidR="008F3809" w:rsidRPr="00804685" w:rsidRDefault="008F3809" w:rsidP="008F3809">
            <w:pPr>
              <w:pStyle w:val="Betarp"/>
              <w:jc w:val="center"/>
              <w:rPr>
                <w:rFonts w:ascii="Times New Roman" w:hAnsi="Times New Roman"/>
                <w:sz w:val="18"/>
                <w:szCs w:val="18"/>
              </w:rPr>
            </w:pPr>
            <w:r w:rsidRPr="00804685">
              <w:rPr>
                <w:rFonts w:ascii="Times New Roman" w:hAnsi="Times New Roman"/>
                <w:sz w:val="18"/>
                <w:szCs w:val="18"/>
              </w:rPr>
              <w:t>1</w:t>
            </w:r>
          </w:p>
        </w:tc>
        <w:tc>
          <w:tcPr>
            <w:tcW w:w="1769" w:type="dxa"/>
            <w:shd w:val="clear" w:color="auto" w:fill="auto"/>
          </w:tcPr>
          <w:p w14:paraId="17FED717" w14:textId="77777777" w:rsidR="008F3809" w:rsidRPr="00804685" w:rsidRDefault="008F3809" w:rsidP="008F3809">
            <w:pPr>
              <w:pStyle w:val="Betarp"/>
              <w:jc w:val="both"/>
              <w:rPr>
                <w:rFonts w:ascii="Times New Roman" w:hAnsi="Times New Roman"/>
                <w:sz w:val="18"/>
                <w:szCs w:val="18"/>
              </w:rPr>
            </w:pPr>
            <w:r w:rsidRPr="00804685">
              <w:rPr>
                <w:rFonts w:ascii="Times New Roman" w:hAnsi="Times New Roman"/>
                <w:sz w:val="18"/>
                <w:szCs w:val="18"/>
              </w:rPr>
              <w:t>7 su 5 proc. kintama dalimi</w:t>
            </w:r>
          </w:p>
        </w:tc>
        <w:tc>
          <w:tcPr>
            <w:tcW w:w="1331" w:type="dxa"/>
            <w:shd w:val="clear" w:color="auto" w:fill="auto"/>
          </w:tcPr>
          <w:p w14:paraId="268E52BE" w14:textId="77777777" w:rsidR="008F3809" w:rsidRPr="00804685" w:rsidRDefault="008F3809" w:rsidP="008F3809">
            <w:pPr>
              <w:pStyle w:val="Betarp"/>
              <w:jc w:val="both"/>
              <w:rPr>
                <w:rFonts w:ascii="Times New Roman" w:hAnsi="Times New Roman"/>
                <w:sz w:val="18"/>
                <w:szCs w:val="18"/>
              </w:rPr>
            </w:pPr>
            <w:r w:rsidRPr="00804685">
              <w:rPr>
                <w:rFonts w:ascii="Times New Roman" w:hAnsi="Times New Roman"/>
                <w:sz w:val="18"/>
                <w:szCs w:val="18"/>
              </w:rPr>
              <w:t>1367,10</w:t>
            </w:r>
          </w:p>
        </w:tc>
        <w:tc>
          <w:tcPr>
            <w:tcW w:w="1450" w:type="dxa"/>
            <w:shd w:val="clear" w:color="auto" w:fill="auto"/>
          </w:tcPr>
          <w:p w14:paraId="3D08FE24" w14:textId="77777777" w:rsidR="008F3809" w:rsidRPr="00804685" w:rsidRDefault="008F3809" w:rsidP="008F3809">
            <w:pPr>
              <w:pStyle w:val="Betarp"/>
              <w:jc w:val="both"/>
              <w:rPr>
                <w:rFonts w:ascii="Times New Roman" w:hAnsi="Times New Roman"/>
                <w:sz w:val="18"/>
                <w:szCs w:val="18"/>
              </w:rPr>
            </w:pPr>
            <w:r w:rsidRPr="00804685">
              <w:rPr>
                <w:rFonts w:ascii="Times New Roman" w:hAnsi="Times New Roman"/>
                <w:sz w:val="18"/>
                <w:szCs w:val="18"/>
              </w:rPr>
              <w:t>16405,00</w:t>
            </w:r>
          </w:p>
        </w:tc>
      </w:tr>
      <w:tr w:rsidR="008F3809" w:rsidRPr="008F3809" w14:paraId="482D5A4D" w14:textId="77777777" w:rsidTr="008F3809">
        <w:tc>
          <w:tcPr>
            <w:tcW w:w="1416" w:type="dxa"/>
            <w:shd w:val="clear" w:color="auto" w:fill="auto"/>
          </w:tcPr>
          <w:p w14:paraId="3968C839" w14:textId="77777777" w:rsidR="008F3809" w:rsidRPr="00804685" w:rsidRDefault="008F3809" w:rsidP="008F3809">
            <w:pPr>
              <w:pStyle w:val="Betarp"/>
              <w:jc w:val="center"/>
              <w:rPr>
                <w:rFonts w:ascii="Times New Roman" w:hAnsi="Times New Roman"/>
                <w:sz w:val="18"/>
                <w:szCs w:val="18"/>
              </w:rPr>
            </w:pPr>
            <w:r w:rsidRPr="00804685">
              <w:rPr>
                <w:rFonts w:ascii="Times New Roman" w:hAnsi="Times New Roman"/>
                <w:sz w:val="18"/>
                <w:szCs w:val="18"/>
              </w:rPr>
              <w:t>3.</w:t>
            </w:r>
          </w:p>
        </w:tc>
        <w:tc>
          <w:tcPr>
            <w:tcW w:w="2905" w:type="dxa"/>
            <w:shd w:val="clear" w:color="auto" w:fill="auto"/>
          </w:tcPr>
          <w:p w14:paraId="03D600C9" w14:textId="77777777" w:rsidR="008F3809" w:rsidRPr="00804685" w:rsidRDefault="008F3809" w:rsidP="008F3809">
            <w:pPr>
              <w:pStyle w:val="Betarp"/>
              <w:jc w:val="both"/>
              <w:rPr>
                <w:rFonts w:ascii="Times New Roman" w:hAnsi="Times New Roman"/>
                <w:sz w:val="18"/>
                <w:szCs w:val="18"/>
              </w:rPr>
            </w:pPr>
            <w:r w:rsidRPr="00804685">
              <w:rPr>
                <w:rFonts w:ascii="Times New Roman" w:hAnsi="Times New Roman"/>
                <w:sz w:val="18"/>
                <w:szCs w:val="18"/>
              </w:rPr>
              <w:t xml:space="preserve">Eksponatų prižiūrėtojas- </w:t>
            </w:r>
            <w:proofErr w:type="spellStart"/>
            <w:r w:rsidRPr="00804685">
              <w:rPr>
                <w:rFonts w:ascii="Times New Roman" w:hAnsi="Times New Roman"/>
                <w:sz w:val="18"/>
                <w:szCs w:val="18"/>
              </w:rPr>
              <w:t>edukatorius</w:t>
            </w:r>
            <w:proofErr w:type="spellEnd"/>
          </w:p>
        </w:tc>
        <w:tc>
          <w:tcPr>
            <w:tcW w:w="757" w:type="dxa"/>
            <w:shd w:val="clear" w:color="auto" w:fill="auto"/>
          </w:tcPr>
          <w:p w14:paraId="43E8DCD6" w14:textId="77777777" w:rsidR="008F3809" w:rsidRPr="00804685" w:rsidRDefault="008F3809" w:rsidP="008F3809">
            <w:pPr>
              <w:pStyle w:val="Betarp"/>
              <w:jc w:val="center"/>
              <w:rPr>
                <w:rFonts w:ascii="Times New Roman" w:hAnsi="Times New Roman"/>
                <w:sz w:val="18"/>
                <w:szCs w:val="18"/>
              </w:rPr>
            </w:pPr>
            <w:r w:rsidRPr="00804685">
              <w:rPr>
                <w:rFonts w:ascii="Times New Roman" w:hAnsi="Times New Roman"/>
                <w:sz w:val="18"/>
                <w:szCs w:val="18"/>
              </w:rPr>
              <w:t>1</w:t>
            </w:r>
          </w:p>
        </w:tc>
        <w:tc>
          <w:tcPr>
            <w:tcW w:w="1769" w:type="dxa"/>
            <w:shd w:val="clear" w:color="auto" w:fill="auto"/>
          </w:tcPr>
          <w:p w14:paraId="576CD1F6" w14:textId="2F8356FC" w:rsidR="008F3809" w:rsidRPr="00804685" w:rsidRDefault="008F3809" w:rsidP="008F3809">
            <w:pPr>
              <w:pStyle w:val="Betarp"/>
              <w:jc w:val="both"/>
              <w:rPr>
                <w:rFonts w:ascii="Times New Roman" w:hAnsi="Times New Roman"/>
                <w:sz w:val="18"/>
                <w:szCs w:val="18"/>
              </w:rPr>
            </w:pPr>
            <w:r w:rsidRPr="00804685">
              <w:rPr>
                <w:rFonts w:ascii="Times New Roman" w:hAnsi="Times New Roman"/>
                <w:sz w:val="18"/>
                <w:szCs w:val="18"/>
              </w:rPr>
              <w:t>5</w:t>
            </w:r>
            <w:r w:rsidR="00F47102" w:rsidRPr="00804685">
              <w:rPr>
                <w:rFonts w:ascii="Times New Roman" w:hAnsi="Times New Roman"/>
                <w:sz w:val="18"/>
                <w:szCs w:val="18"/>
              </w:rPr>
              <w:t xml:space="preserve"> (be kintamosios dalies)</w:t>
            </w:r>
          </w:p>
        </w:tc>
        <w:tc>
          <w:tcPr>
            <w:tcW w:w="1331" w:type="dxa"/>
            <w:shd w:val="clear" w:color="auto" w:fill="auto"/>
          </w:tcPr>
          <w:p w14:paraId="04BFAA81" w14:textId="77777777" w:rsidR="008F3809" w:rsidRPr="00804685" w:rsidRDefault="008F3809" w:rsidP="008F3809">
            <w:pPr>
              <w:pStyle w:val="Betarp"/>
              <w:jc w:val="both"/>
              <w:rPr>
                <w:rFonts w:ascii="Times New Roman" w:hAnsi="Times New Roman"/>
                <w:sz w:val="18"/>
                <w:szCs w:val="18"/>
              </w:rPr>
            </w:pPr>
            <w:r w:rsidRPr="00804685">
              <w:rPr>
                <w:rFonts w:ascii="Times New Roman" w:hAnsi="Times New Roman"/>
                <w:sz w:val="18"/>
                <w:szCs w:val="18"/>
              </w:rPr>
              <w:t>930,00</w:t>
            </w:r>
          </w:p>
        </w:tc>
        <w:tc>
          <w:tcPr>
            <w:tcW w:w="1450" w:type="dxa"/>
            <w:shd w:val="clear" w:color="auto" w:fill="auto"/>
          </w:tcPr>
          <w:p w14:paraId="47FCCC10" w14:textId="77777777" w:rsidR="008F3809" w:rsidRPr="00804685" w:rsidRDefault="008F3809" w:rsidP="008F3809">
            <w:pPr>
              <w:pStyle w:val="Betarp"/>
              <w:jc w:val="both"/>
              <w:rPr>
                <w:rFonts w:ascii="Times New Roman" w:hAnsi="Times New Roman"/>
                <w:sz w:val="18"/>
                <w:szCs w:val="18"/>
              </w:rPr>
            </w:pPr>
            <w:r w:rsidRPr="00804685">
              <w:rPr>
                <w:rFonts w:ascii="Times New Roman" w:hAnsi="Times New Roman"/>
                <w:sz w:val="18"/>
                <w:szCs w:val="18"/>
              </w:rPr>
              <w:t>11160,00</w:t>
            </w:r>
          </w:p>
        </w:tc>
      </w:tr>
      <w:tr w:rsidR="008F3809" w:rsidRPr="008F3809" w14:paraId="1057127E" w14:textId="77777777" w:rsidTr="008F3809">
        <w:tc>
          <w:tcPr>
            <w:tcW w:w="1416" w:type="dxa"/>
            <w:shd w:val="clear" w:color="auto" w:fill="auto"/>
          </w:tcPr>
          <w:p w14:paraId="0EEE29AC" w14:textId="77777777" w:rsidR="008F3809" w:rsidRPr="00804685" w:rsidRDefault="008F3809" w:rsidP="008F3809">
            <w:pPr>
              <w:pStyle w:val="Betarp"/>
              <w:jc w:val="center"/>
              <w:rPr>
                <w:rFonts w:ascii="Times New Roman" w:hAnsi="Times New Roman"/>
                <w:sz w:val="18"/>
                <w:szCs w:val="18"/>
              </w:rPr>
            </w:pPr>
            <w:r w:rsidRPr="00804685">
              <w:rPr>
                <w:rFonts w:ascii="Times New Roman" w:hAnsi="Times New Roman"/>
                <w:sz w:val="18"/>
                <w:szCs w:val="18"/>
              </w:rPr>
              <w:t>4.</w:t>
            </w:r>
          </w:p>
        </w:tc>
        <w:tc>
          <w:tcPr>
            <w:tcW w:w="2905" w:type="dxa"/>
            <w:shd w:val="clear" w:color="auto" w:fill="auto"/>
          </w:tcPr>
          <w:p w14:paraId="61C15BF6" w14:textId="77777777" w:rsidR="008F3809" w:rsidRPr="00804685" w:rsidRDefault="008F3809" w:rsidP="008F3809">
            <w:pPr>
              <w:pStyle w:val="Betarp"/>
              <w:jc w:val="both"/>
              <w:rPr>
                <w:rFonts w:ascii="Times New Roman" w:hAnsi="Times New Roman"/>
                <w:sz w:val="18"/>
                <w:szCs w:val="18"/>
              </w:rPr>
            </w:pPr>
            <w:r w:rsidRPr="00804685">
              <w:rPr>
                <w:rFonts w:ascii="Times New Roman" w:hAnsi="Times New Roman"/>
                <w:sz w:val="18"/>
                <w:szCs w:val="18"/>
              </w:rPr>
              <w:t xml:space="preserve">Eksponatų </w:t>
            </w:r>
            <w:proofErr w:type="spellStart"/>
            <w:r w:rsidRPr="00804685">
              <w:rPr>
                <w:rFonts w:ascii="Times New Roman" w:hAnsi="Times New Roman"/>
                <w:sz w:val="18"/>
                <w:szCs w:val="18"/>
              </w:rPr>
              <w:t>skaitmenintojas</w:t>
            </w:r>
            <w:proofErr w:type="spellEnd"/>
            <w:r w:rsidRPr="00804685">
              <w:rPr>
                <w:rFonts w:ascii="Times New Roman" w:hAnsi="Times New Roman"/>
                <w:sz w:val="18"/>
                <w:szCs w:val="18"/>
              </w:rPr>
              <w:t>-fotografas</w:t>
            </w:r>
          </w:p>
        </w:tc>
        <w:tc>
          <w:tcPr>
            <w:tcW w:w="757" w:type="dxa"/>
            <w:shd w:val="clear" w:color="auto" w:fill="auto"/>
          </w:tcPr>
          <w:p w14:paraId="51F1DA36" w14:textId="77777777" w:rsidR="008F3809" w:rsidRPr="00804685" w:rsidRDefault="008F3809" w:rsidP="008F3809">
            <w:pPr>
              <w:pStyle w:val="Betarp"/>
              <w:jc w:val="center"/>
              <w:rPr>
                <w:rFonts w:ascii="Times New Roman" w:hAnsi="Times New Roman"/>
                <w:sz w:val="18"/>
                <w:szCs w:val="18"/>
              </w:rPr>
            </w:pPr>
            <w:r w:rsidRPr="00804685">
              <w:rPr>
                <w:rFonts w:ascii="Times New Roman" w:hAnsi="Times New Roman"/>
                <w:sz w:val="18"/>
                <w:szCs w:val="18"/>
              </w:rPr>
              <w:t>1</w:t>
            </w:r>
          </w:p>
        </w:tc>
        <w:tc>
          <w:tcPr>
            <w:tcW w:w="1769" w:type="dxa"/>
            <w:shd w:val="clear" w:color="auto" w:fill="auto"/>
          </w:tcPr>
          <w:p w14:paraId="464D2E65" w14:textId="77777777" w:rsidR="008F3809" w:rsidRPr="00804685" w:rsidRDefault="008F3809" w:rsidP="008F3809">
            <w:pPr>
              <w:pStyle w:val="Betarp"/>
              <w:jc w:val="both"/>
              <w:rPr>
                <w:rFonts w:ascii="Times New Roman" w:hAnsi="Times New Roman"/>
                <w:sz w:val="18"/>
                <w:szCs w:val="18"/>
              </w:rPr>
            </w:pPr>
            <w:r w:rsidRPr="00804685">
              <w:rPr>
                <w:rFonts w:ascii="Times New Roman" w:hAnsi="Times New Roman"/>
                <w:sz w:val="18"/>
                <w:szCs w:val="18"/>
              </w:rPr>
              <w:t>7 su 5 proc. kintama dalimi</w:t>
            </w:r>
          </w:p>
        </w:tc>
        <w:tc>
          <w:tcPr>
            <w:tcW w:w="1331" w:type="dxa"/>
            <w:shd w:val="clear" w:color="auto" w:fill="auto"/>
          </w:tcPr>
          <w:p w14:paraId="19F9BE4C" w14:textId="77777777" w:rsidR="008F3809" w:rsidRPr="00804685" w:rsidRDefault="008F3809" w:rsidP="008F3809">
            <w:pPr>
              <w:pStyle w:val="Betarp"/>
              <w:jc w:val="both"/>
              <w:rPr>
                <w:rFonts w:ascii="Times New Roman" w:hAnsi="Times New Roman"/>
                <w:sz w:val="18"/>
                <w:szCs w:val="18"/>
              </w:rPr>
            </w:pPr>
            <w:r w:rsidRPr="00804685">
              <w:rPr>
                <w:rFonts w:ascii="Times New Roman" w:hAnsi="Times New Roman"/>
                <w:sz w:val="18"/>
                <w:szCs w:val="18"/>
              </w:rPr>
              <w:t>1367,10</w:t>
            </w:r>
          </w:p>
        </w:tc>
        <w:tc>
          <w:tcPr>
            <w:tcW w:w="1450" w:type="dxa"/>
            <w:shd w:val="clear" w:color="auto" w:fill="auto"/>
          </w:tcPr>
          <w:p w14:paraId="1D0628C7" w14:textId="77777777" w:rsidR="008F3809" w:rsidRPr="00804685" w:rsidRDefault="008F3809" w:rsidP="008F3809">
            <w:pPr>
              <w:pStyle w:val="Betarp"/>
              <w:jc w:val="both"/>
              <w:rPr>
                <w:rFonts w:ascii="Times New Roman" w:hAnsi="Times New Roman"/>
                <w:sz w:val="18"/>
                <w:szCs w:val="18"/>
              </w:rPr>
            </w:pPr>
            <w:r w:rsidRPr="00804685">
              <w:rPr>
                <w:rFonts w:ascii="Times New Roman" w:hAnsi="Times New Roman"/>
                <w:sz w:val="18"/>
                <w:szCs w:val="18"/>
              </w:rPr>
              <w:t>16405,00</w:t>
            </w:r>
          </w:p>
        </w:tc>
      </w:tr>
      <w:tr w:rsidR="008F3809" w:rsidRPr="008F3809" w14:paraId="76AFA7B8" w14:textId="77777777" w:rsidTr="008F3809">
        <w:tc>
          <w:tcPr>
            <w:tcW w:w="1416" w:type="dxa"/>
            <w:shd w:val="clear" w:color="auto" w:fill="auto"/>
          </w:tcPr>
          <w:p w14:paraId="776D2816" w14:textId="1B63EEE4" w:rsidR="008F3809" w:rsidRPr="00804685" w:rsidRDefault="008F3809" w:rsidP="008F3809">
            <w:pPr>
              <w:pStyle w:val="Betarp"/>
              <w:jc w:val="both"/>
              <w:rPr>
                <w:rFonts w:ascii="Times New Roman" w:hAnsi="Times New Roman"/>
                <w:sz w:val="18"/>
                <w:szCs w:val="18"/>
              </w:rPr>
            </w:pPr>
            <w:r w:rsidRPr="00804685">
              <w:rPr>
                <w:rFonts w:ascii="Times New Roman" w:hAnsi="Times New Roman"/>
                <w:sz w:val="18"/>
                <w:szCs w:val="18"/>
              </w:rPr>
              <w:t>Darbo užmokesčio suma iš viso</w:t>
            </w:r>
          </w:p>
        </w:tc>
        <w:tc>
          <w:tcPr>
            <w:tcW w:w="2905" w:type="dxa"/>
            <w:shd w:val="clear" w:color="auto" w:fill="auto"/>
          </w:tcPr>
          <w:p w14:paraId="31A7DCAA" w14:textId="77777777" w:rsidR="008F3809" w:rsidRPr="00804685" w:rsidRDefault="008F3809" w:rsidP="008F3809">
            <w:pPr>
              <w:pStyle w:val="Betarp"/>
              <w:jc w:val="both"/>
              <w:rPr>
                <w:rFonts w:ascii="Times New Roman" w:hAnsi="Times New Roman"/>
                <w:sz w:val="18"/>
                <w:szCs w:val="18"/>
              </w:rPr>
            </w:pPr>
          </w:p>
        </w:tc>
        <w:tc>
          <w:tcPr>
            <w:tcW w:w="757" w:type="dxa"/>
            <w:shd w:val="clear" w:color="auto" w:fill="auto"/>
          </w:tcPr>
          <w:p w14:paraId="0FC9253A" w14:textId="77777777" w:rsidR="008F3809" w:rsidRPr="00804685" w:rsidRDefault="008F3809" w:rsidP="00182A37">
            <w:pPr>
              <w:pStyle w:val="Betarp"/>
              <w:jc w:val="center"/>
              <w:rPr>
                <w:rFonts w:ascii="Times New Roman" w:hAnsi="Times New Roman"/>
                <w:sz w:val="18"/>
                <w:szCs w:val="18"/>
              </w:rPr>
            </w:pPr>
            <w:r w:rsidRPr="00804685">
              <w:rPr>
                <w:rFonts w:ascii="Times New Roman" w:hAnsi="Times New Roman"/>
                <w:sz w:val="18"/>
                <w:szCs w:val="18"/>
              </w:rPr>
              <w:t>5</w:t>
            </w:r>
          </w:p>
        </w:tc>
        <w:tc>
          <w:tcPr>
            <w:tcW w:w="1769" w:type="dxa"/>
            <w:shd w:val="clear" w:color="auto" w:fill="auto"/>
          </w:tcPr>
          <w:p w14:paraId="32A5CFC7" w14:textId="77777777" w:rsidR="008F3809" w:rsidRPr="00804685" w:rsidRDefault="008F3809" w:rsidP="008F3809">
            <w:pPr>
              <w:pStyle w:val="Betarp"/>
              <w:jc w:val="both"/>
              <w:rPr>
                <w:rFonts w:ascii="Times New Roman" w:hAnsi="Times New Roman"/>
                <w:sz w:val="18"/>
                <w:szCs w:val="18"/>
              </w:rPr>
            </w:pPr>
          </w:p>
        </w:tc>
        <w:tc>
          <w:tcPr>
            <w:tcW w:w="1331" w:type="dxa"/>
            <w:shd w:val="clear" w:color="auto" w:fill="auto"/>
          </w:tcPr>
          <w:p w14:paraId="1E20D77E" w14:textId="77777777" w:rsidR="008F3809" w:rsidRPr="00804685" w:rsidRDefault="008F3809" w:rsidP="008F3809">
            <w:pPr>
              <w:pStyle w:val="Betarp"/>
              <w:jc w:val="both"/>
              <w:rPr>
                <w:rFonts w:ascii="Times New Roman" w:hAnsi="Times New Roman"/>
                <w:sz w:val="18"/>
                <w:szCs w:val="18"/>
              </w:rPr>
            </w:pPr>
          </w:p>
        </w:tc>
        <w:tc>
          <w:tcPr>
            <w:tcW w:w="1450" w:type="dxa"/>
            <w:shd w:val="clear" w:color="auto" w:fill="auto"/>
          </w:tcPr>
          <w:p w14:paraId="6CF7BA36" w14:textId="77777777" w:rsidR="008F3809" w:rsidRPr="00804685" w:rsidRDefault="008F3809" w:rsidP="008F3809">
            <w:pPr>
              <w:pStyle w:val="Betarp"/>
              <w:jc w:val="both"/>
              <w:rPr>
                <w:rFonts w:ascii="Times New Roman" w:hAnsi="Times New Roman"/>
                <w:sz w:val="18"/>
                <w:szCs w:val="18"/>
              </w:rPr>
            </w:pPr>
            <w:r w:rsidRPr="00804685">
              <w:rPr>
                <w:rFonts w:ascii="Times New Roman" w:hAnsi="Times New Roman"/>
                <w:sz w:val="18"/>
                <w:szCs w:val="18"/>
              </w:rPr>
              <w:t>76780,00</w:t>
            </w:r>
          </w:p>
        </w:tc>
      </w:tr>
      <w:tr w:rsidR="008F3809" w:rsidRPr="008F3809" w14:paraId="6B1DA340" w14:textId="77777777" w:rsidTr="008F3809">
        <w:tc>
          <w:tcPr>
            <w:tcW w:w="1416" w:type="dxa"/>
            <w:shd w:val="clear" w:color="auto" w:fill="auto"/>
          </w:tcPr>
          <w:p w14:paraId="4BC232A8" w14:textId="4E46F794" w:rsidR="008F3809" w:rsidRPr="00804685" w:rsidRDefault="008F3809" w:rsidP="008F3809">
            <w:pPr>
              <w:pStyle w:val="Betarp"/>
              <w:jc w:val="both"/>
              <w:rPr>
                <w:rFonts w:ascii="Times New Roman" w:hAnsi="Times New Roman"/>
                <w:sz w:val="18"/>
                <w:szCs w:val="18"/>
              </w:rPr>
            </w:pPr>
            <w:proofErr w:type="spellStart"/>
            <w:r w:rsidRPr="00804685">
              <w:rPr>
                <w:rFonts w:ascii="Times New Roman" w:hAnsi="Times New Roman"/>
                <w:sz w:val="18"/>
                <w:szCs w:val="18"/>
              </w:rPr>
              <w:t>Soc</w:t>
            </w:r>
            <w:proofErr w:type="spellEnd"/>
            <w:r w:rsidRPr="00804685">
              <w:rPr>
                <w:rFonts w:ascii="Times New Roman" w:hAnsi="Times New Roman"/>
                <w:sz w:val="18"/>
                <w:szCs w:val="18"/>
              </w:rPr>
              <w:t>. dr. priskaitymai</w:t>
            </w:r>
          </w:p>
        </w:tc>
        <w:tc>
          <w:tcPr>
            <w:tcW w:w="2905" w:type="dxa"/>
            <w:shd w:val="clear" w:color="auto" w:fill="auto"/>
          </w:tcPr>
          <w:p w14:paraId="741E37C3" w14:textId="77777777" w:rsidR="008F3809" w:rsidRPr="00804685" w:rsidRDefault="008F3809" w:rsidP="008F3809">
            <w:pPr>
              <w:pStyle w:val="Betarp"/>
              <w:jc w:val="both"/>
              <w:rPr>
                <w:rFonts w:ascii="Times New Roman" w:hAnsi="Times New Roman"/>
                <w:sz w:val="18"/>
                <w:szCs w:val="18"/>
              </w:rPr>
            </w:pPr>
          </w:p>
        </w:tc>
        <w:tc>
          <w:tcPr>
            <w:tcW w:w="757" w:type="dxa"/>
            <w:shd w:val="clear" w:color="auto" w:fill="auto"/>
          </w:tcPr>
          <w:p w14:paraId="464E20C9" w14:textId="77777777" w:rsidR="008F3809" w:rsidRPr="00804685" w:rsidRDefault="008F3809" w:rsidP="008F3809">
            <w:pPr>
              <w:pStyle w:val="Betarp"/>
              <w:jc w:val="both"/>
              <w:rPr>
                <w:rFonts w:ascii="Times New Roman" w:hAnsi="Times New Roman"/>
                <w:sz w:val="18"/>
                <w:szCs w:val="18"/>
              </w:rPr>
            </w:pPr>
          </w:p>
        </w:tc>
        <w:tc>
          <w:tcPr>
            <w:tcW w:w="1769" w:type="dxa"/>
            <w:shd w:val="clear" w:color="auto" w:fill="auto"/>
          </w:tcPr>
          <w:p w14:paraId="3E4C9D0E" w14:textId="0016C479" w:rsidR="008F3809" w:rsidRPr="00804685" w:rsidRDefault="008F3809" w:rsidP="00A1488A">
            <w:pPr>
              <w:spacing w:after="0" w:line="240" w:lineRule="auto"/>
              <w:ind w:firstLine="851"/>
              <w:jc w:val="both"/>
              <w:rPr>
                <w:rFonts w:ascii="Times New Roman" w:hAnsi="Times New Roman"/>
                <w:sz w:val="18"/>
                <w:szCs w:val="18"/>
              </w:rPr>
            </w:pPr>
            <w:r w:rsidRPr="00804685">
              <w:rPr>
                <w:rFonts w:ascii="Times New Roman" w:hAnsi="Times New Roman"/>
                <w:sz w:val="18"/>
                <w:szCs w:val="18"/>
              </w:rPr>
              <w:t xml:space="preserve">1,45 proc. </w:t>
            </w:r>
            <w:r w:rsidR="00A1488A" w:rsidRPr="00804685">
              <w:rPr>
                <w:rFonts w:ascii="Times New Roman" w:hAnsi="Times New Roman"/>
                <w:sz w:val="18"/>
                <w:szCs w:val="18"/>
              </w:rPr>
              <w:t>(</w:t>
            </w:r>
            <w:proofErr w:type="spellStart"/>
            <w:r w:rsidR="00A1488A" w:rsidRPr="00804685">
              <w:rPr>
                <w:rFonts w:ascii="Times New Roman" w:hAnsi="Times New Roman" w:cs="Times New Roman"/>
                <w:color w:val="000000"/>
                <w:sz w:val="18"/>
                <w:szCs w:val="18"/>
                <w:shd w:val="clear" w:color="auto" w:fill="FFFFFF"/>
              </w:rPr>
              <w:t>Soc</w:t>
            </w:r>
            <w:proofErr w:type="spellEnd"/>
            <w:r w:rsidR="00A1488A" w:rsidRPr="00804685">
              <w:rPr>
                <w:rFonts w:ascii="Times New Roman" w:hAnsi="Times New Roman" w:cs="Times New Roman"/>
                <w:color w:val="000000"/>
                <w:sz w:val="18"/>
                <w:szCs w:val="18"/>
                <w:shd w:val="clear" w:color="auto" w:fill="FFFFFF"/>
              </w:rPr>
              <w:t xml:space="preserve">. draudimo įmoka nuo priskaityto darbo užmokesčio nustatyta vyriausybės yra 1,45 proc., ji yra </w:t>
            </w:r>
            <w:r w:rsidR="00A1488A" w:rsidRPr="00804685">
              <w:rPr>
                <w:rFonts w:ascii="Times New Roman" w:hAnsi="Times New Roman" w:cs="Times New Roman"/>
                <w:color w:val="000000"/>
                <w:sz w:val="18"/>
                <w:szCs w:val="18"/>
                <w:shd w:val="clear" w:color="auto" w:fill="FFFFFF"/>
              </w:rPr>
              <w:lastRenderedPageBreak/>
              <w:t>privaloma, ją moka darbdavys.)</w:t>
            </w:r>
          </w:p>
        </w:tc>
        <w:tc>
          <w:tcPr>
            <w:tcW w:w="1331" w:type="dxa"/>
            <w:shd w:val="clear" w:color="auto" w:fill="auto"/>
          </w:tcPr>
          <w:p w14:paraId="1C31FA5B" w14:textId="77777777" w:rsidR="008F3809" w:rsidRPr="00804685" w:rsidRDefault="008F3809" w:rsidP="008F3809">
            <w:pPr>
              <w:pStyle w:val="Betarp"/>
              <w:jc w:val="both"/>
              <w:rPr>
                <w:rFonts w:ascii="Times New Roman" w:hAnsi="Times New Roman"/>
                <w:sz w:val="18"/>
                <w:szCs w:val="18"/>
              </w:rPr>
            </w:pPr>
          </w:p>
        </w:tc>
        <w:tc>
          <w:tcPr>
            <w:tcW w:w="1450" w:type="dxa"/>
            <w:shd w:val="clear" w:color="auto" w:fill="auto"/>
          </w:tcPr>
          <w:p w14:paraId="445E277C" w14:textId="77777777" w:rsidR="008F3809" w:rsidRPr="00804685" w:rsidRDefault="008F3809" w:rsidP="008F3809">
            <w:pPr>
              <w:pStyle w:val="Betarp"/>
              <w:jc w:val="both"/>
              <w:rPr>
                <w:rFonts w:ascii="Times New Roman" w:hAnsi="Times New Roman"/>
                <w:sz w:val="18"/>
                <w:szCs w:val="18"/>
              </w:rPr>
            </w:pPr>
            <w:r w:rsidRPr="00804685">
              <w:rPr>
                <w:rFonts w:ascii="Times New Roman" w:hAnsi="Times New Roman"/>
                <w:sz w:val="18"/>
                <w:szCs w:val="18"/>
              </w:rPr>
              <w:t>1113,00 Eur.</w:t>
            </w:r>
          </w:p>
        </w:tc>
      </w:tr>
      <w:tr w:rsidR="008F3809" w:rsidRPr="008F3809" w14:paraId="080963B2" w14:textId="77777777" w:rsidTr="008F3809">
        <w:tc>
          <w:tcPr>
            <w:tcW w:w="1416" w:type="dxa"/>
            <w:shd w:val="clear" w:color="auto" w:fill="auto"/>
          </w:tcPr>
          <w:p w14:paraId="6B0CBAF8" w14:textId="0DEB660C" w:rsidR="008F3809" w:rsidRPr="00804685" w:rsidRDefault="008F3809" w:rsidP="008F3809">
            <w:pPr>
              <w:pStyle w:val="Betarp"/>
              <w:jc w:val="both"/>
              <w:rPr>
                <w:rFonts w:ascii="Times New Roman" w:hAnsi="Times New Roman"/>
                <w:sz w:val="18"/>
                <w:szCs w:val="18"/>
              </w:rPr>
            </w:pPr>
            <w:r w:rsidRPr="00804685">
              <w:rPr>
                <w:rFonts w:ascii="Times New Roman" w:hAnsi="Times New Roman"/>
                <w:sz w:val="18"/>
                <w:szCs w:val="18"/>
              </w:rPr>
              <w:lastRenderedPageBreak/>
              <w:t xml:space="preserve">Darbo užmokesčio ir </w:t>
            </w:r>
            <w:proofErr w:type="spellStart"/>
            <w:r w:rsidRPr="00804685">
              <w:rPr>
                <w:rFonts w:ascii="Times New Roman" w:hAnsi="Times New Roman"/>
                <w:sz w:val="18"/>
                <w:szCs w:val="18"/>
              </w:rPr>
              <w:t>soc</w:t>
            </w:r>
            <w:proofErr w:type="spellEnd"/>
            <w:r w:rsidRPr="00804685">
              <w:rPr>
                <w:rFonts w:ascii="Times New Roman" w:hAnsi="Times New Roman"/>
                <w:sz w:val="18"/>
                <w:szCs w:val="18"/>
              </w:rPr>
              <w:t xml:space="preserve">. draudimo įmokų metams suma iš viso </w:t>
            </w:r>
          </w:p>
        </w:tc>
        <w:tc>
          <w:tcPr>
            <w:tcW w:w="2905" w:type="dxa"/>
            <w:shd w:val="clear" w:color="auto" w:fill="auto"/>
          </w:tcPr>
          <w:p w14:paraId="626DAB83" w14:textId="77777777" w:rsidR="008F3809" w:rsidRPr="00804685" w:rsidRDefault="008F3809" w:rsidP="008F3809">
            <w:pPr>
              <w:pStyle w:val="Betarp"/>
              <w:jc w:val="both"/>
              <w:rPr>
                <w:rFonts w:ascii="Times New Roman" w:hAnsi="Times New Roman"/>
                <w:sz w:val="18"/>
                <w:szCs w:val="18"/>
              </w:rPr>
            </w:pPr>
          </w:p>
        </w:tc>
        <w:tc>
          <w:tcPr>
            <w:tcW w:w="757" w:type="dxa"/>
            <w:shd w:val="clear" w:color="auto" w:fill="auto"/>
          </w:tcPr>
          <w:p w14:paraId="24599E54" w14:textId="77777777" w:rsidR="008F3809" w:rsidRPr="00804685" w:rsidRDefault="008F3809" w:rsidP="008F3809">
            <w:pPr>
              <w:pStyle w:val="Betarp"/>
              <w:jc w:val="both"/>
              <w:rPr>
                <w:rFonts w:ascii="Times New Roman" w:hAnsi="Times New Roman"/>
                <w:sz w:val="18"/>
                <w:szCs w:val="18"/>
              </w:rPr>
            </w:pPr>
          </w:p>
        </w:tc>
        <w:tc>
          <w:tcPr>
            <w:tcW w:w="1769" w:type="dxa"/>
            <w:shd w:val="clear" w:color="auto" w:fill="auto"/>
          </w:tcPr>
          <w:p w14:paraId="1D1BB8E9" w14:textId="77777777" w:rsidR="008F3809" w:rsidRPr="00804685" w:rsidRDefault="008F3809" w:rsidP="008F3809">
            <w:pPr>
              <w:pStyle w:val="Betarp"/>
              <w:jc w:val="both"/>
              <w:rPr>
                <w:rFonts w:ascii="Times New Roman" w:hAnsi="Times New Roman"/>
                <w:sz w:val="18"/>
                <w:szCs w:val="18"/>
              </w:rPr>
            </w:pPr>
          </w:p>
        </w:tc>
        <w:tc>
          <w:tcPr>
            <w:tcW w:w="1331" w:type="dxa"/>
            <w:shd w:val="clear" w:color="auto" w:fill="auto"/>
          </w:tcPr>
          <w:p w14:paraId="4B91858E" w14:textId="77777777" w:rsidR="008F3809" w:rsidRPr="00804685" w:rsidRDefault="008F3809" w:rsidP="008F3809">
            <w:pPr>
              <w:pStyle w:val="Betarp"/>
              <w:jc w:val="both"/>
              <w:rPr>
                <w:rFonts w:ascii="Times New Roman" w:hAnsi="Times New Roman"/>
                <w:b/>
                <w:sz w:val="18"/>
                <w:szCs w:val="18"/>
              </w:rPr>
            </w:pPr>
          </w:p>
        </w:tc>
        <w:tc>
          <w:tcPr>
            <w:tcW w:w="1450" w:type="dxa"/>
            <w:shd w:val="clear" w:color="auto" w:fill="auto"/>
          </w:tcPr>
          <w:p w14:paraId="28BD7A4B" w14:textId="77777777" w:rsidR="008F3809" w:rsidRPr="00804685" w:rsidRDefault="008F3809" w:rsidP="008F3809">
            <w:pPr>
              <w:pStyle w:val="Betarp"/>
              <w:jc w:val="both"/>
              <w:rPr>
                <w:rFonts w:ascii="Times New Roman" w:hAnsi="Times New Roman"/>
                <w:b/>
                <w:sz w:val="18"/>
                <w:szCs w:val="18"/>
              </w:rPr>
            </w:pPr>
            <w:r w:rsidRPr="00804685">
              <w:rPr>
                <w:rFonts w:ascii="Times New Roman" w:hAnsi="Times New Roman"/>
                <w:b/>
                <w:sz w:val="18"/>
                <w:szCs w:val="18"/>
              </w:rPr>
              <w:t>77893,00</w:t>
            </w:r>
          </w:p>
        </w:tc>
      </w:tr>
    </w:tbl>
    <w:p w14:paraId="6BC93DBB" w14:textId="33EAE346" w:rsidR="00CF54CB" w:rsidRPr="00D53A10" w:rsidRDefault="00504992" w:rsidP="00CF54CB">
      <w:pPr>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6</w:t>
      </w:r>
      <w:r w:rsidR="003D19E0" w:rsidRPr="00610486">
        <w:rPr>
          <w:rFonts w:ascii="Times New Roman" w:hAnsi="Times New Roman" w:cs="Times New Roman"/>
          <w:b/>
          <w:sz w:val="24"/>
          <w:szCs w:val="24"/>
        </w:rPr>
        <w:t xml:space="preserve">. </w:t>
      </w:r>
      <w:r w:rsidR="00CF54CB" w:rsidRPr="00D53A10">
        <w:rPr>
          <w:rFonts w:ascii="Times New Roman" w:hAnsi="Times New Roman" w:cs="Times New Roman"/>
          <w:b/>
          <w:sz w:val="24"/>
          <w:szCs w:val="24"/>
        </w:rPr>
        <w:t>Teisės akto projekto antikorupcinio vertinimo išvada dėl sprendimo projekto teikimo antikorupciniam vertinimui.</w:t>
      </w:r>
    </w:p>
    <w:p w14:paraId="370AFD92" w14:textId="254823A3" w:rsidR="003D19E0" w:rsidRPr="0030101A" w:rsidRDefault="003D19E0" w:rsidP="003D19E0">
      <w:pPr>
        <w:spacing w:after="0" w:line="240" w:lineRule="auto"/>
        <w:ind w:firstLine="851"/>
        <w:jc w:val="both"/>
        <w:rPr>
          <w:rFonts w:ascii="Times New Roman" w:eastAsia="Times New Roman" w:hAnsi="Times New Roman" w:cs="Times New Roman"/>
          <w:b/>
          <w:sz w:val="24"/>
          <w:szCs w:val="24"/>
        </w:rPr>
      </w:pPr>
      <w:r w:rsidRPr="0030101A">
        <w:rPr>
          <w:rFonts w:ascii="Times New Roman" w:eastAsia="Times New Roman" w:hAnsi="Times New Roman" w:cs="Times New Roman"/>
          <w:sz w:val="24"/>
          <w:szCs w:val="24"/>
        </w:rPr>
        <w:t>Teisės aktų projektų antikorupcinio vertinimo taisyklėse teisės akto projekto antikorupcinis vertinimas nenumatytas.</w:t>
      </w:r>
    </w:p>
    <w:p w14:paraId="428FF8A9" w14:textId="743136B8" w:rsidR="00D709C0" w:rsidRDefault="00504992" w:rsidP="0061728C">
      <w:pPr>
        <w:spacing w:after="0" w:line="240" w:lineRule="auto"/>
        <w:ind w:firstLine="851"/>
        <w:jc w:val="both"/>
        <w:rPr>
          <w:rFonts w:ascii="Times New Roman" w:hAnsi="Times New Roman" w:cs="Times New Roman"/>
          <w:sz w:val="24"/>
          <w:szCs w:val="24"/>
        </w:rPr>
      </w:pPr>
      <w:r>
        <w:rPr>
          <w:rFonts w:ascii="Times New Roman" w:hAnsi="Times New Roman" w:cs="Times New Roman"/>
          <w:b/>
          <w:sz w:val="24"/>
          <w:szCs w:val="24"/>
        </w:rPr>
        <w:t>7</w:t>
      </w:r>
      <w:r w:rsidR="003D19E0" w:rsidRPr="00610486">
        <w:rPr>
          <w:rFonts w:ascii="Times New Roman" w:hAnsi="Times New Roman" w:cs="Times New Roman"/>
          <w:b/>
          <w:sz w:val="24"/>
          <w:szCs w:val="24"/>
        </w:rPr>
        <w:t>. Autorius ir autorių grupės.</w:t>
      </w:r>
      <w:r w:rsidR="003D19E0">
        <w:rPr>
          <w:rFonts w:ascii="Times New Roman" w:hAnsi="Times New Roman" w:cs="Times New Roman"/>
          <w:b/>
          <w:sz w:val="24"/>
          <w:szCs w:val="24"/>
        </w:rPr>
        <w:t xml:space="preserve"> </w:t>
      </w:r>
      <w:r w:rsidR="003D19E0">
        <w:rPr>
          <w:rFonts w:ascii="Times New Roman" w:hAnsi="Times New Roman" w:cs="Times New Roman"/>
          <w:sz w:val="24"/>
          <w:szCs w:val="24"/>
        </w:rPr>
        <w:t xml:space="preserve">Kultūros ir sporto skyriaus </w:t>
      </w:r>
      <w:r w:rsidR="0061728C">
        <w:rPr>
          <w:rFonts w:ascii="Times New Roman" w:hAnsi="Times New Roman" w:cs="Times New Roman"/>
          <w:sz w:val="24"/>
          <w:szCs w:val="24"/>
        </w:rPr>
        <w:t>vedėja Dalia Činkienė.</w:t>
      </w:r>
    </w:p>
    <w:sectPr w:rsidR="00D709C0" w:rsidSect="008E7C7A">
      <w:headerReference w:type="default" r:id="rId9"/>
      <w:headerReference w:type="first" r:id="rId1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688BD" w14:textId="77777777" w:rsidR="00905F50" w:rsidRDefault="00905F50" w:rsidP="008E21A6">
      <w:pPr>
        <w:spacing w:after="0" w:line="240" w:lineRule="auto"/>
      </w:pPr>
      <w:r>
        <w:separator/>
      </w:r>
    </w:p>
  </w:endnote>
  <w:endnote w:type="continuationSeparator" w:id="0">
    <w:p w14:paraId="2E2D2AB6" w14:textId="77777777" w:rsidR="00905F50" w:rsidRDefault="00905F50" w:rsidP="008E2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3F0A7E" w14:textId="77777777" w:rsidR="00905F50" w:rsidRDefault="00905F50" w:rsidP="008E21A6">
      <w:pPr>
        <w:spacing w:after="0" w:line="240" w:lineRule="auto"/>
      </w:pPr>
      <w:r>
        <w:separator/>
      </w:r>
    </w:p>
  </w:footnote>
  <w:footnote w:type="continuationSeparator" w:id="0">
    <w:p w14:paraId="4405C269" w14:textId="77777777" w:rsidR="00905F50" w:rsidRDefault="00905F50" w:rsidP="008E21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98B76" w14:textId="77777777" w:rsidR="008E21A6" w:rsidRPr="008E21A6" w:rsidRDefault="008E21A6" w:rsidP="008E21A6">
    <w:pPr>
      <w:pStyle w:val="Antrats"/>
      <w:jc w:val="right"/>
      <w:rPr>
        <w:rFonts w:ascii="Times New Roman" w:hAnsi="Times New Roman" w:cs="Times New Roman"/>
        <w:b/>
        <w:sz w:val="24"/>
        <w:szCs w:val="24"/>
      </w:rPr>
    </w:pPr>
    <w:r w:rsidRPr="008E21A6">
      <w:rPr>
        <w:rFonts w:ascii="Times New Roman" w:hAnsi="Times New Roman" w:cs="Times New Roman"/>
        <w:b/>
        <w:sz w:val="24"/>
        <w:szCs w:val="24"/>
      </w:rPr>
      <w:t>Projektas</w:t>
    </w:r>
  </w:p>
  <w:p w14:paraId="1D9FC0AB" w14:textId="77777777" w:rsidR="008E21A6" w:rsidRDefault="008E21A6">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6602513"/>
      <w:docPartObj>
        <w:docPartGallery w:val="Page Numbers (Top of Page)"/>
        <w:docPartUnique/>
      </w:docPartObj>
    </w:sdtPr>
    <w:sdtEndPr>
      <w:rPr>
        <w:rFonts w:ascii="Times New Roman" w:hAnsi="Times New Roman" w:cs="Times New Roman"/>
        <w:sz w:val="24"/>
        <w:szCs w:val="24"/>
      </w:rPr>
    </w:sdtEndPr>
    <w:sdtContent>
      <w:p w14:paraId="1B5A0246" w14:textId="2EBF9A48" w:rsidR="008E7C7A" w:rsidRPr="008E7C7A" w:rsidRDefault="008E7C7A">
        <w:pPr>
          <w:pStyle w:val="Antrats"/>
          <w:jc w:val="center"/>
          <w:rPr>
            <w:rFonts w:ascii="Times New Roman" w:hAnsi="Times New Roman" w:cs="Times New Roman"/>
            <w:sz w:val="24"/>
            <w:szCs w:val="24"/>
          </w:rPr>
        </w:pPr>
        <w:r w:rsidRPr="008E7C7A">
          <w:rPr>
            <w:rFonts w:ascii="Times New Roman" w:hAnsi="Times New Roman" w:cs="Times New Roman"/>
            <w:sz w:val="24"/>
            <w:szCs w:val="24"/>
          </w:rPr>
          <w:fldChar w:fldCharType="begin"/>
        </w:r>
        <w:r w:rsidRPr="008E7C7A">
          <w:rPr>
            <w:rFonts w:ascii="Times New Roman" w:hAnsi="Times New Roman" w:cs="Times New Roman"/>
            <w:sz w:val="24"/>
            <w:szCs w:val="24"/>
          </w:rPr>
          <w:instrText>PAGE   \* MERGEFORMAT</w:instrText>
        </w:r>
        <w:r w:rsidRPr="008E7C7A">
          <w:rPr>
            <w:rFonts w:ascii="Times New Roman" w:hAnsi="Times New Roman" w:cs="Times New Roman"/>
            <w:sz w:val="24"/>
            <w:szCs w:val="24"/>
          </w:rPr>
          <w:fldChar w:fldCharType="separate"/>
        </w:r>
        <w:r w:rsidR="00A96A19">
          <w:rPr>
            <w:rFonts w:ascii="Times New Roman" w:hAnsi="Times New Roman" w:cs="Times New Roman"/>
            <w:noProof/>
            <w:sz w:val="24"/>
            <w:szCs w:val="24"/>
          </w:rPr>
          <w:t>3</w:t>
        </w:r>
        <w:r w:rsidRPr="008E7C7A">
          <w:rPr>
            <w:rFonts w:ascii="Times New Roman" w:hAnsi="Times New Roman" w:cs="Times New Roman"/>
            <w:sz w:val="24"/>
            <w:szCs w:val="24"/>
          </w:rPr>
          <w:fldChar w:fldCharType="end"/>
        </w:r>
      </w:p>
    </w:sdtContent>
  </w:sdt>
  <w:p w14:paraId="1130E1FB" w14:textId="77777777" w:rsidR="008E7C7A" w:rsidRDefault="008E7C7A">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1BB1F" w14:textId="6E0378F2" w:rsidR="008E7C7A" w:rsidRDefault="008E7C7A">
    <w:pPr>
      <w:pStyle w:val="Antrats"/>
      <w:jc w:val="center"/>
    </w:pPr>
  </w:p>
  <w:p w14:paraId="1D323465" w14:textId="77777777" w:rsidR="008E7C7A" w:rsidRPr="008E7C7A" w:rsidRDefault="008E7C7A" w:rsidP="008E7C7A">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F2EA2"/>
    <w:multiLevelType w:val="multilevel"/>
    <w:tmpl w:val="397CD3C2"/>
    <w:lvl w:ilvl="0">
      <w:start w:val="1"/>
      <w:numFmt w:val="decimal"/>
      <w:lvlText w:val="%1."/>
      <w:lvlJc w:val="left"/>
      <w:pPr>
        <w:ind w:left="1080" w:hanging="360"/>
      </w:pPr>
      <w:rPr>
        <w:rFonts w:hint="default"/>
      </w:rPr>
    </w:lvl>
    <w:lvl w:ilvl="1">
      <w:start w:val="8"/>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5DAF58AC"/>
    <w:multiLevelType w:val="hybridMultilevel"/>
    <w:tmpl w:val="2878C710"/>
    <w:lvl w:ilvl="0" w:tplc="7B98114E">
      <w:start w:val="1"/>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2" w15:restartNumberingAfterBreak="0">
    <w:nsid w:val="62EE1F47"/>
    <w:multiLevelType w:val="hybridMultilevel"/>
    <w:tmpl w:val="393AC4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E2262F8"/>
    <w:multiLevelType w:val="hybridMultilevel"/>
    <w:tmpl w:val="69EE3674"/>
    <w:lvl w:ilvl="0" w:tplc="B83A39F8">
      <w:start w:val="1"/>
      <w:numFmt w:val="decimal"/>
      <w:lvlText w:val="%1."/>
      <w:lvlJc w:val="left"/>
      <w:pPr>
        <w:ind w:left="2601" w:hanging="1305"/>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29F"/>
    <w:rsid w:val="00016141"/>
    <w:rsid w:val="000378F9"/>
    <w:rsid w:val="00043782"/>
    <w:rsid w:val="00075AFA"/>
    <w:rsid w:val="00094994"/>
    <w:rsid w:val="000A5A2A"/>
    <w:rsid w:val="000F3551"/>
    <w:rsid w:val="00110164"/>
    <w:rsid w:val="00167851"/>
    <w:rsid w:val="00167FEB"/>
    <w:rsid w:val="001721D6"/>
    <w:rsid w:val="00182A37"/>
    <w:rsid w:val="00194DD9"/>
    <w:rsid w:val="001F02BA"/>
    <w:rsid w:val="0020295F"/>
    <w:rsid w:val="00202B4C"/>
    <w:rsid w:val="0020440D"/>
    <w:rsid w:val="00217D0E"/>
    <w:rsid w:val="002267D3"/>
    <w:rsid w:val="00231026"/>
    <w:rsid w:val="0025029F"/>
    <w:rsid w:val="00294F39"/>
    <w:rsid w:val="0030101A"/>
    <w:rsid w:val="00325469"/>
    <w:rsid w:val="00344012"/>
    <w:rsid w:val="003507F3"/>
    <w:rsid w:val="003B3ADB"/>
    <w:rsid w:val="003D19E0"/>
    <w:rsid w:val="003D36B7"/>
    <w:rsid w:val="00405110"/>
    <w:rsid w:val="00415678"/>
    <w:rsid w:val="004349C0"/>
    <w:rsid w:val="004818B7"/>
    <w:rsid w:val="00481CA0"/>
    <w:rsid w:val="00483AF1"/>
    <w:rsid w:val="004C6B30"/>
    <w:rsid w:val="00504992"/>
    <w:rsid w:val="005305F9"/>
    <w:rsid w:val="00556781"/>
    <w:rsid w:val="00563E29"/>
    <w:rsid w:val="005870AE"/>
    <w:rsid w:val="005950D4"/>
    <w:rsid w:val="005C5917"/>
    <w:rsid w:val="0061728C"/>
    <w:rsid w:val="00634034"/>
    <w:rsid w:val="00641958"/>
    <w:rsid w:val="00656480"/>
    <w:rsid w:val="00664CD8"/>
    <w:rsid w:val="007106C4"/>
    <w:rsid w:val="00710E24"/>
    <w:rsid w:val="00720B78"/>
    <w:rsid w:val="007310D2"/>
    <w:rsid w:val="00733D6A"/>
    <w:rsid w:val="00737582"/>
    <w:rsid w:val="007437DD"/>
    <w:rsid w:val="00751756"/>
    <w:rsid w:val="007643F3"/>
    <w:rsid w:val="007E7689"/>
    <w:rsid w:val="007F1AE6"/>
    <w:rsid w:val="00804685"/>
    <w:rsid w:val="0081118D"/>
    <w:rsid w:val="00820D93"/>
    <w:rsid w:val="00866252"/>
    <w:rsid w:val="00871040"/>
    <w:rsid w:val="008A38B1"/>
    <w:rsid w:val="008A776D"/>
    <w:rsid w:val="008E21A6"/>
    <w:rsid w:val="008E7C7A"/>
    <w:rsid w:val="008F3809"/>
    <w:rsid w:val="00905F50"/>
    <w:rsid w:val="00973EBC"/>
    <w:rsid w:val="009756B6"/>
    <w:rsid w:val="00994283"/>
    <w:rsid w:val="0099471A"/>
    <w:rsid w:val="00996A04"/>
    <w:rsid w:val="009C345C"/>
    <w:rsid w:val="00A07087"/>
    <w:rsid w:val="00A1488A"/>
    <w:rsid w:val="00A163BB"/>
    <w:rsid w:val="00A26759"/>
    <w:rsid w:val="00A72159"/>
    <w:rsid w:val="00A82A39"/>
    <w:rsid w:val="00A96A19"/>
    <w:rsid w:val="00AC3F59"/>
    <w:rsid w:val="00B309AD"/>
    <w:rsid w:val="00B435AE"/>
    <w:rsid w:val="00B465E5"/>
    <w:rsid w:val="00B60E60"/>
    <w:rsid w:val="00B74C0A"/>
    <w:rsid w:val="00BC1657"/>
    <w:rsid w:val="00C02B36"/>
    <w:rsid w:val="00C0526C"/>
    <w:rsid w:val="00C377C7"/>
    <w:rsid w:val="00CA7EF1"/>
    <w:rsid w:val="00CF54CB"/>
    <w:rsid w:val="00D05156"/>
    <w:rsid w:val="00D561C8"/>
    <w:rsid w:val="00D709C0"/>
    <w:rsid w:val="00DC72F0"/>
    <w:rsid w:val="00DC7696"/>
    <w:rsid w:val="00DD0407"/>
    <w:rsid w:val="00DD3396"/>
    <w:rsid w:val="00E17504"/>
    <w:rsid w:val="00E91D5B"/>
    <w:rsid w:val="00EA07FB"/>
    <w:rsid w:val="00EB2B02"/>
    <w:rsid w:val="00F219F4"/>
    <w:rsid w:val="00F37B6B"/>
    <w:rsid w:val="00F469C6"/>
    <w:rsid w:val="00F47102"/>
    <w:rsid w:val="00F47C87"/>
    <w:rsid w:val="00F542B1"/>
    <w:rsid w:val="00FB1B0D"/>
    <w:rsid w:val="00FF2D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17B4D"/>
  <w15:docId w15:val="{4711107A-CEF9-410F-A23D-81D572703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E21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E21A6"/>
  </w:style>
  <w:style w:type="paragraph" w:styleId="Porat">
    <w:name w:val="footer"/>
    <w:basedOn w:val="prastasis"/>
    <w:link w:val="PoratDiagrama"/>
    <w:uiPriority w:val="99"/>
    <w:unhideWhenUsed/>
    <w:rsid w:val="008E21A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E21A6"/>
  </w:style>
  <w:style w:type="paragraph" w:styleId="Sraopastraipa">
    <w:name w:val="List Paragraph"/>
    <w:basedOn w:val="prastasis"/>
    <w:uiPriority w:val="34"/>
    <w:qFormat/>
    <w:rsid w:val="00DC7696"/>
    <w:pPr>
      <w:ind w:left="720"/>
      <w:contextualSpacing/>
    </w:pPr>
  </w:style>
  <w:style w:type="paragraph" w:customStyle="1" w:styleId="a">
    <w:basedOn w:val="prastasis"/>
    <w:next w:val="prastasiniatinklio"/>
    <w:uiPriority w:val="99"/>
    <w:unhideWhenUsed/>
    <w:rsid w:val="00F37B6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rastasiniatinklio">
    <w:name w:val="Normal (Web)"/>
    <w:basedOn w:val="prastasis"/>
    <w:uiPriority w:val="99"/>
    <w:semiHidden/>
    <w:unhideWhenUsed/>
    <w:rsid w:val="00F37B6B"/>
    <w:rPr>
      <w:rFonts w:ascii="Times New Roman" w:hAnsi="Times New Roman" w:cs="Times New Roman"/>
      <w:sz w:val="24"/>
      <w:szCs w:val="24"/>
    </w:rPr>
  </w:style>
  <w:style w:type="paragraph" w:customStyle="1" w:styleId="a0">
    <w:basedOn w:val="prastasis"/>
    <w:next w:val="prastasiniatinklio"/>
    <w:uiPriority w:val="99"/>
    <w:unhideWhenUsed/>
    <w:rsid w:val="00B60E60"/>
    <w:pPr>
      <w:spacing w:before="100" w:beforeAutospacing="1" w:after="100" w:afterAutospacing="1" w:line="240" w:lineRule="auto"/>
    </w:pPr>
    <w:rPr>
      <w:rFonts w:ascii="Times New Roman" w:eastAsia="Times New Roman" w:hAnsi="Times New Roman" w:cs="Times New Roman"/>
      <w:sz w:val="24"/>
      <w:szCs w:val="24"/>
      <w:lang w:eastAsia="lt-LT"/>
    </w:rPr>
  </w:style>
  <w:style w:type="table" w:styleId="Lentelstinklelis">
    <w:name w:val="Table Grid"/>
    <w:basedOn w:val="prastojilentel"/>
    <w:uiPriority w:val="39"/>
    <w:unhideWhenUsed/>
    <w:rsid w:val="009947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8F380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910254">
      <w:bodyDiv w:val="1"/>
      <w:marLeft w:val="0"/>
      <w:marRight w:val="0"/>
      <w:marTop w:val="0"/>
      <w:marBottom w:val="0"/>
      <w:divBdr>
        <w:top w:val="none" w:sz="0" w:space="0" w:color="auto"/>
        <w:left w:val="none" w:sz="0" w:space="0" w:color="auto"/>
        <w:bottom w:val="none" w:sz="0" w:space="0" w:color="auto"/>
        <w:right w:val="none" w:sz="0" w:space="0" w:color="auto"/>
      </w:divBdr>
    </w:div>
    <w:div w:id="2138374291">
      <w:bodyDiv w:val="1"/>
      <w:marLeft w:val="0"/>
      <w:marRight w:val="0"/>
      <w:marTop w:val="0"/>
      <w:marBottom w:val="0"/>
      <w:divBdr>
        <w:top w:val="none" w:sz="0" w:space="0" w:color="auto"/>
        <w:left w:val="none" w:sz="0" w:space="0" w:color="auto"/>
        <w:bottom w:val="none" w:sz="0" w:space="0" w:color="auto"/>
        <w:right w:val="none" w:sz="0" w:space="0" w:color="auto"/>
      </w:divBdr>
      <w:divsChild>
        <w:div w:id="178549518">
          <w:marLeft w:val="0"/>
          <w:marRight w:val="0"/>
          <w:marTop w:val="0"/>
          <w:marBottom w:val="0"/>
          <w:divBdr>
            <w:top w:val="none" w:sz="0" w:space="0" w:color="auto"/>
            <w:left w:val="none" w:sz="0" w:space="0" w:color="auto"/>
            <w:bottom w:val="none" w:sz="0" w:space="0" w:color="auto"/>
            <w:right w:val="none" w:sz="0" w:space="0" w:color="auto"/>
          </w:divBdr>
        </w:div>
        <w:div w:id="2095514069">
          <w:marLeft w:val="0"/>
          <w:marRight w:val="0"/>
          <w:marTop w:val="0"/>
          <w:marBottom w:val="0"/>
          <w:divBdr>
            <w:top w:val="none" w:sz="0" w:space="0" w:color="auto"/>
            <w:left w:val="none" w:sz="0" w:space="0" w:color="auto"/>
            <w:bottom w:val="none" w:sz="0" w:space="0" w:color="auto"/>
            <w:right w:val="none" w:sz="0" w:space="0" w:color="auto"/>
          </w:divBdr>
        </w:div>
        <w:div w:id="427890108">
          <w:marLeft w:val="0"/>
          <w:marRight w:val="0"/>
          <w:marTop w:val="0"/>
          <w:marBottom w:val="0"/>
          <w:divBdr>
            <w:top w:val="none" w:sz="0" w:space="0" w:color="auto"/>
            <w:left w:val="none" w:sz="0" w:space="0" w:color="auto"/>
            <w:bottom w:val="none" w:sz="0" w:space="0" w:color="auto"/>
            <w:right w:val="none" w:sz="0" w:space="0" w:color="auto"/>
          </w:divBdr>
          <w:divsChild>
            <w:div w:id="1410469339">
              <w:marLeft w:val="0"/>
              <w:marRight w:val="0"/>
              <w:marTop w:val="0"/>
              <w:marBottom w:val="0"/>
              <w:divBdr>
                <w:top w:val="none" w:sz="0" w:space="0" w:color="auto"/>
                <w:left w:val="none" w:sz="0" w:space="0" w:color="auto"/>
                <w:bottom w:val="none" w:sz="0" w:space="0" w:color="auto"/>
                <w:right w:val="none" w:sz="0" w:space="0" w:color="auto"/>
              </w:divBdr>
            </w:div>
            <w:div w:id="640622615">
              <w:marLeft w:val="0"/>
              <w:marRight w:val="0"/>
              <w:marTop w:val="0"/>
              <w:marBottom w:val="0"/>
              <w:divBdr>
                <w:top w:val="none" w:sz="0" w:space="0" w:color="auto"/>
                <w:left w:val="none" w:sz="0" w:space="0" w:color="auto"/>
                <w:bottom w:val="none" w:sz="0" w:space="0" w:color="auto"/>
                <w:right w:val="none" w:sz="0" w:space="0" w:color="auto"/>
              </w:divBdr>
            </w:div>
            <w:div w:id="625699799">
              <w:marLeft w:val="0"/>
              <w:marRight w:val="0"/>
              <w:marTop w:val="0"/>
              <w:marBottom w:val="0"/>
              <w:divBdr>
                <w:top w:val="none" w:sz="0" w:space="0" w:color="auto"/>
                <w:left w:val="none" w:sz="0" w:space="0" w:color="auto"/>
                <w:bottom w:val="none" w:sz="0" w:space="0" w:color="auto"/>
                <w:right w:val="none" w:sz="0" w:space="0" w:color="auto"/>
              </w:divBdr>
            </w:div>
            <w:div w:id="1212115289">
              <w:marLeft w:val="0"/>
              <w:marRight w:val="0"/>
              <w:marTop w:val="0"/>
              <w:marBottom w:val="0"/>
              <w:divBdr>
                <w:top w:val="none" w:sz="0" w:space="0" w:color="auto"/>
                <w:left w:val="none" w:sz="0" w:space="0" w:color="auto"/>
                <w:bottom w:val="none" w:sz="0" w:space="0" w:color="auto"/>
                <w:right w:val="none" w:sz="0" w:space="0" w:color="auto"/>
              </w:divBdr>
            </w:div>
          </w:divsChild>
        </w:div>
        <w:div w:id="1693258993">
          <w:marLeft w:val="0"/>
          <w:marRight w:val="0"/>
          <w:marTop w:val="0"/>
          <w:marBottom w:val="0"/>
          <w:divBdr>
            <w:top w:val="none" w:sz="0" w:space="0" w:color="auto"/>
            <w:left w:val="none" w:sz="0" w:space="0" w:color="auto"/>
            <w:bottom w:val="none" w:sz="0" w:space="0" w:color="auto"/>
            <w:right w:val="none" w:sz="0" w:space="0" w:color="auto"/>
          </w:divBdr>
        </w:div>
        <w:div w:id="2051413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3D187-AF2A-4629-9FE3-E845F112C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6800</Words>
  <Characters>3877</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dc:creator>
  <cp:lastModifiedBy>Viktorija Karčiauskienė</cp:lastModifiedBy>
  <cp:revision>4</cp:revision>
  <cp:lastPrinted>2023-12-05T10:06:00Z</cp:lastPrinted>
  <dcterms:created xsi:type="dcterms:W3CDTF">2023-12-08T07:47:00Z</dcterms:created>
  <dcterms:modified xsi:type="dcterms:W3CDTF">2023-12-11T08:04:00Z</dcterms:modified>
</cp:coreProperties>
</file>