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C659" w14:textId="77777777" w:rsidR="00F93D03" w:rsidRPr="00DE4219" w:rsidRDefault="00F93D03" w:rsidP="00F93D03">
      <w:pPr>
        <w:jc w:val="right"/>
        <w:rPr>
          <w:b/>
        </w:rPr>
      </w:pPr>
    </w:p>
    <w:tbl>
      <w:tblPr>
        <w:tblW w:w="0" w:type="auto"/>
        <w:tblLayout w:type="fixed"/>
        <w:tblLook w:val="00A0" w:firstRow="1" w:lastRow="0" w:firstColumn="1" w:lastColumn="0" w:noHBand="0" w:noVBand="0"/>
      </w:tblPr>
      <w:tblGrid>
        <w:gridCol w:w="9747"/>
      </w:tblGrid>
      <w:tr w:rsidR="00F93D03" w14:paraId="7DA6976A" w14:textId="77777777" w:rsidTr="00AD6227">
        <w:trPr>
          <w:trHeight w:val="1796"/>
          <w:tblHeader/>
        </w:trPr>
        <w:tc>
          <w:tcPr>
            <w:tcW w:w="9747" w:type="dxa"/>
          </w:tcPr>
          <w:p w14:paraId="137F0AD8" w14:textId="77777777" w:rsidR="00F93D03" w:rsidRDefault="00F93D03" w:rsidP="00AD6227">
            <w:pPr>
              <w:spacing w:line="276" w:lineRule="auto"/>
              <w:jc w:val="center"/>
              <w:rPr>
                <w:b/>
                <w:caps/>
                <w:sz w:val="28"/>
                <w:szCs w:val="28"/>
                <w:lang w:val="en-US"/>
              </w:rPr>
            </w:pPr>
            <w:r>
              <w:rPr>
                <w:b/>
                <w:caps/>
                <w:noProof/>
                <w:sz w:val="28"/>
                <w:szCs w:val="28"/>
                <w:lang w:eastAsia="lt-LT"/>
              </w:rPr>
              <w:drawing>
                <wp:inline distT="0" distB="0" distL="0" distR="0" wp14:anchorId="070D5875" wp14:editId="26072CDD">
                  <wp:extent cx="561975" cy="7429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42950"/>
                          </a:xfrm>
                          <a:prstGeom prst="rect">
                            <a:avLst/>
                          </a:prstGeom>
                          <a:noFill/>
                          <a:ln>
                            <a:noFill/>
                          </a:ln>
                        </pic:spPr>
                      </pic:pic>
                    </a:graphicData>
                  </a:graphic>
                </wp:inline>
              </w:drawing>
            </w:r>
          </w:p>
          <w:p w14:paraId="0BCFB107" w14:textId="77777777" w:rsidR="00DE4219" w:rsidRDefault="00DE4219" w:rsidP="00AD6227">
            <w:pPr>
              <w:spacing w:line="276" w:lineRule="auto"/>
              <w:jc w:val="center"/>
              <w:rPr>
                <w:b/>
                <w:caps/>
                <w:sz w:val="28"/>
                <w:szCs w:val="28"/>
              </w:rPr>
            </w:pPr>
          </w:p>
          <w:p w14:paraId="39C701A1" w14:textId="77777777" w:rsidR="00F93D03" w:rsidRDefault="00F93D03" w:rsidP="00AD6227">
            <w:pPr>
              <w:spacing w:line="276" w:lineRule="auto"/>
              <w:jc w:val="center"/>
              <w:rPr>
                <w:b/>
                <w:caps/>
                <w:sz w:val="28"/>
                <w:szCs w:val="28"/>
              </w:rPr>
            </w:pPr>
            <w:r>
              <w:rPr>
                <w:b/>
                <w:caps/>
                <w:sz w:val="28"/>
                <w:szCs w:val="28"/>
              </w:rPr>
              <w:t>KRETINGOS RAJONO SAVIVALDYBĖS taryba</w:t>
            </w:r>
          </w:p>
          <w:p w14:paraId="22965E26" w14:textId="77777777" w:rsidR="00F93D03" w:rsidRDefault="00F93D03" w:rsidP="00AD6227">
            <w:pPr>
              <w:spacing w:line="276" w:lineRule="auto"/>
              <w:jc w:val="center"/>
              <w:rPr>
                <w:b/>
                <w:sz w:val="28"/>
                <w:szCs w:val="28"/>
                <w:lang w:val="en-US"/>
              </w:rPr>
            </w:pPr>
          </w:p>
        </w:tc>
      </w:tr>
      <w:tr w:rsidR="00F93D03" w14:paraId="29E0F4EE" w14:textId="77777777" w:rsidTr="00AD6227">
        <w:tc>
          <w:tcPr>
            <w:tcW w:w="9747" w:type="dxa"/>
            <w:hideMark/>
          </w:tcPr>
          <w:p w14:paraId="7B0BC5E0" w14:textId="77777777" w:rsidR="00F93D03" w:rsidRDefault="00F93D03" w:rsidP="00AD6227">
            <w:pPr>
              <w:spacing w:line="276" w:lineRule="auto"/>
              <w:jc w:val="center"/>
              <w:rPr>
                <w:b/>
                <w:sz w:val="28"/>
                <w:szCs w:val="28"/>
              </w:rPr>
            </w:pPr>
            <w:r>
              <w:rPr>
                <w:b/>
                <w:sz w:val="28"/>
                <w:szCs w:val="28"/>
              </w:rPr>
              <w:t>SPRENDIMAS</w:t>
            </w:r>
          </w:p>
          <w:p w14:paraId="0DB312B2" w14:textId="77777777" w:rsidR="00F93D03" w:rsidRDefault="00F93D03" w:rsidP="00AD6227">
            <w:pPr>
              <w:jc w:val="center"/>
              <w:rPr>
                <w:b/>
                <w:sz w:val="28"/>
                <w:szCs w:val="28"/>
              </w:rPr>
            </w:pPr>
            <w:r>
              <w:rPr>
                <w:b/>
              </w:rPr>
              <w:t xml:space="preserve">DĖL KRETINGOS RAJONO SAVIVALDYBĖS APDOVANOJIMO VYSKUPO MOTIEJAUS VALANČIAUS ATMINIMO MEDALIU NUOSTATŲ TVIRTINIMO </w:t>
            </w:r>
          </w:p>
        </w:tc>
      </w:tr>
    </w:tbl>
    <w:p w14:paraId="36212621" w14:textId="77777777" w:rsidR="00F93D03" w:rsidRDefault="00F93D03" w:rsidP="00F93D03">
      <w:pPr>
        <w:jc w:val="center"/>
      </w:pPr>
    </w:p>
    <w:p w14:paraId="30C08765" w14:textId="77777777" w:rsidR="00F93D03" w:rsidRDefault="00F93D03" w:rsidP="00F93D03">
      <w:pPr>
        <w:jc w:val="center"/>
      </w:pPr>
      <w:r>
        <w:t xml:space="preserve">2016 m. </w:t>
      </w:r>
      <w:r w:rsidR="00256F12">
        <w:t xml:space="preserve">birželio </w:t>
      </w:r>
      <w:r w:rsidR="00827FA8">
        <w:t>30</w:t>
      </w:r>
      <w:r w:rsidR="00256F12">
        <w:t xml:space="preserve"> </w:t>
      </w:r>
      <w:r>
        <w:t xml:space="preserve">d. </w:t>
      </w:r>
      <w:r w:rsidR="00DE4219">
        <w:t xml:space="preserve"> </w:t>
      </w:r>
      <w:r>
        <w:t>Nr. T</w:t>
      </w:r>
      <w:r w:rsidR="00827FA8">
        <w:t>2</w:t>
      </w:r>
      <w:r>
        <w:t>-</w:t>
      </w:r>
      <w:r w:rsidR="00D02F6C">
        <w:t>203</w:t>
      </w:r>
    </w:p>
    <w:p w14:paraId="65170B80" w14:textId="77777777" w:rsidR="00F93D03" w:rsidRDefault="00F93D03" w:rsidP="00F93D03">
      <w:pPr>
        <w:jc w:val="center"/>
      </w:pPr>
      <w:r>
        <w:t>Kretinga</w:t>
      </w:r>
    </w:p>
    <w:p w14:paraId="40211739" w14:textId="77777777" w:rsidR="00F93D03" w:rsidRDefault="00F93D03" w:rsidP="00F93D03">
      <w:pPr>
        <w:jc w:val="center"/>
      </w:pPr>
    </w:p>
    <w:p w14:paraId="5084CADC" w14:textId="33E8FDAD" w:rsidR="00F93D03" w:rsidRDefault="00F93D03" w:rsidP="009E525F">
      <w:pPr>
        <w:ind w:firstLine="993"/>
        <w:jc w:val="both"/>
      </w:pPr>
      <w:r>
        <w:rPr>
          <w:rFonts w:ascii="BaltikaLT" w:hAnsi="BaltikaLT"/>
          <w:szCs w:val="20"/>
        </w:rPr>
        <w:t>Vadovaudamasi Lietuvos Respublikos vietos</w:t>
      </w:r>
      <w:r w:rsidR="003740F5">
        <w:rPr>
          <w:rFonts w:ascii="BaltikaLT" w:hAnsi="BaltikaLT"/>
          <w:szCs w:val="20"/>
        </w:rPr>
        <w:t xml:space="preserve"> </w:t>
      </w:r>
      <w:r>
        <w:rPr>
          <w:rFonts w:ascii="BaltikaLT" w:hAnsi="BaltikaLT"/>
          <w:szCs w:val="20"/>
        </w:rPr>
        <w:t>savivaldos į</w:t>
      </w:r>
      <w:r w:rsidR="007F0785">
        <w:rPr>
          <w:rFonts w:ascii="BaltikaLT" w:hAnsi="BaltikaLT"/>
          <w:szCs w:val="20"/>
        </w:rPr>
        <w:t xml:space="preserve">statymo </w:t>
      </w:r>
      <w:r w:rsidR="007F0785" w:rsidRPr="003B7A46">
        <w:rPr>
          <w:rFonts w:ascii="BaltikaLT" w:hAnsi="BaltikaLT"/>
          <w:strike/>
          <w:szCs w:val="20"/>
        </w:rPr>
        <w:t>16 straipsnio 2 dalies 45</w:t>
      </w:r>
      <w:r w:rsidRPr="003B7A46">
        <w:rPr>
          <w:rFonts w:ascii="BaltikaLT" w:hAnsi="BaltikaLT"/>
          <w:strike/>
          <w:szCs w:val="20"/>
        </w:rPr>
        <w:t xml:space="preserve"> punktu</w:t>
      </w:r>
      <w:r w:rsidR="003B7A46">
        <w:rPr>
          <w:rFonts w:ascii="BaltikaLT" w:hAnsi="BaltikaLT"/>
          <w:szCs w:val="20"/>
        </w:rPr>
        <w:t xml:space="preserve"> </w:t>
      </w:r>
      <w:r w:rsidR="003B7A46" w:rsidRPr="003B7A46">
        <w:rPr>
          <w:rFonts w:ascii="BaltikaLT" w:hAnsi="BaltikaLT"/>
          <w:b/>
          <w:bCs/>
          <w:szCs w:val="20"/>
        </w:rPr>
        <w:t xml:space="preserve">15 straipsnio </w:t>
      </w:r>
      <w:r w:rsidR="009E525F">
        <w:rPr>
          <w:rFonts w:ascii="BaltikaLT" w:hAnsi="BaltikaLT"/>
          <w:b/>
          <w:bCs/>
          <w:szCs w:val="20"/>
        </w:rPr>
        <w:t>2</w:t>
      </w:r>
      <w:r w:rsidR="003B7A46" w:rsidRPr="003B7A46">
        <w:rPr>
          <w:rFonts w:ascii="BaltikaLT" w:hAnsi="BaltikaLT"/>
          <w:b/>
          <w:bCs/>
          <w:szCs w:val="20"/>
        </w:rPr>
        <w:t xml:space="preserve"> dal</w:t>
      </w:r>
      <w:r w:rsidR="009E525F">
        <w:rPr>
          <w:rFonts w:ascii="BaltikaLT" w:hAnsi="BaltikaLT"/>
          <w:b/>
          <w:bCs/>
          <w:szCs w:val="20"/>
        </w:rPr>
        <w:t>ies 4 punktu</w:t>
      </w:r>
      <w:r>
        <w:rPr>
          <w:rFonts w:ascii="BaltikaLT" w:hAnsi="BaltikaLT"/>
          <w:szCs w:val="20"/>
        </w:rPr>
        <w:t xml:space="preserve">, </w:t>
      </w:r>
      <w:r>
        <w:t>Kretingos rajono savivaldybės</w:t>
      </w:r>
      <w:r w:rsidR="003740F5">
        <w:t xml:space="preserve"> </w:t>
      </w:r>
      <w:r>
        <w:t>taryba n u s p r e n d ž i a:</w:t>
      </w:r>
    </w:p>
    <w:p w14:paraId="11673C02" w14:textId="77777777" w:rsidR="00F93D03" w:rsidRDefault="00F93D03" w:rsidP="009E525F">
      <w:pPr>
        <w:ind w:firstLine="993"/>
        <w:jc w:val="both"/>
      </w:pPr>
      <w:r>
        <w:t>1. Patvirtinti Kretingos rajono savivaldybės apdovanojimo vyskupo Motiejaus Valančiaus atminimo medaliu nuostatus (pridedama).</w:t>
      </w:r>
    </w:p>
    <w:p w14:paraId="4075C349" w14:textId="77777777" w:rsidR="00F93D03" w:rsidRDefault="007F0785" w:rsidP="009E525F">
      <w:pPr>
        <w:tabs>
          <w:tab w:val="left" w:pos="993"/>
        </w:tabs>
        <w:jc w:val="both"/>
      </w:pPr>
      <w:r>
        <w:tab/>
        <w:t>2</w:t>
      </w:r>
      <w:r w:rsidR="00F93D03">
        <w:t xml:space="preserve">. </w:t>
      </w:r>
      <w:r w:rsidR="00C52CA0">
        <w:t>Teisės aktą skelbti Teisės aktų registre ir savivaldybės interneto svetainėje.</w:t>
      </w:r>
      <w:r w:rsidR="00F93D03">
        <w:t xml:space="preserve"> </w:t>
      </w:r>
    </w:p>
    <w:p w14:paraId="00D1A7F5" w14:textId="77777777" w:rsidR="007F0785" w:rsidRDefault="007F0785" w:rsidP="00F93D03">
      <w:pPr>
        <w:jc w:val="both"/>
      </w:pPr>
    </w:p>
    <w:p w14:paraId="5665907D" w14:textId="77777777" w:rsidR="00F93D03" w:rsidRDefault="00F93D03" w:rsidP="00827FA8">
      <w:r>
        <w:t xml:space="preserve">Savivaldybės meras                                          </w:t>
      </w:r>
      <w:r w:rsidR="00A03D97">
        <w:t xml:space="preserve">           </w:t>
      </w:r>
      <w:r>
        <w:t xml:space="preserve"> </w:t>
      </w:r>
      <w:r w:rsidR="00A03D97">
        <w:t xml:space="preserve">                                                 Juozas Mažeika</w:t>
      </w:r>
    </w:p>
    <w:p w14:paraId="1164DFBE" w14:textId="77777777" w:rsidR="00F93D03" w:rsidRDefault="00F93D03" w:rsidP="00F93D03">
      <w:pPr>
        <w:jc w:val="both"/>
      </w:pPr>
    </w:p>
    <w:p w14:paraId="65E82575" w14:textId="77777777" w:rsidR="007F0785" w:rsidRDefault="007F0785" w:rsidP="00F93D03"/>
    <w:p w14:paraId="15F1E481" w14:textId="77777777" w:rsidR="007F0785" w:rsidRDefault="007F0785" w:rsidP="00F93D03"/>
    <w:p w14:paraId="7BD7EB06" w14:textId="77777777" w:rsidR="007F0785" w:rsidRDefault="007F0785" w:rsidP="00F93D03"/>
    <w:p w14:paraId="25602DEE" w14:textId="77777777" w:rsidR="007F0785" w:rsidRDefault="007F0785" w:rsidP="00F93D03"/>
    <w:p w14:paraId="75CEDAE6" w14:textId="77777777" w:rsidR="007F0785" w:rsidRDefault="007F0785" w:rsidP="00F93D03"/>
    <w:p w14:paraId="1BB0A8C9" w14:textId="77777777" w:rsidR="007F0785" w:rsidRDefault="007F0785" w:rsidP="00F93D03"/>
    <w:p w14:paraId="6347EAFA" w14:textId="77777777" w:rsidR="007F0785" w:rsidRDefault="007F0785" w:rsidP="00F93D03"/>
    <w:p w14:paraId="590E6F5B" w14:textId="77777777" w:rsidR="007F0785" w:rsidRDefault="007F0785" w:rsidP="00F93D03"/>
    <w:p w14:paraId="19D2DD8A" w14:textId="77777777" w:rsidR="007F0785" w:rsidRDefault="007F0785" w:rsidP="00F93D03"/>
    <w:p w14:paraId="4989A4B0" w14:textId="77777777" w:rsidR="007F0785" w:rsidRDefault="007F0785" w:rsidP="00F93D03"/>
    <w:p w14:paraId="407FDE90" w14:textId="77777777" w:rsidR="007F0785" w:rsidRDefault="007F0785" w:rsidP="00F93D03"/>
    <w:p w14:paraId="048A0000" w14:textId="77777777" w:rsidR="007F0785" w:rsidRDefault="007F0785" w:rsidP="00F93D03"/>
    <w:p w14:paraId="3D2EB0A1" w14:textId="77777777" w:rsidR="007F0785" w:rsidRDefault="007F0785" w:rsidP="00F93D03"/>
    <w:p w14:paraId="433AE5E8" w14:textId="77777777" w:rsidR="007F0785" w:rsidRDefault="007F0785" w:rsidP="00F93D03"/>
    <w:p w14:paraId="4592D1D1" w14:textId="77777777" w:rsidR="007F0785" w:rsidRDefault="007F0785" w:rsidP="00F93D03"/>
    <w:p w14:paraId="2C882548" w14:textId="77777777" w:rsidR="007F0785" w:rsidRDefault="007F0785" w:rsidP="00F93D03"/>
    <w:p w14:paraId="7E0AF346" w14:textId="77777777" w:rsidR="007F0785" w:rsidRDefault="007F0785" w:rsidP="00F93D03"/>
    <w:p w14:paraId="0523C682" w14:textId="77777777" w:rsidR="007F0785" w:rsidRDefault="007F0785" w:rsidP="00F93D03"/>
    <w:p w14:paraId="4883294A" w14:textId="77777777" w:rsidR="007F0785" w:rsidRDefault="007F0785" w:rsidP="00F93D03"/>
    <w:p w14:paraId="6AD3E155" w14:textId="77777777" w:rsidR="007F0785" w:rsidRDefault="007F0785" w:rsidP="00F93D03"/>
    <w:p w14:paraId="5D7877D5" w14:textId="77777777" w:rsidR="007F0785" w:rsidRDefault="007F0785" w:rsidP="00F93D03"/>
    <w:p w14:paraId="719A0D41" w14:textId="77777777" w:rsidR="007F0785" w:rsidRDefault="007F0785" w:rsidP="00F93D03"/>
    <w:p w14:paraId="3DFB5F83" w14:textId="77777777" w:rsidR="00DE4219" w:rsidRDefault="00DE4219" w:rsidP="00F93D03"/>
    <w:p w14:paraId="6F8C09D1" w14:textId="77777777" w:rsidR="00DE4219" w:rsidRDefault="00DE4219" w:rsidP="00F93D03"/>
    <w:p w14:paraId="6A617FF9" w14:textId="77777777" w:rsidR="007F0785" w:rsidRDefault="007F0785" w:rsidP="00F93D03"/>
    <w:p w14:paraId="397766C6" w14:textId="77777777" w:rsidR="00C55EB5" w:rsidRDefault="00C55EB5" w:rsidP="00F93D03"/>
    <w:p w14:paraId="27D59114" w14:textId="77777777" w:rsidR="003B7A46" w:rsidRDefault="003B7A46" w:rsidP="00F93D03"/>
    <w:p w14:paraId="48C500E6" w14:textId="77777777" w:rsidR="009E525F" w:rsidRDefault="009E525F" w:rsidP="00F93D03"/>
    <w:p w14:paraId="34AE8250" w14:textId="77777777" w:rsidR="00F93D03" w:rsidRDefault="00A03D97" w:rsidP="00F93D03">
      <w:pPr>
        <w:sectPr w:rsidR="00F93D03" w:rsidSect="00DE4219">
          <w:headerReference w:type="default" r:id="rId8"/>
          <w:pgSz w:w="11906" w:h="16838"/>
          <w:pgMar w:top="709" w:right="567" w:bottom="1134" w:left="1701" w:header="567" w:footer="567" w:gutter="0"/>
          <w:cols w:space="1296"/>
          <w:docGrid w:linePitch="360"/>
        </w:sectPr>
      </w:pPr>
      <w:proofErr w:type="spellStart"/>
      <w:r>
        <w:t>Reimunda</w:t>
      </w:r>
      <w:proofErr w:type="spellEnd"/>
      <w:r>
        <w:t xml:space="preserve"> </w:t>
      </w:r>
      <w:proofErr w:type="spellStart"/>
      <w:r>
        <w:t>Ruškuvienė</w:t>
      </w:r>
      <w:proofErr w:type="spellEnd"/>
      <w:r>
        <w:t xml:space="preserve"> </w:t>
      </w:r>
    </w:p>
    <w:p w14:paraId="25C9FC60" w14:textId="77777777" w:rsidR="00A03D97" w:rsidRDefault="00A03D97" w:rsidP="007F0785">
      <w:pPr>
        <w:ind w:left="5184"/>
      </w:pPr>
    </w:p>
    <w:p w14:paraId="50E3A306" w14:textId="77777777" w:rsidR="007F0785" w:rsidRDefault="007F0785" w:rsidP="007F0785">
      <w:pPr>
        <w:ind w:left="5184"/>
      </w:pPr>
      <w:r>
        <w:t>PATVIRTINTA</w:t>
      </w:r>
    </w:p>
    <w:p w14:paraId="47F20734" w14:textId="77777777" w:rsidR="007F0785" w:rsidRDefault="007F0785" w:rsidP="007F0785">
      <w:pPr>
        <w:ind w:left="3888" w:firstLine="1296"/>
      </w:pPr>
      <w:r>
        <w:t>Kretingos rajono savivaldybės tarybos</w:t>
      </w:r>
    </w:p>
    <w:p w14:paraId="2B0B308E" w14:textId="77777777" w:rsidR="007F0785" w:rsidRDefault="007F0785" w:rsidP="007F0785">
      <w:pPr>
        <w:ind w:left="3888" w:firstLine="1296"/>
        <w:jc w:val="both"/>
      </w:pPr>
      <w:r>
        <w:t>2016 m. birželio 30 d. sprendimu Nr.</w:t>
      </w:r>
      <w:r w:rsidR="00DE4219">
        <w:t xml:space="preserve"> </w:t>
      </w:r>
      <w:r>
        <w:t>T2-</w:t>
      </w:r>
      <w:r w:rsidR="00D02F6C">
        <w:t>203</w:t>
      </w:r>
    </w:p>
    <w:p w14:paraId="6752892E" w14:textId="77777777" w:rsidR="007F0785" w:rsidRDefault="007F0785" w:rsidP="007F0785">
      <w:pPr>
        <w:jc w:val="center"/>
        <w:rPr>
          <w:b/>
        </w:rPr>
      </w:pPr>
    </w:p>
    <w:p w14:paraId="6465A27E" w14:textId="77777777" w:rsidR="007F0785" w:rsidRDefault="007F0785" w:rsidP="007F0785">
      <w:pPr>
        <w:jc w:val="center"/>
        <w:rPr>
          <w:b/>
        </w:rPr>
      </w:pPr>
      <w:r>
        <w:rPr>
          <w:b/>
        </w:rPr>
        <w:t>KRETINGOS RAJONO SAVIVALDYBĖS APDOVANOJIMO VYSKUPO MOTIEJAUS VALANČIAUS ATMINIMO MEDALIU NUOSTATAI</w:t>
      </w:r>
    </w:p>
    <w:p w14:paraId="2A17B47C" w14:textId="77777777" w:rsidR="007F0785" w:rsidRDefault="007F0785" w:rsidP="007F0785"/>
    <w:p w14:paraId="6A73C46C" w14:textId="77777777" w:rsidR="007F0785" w:rsidRDefault="007F0785" w:rsidP="007F0785">
      <w:pPr>
        <w:jc w:val="center"/>
        <w:rPr>
          <w:b/>
        </w:rPr>
      </w:pPr>
      <w:r>
        <w:rPr>
          <w:b/>
        </w:rPr>
        <w:t>I. BENDROSIOS NUOSTATOS</w:t>
      </w:r>
      <w:r w:rsidR="00DE4219">
        <w:rPr>
          <w:b/>
        </w:rPr>
        <w:t xml:space="preserve"> </w:t>
      </w:r>
    </w:p>
    <w:p w14:paraId="76435918" w14:textId="77777777" w:rsidR="00DE4219" w:rsidRDefault="00DE4219" w:rsidP="007F0785">
      <w:pPr>
        <w:jc w:val="center"/>
        <w:rPr>
          <w:b/>
        </w:rPr>
      </w:pPr>
    </w:p>
    <w:p w14:paraId="10BDE336" w14:textId="77777777" w:rsidR="007F0785" w:rsidRDefault="007F0785" w:rsidP="007F0785">
      <w:pPr>
        <w:ind w:firstLine="1296"/>
        <w:jc w:val="both"/>
      </w:pPr>
      <w:r>
        <w:t>1. Kretingos rajono savivaldybės apdovanojimo vyskupo Motiejaus Valančiaus atminimo medaliu</w:t>
      </w:r>
      <w:r w:rsidR="00D440E0">
        <w:t xml:space="preserve"> </w:t>
      </w:r>
      <w:r>
        <w:t>nuostatai (toliau – Nuostatai) nustato Kretingos rajono savivaldybės (toliau – Savivaldybė) apdovanojimo vyskupo Motiejaus Valančiaus atminimo medaliu tikslus, skyrimo ir įteikimo tvarką, kandidatų apdovanoti medaliu vertinimo komisijos (toliau - Komisija) sudarymo ir jos darbo tvarką, medalio netekimo tvarką.</w:t>
      </w:r>
    </w:p>
    <w:p w14:paraId="5FC23AE6" w14:textId="77777777" w:rsidR="007F0785" w:rsidRDefault="007F0785" w:rsidP="007F0785">
      <w:pPr>
        <w:ind w:firstLine="1296"/>
        <w:jc w:val="both"/>
      </w:pPr>
      <w:r>
        <w:t>2. Savivaldybės apdovanojimo vyskupo Motiejaus Valančiaus atminimo medaliu (toliau – medalis) steigėja – Kretingos rajono savivaldybės taryba.</w:t>
      </w:r>
    </w:p>
    <w:p w14:paraId="395A70CE" w14:textId="77777777" w:rsidR="007F0785" w:rsidRDefault="007F0785" w:rsidP="007F0785">
      <w:pPr>
        <w:ind w:firstLine="1296"/>
        <w:jc w:val="both"/>
      </w:pPr>
      <w:r>
        <w:t>3. Medaliu apdovanojama siekiant skatinti visuomenę reikšti ir įgyvendinti pozityvias idėjas, brandinančias visuomenės pilietiškumą, tautinę savimonę ir kultūrinį sąmoningumą.</w:t>
      </w:r>
    </w:p>
    <w:p w14:paraId="5DA67436" w14:textId="77777777" w:rsidR="007F0785" w:rsidRDefault="007F0785" w:rsidP="007F0785">
      <w:pPr>
        <w:ind w:firstLine="1296"/>
        <w:jc w:val="both"/>
      </w:pPr>
      <w:r>
        <w:t xml:space="preserve">4. Apdovanojimas medaliu yra </w:t>
      </w:r>
      <w:r w:rsidR="00D440E0">
        <w:t>Savivaldybės</w:t>
      </w:r>
      <w:r>
        <w:t xml:space="preserve"> paskatinimas už:</w:t>
      </w:r>
    </w:p>
    <w:p w14:paraId="55C5329A" w14:textId="77777777" w:rsidR="007F0785" w:rsidRDefault="007F0785" w:rsidP="007F0785">
      <w:pPr>
        <w:ind w:firstLine="1296"/>
        <w:jc w:val="both"/>
      </w:pPr>
      <w:r>
        <w:t>4.1. krikščioniškosios kultūros ir dvasinių vertybių puoselėjimą bei sklaidą;</w:t>
      </w:r>
    </w:p>
    <w:p w14:paraId="093328DF" w14:textId="77777777" w:rsidR="007F0785" w:rsidRDefault="007F0785" w:rsidP="007F0785">
      <w:pPr>
        <w:jc w:val="both"/>
      </w:pPr>
      <w:r>
        <w:tab/>
        <w:t>4.2. filantropinę veiklą, ypač jaunųjų kūrėjų skatinimą ir rėmimą;</w:t>
      </w:r>
    </w:p>
    <w:p w14:paraId="0AB3AE35" w14:textId="77777777" w:rsidR="007F0785" w:rsidRDefault="007F0785" w:rsidP="007F0785">
      <w:pPr>
        <w:jc w:val="both"/>
      </w:pPr>
      <w:r>
        <w:tab/>
        <w:t>4.3. visuomeniškai aktualią publicistiką, ugdančią tautiškumą ir dvasines vertybes.</w:t>
      </w:r>
    </w:p>
    <w:p w14:paraId="2A2EEDC3" w14:textId="77777777" w:rsidR="007F0785" w:rsidRDefault="007F0785" w:rsidP="007F0785">
      <w:pPr>
        <w:ind w:firstLine="1296"/>
        <w:jc w:val="both"/>
      </w:pPr>
      <w:r>
        <w:t>5. Medaliu gali būti apdovanojami fiziniai ir juridiniai asmenys, t. y. Lietuvos Respublikos ir užsienio valstybių piliečiai, asociacijos, mokymo, kultūros ir kitos institucijos, atitinkančios</w:t>
      </w:r>
      <w:r w:rsidR="00D440E0">
        <w:t xml:space="preserve"> Nuostatų </w:t>
      </w:r>
      <w:r>
        <w:t>4 punkto kriterijus.</w:t>
      </w:r>
    </w:p>
    <w:p w14:paraId="656428C1" w14:textId="77777777" w:rsidR="007F0785" w:rsidRDefault="007F0785" w:rsidP="007F0785">
      <w:pPr>
        <w:ind w:firstLine="1296"/>
        <w:jc w:val="both"/>
      </w:pPr>
      <w:r>
        <w:t>6. Šiuo medaliu tas pats asmuo už tą pačią veiklą gali būti apdovanojamas tik vieną kartą.</w:t>
      </w:r>
    </w:p>
    <w:p w14:paraId="4E7C68ED" w14:textId="77777777" w:rsidR="007F0785" w:rsidRDefault="007F0785" w:rsidP="007F0785">
      <w:pPr>
        <w:ind w:firstLine="1296"/>
        <w:jc w:val="both"/>
      </w:pPr>
      <w:r>
        <w:t xml:space="preserve">7. Medaliu apdovanojama Komisijos teikimu </w:t>
      </w:r>
      <w:r w:rsidR="00D440E0">
        <w:t xml:space="preserve">rajono </w:t>
      </w:r>
      <w:r>
        <w:t>savivaldybės Tarybos sprendimu. Kiekvienais metais galima apdovanoti ne daugiau kaip du asmenis pagal Nuostatų 4 punkte nurodytus kriterijus.</w:t>
      </w:r>
    </w:p>
    <w:p w14:paraId="15D22CC2" w14:textId="77777777" w:rsidR="007F0785" w:rsidRDefault="007F0785" w:rsidP="007F0785">
      <w:pPr>
        <w:ind w:firstLine="1296"/>
        <w:jc w:val="both"/>
      </w:pPr>
      <w:r>
        <w:t>8. Savivaldybės Tarybai priėmus sprendimą asmenį apdovanoti medaliu, organizuojama vi</w:t>
      </w:r>
      <w:r w:rsidR="009A5954">
        <w:t>eša medalio įteikimo ceremonija Lietuvos val</w:t>
      </w:r>
      <w:r w:rsidR="00CD5D1D">
        <w:t>stybės atkūrimo dienos minėjime vasario mėnesį.</w:t>
      </w:r>
      <w:r>
        <w:t xml:space="preserve"> Asmeniui </w:t>
      </w:r>
      <w:r w:rsidR="009A5954">
        <w:t>Savivaldybės meras įteikia</w:t>
      </w:r>
      <w:r>
        <w:t xml:space="preserve"> vyskupo Motiej</w:t>
      </w:r>
      <w:r w:rsidR="009A5954">
        <w:t>aus Valančiaus atminimo medalį ir pažymėjimą, pasirašytą Savivaldybės mero ir patvirtintą antspaudu.</w:t>
      </w:r>
    </w:p>
    <w:p w14:paraId="3B0BCE17" w14:textId="77777777" w:rsidR="007F0785" w:rsidRDefault="007F0785" w:rsidP="007F0785">
      <w:pPr>
        <w:ind w:firstLine="1296"/>
        <w:jc w:val="both"/>
      </w:pPr>
      <w:r>
        <w:t xml:space="preserve">9. Lėšos medaliui įsigyti skiriamos iš rajono savivaldybės biudžeto. </w:t>
      </w:r>
    </w:p>
    <w:p w14:paraId="4EEE2A5C" w14:textId="77777777" w:rsidR="007F0785" w:rsidRDefault="007F0785" w:rsidP="007F0785">
      <w:pPr>
        <w:ind w:firstLine="1296"/>
        <w:jc w:val="both"/>
      </w:pPr>
      <w:r>
        <w:t>10. Informacija apie apdovanotus asmenis skelbiama rajono sa</w:t>
      </w:r>
      <w:r w:rsidR="00CD5D1D">
        <w:t>vi</w:t>
      </w:r>
      <w:r w:rsidR="00D65271">
        <w:t>valdybės interneto svetainėje,</w:t>
      </w:r>
      <w:r w:rsidR="00CD5D1D">
        <w:t xml:space="preserve"> kitose informavimo priemonėse.</w:t>
      </w:r>
    </w:p>
    <w:p w14:paraId="21DBFBBE" w14:textId="77777777" w:rsidR="00CD5D1D" w:rsidRDefault="00CD5D1D" w:rsidP="007F0785">
      <w:pPr>
        <w:ind w:firstLine="1296"/>
        <w:jc w:val="both"/>
      </w:pPr>
    </w:p>
    <w:p w14:paraId="0F556638" w14:textId="77777777" w:rsidR="007F0785" w:rsidRDefault="007F0785" w:rsidP="007F0785">
      <w:pPr>
        <w:ind w:firstLine="1296"/>
        <w:jc w:val="center"/>
        <w:rPr>
          <w:b/>
        </w:rPr>
      </w:pPr>
      <w:r>
        <w:rPr>
          <w:b/>
        </w:rPr>
        <w:t>II. DOKUMENTŲ PATEIKIMO TVARKA</w:t>
      </w:r>
    </w:p>
    <w:p w14:paraId="5A3F1CAD" w14:textId="77777777" w:rsidR="00DE4219" w:rsidRDefault="00DE4219" w:rsidP="007F0785">
      <w:pPr>
        <w:ind w:firstLine="1296"/>
        <w:jc w:val="both"/>
      </w:pPr>
    </w:p>
    <w:p w14:paraId="423C0ABD" w14:textId="77777777" w:rsidR="007F0785" w:rsidRDefault="007F0785" w:rsidP="007F0785">
      <w:pPr>
        <w:ind w:firstLine="1296"/>
        <w:jc w:val="both"/>
      </w:pPr>
      <w:r>
        <w:t xml:space="preserve">11. Siūlyti kandidatus apdovanoti šiuo medaliu turi teisę 1/3 Kretingos rajono savivaldybės tarybos narių, rajono Savivaldybės institucijos, įstaigos, asociacijos, religinės bendruomenės. </w:t>
      </w:r>
    </w:p>
    <w:p w14:paraId="1474D219" w14:textId="77777777" w:rsidR="007F0785" w:rsidRDefault="007F0785" w:rsidP="007F0785">
      <w:pPr>
        <w:jc w:val="both"/>
      </w:pPr>
      <w:r>
        <w:tab/>
        <w:t xml:space="preserve">12. </w:t>
      </w:r>
      <w:r w:rsidR="00877975">
        <w:t xml:space="preserve">Siūlymas apdovanoti asmenį medaliu pateikiamas </w:t>
      </w:r>
      <w:r>
        <w:t xml:space="preserve">Komisijai iki einamųjų metų lapkričio 15 dienos (Savanorių g. 29A, Kretinga). Kartu su siūlymu turi būti pateikta išsami informacija apie </w:t>
      </w:r>
      <w:r w:rsidR="00877975">
        <w:t xml:space="preserve">siūlomą </w:t>
      </w:r>
      <w:r>
        <w:t>kandidatą: gyvenimo ir veiklos aprašymas, dvi rekomendacijos (viena iš jų – kandidatą teikiančiųjų), kita medžiaga (spausdinta leidiniuose, fotonuotraukos, vaizdo įrašai ir pan.), patvirtinanti asmens nuopelnus.</w:t>
      </w:r>
    </w:p>
    <w:p w14:paraId="60ACCFF6" w14:textId="77777777" w:rsidR="00877975" w:rsidRDefault="00877975" w:rsidP="007F0785">
      <w:pPr>
        <w:jc w:val="both"/>
      </w:pPr>
      <w:r>
        <w:tab/>
        <w:t xml:space="preserve">Už </w:t>
      </w:r>
      <w:r w:rsidR="00491C80">
        <w:t>dokumentų tikrumą atsako juo</w:t>
      </w:r>
      <w:r>
        <w:t xml:space="preserve">s </w:t>
      </w:r>
      <w:r w:rsidR="00491C80">
        <w:t>pateikusieji</w:t>
      </w:r>
      <w:r>
        <w:t xml:space="preserve"> asmenys.</w:t>
      </w:r>
    </w:p>
    <w:p w14:paraId="60B30A20" w14:textId="77777777" w:rsidR="00DE4219" w:rsidRDefault="007F0785" w:rsidP="00DE4219">
      <w:pPr>
        <w:jc w:val="both"/>
        <w:rPr>
          <w:b/>
        </w:rPr>
      </w:pPr>
      <w:r>
        <w:tab/>
      </w:r>
    </w:p>
    <w:p w14:paraId="4F984DD5" w14:textId="77777777" w:rsidR="007F0785" w:rsidRDefault="007F0785" w:rsidP="007F0785">
      <w:pPr>
        <w:jc w:val="center"/>
        <w:rPr>
          <w:b/>
        </w:rPr>
      </w:pPr>
      <w:r>
        <w:rPr>
          <w:b/>
        </w:rPr>
        <w:t xml:space="preserve">III. </w:t>
      </w:r>
      <w:bookmarkStart w:id="0" w:name="part_baa9201b767a4d26b494f620d7d03c45"/>
      <w:bookmarkEnd w:id="0"/>
      <w:r>
        <w:rPr>
          <w:b/>
        </w:rPr>
        <w:t>KOMISIJOS SUDARYMO PRINCIPAI</w:t>
      </w:r>
    </w:p>
    <w:p w14:paraId="20EEC6E9" w14:textId="77777777" w:rsidR="00DE4219" w:rsidRDefault="00DE4219" w:rsidP="007F0785">
      <w:pPr>
        <w:ind w:firstLine="1296"/>
        <w:jc w:val="both"/>
      </w:pPr>
    </w:p>
    <w:p w14:paraId="0351AD05" w14:textId="77777777" w:rsidR="00877975" w:rsidRDefault="00877975" w:rsidP="007F0785">
      <w:pPr>
        <w:ind w:firstLine="1296"/>
        <w:jc w:val="both"/>
      </w:pPr>
      <w:r>
        <w:t>13. Komisija, sudaroma Savivaldybės tarybos įgaliojimų laikui iš 7 narių, nagrinėja gautus siūlymus dėl apdovanojimo medaliu ir sprendžia, kokį teikti svarstyti Savivaldybės tarybai kandidatą apdovanoti</w:t>
      </w:r>
      <w:r w:rsidR="00E11755">
        <w:t>.</w:t>
      </w:r>
    </w:p>
    <w:p w14:paraId="6F673A28" w14:textId="77777777" w:rsidR="007F0785" w:rsidRDefault="00E11755" w:rsidP="007F0785">
      <w:pPr>
        <w:ind w:firstLine="1296"/>
        <w:jc w:val="both"/>
      </w:pPr>
      <w:r>
        <w:lastRenderedPageBreak/>
        <w:t>14</w:t>
      </w:r>
      <w:r w:rsidR="007F0785">
        <w:t>. Komisiją, į kurią įeina savivaldybės meras, trys rajono savivaldybės Tarybos nariai, po vieną – Telšių vyskupijos kurijos, Lietuvių katalikų mokslų akademijos, Kretingos rajono savivaldybės M. Valančiaus viešosios bibliotekos atstovą, sudaro</w:t>
      </w:r>
      <w:r w:rsidR="00877975" w:rsidRPr="00877975">
        <w:t xml:space="preserve"> </w:t>
      </w:r>
      <w:r w:rsidR="007F0785">
        <w:t xml:space="preserve">ir prireikus jos sudėtį keičia </w:t>
      </w:r>
      <w:r w:rsidR="00877975">
        <w:t xml:space="preserve">rajono </w:t>
      </w:r>
      <w:r w:rsidR="007F0785">
        <w:t xml:space="preserve">savivaldybės Taryba sprendimu.  </w:t>
      </w:r>
    </w:p>
    <w:p w14:paraId="662F0A37" w14:textId="08147535" w:rsidR="007F0785" w:rsidRPr="003B7A46" w:rsidRDefault="007F0785" w:rsidP="007F0785">
      <w:pPr>
        <w:ind w:firstLine="1296"/>
        <w:jc w:val="both"/>
        <w:rPr>
          <w:b/>
          <w:bCs/>
        </w:rPr>
      </w:pPr>
      <w:r>
        <w:t>1</w:t>
      </w:r>
      <w:r w:rsidR="00E11755">
        <w:t>5</w:t>
      </w:r>
      <w:r w:rsidR="00C55EB5">
        <w:t xml:space="preserve">. </w:t>
      </w:r>
      <w:r w:rsidR="00C55EB5" w:rsidRPr="003B7A46">
        <w:rPr>
          <w:strike/>
        </w:rPr>
        <w:t>Komisijai vadovauja  S</w:t>
      </w:r>
      <w:r w:rsidRPr="003B7A46">
        <w:rPr>
          <w:strike/>
        </w:rPr>
        <w:t xml:space="preserve">avivaldybės </w:t>
      </w:r>
      <w:r w:rsidR="00C55EB5" w:rsidRPr="003B7A46">
        <w:rPr>
          <w:strike/>
        </w:rPr>
        <w:t>meras</w:t>
      </w:r>
      <w:r w:rsidR="003B7A46" w:rsidRPr="003B7A46">
        <w:t xml:space="preserve"> </w:t>
      </w:r>
      <w:r w:rsidR="003B7A46" w:rsidRPr="003B7A46">
        <w:rPr>
          <w:rFonts w:eastAsia="Times New Roman"/>
          <w:b/>
          <w:bCs/>
          <w:color w:val="000000"/>
          <w:lang w:eastAsia="lt-LT"/>
        </w:rPr>
        <w:t>Komisijai vadovauja Kretingos rajono savivaldybės tarybos narys, paskirtas tarybos sprendimu</w:t>
      </w:r>
      <w:r w:rsidRPr="003B7A46">
        <w:rPr>
          <w:b/>
          <w:bCs/>
        </w:rPr>
        <w:t xml:space="preserve">. </w:t>
      </w:r>
    </w:p>
    <w:p w14:paraId="35A7D04D" w14:textId="77777777" w:rsidR="007F0785" w:rsidRDefault="00E11755" w:rsidP="007F0785">
      <w:pPr>
        <w:ind w:firstLine="1296"/>
        <w:jc w:val="both"/>
      </w:pPr>
      <w:r>
        <w:t>16</w:t>
      </w:r>
      <w:r w:rsidR="007F0785">
        <w:t>. Komisijos nariai Komisijos pirmininko pavaduotoją renka per</w:t>
      </w:r>
      <w:r>
        <w:t xml:space="preserve"> pirmąjį posėdį, kurį sušaukia K</w:t>
      </w:r>
      <w:r w:rsidR="007F0785">
        <w:t xml:space="preserve">omisijos pirmininkas, atviru balsavimu paprasta balsų dauguma. </w:t>
      </w:r>
    </w:p>
    <w:p w14:paraId="01EED82B" w14:textId="77777777" w:rsidR="007F0785" w:rsidRDefault="00E11755" w:rsidP="007F0785">
      <w:pPr>
        <w:ind w:firstLine="1296"/>
        <w:jc w:val="both"/>
      </w:pPr>
      <w:r>
        <w:t>17</w:t>
      </w:r>
      <w:r w:rsidR="007F0785">
        <w:t>. Komisijos sekretoriumi skiriamas Savivaldybės administracijos Kultūros skyriaus valstybės tarnautojas. Sekretorius nėra Komisijos narys ir balsavimo teisės neturi.</w:t>
      </w:r>
    </w:p>
    <w:p w14:paraId="42E793F5" w14:textId="77777777" w:rsidR="007F0785" w:rsidRDefault="007F0785" w:rsidP="007F0785">
      <w:pPr>
        <w:ind w:firstLine="1296"/>
        <w:rPr>
          <w:b/>
        </w:rPr>
      </w:pPr>
    </w:p>
    <w:p w14:paraId="4923E989" w14:textId="77777777" w:rsidR="007F0785" w:rsidRDefault="007F0785" w:rsidP="007F0785">
      <w:pPr>
        <w:ind w:firstLine="1296"/>
        <w:jc w:val="center"/>
        <w:rPr>
          <w:b/>
        </w:rPr>
      </w:pPr>
      <w:r>
        <w:rPr>
          <w:b/>
        </w:rPr>
        <w:t>IV. KOMISIJOS FUNKCIJOS IR TEISĖS</w:t>
      </w:r>
    </w:p>
    <w:p w14:paraId="01C2FAD9" w14:textId="77777777" w:rsidR="00DE4219" w:rsidRDefault="00DE4219" w:rsidP="007F0785">
      <w:pPr>
        <w:ind w:firstLine="1296"/>
        <w:jc w:val="center"/>
        <w:rPr>
          <w:b/>
        </w:rPr>
      </w:pPr>
    </w:p>
    <w:p w14:paraId="301E14A6" w14:textId="77777777" w:rsidR="007F0785" w:rsidRDefault="00E11755" w:rsidP="007F0785">
      <w:pPr>
        <w:ind w:firstLine="1296"/>
        <w:jc w:val="both"/>
      </w:pPr>
      <w:r>
        <w:t>18</w:t>
      </w:r>
      <w:r w:rsidR="007F0785">
        <w:t>. Komisija:</w:t>
      </w:r>
    </w:p>
    <w:p w14:paraId="0D0AF888" w14:textId="77777777" w:rsidR="007F0785" w:rsidRDefault="00E11755" w:rsidP="007F0785">
      <w:pPr>
        <w:ind w:firstLine="1296"/>
        <w:jc w:val="both"/>
      </w:pPr>
      <w:r>
        <w:t>18</w:t>
      </w:r>
      <w:r w:rsidR="007F0785">
        <w:t xml:space="preserve">.1. analizuoja ir vertina fizinių ir juridinių asmenų </w:t>
      </w:r>
      <w:r>
        <w:t>pateiktus</w:t>
      </w:r>
      <w:r w:rsidR="007F0785">
        <w:t xml:space="preserve"> dokumentus dėl apdovanojimo medaliu;</w:t>
      </w:r>
    </w:p>
    <w:p w14:paraId="78ED23D0" w14:textId="77777777" w:rsidR="007F0785" w:rsidRDefault="00E11755" w:rsidP="007F0785">
      <w:pPr>
        <w:ind w:firstLine="1296"/>
        <w:jc w:val="both"/>
      </w:pPr>
      <w:r>
        <w:t>18</w:t>
      </w:r>
      <w:r w:rsidR="007F0785">
        <w:t>.2. priima sprendimą dėl teikimo rajono savivald</w:t>
      </w:r>
      <w:r w:rsidR="005340A5">
        <w:t>ybės Tarybai apdovanoti medaliu.</w:t>
      </w:r>
    </w:p>
    <w:p w14:paraId="3C83DB6C" w14:textId="77777777" w:rsidR="007F0785" w:rsidRDefault="00E11755" w:rsidP="007F0785">
      <w:pPr>
        <w:ind w:firstLine="1296"/>
        <w:jc w:val="both"/>
      </w:pPr>
      <w:r>
        <w:t>19</w:t>
      </w:r>
      <w:r w:rsidR="007F0785">
        <w:t xml:space="preserve">. Atlikdama savo funkcijas, Komisija turi teisę prašyti fizinių ir juridinių asmenų papildomos informacijos apie teikiamus apdovanoti kandidatus. </w:t>
      </w:r>
    </w:p>
    <w:p w14:paraId="298597A0" w14:textId="77777777" w:rsidR="007F0785" w:rsidRDefault="007F0785" w:rsidP="007F0785">
      <w:pPr>
        <w:ind w:firstLine="1296"/>
      </w:pPr>
      <w:r>
        <w:t xml:space="preserve"> </w:t>
      </w:r>
    </w:p>
    <w:p w14:paraId="0516A35B" w14:textId="77777777" w:rsidR="007F0785" w:rsidRDefault="007F0785" w:rsidP="007F0785">
      <w:pPr>
        <w:ind w:firstLine="1296"/>
        <w:jc w:val="center"/>
        <w:rPr>
          <w:b/>
        </w:rPr>
      </w:pPr>
      <w:r>
        <w:rPr>
          <w:b/>
        </w:rPr>
        <w:t>V. KOMISIJOS DARBO ORGANIZAVIMAS</w:t>
      </w:r>
    </w:p>
    <w:p w14:paraId="50857F72" w14:textId="77777777" w:rsidR="00DE4219" w:rsidRDefault="00DE4219" w:rsidP="007F0785">
      <w:pPr>
        <w:ind w:firstLine="1296"/>
        <w:jc w:val="both"/>
      </w:pPr>
    </w:p>
    <w:p w14:paraId="2C772AC2" w14:textId="77777777" w:rsidR="007F0785" w:rsidRDefault="00E11755" w:rsidP="007F0785">
      <w:pPr>
        <w:ind w:firstLine="1296"/>
        <w:jc w:val="both"/>
      </w:pPr>
      <w:r>
        <w:t>20</w:t>
      </w:r>
      <w:r w:rsidR="007F0785">
        <w:t>. Komisija savo veikloje vadovaujasi Lietuvos Respublikos Konstitucija, Lietuvos Respublikos įstatymais, Lietuvos Respublikos Vyriausybės nutarimais, Kretingos rajono savivaldybės tarybos sprendimais, kitais teisės aktais ir šiais Nuostatais.</w:t>
      </w:r>
    </w:p>
    <w:p w14:paraId="72B00EFE" w14:textId="77777777" w:rsidR="007F0785" w:rsidRDefault="00E11755" w:rsidP="007F0785">
      <w:pPr>
        <w:ind w:firstLine="1296"/>
        <w:jc w:val="both"/>
      </w:pPr>
      <w:r>
        <w:t>21</w:t>
      </w:r>
      <w:r w:rsidR="007F0785">
        <w:t>. Gavusi bent vieną siūlymą dėl apdovanojimo medaliu, Komisija jį nagrinėja posėdyje, kurį šaukia Komisijos pirmininkas. Komisijos posėdis protokoluojamas. Protokolą pasirašo Komisijos pirmininkas ir sekretorius.</w:t>
      </w:r>
    </w:p>
    <w:p w14:paraId="673C2127" w14:textId="77777777" w:rsidR="007F0785" w:rsidRDefault="00E11755" w:rsidP="007F0785">
      <w:pPr>
        <w:ind w:firstLine="1296"/>
        <w:jc w:val="both"/>
      </w:pPr>
      <w:r>
        <w:t>22</w:t>
      </w:r>
      <w:r w:rsidR="007F0785">
        <w:t xml:space="preserve">. Komisijos narys, negalintis dalyvauti posėdyje, privalo apie tai pranešti Komisijos pirmininkui. </w:t>
      </w:r>
    </w:p>
    <w:p w14:paraId="08D0D12E" w14:textId="77777777" w:rsidR="007F0785" w:rsidRDefault="00E11755" w:rsidP="007F0785">
      <w:pPr>
        <w:ind w:firstLine="1296"/>
        <w:jc w:val="both"/>
      </w:pPr>
      <w:r>
        <w:t>23</w:t>
      </w:r>
      <w:r w:rsidR="007F0785">
        <w:t xml:space="preserve">. Komisijos posėdis laikomas teisėtu, jeigu jame dalyvauja daugiau kaip pusė visų Komisijos narių. </w:t>
      </w:r>
    </w:p>
    <w:p w14:paraId="4DF5766D" w14:textId="77777777" w:rsidR="007F0785" w:rsidRDefault="00E11755" w:rsidP="007F0785">
      <w:pPr>
        <w:ind w:firstLine="1296"/>
        <w:jc w:val="both"/>
      </w:pPr>
      <w:r>
        <w:t>24</w:t>
      </w:r>
      <w:r w:rsidR="007F0785">
        <w:t xml:space="preserve">. Komisijos sekretorius pirmininko pavedimu Komisijos nariams medžiagą pateikia </w:t>
      </w:r>
      <w:r w:rsidR="00CD5D1D">
        <w:t>el. paštu likus ne mažiau kaip 5</w:t>
      </w:r>
      <w:r w:rsidR="007F0785">
        <w:t xml:space="preserve"> darbo dienoms iki posėdžio pradžios.</w:t>
      </w:r>
    </w:p>
    <w:p w14:paraId="5CCD0D96" w14:textId="77777777" w:rsidR="007F0785" w:rsidRDefault="00E11755" w:rsidP="007F0785">
      <w:pPr>
        <w:ind w:firstLine="1296"/>
        <w:jc w:val="both"/>
      </w:pPr>
      <w:r>
        <w:t>25</w:t>
      </w:r>
      <w:r w:rsidR="007F0785">
        <w:t xml:space="preserve">. Komisija priima sprendimus dėl kiekvienos pasiūlytos kandidatūros atviru balsavimu posėdyje dalyvaujančių Komisijos narių balsų dauguma. Balsams pasiskirsčius po lygiai, lemia posėdžio pirmininko balsas. Komisija savivaldybės Tarybai apdovanoti medaliu teikia dvi kandidatūras, kurios surinko daugiausiai Komisijos narių balsų. </w:t>
      </w:r>
    </w:p>
    <w:p w14:paraId="418F131A" w14:textId="77777777" w:rsidR="007F0785" w:rsidRDefault="00E11755" w:rsidP="007F0785">
      <w:pPr>
        <w:ind w:firstLine="1296"/>
        <w:jc w:val="both"/>
      </w:pPr>
      <w:r>
        <w:t>26</w:t>
      </w:r>
      <w:r w:rsidR="007F0785">
        <w:t xml:space="preserve">. Komisijos sprendimas atsisakyti teikti pasiūlymą savivaldybės Tarybai yra galutinis. </w:t>
      </w:r>
    </w:p>
    <w:p w14:paraId="28DC9D98" w14:textId="77777777" w:rsidR="007F0785" w:rsidRDefault="00E11755" w:rsidP="007F0785">
      <w:pPr>
        <w:ind w:firstLine="1296"/>
        <w:jc w:val="both"/>
      </w:pPr>
      <w:r>
        <w:t>2</w:t>
      </w:r>
      <w:r w:rsidR="00C764EE">
        <w:t>7</w:t>
      </w:r>
      <w:r w:rsidR="007F0785">
        <w:t xml:space="preserve">. Komisijai priėmus sprendimą teikti savivaldybės Tarybai kandidatūras apdovanoti medaliu, rajono Savivaldybės administracija parengia savivaldybės Tarybos sprendimo projektą. </w:t>
      </w:r>
    </w:p>
    <w:p w14:paraId="32969F32" w14:textId="77777777" w:rsidR="007F0785" w:rsidRDefault="007F0785" w:rsidP="007F0785">
      <w:pPr>
        <w:ind w:firstLine="576"/>
        <w:jc w:val="both"/>
      </w:pPr>
    </w:p>
    <w:p w14:paraId="576605DF" w14:textId="77777777" w:rsidR="007F0785" w:rsidRDefault="007F0785" w:rsidP="007F0785">
      <w:pPr>
        <w:pStyle w:val="prastasis1"/>
        <w:spacing w:before="0" w:beforeAutospacing="0" w:after="0" w:afterAutospacing="0" w:line="276" w:lineRule="auto"/>
        <w:ind w:firstLine="1296"/>
        <w:jc w:val="center"/>
        <w:rPr>
          <w:rFonts w:ascii="Times New Roman" w:hAnsi="Times New Roman"/>
          <w:b/>
          <w:color w:val="auto"/>
          <w:sz w:val="24"/>
          <w:szCs w:val="24"/>
        </w:rPr>
      </w:pPr>
      <w:r>
        <w:rPr>
          <w:rFonts w:ascii="Times New Roman" w:hAnsi="Times New Roman"/>
          <w:b/>
          <w:color w:val="auto"/>
          <w:sz w:val="24"/>
          <w:szCs w:val="24"/>
        </w:rPr>
        <w:t>VI. BAIGIAMOSIOS NUOSTATOS</w:t>
      </w:r>
    </w:p>
    <w:p w14:paraId="7FFC2B80" w14:textId="77777777" w:rsidR="00DE4219" w:rsidRDefault="00DE4219" w:rsidP="007F0785">
      <w:pPr>
        <w:pStyle w:val="prastasis1"/>
        <w:spacing w:before="0" w:beforeAutospacing="0" w:after="0" w:afterAutospacing="0" w:line="276" w:lineRule="auto"/>
        <w:ind w:firstLine="1296"/>
        <w:jc w:val="center"/>
        <w:rPr>
          <w:rFonts w:ascii="Times New Roman" w:hAnsi="Times New Roman"/>
          <w:b/>
          <w:color w:val="auto"/>
          <w:sz w:val="24"/>
          <w:szCs w:val="24"/>
        </w:rPr>
      </w:pPr>
    </w:p>
    <w:p w14:paraId="081DD87F" w14:textId="77777777" w:rsidR="007F0785" w:rsidRDefault="00C764EE" w:rsidP="006844BA">
      <w:pPr>
        <w:spacing w:line="276" w:lineRule="auto"/>
        <w:jc w:val="both"/>
      </w:pPr>
      <w:r>
        <w:tab/>
        <w:t>28</w:t>
      </w:r>
      <w:r w:rsidR="007F0785">
        <w:t>. Jeigu paaiškėja, kad apdovanoto asmens veikla žemina apdovanotojo vardą arba jis atsisako apdovanojimo, rajono savivaldybės Taryba panaikina sprendimą dėl apdovanojimo ir medalio skyrimo.</w:t>
      </w:r>
    </w:p>
    <w:p w14:paraId="7C073183" w14:textId="77777777" w:rsidR="007F0785" w:rsidRDefault="00C764EE" w:rsidP="007F0785">
      <w:pPr>
        <w:ind w:firstLine="1296"/>
        <w:jc w:val="both"/>
      </w:pPr>
      <w:r>
        <w:t>29</w:t>
      </w:r>
      <w:r w:rsidR="007F0785">
        <w:t>. Komisijos veiklos dokumentai (posėdžių protokolai, pateikta medžiaga apie kandidatą ir kt.) saugomi Lietuvos Respublikos archyvų įstatymo ir kitų teisės aktų nustatyta tvarka.</w:t>
      </w:r>
    </w:p>
    <w:p w14:paraId="39975D06" w14:textId="77777777" w:rsidR="003B7A46" w:rsidRDefault="003B7A46" w:rsidP="007F0785">
      <w:pPr>
        <w:ind w:firstLine="1296"/>
        <w:jc w:val="both"/>
      </w:pPr>
    </w:p>
    <w:p w14:paraId="6CB7DFBA" w14:textId="7004AC85" w:rsidR="006844BA" w:rsidRDefault="003B7A46" w:rsidP="003B7A46">
      <w:pPr>
        <w:jc w:val="center"/>
        <w:rPr>
          <w:b/>
        </w:rPr>
      </w:pPr>
      <w:r>
        <w:t>_________________</w:t>
      </w:r>
      <w:r w:rsidR="007F0785">
        <w:t>__</w:t>
      </w:r>
    </w:p>
    <w:p w14:paraId="650EE252" w14:textId="77777777" w:rsidR="006844BA" w:rsidRDefault="006844BA" w:rsidP="007F0785">
      <w:pPr>
        <w:tabs>
          <w:tab w:val="left" w:pos="1440"/>
        </w:tabs>
        <w:jc w:val="center"/>
        <w:rPr>
          <w:b/>
        </w:rPr>
      </w:pPr>
    </w:p>
    <w:sectPr w:rsidR="006844BA" w:rsidSect="00DE4219">
      <w:headerReference w:type="default" r:id="rId9"/>
      <w:pgSz w:w="11906" w:h="16838"/>
      <w:pgMar w:top="426"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9BF4" w14:textId="77777777" w:rsidR="00082E15" w:rsidRDefault="00082E15" w:rsidP="00FE79BB">
      <w:r>
        <w:separator/>
      </w:r>
    </w:p>
  </w:endnote>
  <w:endnote w:type="continuationSeparator" w:id="0">
    <w:p w14:paraId="4E2166D0" w14:textId="77777777" w:rsidR="00082E15" w:rsidRDefault="00082E15" w:rsidP="00FE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6AD5F" w14:textId="77777777" w:rsidR="00082E15" w:rsidRDefault="00082E15" w:rsidP="00FE79BB">
      <w:r>
        <w:separator/>
      </w:r>
    </w:p>
  </w:footnote>
  <w:footnote w:type="continuationSeparator" w:id="0">
    <w:p w14:paraId="59169DB0" w14:textId="77777777" w:rsidR="00082E15" w:rsidRDefault="00082E15" w:rsidP="00FE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7E89" w14:textId="2B2E4155" w:rsidR="003B7A46" w:rsidRDefault="003B7A46" w:rsidP="003B7A46">
    <w:pPr>
      <w:pStyle w:val="Antrats"/>
      <w:jc w:val="right"/>
    </w:pPr>
    <w:r>
      <w:t>Projekto lyginamasi variantas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5D61" w14:textId="77777777" w:rsidR="00BD1C0F" w:rsidRDefault="00BD1C0F">
    <w:pPr>
      <w:pStyle w:val="Antrats"/>
      <w:jc w:val="center"/>
    </w:pPr>
  </w:p>
  <w:p w14:paraId="2008300D" w14:textId="77777777" w:rsidR="00BD1C0F" w:rsidRDefault="00BD1C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EB1"/>
    <w:multiLevelType w:val="hybridMultilevel"/>
    <w:tmpl w:val="4232EE9A"/>
    <w:lvl w:ilvl="0" w:tplc="1456ACA2">
      <w:start w:val="2"/>
      <w:numFmt w:val="bullet"/>
      <w:lvlText w:val="-"/>
      <w:lvlJc w:val="left"/>
      <w:pPr>
        <w:ind w:left="1656" w:hanging="360"/>
      </w:pPr>
      <w:rPr>
        <w:rFonts w:ascii="Times New Roman" w:eastAsia="Calibr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06004B9C"/>
    <w:multiLevelType w:val="hybridMultilevel"/>
    <w:tmpl w:val="08FA9A46"/>
    <w:lvl w:ilvl="0" w:tplc="68420E62">
      <w:start w:val="8"/>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16cid:durableId="89712681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2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5A"/>
    <w:rsid w:val="00082E15"/>
    <w:rsid w:val="00082F8D"/>
    <w:rsid w:val="001312B7"/>
    <w:rsid w:val="001541B6"/>
    <w:rsid w:val="001650A2"/>
    <w:rsid w:val="00171A2A"/>
    <w:rsid w:val="00171DEE"/>
    <w:rsid w:val="001B3F6A"/>
    <w:rsid w:val="001C39D9"/>
    <w:rsid w:val="001D5084"/>
    <w:rsid w:val="00203450"/>
    <w:rsid w:val="00210D5D"/>
    <w:rsid w:val="00211074"/>
    <w:rsid w:val="00246A33"/>
    <w:rsid w:val="00256F12"/>
    <w:rsid w:val="00297600"/>
    <w:rsid w:val="002B032B"/>
    <w:rsid w:val="00314283"/>
    <w:rsid w:val="00335753"/>
    <w:rsid w:val="0035644F"/>
    <w:rsid w:val="003740F5"/>
    <w:rsid w:val="003B7A46"/>
    <w:rsid w:val="003C0AC7"/>
    <w:rsid w:val="003C3CDB"/>
    <w:rsid w:val="00454871"/>
    <w:rsid w:val="00491C80"/>
    <w:rsid w:val="004B2187"/>
    <w:rsid w:val="004B5F44"/>
    <w:rsid w:val="004B61F9"/>
    <w:rsid w:val="00505335"/>
    <w:rsid w:val="00511DA4"/>
    <w:rsid w:val="005340A5"/>
    <w:rsid w:val="00566944"/>
    <w:rsid w:val="00572ACB"/>
    <w:rsid w:val="00582D87"/>
    <w:rsid w:val="0058492B"/>
    <w:rsid w:val="005A08E6"/>
    <w:rsid w:val="005F2B5E"/>
    <w:rsid w:val="00601D77"/>
    <w:rsid w:val="00656A7C"/>
    <w:rsid w:val="006669D8"/>
    <w:rsid w:val="006844BA"/>
    <w:rsid w:val="006D688F"/>
    <w:rsid w:val="007002BA"/>
    <w:rsid w:val="00745EE0"/>
    <w:rsid w:val="007865F6"/>
    <w:rsid w:val="007F0785"/>
    <w:rsid w:val="00827FA8"/>
    <w:rsid w:val="00830D96"/>
    <w:rsid w:val="00867467"/>
    <w:rsid w:val="00877975"/>
    <w:rsid w:val="008E1439"/>
    <w:rsid w:val="00944A5A"/>
    <w:rsid w:val="00945E72"/>
    <w:rsid w:val="00983201"/>
    <w:rsid w:val="00991920"/>
    <w:rsid w:val="009A5954"/>
    <w:rsid w:val="009B31F5"/>
    <w:rsid w:val="009D7E44"/>
    <w:rsid w:val="009E525F"/>
    <w:rsid w:val="00A03D97"/>
    <w:rsid w:val="00A13CEE"/>
    <w:rsid w:val="00B27D73"/>
    <w:rsid w:val="00B626CE"/>
    <w:rsid w:val="00B7114C"/>
    <w:rsid w:val="00B75BFC"/>
    <w:rsid w:val="00BD1C0F"/>
    <w:rsid w:val="00C05914"/>
    <w:rsid w:val="00C52CA0"/>
    <w:rsid w:val="00C55EB5"/>
    <w:rsid w:val="00C70460"/>
    <w:rsid w:val="00C764EE"/>
    <w:rsid w:val="00C9313A"/>
    <w:rsid w:val="00CA5CEE"/>
    <w:rsid w:val="00CD5D1D"/>
    <w:rsid w:val="00CE603E"/>
    <w:rsid w:val="00CF60D1"/>
    <w:rsid w:val="00D02F6C"/>
    <w:rsid w:val="00D13CCA"/>
    <w:rsid w:val="00D440E0"/>
    <w:rsid w:val="00D65271"/>
    <w:rsid w:val="00DC07FB"/>
    <w:rsid w:val="00DE4219"/>
    <w:rsid w:val="00E04C14"/>
    <w:rsid w:val="00E11755"/>
    <w:rsid w:val="00E74D57"/>
    <w:rsid w:val="00E86D3E"/>
    <w:rsid w:val="00EA2949"/>
    <w:rsid w:val="00EB6581"/>
    <w:rsid w:val="00F246FD"/>
    <w:rsid w:val="00F865C2"/>
    <w:rsid w:val="00F93D03"/>
    <w:rsid w:val="00F97546"/>
    <w:rsid w:val="00FE7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AD53"/>
  <w15:docId w15:val="{CA92D212-AE3E-425B-923C-D41FF4F0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4A5A"/>
    <w:pPr>
      <w:spacing w:after="0" w:line="240" w:lineRule="auto"/>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44A5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4A5A"/>
    <w:rPr>
      <w:rFonts w:ascii="Tahoma" w:eastAsia="Calibri" w:hAnsi="Tahoma" w:cs="Tahoma"/>
      <w:sz w:val="16"/>
      <w:szCs w:val="16"/>
    </w:rPr>
  </w:style>
  <w:style w:type="paragraph" w:customStyle="1" w:styleId="prastasis1">
    <w:name w:val="Įprastasis1"/>
    <w:basedOn w:val="prastasis"/>
    <w:rsid w:val="007865F6"/>
    <w:pPr>
      <w:spacing w:before="100" w:beforeAutospacing="1" w:after="100" w:afterAutospacing="1" w:line="195" w:lineRule="atLeast"/>
      <w:jc w:val="both"/>
    </w:pPr>
    <w:rPr>
      <w:rFonts w:ascii="Verdana" w:eastAsia="Times New Roman" w:hAnsi="Verdana"/>
      <w:color w:val="000080"/>
      <w:sz w:val="18"/>
      <w:szCs w:val="18"/>
      <w:lang w:eastAsia="lt-LT"/>
    </w:rPr>
  </w:style>
  <w:style w:type="paragraph" w:styleId="Antrats">
    <w:name w:val="header"/>
    <w:basedOn w:val="prastasis"/>
    <w:link w:val="AntratsDiagrama"/>
    <w:uiPriority w:val="99"/>
    <w:unhideWhenUsed/>
    <w:rsid w:val="00F93D03"/>
    <w:pPr>
      <w:tabs>
        <w:tab w:val="center" w:pos="4819"/>
        <w:tab w:val="right" w:pos="9638"/>
      </w:tabs>
    </w:pPr>
  </w:style>
  <w:style w:type="character" w:customStyle="1" w:styleId="AntratsDiagrama">
    <w:name w:val="Antraštės Diagrama"/>
    <w:basedOn w:val="Numatytasispastraiposriftas"/>
    <w:link w:val="Antrats"/>
    <w:uiPriority w:val="99"/>
    <w:rsid w:val="00F93D03"/>
    <w:rPr>
      <w:rFonts w:eastAsia="Calibri"/>
    </w:rPr>
  </w:style>
  <w:style w:type="paragraph" w:styleId="Porat">
    <w:name w:val="footer"/>
    <w:basedOn w:val="prastasis"/>
    <w:link w:val="PoratDiagrama"/>
    <w:uiPriority w:val="99"/>
    <w:unhideWhenUsed/>
    <w:rsid w:val="00FE79BB"/>
    <w:pPr>
      <w:tabs>
        <w:tab w:val="center" w:pos="4819"/>
        <w:tab w:val="right" w:pos="9638"/>
      </w:tabs>
    </w:pPr>
  </w:style>
  <w:style w:type="character" w:customStyle="1" w:styleId="PoratDiagrama">
    <w:name w:val="Poraštė Diagrama"/>
    <w:basedOn w:val="Numatytasispastraiposriftas"/>
    <w:link w:val="Porat"/>
    <w:uiPriority w:val="99"/>
    <w:rsid w:val="00FE79BB"/>
    <w:rPr>
      <w:rFonts w:eastAsia="Calibri"/>
    </w:rPr>
  </w:style>
  <w:style w:type="paragraph" w:styleId="Sraopastraipa">
    <w:name w:val="List Paragraph"/>
    <w:basedOn w:val="prastasis"/>
    <w:uiPriority w:val="34"/>
    <w:qFormat/>
    <w:rsid w:val="00B7114C"/>
    <w:pPr>
      <w:ind w:left="720"/>
      <w:contextualSpacing/>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6058">
      <w:bodyDiv w:val="1"/>
      <w:marLeft w:val="0"/>
      <w:marRight w:val="0"/>
      <w:marTop w:val="0"/>
      <w:marBottom w:val="0"/>
      <w:divBdr>
        <w:top w:val="none" w:sz="0" w:space="0" w:color="auto"/>
        <w:left w:val="none" w:sz="0" w:space="0" w:color="auto"/>
        <w:bottom w:val="none" w:sz="0" w:space="0" w:color="auto"/>
        <w:right w:val="none" w:sz="0" w:space="0" w:color="auto"/>
      </w:divBdr>
    </w:div>
    <w:div w:id="732394314">
      <w:bodyDiv w:val="1"/>
      <w:marLeft w:val="0"/>
      <w:marRight w:val="0"/>
      <w:marTop w:val="0"/>
      <w:marBottom w:val="0"/>
      <w:divBdr>
        <w:top w:val="none" w:sz="0" w:space="0" w:color="auto"/>
        <w:left w:val="none" w:sz="0" w:space="0" w:color="auto"/>
        <w:bottom w:val="none" w:sz="0" w:space="0" w:color="auto"/>
        <w:right w:val="none" w:sz="0" w:space="0" w:color="auto"/>
      </w:divBdr>
    </w:div>
    <w:div w:id="122317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4482</Words>
  <Characters>2556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KretSav</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Dalia Činkienė</cp:lastModifiedBy>
  <cp:revision>4</cp:revision>
  <cp:lastPrinted>2016-06-21T07:23:00Z</cp:lastPrinted>
  <dcterms:created xsi:type="dcterms:W3CDTF">2023-11-10T13:52:00Z</dcterms:created>
  <dcterms:modified xsi:type="dcterms:W3CDTF">2023-11-13T09:00:00Z</dcterms:modified>
</cp:coreProperties>
</file>