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77777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4F420F58" w:rsidR="007D6997" w:rsidRPr="007D6997" w:rsidRDefault="007D6997" w:rsidP="007D6997">
      <w:pPr>
        <w:jc w:val="center"/>
        <w:rPr>
          <w:b/>
          <w:bCs/>
        </w:rPr>
      </w:pPr>
      <w:r w:rsidRPr="007D6997">
        <w:rPr>
          <w:b/>
          <w:bCs/>
        </w:rPr>
        <w:t xml:space="preserve">DĖL KRETINGOS </w:t>
      </w:r>
      <w:r w:rsidR="00EB1FE5">
        <w:rPr>
          <w:b/>
          <w:bCs/>
        </w:rPr>
        <w:t>RAJONO SAVIVALDYBĖS TARYBOS 2005 M. KOVO 31 D. SPRENDIMO Nr. T2-97</w:t>
      </w:r>
      <w:r w:rsidR="00084E18">
        <w:rPr>
          <w:b/>
          <w:bCs/>
        </w:rPr>
        <w:t xml:space="preserve"> </w:t>
      </w:r>
      <w:r w:rsidR="00084E18" w:rsidRPr="00727767">
        <w:rPr>
          <w:b/>
          <w:bCs/>
        </w:rPr>
        <w:t xml:space="preserve">„DĖL KRETINGOS </w:t>
      </w:r>
      <w:r w:rsidR="00727767" w:rsidRPr="00727767">
        <w:rPr>
          <w:b/>
          <w:bCs/>
        </w:rPr>
        <w:t xml:space="preserve">RAJONO KULTŪROS CENTRO NUOSTATŲ </w:t>
      </w:r>
      <w:r w:rsidR="00084E18" w:rsidRPr="00727767">
        <w:rPr>
          <w:b/>
          <w:bCs/>
        </w:rPr>
        <w:t>TVIRTINIMO“</w:t>
      </w:r>
      <w:r w:rsidR="00084E18">
        <w:rPr>
          <w:b/>
          <w:bCs/>
        </w:rPr>
        <w:t xml:space="preserve"> PAKEITIMO </w:t>
      </w:r>
    </w:p>
    <w:p w14:paraId="6E0E0AA9" w14:textId="77777777" w:rsidR="007D6997" w:rsidRDefault="007D6997" w:rsidP="007D6997"/>
    <w:p w14:paraId="3E6EA5C3" w14:textId="6E110376" w:rsidR="00BB3E6A" w:rsidRPr="00935966" w:rsidRDefault="004C302B" w:rsidP="00BB3E6A">
      <w:pPr>
        <w:jc w:val="center"/>
      </w:pPr>
      <w:r>
        <w:t>2023</w:t>
      </w:r>
      <w:r w:rsidR="00D30C12">
        <w:t xml:space="preserve"> m. </w:t>
      </w:r>
      <w:r w:rsidR="00CD6F0C">
        <w:t>rugsėjo</w:t>
      </w:r>
      <w:r w:rsidR="00CB6A95">
        <w:t xml:space="preserve"> 11</w:t>
      </w:r>
      <w:r w:rsidR="00935966">
        <w:t xml:space="preserve"> </w:t>
      </w:r>
      <w:r w:rsidR="003E5580">
        <w:t>d. Nr.</w:t>
      </w:r>
      <w:r w:rsidR="00CB6A95">
        <w:t>T1-275</w:t>
      </w:r>
      <w:r w:rsidR="003E5580">
        <w:t xml:space="preserve"> </w:t>
      </w:r>
    </w:p>
    <w:p w14:paraId="35D9F24C" w14:textId="77777777" w:rsidR="00BB3E6A" w:rsidRPr="00935966" w:rsidRDefault="00BB3E6A" w:rsidP="00BB3E6A">
      <w:pPr>
        <w:jc w:val="center"/>
      </w:pPr>
      <w:r w:rsidRPr="00935966">
        <w:t>Kretinga</w:t>
      </w:r>
    </w:p>
    <w:p w14:paraId="6AB01017" w14:textId="77777777" w:rsidR="003847F5" w:rsidRDefault="003847F5" w:rsidP="007D6997">
      <w:pPr>
        <w:ind w:firstLine="851"/>
        <w:jc w:val="both"/>
      </w:pPr>
    </w:p>
    <w:p w14:paraId="47BAEFDB" w14:textId="543AB149" w:rsidR="00BB3E6A" w:rsidRPr="00935966"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5B71AE9F" w14:textId="34887277" w:rsidR="004E6AC7" w:rsidRDefault="003847F5" w:rsidP="007D6997">
      <w:pPr>
        <w:pStyle w:val="Sraopastraipa"/>
        <w:numPr>
          <w:ilvl w:val="0"/>
          <w:numId w:val="2"/>
        </w:numPr>
        <w:ind w:left="0" w:firstLine="851"/>
        <w:jc w:val="both"/>
      </w:pPr>
      <w:r>
        <w:t>Pakeisti</w:t>
      </w:r>
      <w:r w:rsidR="009D567A">
        <w:t xml:space="preserve"> </w:t>
      </w:r>
      <w:r w:rsidR="004E6AC7" w:rsidRPr="00935966">
        <w:t xml:space="preserve">Kretingos rajono </w:t>
      </w:r>
      <w:r w:rsidR="004E6AC7">
        <w:t>savivaldybės tarybos 2005 m. kovo 31 d. sprendimo Nr. T2-97 „Dėl Kretingos rajono kultūros centro nuostatų tvirtinimo“ preambulę ir ją išdėstyti taip:</w:t>
      </w:r>
    </w:p>
    <w:p w14:paraId="038D317A" w14:textId="2ADF6250" w:rsidR="004E6AC7" w:rsidRDefault="004E6AC7" w:rsidP="004E6AC7">
      <w:pPr>
        <w:pStyle w:val="Sraopastraipa"/>
        <w:ind w:left="0" w:firstLine="851"/>
        <w:jc w:val="both"/>
        <w:rPr>
          <w:spacing w:val="40"/>
        </w:rPr>
      </w:pPr>
      <w:r>
        <w:t xml:space="preserve">„Vadovaudamasi Lietuvos Respublikos vietos savivaldos įstatymo 15 straipsnio 2 dalies 9 punktu, Lietuvos Respublikos biudžetinių įstaigų įstatymo 4 straipsnio 3 dalies 1 punktu, Lietuvos Respublikos kultūros centrų įstatymo </w:t>
      </w:r>
      <w:r w:rsidRPr="004E6AC7">
        <w:t>11 straipsnio 1 dalies 1 punktu</w:t>
      </w:r>
      <w:r>
        <w:t xml:space="preserve">, Kretingos rajono savivaldybės </w:t>
      </w:r>
      <w:r w:rsidRPr="00935966">
        <w:t>taryba</w:t>
      </w:r>
      <w:r>
        <w:t xml:space="preserve"> </w:t>
      </w:r>
      <w:r w:rsidRPr="007D6997">
        <w:rPr>
          <w:spacing w:val="40"/>
        </w:rPr>
        <w:t>nusprendžia</w:t>
      </w:r>
      <w:r>
        <w:rPr>
          <w:spacing w:val="40"/>
        </w:rPr>
        <w:t>:“.</w:t>
      </w:r>
    </w:p>
    <w:p w14:paraId="69908EF4" w14:textId="66C06F2A" w:rsidR="00BB3E6A" w:rsidRPr="00935966" w:rsidRDefault="004E6AC7" w:rsidP="004E6AC7">
      <w:pPr>
        <w:pStyle w:val="Sraopastraipa"/>
        <w:ind w:left="0" w:firstLine="851"/>
        <w:jc w:val="both"/>
      </w:pPr>
      <w:r>
        <w:t xml:space="preserve">2. Pakeisti </w:t>
      </w:r>
      <w:r w:rsidR="009D567A">
        <w:t xml:space="preserve">Kretingos </w:t>
      </w:r>
      <w:r w:rsidR="00EB1FE5">
        <w:t xml:space="preserve">rajono kultūros centro </w:t>
      </w:r>
      <w:r w:rsidR="009D567A">
        <w:t>nuostatus (</w:t>
      </w:r>
      <w:r w:rsidR="003847F5">
        <w:t xml:space="preserve">toliau – Nuostatai), patvirtintus Kretingos </w:t>
      </w:r>
      <w:r w:rsidR="00EB1FE5">
        <w:t>rajono savivaldybės tarybos 2005 m. kovo 31 d. sprendimo Nr. T2-97</w:t>
      </w:r>
      <w:r w:rsidR="003847F5">
        <w:t xml:space="preserve"> </w:t>
      </w:r>
      <w:r w:rsidR="003847F5" w:rsidRPr="00727767">
        <w:t xml:space="preserve">„Dėl Kretingos </w:t>
      </w:r>
      <w:r w:rsidR="00727767" w:rsidRPr="00727767">
        <w:t>rajono</w:t>
      </w:r>
      <w:r w:rsidR="003847F5" w:rsidRPr="00727767">
        <w:t xml:space="preserve"> </w:t>
      </w:r>
      <w:r w:rsidR="00727767">
        <w:t xml:space="preserve">kultūros centro </w:t>
      </w:r>
      <w:r w:rsidR="003847F5" w:rsidRPr="00727767">
        <w:t xml:space="preserve">nuostatų tvirtinimo“ </w:t>
      </w:r>
      <w:r w:rsidR="00727767">
        <w:t>2 punktu</w:t>
      </w:r>
      <w:r w:rsidR="005379E7">
        <w:t>,</w:t>
      </w:r>
      <w:r w:rsidR="003847F5">
        <w:t xml:space="preserve"> ir išdėstyti juos nauja redakcija (</w:t>
      </w:r>
      <w:r w:rsidR="009D567A">
        <w:t>pridedama).</w:t>
      </w:r>
    </w:p>
    <w:p w14:paraId="0C9C77EF" w14:textId="55D3DE4C" w:rsidR="00F200D2" w:rsidRDefault="004E6AC7" w:rsidP="00F200D2">
      <w:pPr>
        <w:tabs>
          <w:tab w:val="left" w:pos="851"/>
        </w:tabs>
        <w:ind w:firstLine="851"/>
        <w:jc w:val="both"/>
      </w:pPr>
      <w:r>
        <w:t>3</w:t>
      </w:r>
      <w:r w:rsidR="009D567A">
        <w:t xml:space="preserve">. </w:t>
      </w:r>
      <w:r w:rsidR="00FD6949">
        <w:t xml:space="preserve">Įgalioti Kretingos </w:t>
      </w:r>
      <w:r w:rsidR="00EB1FE5">
        <w:t>rajono kultūros centro</w:t>
      </w:r>
      <w:r w:rsidR="00FD6949">
        <w:t xml:space="preserve"> </w:t>
      </w:r>
      <w:r w:rsidR="003847F5">
        <w:t>direktorių pasirašyti N</w:t>
      </w:r>
      <w:r w:rsidR="00FD6949">
        <w:t>uostatus ir juos pateikti Juridinių asmenų registrui bei pasirašyti visus su tuo susijusius dokumentus.</w:t>
      </w:r>
    </w:p>
    <w:p w14:paraId="2689227F" w14:textId="43937C37" w:rsidR="006813C1" w:rsidRPr="00AC621D" w:rsidRDefault="00AC621D" w:rsidP="006813C1">
      <w:pPr>
        <w:tabs>
          <w:tab w:val="left" w:pos="426"/>
        </w:tabs>
        <w:ind w:firstLine="851"/>
        <w:jc w:val="both"/>
        <w:rPr>
          <w:sz w:val="28"/>
          <w:lang w:eastAsia="lt-LT"/>
        </w:rPr>
      </w:pPr>
      <w:r w:rsidRPr="00AC621D">
        <w:t>4</w:t>
      </w:r>
      <w:r w:rsidR="006813C1" w:rsidRPr="00AC621D">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77777777" w:rsidR="00BB3E6A" w:rsidRPr="007F6948" w:rsidRDefault="00BB3E6A" w:rsidP="00BB3E6A">
      <w:pPr>
        <w:jc w:val="both"/>
        <w:rPr>
          <w:i/>
          <w:color w:val="FF0000"/>
        </w:rPr>
      </w:pP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5F864CEA" w14:textId="77777777" w:rsidR="007D6997" w:rsidRPr="00935966" w:rsidRDefault="007D6997" w:rsidP="00BB3E6A">
      <w:pPr>
        <w:jc w:val="both"/>
      </w:pPr>
    </w:p>
    <w:p w14:paraId="184144B6" w14:textId="77777777" w:rsidR="00D6436C" w:rsidRDefault="00D6436C" w:rsidP="00BB3E6A">
      <w:pPr>
        <w:jc w:val="both"/>
      </w:pPr>
    </w:p>
    <w:p w14:paraId="470E521C" w14:textId="77777777" w:rsidR="00420E5B" w:rsidRDefault="00420E5B" w:rsidP="00BB3E6A">
      <w:pPr>
        <w:jc w:val="both"/>
      </w:pPr>
    </w:p>
    <w:p w14:paraId="0B70C7A1" w14:textId="77777777" w:rsidR="00420E5B" w:rsidRDefault="00420E5B" w:rsidP="00BB3E6A">
      <w:pPr>
        <w:jc w:val="both"/>
      </w:pPr>
    </w:p>
    <w:p w14:paraId="73311B4C" w14:textId="77777777" w:rsidR="00BA47F4" w:rsidRDefault="00BA47F4" w:rsidP="00BB3E6A">
      <w:pPr>
        <w:jc w:val="both"/>
      </w:pPr>
    </w:p>
    <w:p w14:paraId="156B33E7" w14:textId="77777777" w:rsidR="00AC621D" w:rsidRDefault="00AC621D" w:rsidP="00BB3E6A">
      <w:pPr>
        <w:jc w:val="both"/>
      </w:pPr>
    </w:p>
    <w:p w14:paraId="4CB2D9BE" w14:textId="77777777" w:rsidR="00AC621D" w:rsidRDefault="00AC621D" w:rsidP="00BB3E6A">
      <w:pPr>
        <w:jc w:val="both"/>
      </w:pPr>
    </w:p>
    <w:p w14:paraId="04582A0A" w14:textId="77777777" w:rsidR="00AC621D" w:rsidRDefault="00AC621D" w:rsidP="00BB3E6A">
      <w:pPr>
        <w:jc w:val="both"/>
      </w:pPr>
    </w:p>
    <w:p w14:paraId="3DF12207" w14:textId="77777777" w:rsidR="00BA47F4" w:rsidRDefault="00BA47F4" w:rsidP="00BB3E6A">
      <w:pPr>
        <w:jc w:val="both"/>
      </w:pPr>
    </w:p>
    <w:p w14:paraId="1DB9867A" w14:textId="77777777" w:rsidR="007D6997" w:rsidRDefault="000728F5" w:rsidP="007D6997">
      <w:pPr>
        <w:sectPr w:rsidR="007D6997" w:rsidSect="006753AA">
          <w:headerReference w:type="first" r:id="rId7"/>
          <w:pgSz w:w="11906" w:h="16838"/>
          <w:pgMar w:top="1134" w:right="567" w:bottom="1134" w:left="1701" w:header="567" w:footer="567" w:gutter="0"/>
          <w:cols w:space="1296"/>
          <w:titlePg/>
          <w:docGrid w:linePitch="360"/>
        </w:sectPr>
      </w:pPr>
      <w:r>
        <w:t xml:space="preserve">Dalia </w:t>
      </w:r>
      <w:proofErr w:type="spellStart"/>
      <w:r>
        <w:t>Činkienė</w:t>
      </w:r>
      <w:proofErr w:type="spellEnd"/>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66B4CB6" w14:textId="70A88F78" w:rsidR="00727767" w:rsidRPr="007D6997" w:rsidRDefault="00727767" w:rsidP="00727767">
      <w:pPr>
        <w:jc w:val="center"/>
        <w:rPr>
          <w:b/>
          <w:bCs/>
        </w:rPr>
      </w:pPr>
      <w:r>
        <w:rPr>
          <w:b/>
          <w:bCs/>
        </w:rPr>
        <w:t>„</w:t>
      </w:r>
      <w:r w:rsidRPr="007D6997">
        <w:rPr>
          <w:b/>
          <w:bCs/>
        </w:rPr>
        <w:t xml:space="preserve">DĖL KRETINGOS </w:t>
      </w:r>
      <w:r>
        <w:rPr>
          <w:b/>
          <w:bCs/>
        </w:rPr>
        <w:t xml:space="preserve">RAJONO SAVIVALDYBĖS TARYBOS 2005 M. KOVO 31 D. SPRENDIMO Nr. T2-97 </w:t>
      </w:r>
      <w:r w:rsidRPr="00727767">
        <w:rPr>
          <w:b/>
          <w:bCs/>
        </w:rPr>
        <w:t>„DĖL KRETINGOS RAJONO KULTŪROS CENTRO NUOSTATŲ TVIRTINIMO“</w:t>
      </w:r>
      <w:r>
        <w:rPr>
          <w:b/>
          <w:bCs/>
        </w:rPr>
        <w:t xml:space="preserve"> PAKEITIMO“ </w:t>
      </w:r>
    </w:p>
    <w:p w14:paraId="681BFE79" w14:textId="77777777" w:rsidR="00BC7685" w:rsidRPr="00BC7685" w:rsidRDefault="00BC7685" w:rsidP="00BC7685">
      <w:pPr>
        <w:rPr>
          <w:bCs/>
        </w:rPr>
      </w:pPr>
    </w:p>
    <w:p w14:paraId="7AB02F73" w14:textId="27AF5431" w:rsidR="00BC7685" w:rsidRPr="00BC7685" w:rsidRDefault="00BC7685" w:rsidP="007D6997">
      <w:pPr>
        <w:jc w:val="center"/>
        <w:rPr>
          <w:bCs/>
        </w:rPr>
      </w:pPr>
      <w:r w:rsidRPr="00BC7685">
        <w:rPr>
          <w:bCs/>
        </w:rPr>
        <w:t>202</w:t>
      </w:r>
      <w:r>
        <w:rPr>
          <w:bCs/>
        </w:rPr>
        <w:t>3-09-</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758DDDA4" w14:textId="5A1687A2" w:rsidR="009F1494" w:rsidRDefault="009F1494" w:rsidP="009F1494">
      <w:pPr>
        <w:pStyle w:val="Sraopastraipa"/>
        <w:tabs>
          <w:tab w:val="left" w:pos="851"/>
        </w:tabs>
        <w:ind w:left="0" w:firstLine="851"/>
        <w:jc w:val="both"/>
      </w:pPr>
      <w:r>
        <w:t xml:space="preserve">Sprendimo projekto tikslas – </w:t>
      </w:r>
      <w:r w:rsidR="00BA47F4">
        <w:t>pakeisti</w:t>
      </w:r>
      <w:r>
        <w:t xml:space="preserve"> </w:t>
      </w:r>
      <w:r w:rsidR="003847F5">
        <w:t xml:space="preserve">Kretingos </w:t>
      </w:r>
      <w:r w:rsidR="00956BC6">
        <w:t>rajono savivaldybės tarybos 2005</w:t>
      </w:r>
      <w:r w:rsidR="003847F5">
        <w:t xml:space="preserve"> m. </w:t>
      </w:r>
      <w:r w:rsidR="00956BC6">
        <w:t>kovo 31 d. sprendimo Nr. T2-97</w:t>
      </w:r>
      <w:r w:rsidR="003847F5">
        <w:t xml:space="preserve"> „Dėl Kretingos </w:t>
      </w:r>
      <w:r w:rsidR="00956BC6">
        <w:t>rajono kultūros centro</w:t>
      </w:r>
      <w:r w:rsidR="003847F5">
        <w:t xml:space="preserve"> nuostatų tvirtinimo“ </w:t>
      </w:r>
      <w:r w:rsidR="00956BC6">
        <w:t>2</w:t>
      </w:r>
      <w:r w:rsidR="003847F5">
        <w:t xml:space="preserve"> </w:t>
      </w:r>
      <w:r w:rsidR="00956BC6">
        <w:t>punktu</w:t>
      </w:r>
      <w:r w:rsidR="003847F5">
        <w:t xml:space="preserve"> patvirtintus </w:t>
      </w:r>
      <w:r>
        <w:t xml:space="preserve">Kretingos </w:t>
      </w:r>
      <w:r w:rsidR="00956BC6">
        <w:t xml:space="preserve">rajono kultūros centro </w:t>
      </w:r>
      <w:r>
        <w:t>nuostatus</w:t>
      </w:r>
      <w:r w:rsidR="005C0AF1">
        <w:t>.</w:t>
      </w:r>
    </w:p>
    <w:p w14:paraId="5E7CC4A7" w14:textId="345A6017" w:rsidR="009F1494" w:rsidRPr="00B260FB" w:rsidRDefault="009F1494" w:rsidP="009F1494">
      <w:pPr>
        <w:pStyle w:val="Sraopastraipa"/>
        <w:tabs>
          <w:tab w:val="left" w:pos="851"/>
        </w:tabs>
        <w:ind w:left="0" w:firstLine="851"/>
        <w:jc w:val="both"/>
      </w:pPr>
      <w:r w:rsidRPr="00B260FB">
        <w:t xml:space="preserve">Pakeitimais siekiama suderinti </w:t>
      </w:r>
      <w:r w:rsidR="00B260FB" w:rsidRPr="00B260FB">
        <w:t xml:space="preserve">Kretingos </w:t>
      </w:r>
      <w:r w:rsidR="00956BC6">
        <w:t>rajono kultūros centro</w:t>
      </w:r>
      <w:r w:rsidR="00B260FB" w:rsidRPr="00B260FB">
        <w:t xml:space="preserve"> nuostatus </w:t>
      </w:r>
      <w:r w:rsidRPr="00B260FB">
        <w:t xml:space="preserve">su nauja Lietuvos Respublikos </w:t>
      </w:r>
      <w:r w:rsidR="00956BC6">
        <w:t>kultūros centrų</w:t>
      </w:r>
      <w:r w:rsidRPr="00B260FB">
        <w:t xml:space="preserve"> įstatymo redakcija</w:t>
      </w:r>
      <w:r w:rsidR="00BA47F4">
        <w:t xml:space="preserve">. </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12D802A2" w14:textId="45739E40" w:rsidR="0092449A" w:rsidRDefault="0092449A" w:rsidP="0092449A">
      <w:pPr>
        <w:pStyle w:val="Sraopastraipa"/>
        <w:tabs>
          <w:tab w:val="left" w:pos="851"/>
        </w:tabs>
        <w:ind w:left="0" w:firstLine="851"/>
        <w:jc w:val="both"/>
      </w:pPr>
      <w:r>
        <w:t xml:space="preserve">Šiuo metu galioja Kretingos </w:t>
      </w:r>
      <w:r w:rsidR="00956BC6">
        <w:t xml:space="preserve">rajono kultūros centro </w:t>
      </w:r>
      <w:r>
        <w:t>nuostatai, patvirtinti Kretingos rajono savivaldybės tarybos 20</w:t>
      </w:r>
      <w:r w:rsidR="00956BC6">
        <w:t>05</w:t>
      </w:r>
      <w:r>
        <w:t xml:space="preserve"> m. </w:t>
      </w:r>
      <w:r w:rsidR="00956BC6">
        <w:t>kovo 31 d. sprendimu Nr. T2-97</w:t>
      </w:r>
      <w:r>
        <w:t xml:space="preserve"> „Dėl Kretingos </w:t>
      </w:r>
      <w:r w:rsidR="00956BC6">
        <w:t>rajono kultūros centro</w:t>
      </w:r>
      <w:r>
        <w:t xml:space="preserve"> nuostatų tvirtinimo“.</w:t>
      </w:r>
    </w:p>
    <w:p w14:paraId="2CD9AE11" w14:textId="58CC65E8" w:rsidR="003E456B" w:rsidRDefault="00956BC6" w:rsidP="0092427C">
      <w:pPr>
        <w:pStyle w:val="Sraopastraipa"/>
        <w:tabs>
          <w:tab w:val="left" w:pos="851"/>
        </w:tabs>
        <w:ind w:left="0" w:firstLine="851"/>
        <w:jc w:val="both"/>
      </w:pPr>
      <w:r>
        <w:t xml:space="preserve">Nuo </w:t>
      </w:r>
      <w:r w:rsidR="00D14210">
        <w:t xml:space="preserve">2023 m. </w:t>
      </w:r>
      <w:r>
        <w:t>balandžio 1</w:t>
      </w:r>
      <w:r w:rsidR="00D14210">
        <w:t xml:space="preserve"> d. </w:t>
      </w:r>
      <w:r>
        <w:t xml:space="preserve">įsigaliojo Lietuvos Respublikos kultūros centrų įstatymo nauja redakcija. Todėl pasikeitė savivaldybių kultūros centrų darbuotojų darbo santykių reglamentavimo ypatumai, kultūros centrų funkcijos bei savivaldybės institucijų kompetencija savivaldybių kultūros centrų veiklos valdymo srityje. Tapo būtina </w:t>
      </w:r>
      <w:r w:rsidR="004E2521">
        <w:t xml:space="preserve">Kretingos </w:t>
      </w:r>
      <w:r>
        <w:t>rajono kultūros centro</w:t>
      </w:r>
      <w:r w:rsidR="004E2521">
        <w:t xml:space="preserve"> nuostatu</w:t>
      </w:r>
      <w:r w:rsidR="00BC7685">
        <w:t>s</w:t>
      </w:r>
      <w:r w:rsidR="004E2521">
        <w:t xml:space="preserve"> išdėstyti nauj</w:t>
      </w:r>
      <w:r w:rsidR="0088606F">
        <w:t>a redakcija.</w:t>
      </w:r>
    </w:p>
    <w:p w14:paraId="22DBE690" w14:textId="35F789BC" w:rsidR="0092427C" w:rsidRDefault="003E456B" w:rsidP="0092427C">
      <w:pPr>
        <w:pStyle w:val="Sraopastraipa"/>
        <w:tabs>
          <w:tab w:val="left" w:pos="851"/>
        </w:tabs>
        <w:ind w:left="0" w:firstLine="851"/>
        <w:jc w:val="both"/>
      </w:pPr>
      <w:r>
        <w:t>P</w:t>
      </w:r>
      <w:r w:rsidR="0092427C">
        <w:t>asikeitus Lietuvos Respublikos savivaldos, Lietuvos Respublikos biudžetinių įstaigų įstatymams, būtina pakeisti Kretingos rajono savivaldybės tarybos 2005 m. kovo 31 d. sprendimo Nr. T2-97 „Dėl Kretingos rajono kultūros centro nuostatų tvirtinimo“ preambulę.</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46E13E03" w14:textId="508004BD" w:rsidR="00EF309D" w:rsidRDefault="00B82955" w:rsidP="00EF309D">
      <w:pPr>
        <w:ind w:firstLine="851"/>
        <w:jc w:val="both"/>
      </w:pPr>
      <w:r>
        <w:t>Sklandus</w:t>
      </w:r>
      <w:r w:rsidR="00DF0F5A">
        <w:t xml:space="preserve"> Kretingos </w:t>
      </w:r>
      <w:r w:rsidR="00956BC6">
        <w:t>rajono kultūros centro</w:t>
      </w:r>
      <w:r w:rsidR="00DF0F5A">
        <w:t xml:space="preserve"> darbas</w:t>
      </w:r>
      <w:r w:rsidR="00EF309D">
        <w:t>.</w:t>
      </w:r>
    </w:p>
    <w:p w14:paraId="421D16C2" w14:textId="1A1DFAF5" w:rsidR="004C302B" w:rsidRPr="00F8608D" w:rsidRDefault="004C302B" w:rsidP="00EF309D">
      <w:pPr>
        <w:ind w:firstLine="851"/>
        <w:jc w:val="both"/>
        <w:rPr>
          <w:b/>
          <w:bCs/>
        </w:rPr>
      </w:pPr>
      <w:r w:rsidRPr="00F8608D">
        <w:rPr>
          <w:b/>
        </w:rPr>
        <w:t>4. Lėšų poreikis ir šaltiniai</w:t>
      </w:r>
      <w:r w:rsidRPr="00F8608D">
        <w:rPr>
          <w:b/>
          <w:bCs/>
        </w:rPr>
        <w:t>.</w:t>
      </w:r>
    </w:p>
    <w:p w14:paraId="493218AD" w14:textId="52816BC3" w:rsidR="004C302B" w:rsidRDefault="00DF0F5A" w:rsidP="004C302B">
      <w:pPr>
        <w:ind w:firstLine="851"/>
        <w:jc w:val="both"/>
      </w:pPr>
      <w:r>
        <w:t>Lėšos reikalingos Nuostatams įregistruoti VĮ Registrų centre.</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292A67FE" w14:textId="5AE433FE" w:rsidR="00B82955" w:rsidRPr="00B82955" w:rsidRDefault="00B82955" w:rsidP="004C302B">
      <w:pPr>
        <w:ind w:firstLine="851"/>
        <w:jc w:val="both"/>
      </w:pPr>
      <w:r w:rsidRPr="00B82955">
        <w:t>–</w:t>
      </w:r>
    </w:p>
    <w:p w14:paraId="7A436585" w14:textId="77777777" w:rsidR="004C302B" w:rsidRPr="00365119" w:rsidRDefault="004C302B" w:rsidP="004C302B">
      <w:pPr>
        <w:ind w:firstLine="851"/>
        <w:jc w:val="both"/>
        <w:rPr>
          <w:b/>
        </w:rPr>
      </w:pPr>
      <w:r w:rsidRPr="00365119">
        <w:rPr>
          <w:b/>
        </w:rPr>
        <w:t>6. Teisės akto projekto antikorupcinio vertinimo išvada dėl sprendimo projekto teikimo antikorupciniam vertinimui.</w:t>
      </w:r>
    </w:p>
    <w:p w14:paraId="74370FB2" w14:textId="77777777" w:rsidR="00191D42" w:rsidRPr="00365119" w:rsidRDefault="00191D42" w:rsidP="00191D42">
      <w:pPr>
        <w:ind w:firstLine="851"/>
        <w:jc w:val="both"/>
        <w:rPr>
          <w:b/>
        </w:rPr>
      </w:pPr>
      <w:r w:rsidRPr="00365119">
        <w:t>Teisės aktuose nenumatytas sprendimo projekto antikorupcinis vertinimas.</w:t>
      </w:r>
    </w:p>
    <w:p w14:paraId="343F8941" w14:textId="70F07A91" w:rsidR="009F1494" w:rsidRDefault="00191D42" w:rsidP="00BC7685">
      <w:pPr>
        <w:ind w:firstLine="851"/>
        <w:jc w:val="both"/>
      </w:pPr>
      <w:r>
        <w:rPr>
          <w:b/>
        </w:rPr>
        <w:t>7</w:t>
      </w:r>
      <w:r w:rsidR="004C302B">
        <w:rPr>
          <w:b/>
        </w:rPr>
        <w:t xml:space="preserve">. Autorius </w:t>
      </w:r>
      <w:r w:rsidR="004C302B" w:rsidRPr="00365119">
        <w:rPr>
          <w:b/>
        </w:rPr>
        <w:t xml:space="preserve">ar autorių grupė. </w:t>
      </w:r>
      <w:r w:rsidR="004C302B" w:rsidRPr="00365119">
        <w:t>Kultūros ir sporto skyriaus vedėja</w:t>
      </w:r>
      <w:r w:rsidR="004C302B">
        <w:t xml:space="preserve"> Dalia </w:t>
      </w:r>
      <w:proofErr w:type="spellStart"/>
      <w:r w:rsidR="004C302B">
        <w:t>Činkienė</w:t>
      </w:r>
      <w:proofErr w:type="spellEnd"/>
      <w:r w:rsidR="004C302B">
        <w:t>.</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4CC6" w14:textId="77777777" w:rsidR="004011B4" w:rsidRDefault="004011B4" w:rsidP="00E41019">
      <w:r>
        <w:separator/>
      </w:r>
    </w:p>
  </w:endnote>
  <w:endnote w:type="continuationSeparator" w:id="0">
    <w:p w14:paraId="13294AFD" w14:textId="77777777" w:rsidR="004011B4" w:rsidRDefault="004011B4"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88F" w14:textId="77777777" w:rsidR="004011B4" w:rsidRDefault="004011B4" w:rsidP="00E41019">
      <w:r>
        <w:separator/>
      </w:r>
    </w:p>
  </w:footnote>
  <w:footnote w:type="continuationSeparator" w:id="0">
    <w:p w14:paraId="6987A8A1" w14:textId="77777777" w:rsidR="004011B4" w:rsidRDefault="004011B4"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55573745">
    <w:abstractNumId w:val="2"/>
  </w:num>
  <w:num w:numId="2" w16cid:durableId="1448433165">
    <w:abstractNumId w:val="1"/>
  </w:num>
  <w:num w:numId="3" w16cid:durableId="46874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29479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6002E"/>
    <w:rsid w:val="000728F5"/>
    <w:rsid w:val="00072E3B"/>
    <w:rsid w:val="00075A05"/>
    <w:rsid w:val="00084E18"/>
    <w:rsid w:val="000B2974"/>
    <w:rsid w:val="000B5C9E"/>
    <w:rsid w:val="000C2C60"/>
    <w:rsid w:val="000F5902"/>
    <w:rsid w:val="00101BAF"/>
    <w:rsid w:val="00127F70"/>
    <w:rsid w:val="00156988"/>
    <w:rsid w:val="00191D42"/>
    <w:rsid w:val="001A097D"/>
    <w:rsid w:val="001C5525"/>
    <w:rsid w:val="001D0091"/>
    <w:rsid w:val="001D7966"/>
    <w:rsid w:val="00221A9E"/>
    <w:rsid w:val="00230C10"/>
    <w:rsid w:val="00253D8C"/>
    <w:rsid w:val="002546C1"/>
    <w:rsid w:val="002C3770"/>
    <w:rsid w:val="002E3482"/>
    <w:rsid w:val="003303AD"/>
    <w:rsid w:val="00343AE4"/>
    <w:rsid w:val="003546D0"/>
    <w:rsid w:val="00375945"/>
    <w:rsid w:val="003847F5"/>
    <w:rsid w:val="0038505F"/>
    <w:rsid w:val="003C6FAC"/>
    <w:rsid w:val="003E456B"/>
    <w:rsid w:val="003E5580"/>
    <w:rsid w:val="004011B4"/>
    <w:rsid w:val="00406176"/>
    <w:rsid w:val="00420E5B"/>
    <w:rsid w:val="004835E9"/>
    <w:rsid w:val="00483967"/>
    <w:rsid w:val="00484946"/>
    <w:rsid w:val="004C302B"/>
    <w:rsid w:val="004D373A"/>
    <w:rsid w:val="004E1451"/>
    <w:rsid w:val="004E2521"/>
    <w:rsid w:val="004E28E7"/>
    <w:rsid w:val="004E6AC7"/>
    <w:rsid w:val="004F0175"/>
    <w:rsid w:val="0050344B"/>
    <w:rsid w:val="00534EBF"/>
    <w:rsid w:val="005350E8"/>
    <w:rsid w:val="005379E7"/>
    <w:rsid w:val="00591B7C"/>
    <w:rsid w:val="00595077"/>
    <w:rsid w:val="005971BB"/>
    <w:rsid w:val="005A5C12"/>
    <w:rsid w:val="005C0AF1"/>
    <w:rsid w:val="005C5675"/>
    <w:rsid w:val="005F3F87"/>
    <w:rsid w:val="00616113"/>
    <w:rsid w:val="006416C9"/>
    <w:rsid w:val="00650471"/>
    <w:rsid w:val="006521A4"/>
    <w:rsid w:val="006753AA"/>
    <w:rsid w:val="006813C1"/>
    <w:rsid w:val="006A7D0D"/>
    <w:rsid w:val="006B1240"/>
    <w:rsid w:val="006B142E"/>
    <w:rsid w:val="006C4546"/>
    <w:rsid w:val="00701CE7"/>
    <w:rsid w:val="0070643A"/>
    <w:rsid w:val="007076C0"/>
    <w:rsid w:val="0071216A"/>
    <w:rsid w:val="00727767"/>
    <w:rsid w:val="00746424"/>
    <w:rsid w:val="00797F28"/>
    <w:rsid w:val="007D6997"/>
    <w:rsid w:val="007F6948"/>
    <w:rsid w:val="00805EC7"/>
    <w:rsid w:val="008200AD"/>
    <w:rsid w:val="00881B34"/>
    <w:rsid w:val="0088606F"/>
    <w:rsid w:val="008A2F99"/>
    <w:rsid w:val="008A79E8"/>
    <w:rsid w:val="008D401C"/>
    <w:rsid w:val="008E62C7"/>
    <w:rsid w:val="0092427C"/>
    <w:rsid w:val="0092449A"/>
    <w:rsid w:val="00935966"/>
    <w:rsid w:val="00956BC6"/>
    <w:rsid w:val="0096557D"/>
    <w:rsid w:val="00965C4A"/>
    <w:rsid w:val="009A641E"/>
    <w:rsid w:val="009C3F99"/>
    <w:rsid w:val="009D1812"/>
    <w:rsid w:val="009D2FB4"/>
    <w:rsid w:val="009D3601"/>
    <w:rsid w:val="009D567A"/>
    <w:rsid w:val="009D6DC8"/>
    <w:rsid w:val="009F1494"/>
    <w:rsid w:val="00A25802"/>
    <w:rsid w:val="00A347FD"/>
    <w:rsid w:val="00A40DBB"/>
    <w:rsid w:val="00A47469"/>
    <w:rsid w:val="00A61977"/>
    <w:rsid w:val="00A8741A"/>
    <w:rsid w:val="00A93175"/>
    <w:rsid w:val="00A95C96"/>
    <w:rsid w:val="00AC621D"/>
    <w:rsid w:val="00B0115D"/>
    <w:rsid w:val="00B17378"/>
    <w:rsid w:val="00B260FB"/>
    <w:rsid w:val="00B26AEF"/>
    <w:rsid w:val="00B54343"/>
    <w:rsid w:val="00B61D6C"/>
    <w:rsid w:val="00B72CD7"/>
    <w:rsid w:val="00B82955"/>
    <w:rsid w:val="00BA47F4"/>
    <w:rsid w:val="00BB3E6A"/>
    <w:rsid w:val="00BC5693"/>
    <w:rsid w:val="00BC7685"/>
    <w:rsid w:val="00BE6C78"/>
    <w:rsid w:val="00BF45E4"/>
    <w:rsid w:val="00BF52F6"/>
    <w:rsid w:val="00C228BF"/>
    <w:rsid w:val="00C22B3D"/>
    <w:rsid w:val="00C24689"/>
    <w:rsid w:val="00C259F9"/>
    <w:rsid w:val="00C3313B"/>
    <w:rsid w:val="00C335F2"/>
    <w:rsid w:val="00C473C3"/>
    <w:rsid w:val="00C84E48"/>
    <w:rsid w:val="00C9301A"/>
    <w:rsid w:val="00C94A59"/>
    <w:rsid w:val="00CB6A95"/>
    <w:rsid w:val="00CD6F0C"/>
    <w:rsid w:val="00CF01D5"/>
    <w:rsid w:val="00D14210"/>
    <w:rsid w:val="00D30C12"/>
    <w:rsid w:val="00D51891"/>
    <w:rsid w:val="00D6436C"/>
    <w:rsid w:val="00D91BA6"/>
    <w:rsid w:val="00DB1770"/>
    <w:rsid w:val="00DB43F9"/>
    <w:rsid w:val="00DE583E"/>
    <w:rsid w:val="00DE7755"/>
    <w:rsid w:val="00DF0A91"/>
    <w:rsid w:val="00DF0F5A"/>
    <w:rsid w:val="00DF5B23"/>
    <w:rsid w:val="00E048D3"/>
    <w:rsid w:val="00E10E38"/>
    <w:rsid w:val="00E41019"/>
    <w:rsid w:val="00EB1FE5"/>
    <w:rsid w:val="00EB7FDA"/>
    <w:rsid w:val="00EC4B5E"/>
    <w:rsid w:val="00EE3826"/>
    <w:rsid w:val="00EF309D"/>
    <w:rsid w:val="00EF4198"/>
    <w:rsid w:val="00EF68CA"/>
    <w:rsid w:val="00F200D2"/>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61FBF97C-53AB-4F4D-9779-D2789465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400443432">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2023-08-30T10:41:00Z</cp:lastPrinted>
  <dcterms:created xsi:type="dcterms:W3CDTF">2023-09-15T09:26:00Z</dcterms:created>
  <dcterms:modified xsi:type="dcterms:W3CDTF">2023-09-15T09:26:00Z</dcterms:modified>
</cp:coreProperties>
</file>