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02C8EB" w14:textId="77777777" w:rsidR="00D54710" w:rsidRDefault="00D54710" w:rsidP="00D54710">
      <w:pPr>
        <w:keepNext/>
        <w:tabs>
          <w:tab w:val="left" w:pos="1560"/>
        </w:tabs>
        <w:jc w:val="center"/>
        <w:outlineLvl w:val="1"/>
        <w:rPr>
          <w:b/>
          <w:sz w:val="28"/>
          <w:szCs w:val="28"/>
        </w:rPr>
      </w:pPr>
      <w:r>
        <w:rPr>
          <w:b/>
          <w:sz w:val="28"/>
          <w:szCs w:val="28"/>
        </w:rPr>
        <w:t>KRETINGOS RAJONO SAVIVALDYBĖS TARYBA</w:t>
      </w:r>
    </w:p>
    <w:p w14:paraId="7EE2CFC3" w14:textId="77777777" w:rsidR="00D54710" w:rsidRDefault="00D54710" w:rsidP="00D54710">
      <w:pPr>
        <w:rPr>
          <w:szCs w:val="24"/>
        </w:rPr>
      </w:pPr>
    </w:p>
    <w:p w14:paraId="5E49575C" w14:textId="77777777" w:rsidR="00D54710" w:rsidRDefault="00D54710" w:rsidP="00D54710">
      <w:pPr>
        <w:jc w:val="center"/>
        <w:rPr>
          <w:b/>
          <w:szCs w:val="24"/>
        </w:rPr>
      </w:pPr>
      <w:r>
        <w:rPr>
          <w:b/>
          <w:szCs w:val="24"/>
        </w:rPr>
        <w:t>SPRENDIMAS</w:t>
      </w:r>
    </w:p>
    <w:p w14:paraId="3EA95770" w14:textId="77777777" w:rsidR="00D54710" w:rsidRDefault="00D54710" w:rsidP="00680411">
      <w:pPr>
        <w:jc w:val="center"/>
        <w:rPr>
          <w:b/>
          <w:szCs w:val="24"/>
        </w:rPr>
      </w:pPr>
      <w:bookmarkStart w:id="0" w:name="_Hlk42854569"/>
      <w:r>
        <w:rPr>
          <w:b/>
          <w:szCs w:val="24"/>
        </w:rPr>
        <w:t>DĖL KRETINGOS RAJONO SAVIVALDYBĖS TARYBOS 2018 M. KOVO 29 D. SPRENDIMO NR. T2-79 „</w:t>
      </w:r>
      <w:r w:rsidR="00680411" w:rsidRPr="00680411">
        <w:rPr>
          <w:b/>
          <w:szCs w:val="24"/>
        </w:rPr>
        <w:t>DĖL KRETINGOS RAJONO SAVIVALDYBĖS SENIŪNIJŲ SENIŪNAIČIŲ SUEIGOS IR IŠPLĖSTINĖS SENIŪNAIČIŲ SUEIGOS NUOSTATŲ TVIRTINIMO</w:t>
      </w:r>
      <w:r w:rsidR="00680411">
        <w:rPr>
          <w:b/>
          <w:szCs w:val="24"/>
        </w:rPr>
        <w:t>“</w:t>
      </w:r>
      <w:r>
        <w:rPr>
          <w:b/>
          <w:szCs w:val="24"/>
          <w:lang w:eastAsia="ar-SA"/>
        </w:rPr>
        <w:t xml:space="preserve"> </w:t>
      </w:r>
      <w:r>
        <w:rPr>
          <w:b/>
          <w:szCs w:val="24"/>
        </w:rPr>
        <w:t>PAKEITIMO</w:t>
      </w:r>
    </w:p>
    <w:bookmarkEnd w:id="0"/>
    <w:p w14:paraId="018C3690" w14:textId="77777777" w:rsidR="00D54710" w:rsidRDefault="00D54710" w:rsidP="00D54710">
      <w:pPr>
        <w:tabs>
          <w:tab w:val="center" w:pos="4819"/>
          <w:tab w:val="right" w:pos="9638"/>
        </w:tabs>
        <w:rPr>
          <w:b/>
          <w:szCs w:val="24"/>
        </w:rPr>
      </w:pPr>
    </w:p>
    <w:p w14:paraId="7B15E1BD" w14:textId="54A29F22" w:rsidR="00D54710" w:rsidRDefault="00D54710" w:rsidP="00D54710">
      <w:pPr>
        <w:tabs>
          <w:tab w:val="center" w:pos="4819"/>
          <w:tab w:val="right" w:pos="9638"/>
        </w:tabs>
        <w:jc w:val="center"/>
        <w:rPr>
          <w:szCs w:val="24"/>
        </w:rPr>
      </w:pPr>
      <w:r>
        <w:rPr>
          <w:szCs w:val="24"/>
        </w:rPr>
        <w:t xml:space="preserve">2023 m. rugpjūčio </w:t>
      </w:r>
      <w:r w:rsidR="003800F4">
        <w:rPr>
          <w:szCs w:val="24"/>
        </w:rPr>
        <w:t>14</w:t>
      </w:r>
      <w:r>
        <w:rPr>
          <w:szCs w:val="24"/>
        </w:rPr>
        <w:t xml:space="preserve"> d. Nr. T1-</w:t>
      </w:r>
      <w:r w:rsidR="003800F4">
        <w:rPr>
          <w:szCs w:val="24"/>
        </w:rPr>
        <w:t>264</w:t>
      </w:r>
    </w:p>
    <w:p w14:paraId="11820F0B" w14:textId="77777777" w:rsidR="00D54710" w:rsidRDefault="00D54710" w:rsidP="00D54710">
      <w:pPr>
        <w:tabs>
          <w:tab w:val="center" w:pos="4819"/>
          <w:tab w:val="right" w:pos="9638"/>
        </w:tabs>
        <w:jc w:val="center"/>
        <w:rPr>
          <w:szCs w:val="24"/>
        </w:rPr>
      </w:pPr>
      <w:r>
        <w:rPr>
          <w:szCs w:val="24"/>
        </w:rPr>
        <w:t>Kretinga</w:t>
      </w:r>
    </w:p>
    <w:p w14:paraId="4587CFEB" w14:textId="77777777" w:rsidR="00D54710" w:rsidRDefault="00D54710" w:rsidP="00D54710">
      <w:pPr>
        <w:jc w:val="both"/>
        <w:rPr>
          <w:szCs w:val="24"/>
        </w:rPr>
      </w:pPr>
    </w:p>
    <w:p w14:paraId="064049AF" w14:textId="77777777" w:rsidR="00D54710" w:rsidRDefault="00D54710" w:rsidP="00D54710">
      <w:pPr>
        <w:ind w:firstLine="851"/>
        <w:jc w:val="both"/>
      </w:pPr>
      <w:r>
        <w:t xml:space="preserve">Kretingos rajono savivaldybės taryba </w:t>
      </w:r>
      <w:r>
        <w:rPr>
          <w:spacing w:val="60"/>
        </w:rPr>
        <w:t>nusprendžia</w:t>
      </w:r>
      <w:r>
        <w:t>:</w:t>
      </w:r>
    </w:p>
    <w:p w14:paraId="6B5773D9" w14:textId="77777777" w:rsidR="00D54710" w:rsidRDefault="00D54710" w:rsidP="00D54710">
      <w:pPr>
        <w:ind w:firstLine="851"/>
        <w:jc w:val="both"/>
      </w:pPr>
      <w:r>
        <w:t xml:space="preserve">1. Pakeisti </w:t>
      </w:r>
      <w:r w:rsidR="00C83C8E">
        <w:t>Kretingos rajono savivaldybės tarybos 2018 m. kovo 29 d. sprendimą Nr. T2-79 „Dėl Kretingos rajono savivaldybės seniūnijų seniūnaičių sueigos ir išplėstinės seniūnaičių sueigos nuostatų tvirtini</w:t>
      </w:r>
      <w:r w:rsidR="00AF6AD3">
        <w:t>mo“</w:t>
      </w:r>
      <w:r>
        <w:t xml:space="preserve">: </w:t>
      </w:r>
    </w:p>
    <w:p w14:paraId="15042B4B" w14:textId="77777777" w:rsidR="00D54710" w:rsidRDefault="00D54710" w:rsidP="00D54710">
      <w:pPr>
        <w:ind w:firstLine="851"/>
        <w:jc w:val="both"/>
      </w:pPr>
      <w:r>
        <w:t>1.1. pakeisti preambulę ir ją išdėstyti taip:</w:t>
      </w:r>
    </w:p>
    <w:p w14:paraId="5BFD9F9B" w14:textId="77777777" w:rsidR="00D54710" w:rsidRDefault="00D54710" w:rsidP="00D54710">
      <w:pPr>
        <w:ind w:firstLine="851"/>
        <w:jc w:val="both"/>
      </w:pPr>
      <w:r>
        <w:t xml:space="preserve">„Vadovaudamasi Lietuvos Respublikos vietos savivaldos įstatymo </w:t>
      </w:r>
      <w:r w:rsidR="00C83C8E">
        <w:t>40</w:t>
      </w:r>
      <w:r>
        <w:t xml:space="preserve"> straipsnio </w:t>
      </w:r>
      <w:r w:rsidR="00C83C8E">
        <w:t>2</w:t>
      </w:r>
      <w:r>
        <w:rPr>
          <w:shd w:val="clear" w:color="auto" w:fill="FFFFFF"/>
        </w:rPr>
        <w:t xml:space="preserve"> dalimi, </w:t>
      </w:r>
      <w:r>
        <w:t>Kretingos rajono savivaldybės taryba nusprendžia:“;</w:t>
      </w:r>
    </w:p>
    <w:p w14:paraId="2BE0E277" w14:textId="77777777" w:rsidR="00D54710" w:rsidRDefault="00D54710" w:rsidP="00E33C18">
      <w:pPr>
        <w:pStyle w:val="Sraopastraipa"/>
        <w:numPr>
          <w:ilvl w:val="1"/>
          <w:numId w:val="3"/>
        </w:numPr>
        <w:tabs>
          <w:tab w:val="left" w:pos="0"/>
          <w:tab w:val="left" w:pos="851"/>
        </w:tabs>
        <w:ind w:left="0" w:firstLine="851"/>
        <w:jc w:val="both"/>
      </w:pPr>
      <w:r>
        <w:t xml:space="preserve">pakeisti </w:t>
      </w:r>
      <w:r w:rsidR="00C83C8E">
        <w:t>Kretingos rajono savivaldybės seniūnijų seniūnaičių sueigos ir išplėstinės seniūnaičių sue</w:t>
      </w:r>
      <w:r w:rsidR="001314AA">
        <w:t>igos nuostatus</w:t>
      </w:r>
      <w:r>
        <w:t>:</w:t>
      </w:r>
    </w:p>
    <w:p w14:paraId="6D5CAAF2" w14:textId="77777777" w:rsidR="001314AA" w:rsidRDefault="002D1BA1" w:rsidP="002D1BA1">
      <w:pPr>
        <w:tabs>
          <w:tab w:val="left" w:pos="0"/>
          <w:tab w:val="left" w:pos="851"/>
          <w:tab w:val="left" w:pos="993"/>
        </w:tabs>
        <w:jc w:val="both"/>
      </w:pPr>
      <w:r>
        <w:tab/>
        <w:t>1.2.1. pakeisti</w:t>
      </w:r>
      <w:r w:rsidR="00DD3885">
        <w:t xml:space="preserve"> 9.10 punktą ir jį išdėstyti taip:</w:t>
      </w:r>
    </w:p>
    <w:p w14:paraId="1716FD34" w14:textId="77777777" w:rsidR="00DD3885" w:rsidRDefault="00DD3885" w:rsidP="00E33C18">
      <w:pPr>
        <w:pStyle w:val="Sraopastraipa"/>
        <w:tabs>
          <w:tab w:val="left" w:pos="0"/>
          <w:tab w:val="left" w:pos="851"/>
          <w:tab w:val="left" w:pos="993"/>
        </w:tabs>
        <w:ind w:left="0"/>
        <w:jc w:val="both"/>
      </w:pPr>
      <w:r>
        <w:tab/>
        <w:t xml:space="preserve">,,9.10. </w:t>
      </w:r>
      <w:r w:rsidR="0083235D">
        <w:t xml:space="preserve">su </w:t>
      </w:r>
      <w:r>
        <w:t>seniūnijos bei seniūno veiklos gerinim</w:t>
      </w:r>
      <w:r w:rsidR="0083235D">
        <w:t>u</w:t>
      </w:r>
      <w:r>
        <w:t xml:space="preserve"> ir teikia pasiūlym</w:t>
      </w:r>
      <w:r w:rsidR="00890A36">
        <w:t>us</w:t>
      </w:r>
      <w:r>
        <w:t xml:space="preserve"> savivaldybės administracijos direktoriui ir merui;“;</w:t>
      </w:r>
    </w:p>
    <w:p w14:paraId="67FC6DF5" w14:textId="77777777" w:rsidR="00DD3885" w:rsidRDefault="00DD3885" w:rsidP="00DD3885">
      <w:pPr>
        <w:pStyle w:val="Sraopastraipa"/>
        <w:tabs>
          <w:tab w:val="left" w:pos="0"/>
          <w:tab w:val="left" w:pos="851"/>
        </w:tabs>
        <w:ind w:left="0"/>
        <w:jc w:val="both"/>
      </w:pPr>
      <w:r>
        <w:tab/>
        <w:t>1.2.</w:t>
      </w:r>
      <w:r w:rsidR="0083235D">
        <w:t>2</w:t>
      </w:r>
      <w:r>
        <w:t>. papildyti 9.11 punktu ir jį išdėstyti taip:</w:t>
      </w:r>
    </w:p>
    <w:p w14:paraId="5A134770" w14:textId="77777777" w:rsidR="00DD3885" w:rsidRDefault="00B92A44" w:rsidP="00DD3885">
      <w:pPr>
        <w:pStyle w:val="Sraopastraipa"/>
        <w:tabs>
          <w:tab w:val="left" w:pos="0"/>
          <w:tab w:val="left" w:pos="851"/>
          <w:tab w:val="left" w:pos="993"/>
        </w:tabs>
        <w:ind w:left="0"/>
        <w:jc w:val="both"/>
      </w:pPr>
      <w:r>
        <w:tab/>
        <w:t>,,</w:t>
      </w:r>
      <w:r w:rsidR="00DD3885">
        <w:t xml:space="preserve">9.11. </w:t>
      </w:r>
      <w:r w:rsidR="000619FE" w:rsidRPr="000619FE">
        <w:rPr>
          <w:szCs w:val="24"/>
        </w:rPr>
        <w:t>kitais visiems tos teritorijos gyventojams svarbiais reikalais.</w:t>
      </w:r>
      <w:r w:rsidR="000619FE">
        <w:rPr>
          <w:szCs w:val="24"/>
        </w:rPr>
        <w:t>“;</w:t>
      </w:r>
    </w:p>
    <w:p w14:paraId="30A8820F" w14:textId="77777777" w:rsidR="00D54710" w:rsidRDefault="00C83C8E" w:rsidP="00D54710">
      <w:pPr>
        <w:tabs>
          <w:tab w:val="left" w:pos="0"/>
          <w:tab w:val="left" w:pos="851"/>
          <w:tab w:val="left" w:pos="993"/>
        </w:tabs>
        <w:jc w:val="both"/>
      </w:pPr>
      <w:r>
        <w:tab/>
        <w:t>1.2.</w:t>
      </w:r>
      <w:r w:rsidR="0083235D">
        <w:t>3</w:t>
      </w:r>
      <w:r>
        <w:t>. pakeisti 52</w:t>
      </w:r>
      <w:r w:rsidR="00D54710">
        <w:t xml:space="preserve"> punktą ir jį išdėstyti taip:</w:t>
      </w:r>
    </w:p>
    <w:p w14:paraId="4B924247" w14:textId="77777777" w:rsidR="00AF6AD3" w:rsidRPr="00AF6AD3" w:rsidRDefault="00AF6AD3" w:rsidP="00AF6AD3">
      <w:pPr>
        <w:ind w:firstLine="851"/>
        <w:jc w:val="both"/>
        <w:rPr>
          <w:szCs w:val="24"/>
          <w:lang w:eastAsia="lt-LT"/>
        </w:rPr>
      </w:pPr>
      <w:r>
        <w:t>,,</w:t>
      </w:r>
      <w:r w:rsidRPr="00AF6AD3">
        <w:rPr>
          <w:szCs w:val="24"/>
          <w:lang w:eastAsia="lt-LT"/>
        </w:rPr>
        <w:t xml:space="preserve">52. Sueigos, išplėstinės sueigos sprendimai yra rekomendaciniai, tačiau atitinkama </w:t>
      </w:r>
      <w:r w:rsidRPr="00AF6AD3">
        <w:rPr>
          <w:color w:val="000000"/>
          <w:szCs w:val="24"/>
          <w:lang w:eastAsia="lt-LT"/>
        </w:rPr>
        <w:t>S</w:t>
      </w:r>
      <w:r w:rsidRPr="00AF6AD3">
        <w:rPr>
          <w:szCs w:val="24"/>
          <w:lang w:eastAsia="lt-LT"/>
        </w:rPr>
        <w:t xml:space="preserve">avivaldybės institucija – Savivaldybės taryba arba </w:t>
      </w:r>
      <w:r>
        <w:rPr>
          <w:szCs w:val="24"/>
          <w:lang w:eastAsia="lt-LT"/>
        </w:rPr>
        <w:t>meras</w:t>
      </w:r>
      <w:r w:rsidRPr="00AF6AD3">
        <w:rPr>
          <w:szCs w:val="24"/>
          <w:lang w:eastAsia="lt-LT"/>
        </w:rPr>
        <w:t xml:space="preserve"> – privalo juos įvertinti. Jeigu sueigos, išplėstinės sueigos sprendimų vertinimas yra </w:t>
      </w:r>
      <w:r w:rsidRPr="00AF6AD3">
        <w:rPr>
          <w:color w:val="000000"/>
          <w:szCs w:val="24"/>
          <w:lang w:eastAsia="lt-LT"/>
        </w:rPr>
        <w:t>S</w:t>
      </w:r>
      <w:r w:rsidRPr="00AF6AD3">
        <w:rPr>
          <w:szCs w:val="24"/>
          <w:lang w:eastAsia="lt-LT"/>
        </w:rPr>
        <w:t>avivaldybės tarybos kompetencija, jie vertinami ir sprendimas priimamas artimiausiame tarybos posėdyje</w:t>
      </w:r>
      <w:r>
        <w:rPr>
          <w:szCs w:val="24"/>
          <w:lang w:eastAsia="lt-LT"/>
        </w:rPr>
        <w:t xml:space="preserve"> reglamento nustatyta tvarka</w:t>
      </w:r>
      <w:r w:rsidRPr="00AF6AD3">
        <w:rPr>
          <w:szCs w:val="24"/>
          <w:lang w:eastAsia="lt-LT"/>
        </w:rPr>
        <w:t xml:space="preserve">, </w:t>
      </w:r>
      <w:r w:rsidRPr="00AF6AD3">
        <w:rPr>
          <w:color w:val="000000"/>
          <w:szCs w:val="24"/>
          <w:lang w:eastAsia="lt-LT"/>
        </w:rPr>
        <w:t>bet ne vėliau kaip per 20 darbo dienų nuo sueigos, išplėstinės sueigos sprendimo gavimo.</w:t>
      </w:r>
      <w:r w:rsidRPr="00AF6AD3">
        <w:rPr>
          <w:szCs w:val="24"/>
          <w:lang w:eastAsia="lt-LT"/>
        </w:rPr>
        <w:t xml:space="preserve"> Jeigu  sueigos, išplėstinės sueigos sprendimų vertinimas yra </w:t>
      </w:r>
      <w:r>
        <w:rPr>
          <w:szCs w:val="24"/>
          <w:lang w:eastAsia="lt-LT"/>
        </w:rPr>
        <w:t>mero</w:t>
      </w:r>
      <w:r w:rsidRPr="00AF6AD3">
        <w:rPr>
          <w:szCs w:val="24"/>
          <w:lang w:eastAsia="lt-LT"/>
        </w:rPr>
        <w:t xml:space="preserve"> kompetencija, </w:t>
      </w:r>
      <w:r>
        <w:rPr>
          <w:szCs w:val="24"/>
          <w:lang w:eastAsia="lt-LT"/>
        </w:rPr>
        <w:t>meras</w:t>
      </w:r>
      <w:r w:rsidRPr="00AF6AD3">
        <w:rPr>
          <w:szCs w:val="24"/>
          <w:lang w:eastAsia="lt-LT"/>
        </w:rPr>
        <w:t xml:space="preserve"> priima dėl jų sprendimą ne vėliau kaip per 20 darbo dienų nuo sueigos, išplėstinės sueigos sprendimo gavimo. Savivaldybės institucijos, laikydamosi Lietuvos Respublikos vietos savivaldos įstatymo </w:t>
      </w:r>
      <w:r>
        <w:rPr>
          <w:szCs w:val="24"/>
          <w:lang w:eastAsia="lt-LT"/>
        </w:rPr>
        <w:t>43</w:t>
      </w:r>
      <w:r w:rsidRPr="00AF6AD3">
        <w:rPr>
          <w:szCs w:val="24"/>
          <w:lang w:eastAsia="lt-LT"/>
        </w:rPr>
        <w:t xml:space="preserve"> straipsnyje nustatytų reikalavimų, privalo paskelbti savo vertinimus dėl išplėstinės seniūnaičių sueigos sprendimų (Kretingos rajono savivaldybės interneto svetainėje ir tų seniūnijų skelbimų lentose), nurodydamos vertinimo motyvus ir numatomus veiksmus, jeigu tokių veiksmų bus imtasi.</w:t>
      </w:r>
      <w:r>
        <w:rPr>
          <w:szCs w:val="24"/>
          <w:lang w:eastAsia="lt-LT"/>
        </w:rPr>
        <w:t>“.</w:t>
      </w:r>
    </w:p>
    <w:p w14:paraId="45058CE9" w14:textId="77777777" w:rsidR="00D54710" w:rsidRDefault="00D54710" w:rsidP="00D54710">
      <w:pPr>
        <w:pStyle w:val="Sraopastraipa"/>
        <w:tabs>
          <w:tab w:val="left" w:pos="0"/>
        </w:tabs>
        <w:ind w:left="851" w:hanging="131"/>
        <w:jc w:val="both"/>
        <w:rPr>
          <w:szCs w:val="24"/>
        </w:rPr>
      </w:pPr>
      <w:r>
        <w:rPr>
          <w:szCs w:val="24"/>
        </w:rPr>
        <w:tab/>
        <w:t>2. Teisės aktą skelbti savivaldybės interneto svetainėje.</w:t>
      </w:r>
    </w:p>
    <w:p w14:paraId="00FBAECD" w14:textId="77777777" w:rsidR="00D54710" w:rsidRDefault="00D54710" w:rsidP="00D54710">
      <w:pPr>
        <w:jc w:val="both"/>
        <w:rPr>
          <w:szCs w:val="24"/>
        </w:rPr>
      </w:pPr>
    </w:p>
    <w:p w14:paraId="526D8E04" w14:textId="77777777" w:rsidR="00D54710" w:rsidRDefault="00D54710" w:rsidP="00D54710">
      <w:pPr>
        <w:jc w:val="both"/>
        <w:rPr>
          <w:szCs w:val="24"/>
        </w:rPr>
      </w:pPr>
    </w:p>
    <w:p w14:paraId="4FEE1B5A" w14:textId="77777777" w:rsidR="00D54710" w:rsidRDefault="00D54710" w:rsidP="00D54710">
      <w:pPr>
        <w:jc w:val="both"/>
        <w:rPr>
          <w:szCs w:val="24"/>
        </w:rPr>
      </w:pPr>
      <w:r>
        <w:rPr>
          <w:szCs w:val="24"/>
        </w:rPr>
        <w:t>Savivaldybės meras</w:t>
      </w:r>
    </w:p>
    <w:p w14:paraId="7C9C2036" w14:textId="77777777" w:rsidR="00D54710" w:rsidRDefault="00D54710" w:rsidP="00D54710">
      <w:pPr>
        <w:spacing w:line="276" w:lineRule="auto"/>
        <w:jc w:val="both"/>
        <w:rPr>
          <w:szCs w:val="24"/>
        </w:rPr>
      </w:pPr>
    </w:p>
    <w:p w14:paraId="0C8CB3A1" w14:textId="77777777" w:rsidR="00D54710" w:rsidRDefault="00D54710" w:rsidP="00D54710">
      <w:pPr>
        <w:spacing w:line="276" w:lineRule="auto"/>
        <w:jc w:val="both"/>
        <w:rPr>
          <w:szCs w:val="24"/>
        </w:rPr>
      </w:pPr>
    </w:p>
    <w:p w14:paraId="0CD3CC48" w14:textId="77777777" w:rsidR="00D54710" w:rsidRDefault="00D54710" w:rsidP="00D54710">
      <w:pPr>
        <w:spacing w:line="276" w:lineRule="auto"/>
        <w:jc w:val="both"/>
        <w:rPr>
          <w:szCs w:val="24"/>
        </w:rPr>
      </w:pPr>
    </w:p>
    <w:p w14:paraId="3450A0C0" w14:textId="77777777" w:rsidR="00D54710" w:rsidRDefault="00D54710" w:rsidP="00D54710">
      <w:pPr>
        <w:spacing w:line="276" w:lineRule="auto"/>
        <w:jc w:val="both"/>
        <w:rPr>
          <w:szCs w:val="24"/>
        </w:rPr>
      </w:pPr>
    </w:p>
    <w:p w14:paraId="1433C13E" w14:textId="77777777" w:rsidR="00D54710" w:rsidRDefault="00D54710" w:rsidP="00D54710">
      <w:pPr>
        <w:spacing w:line="276" w:lineRule="auto"/>
        <w:jc w:val="both"/>
        <w:rPr>
          <w:szCs w:val="24"/>
        </w:rPr>
      </w:pPr>
    </w:p>
    <w:p w14:paraId="208912AF" w14:textId="77777777" w:rsidR="007C794B" w:rsidRDefault="007C794B" w:rsidP="00D54710">
      <w:pPr>
        <w:spacing w:line="276" w:lineRule="auto"/>
        <w:jc w:val="both"/>
        <w:rPr>
          <w:szCs w:val="24"/>
        </w:rPr>
      </w:pPr>
    </w:p>
    <w:p w14:paraId="459E8F07" w14:textId="77777777" w:rsidR="007C794B" w:rsidRDefault="007C794B" w:rsidP="00D54710">
      <w:pPr>
        <w:spacing w:line="276" w:lineRule="auto"/>
        <w:jc w:val="both"/>
        <w:rPr>
          <w:szCs w:val="24"/>
        </w:rPr>
      </w:pPr>
    </w:p>
    <w:p w14:paraId="6EE1D602" w14:textId="77777777" w:rsidR="00D54710" w:rsidRDefault="00D54710" w:rsidP="00D54710">
      <w:pPr>
        <w:spacing w:line="276" w:lineRule="auto"/>
        <w:jc w:val="both"/>
        <w:rPr>
          <w:szCs w:val="24"/>
        </w:rPr>
      </w:pPr>
    </w:p>
    <w:p w14:paraId="68DBFC17" w14:textId="77777777" w:rsidR="00D54710" w:rsidRDefault="00D54710" w:rsidP="00D54710">
      <w:pPr>
        <w:spacing w:line="276" w:lineRule="auto"/>
        <w:rPr>
          <w:szCs w:val="24"/>
        </w:rPr>
      </w:pPr>
      <w:r>
        <w:rPr>
          <w:szCs w:val="24"/>
        </w:rPr>
        <w:t>Daiva Vaikėnienė</w:t>
      </w:r>
    </w:p>
    <w:p w14:paraId="5A62F7D0" w14:textId="77777777" w:rsidR="00D54710" w:rsidRDefault="00D54710" w:rsidP="00D54710">
      <w:pPr>
        <w:spacing w:line="276" w:lineRule="auto"/>
        <w:rPr>
          <w:b/>
          <w:szCs w:val="24"/>
        </w:rPr>
        <w:sectPr w:rsidR="00D54710" w:rsidSect="0041236D">
          <w:headerReference w:type="default" r:id="rId7"/>
          <w:pgSz w:w="11906" w:h="16838"/>
          <w:pgMar w:top="1134" w:right="567" w:bottom="1134" w:left="1701" w:header="567" w:footer="567" w:gutter="0"/>
          <w:pgNumType w:start="1"/>
          <w:cols w:space="1296"/>
          <w:docGrid w:linePitch="326"/>
        </w:sectPr>
      </w:pPr>
    </w:p>
    <w:p w14:paraId="21C9D143" w14:textId="77777777" w:rsidR="00D54710" w:rsidRDefault="00D54710" w:rsidP="00D54710">
      <w:pPr>
        <w:jc w:val="center"/>
        <w:rPr>
          <w:szCs w:val="24"/>
        </w:rPr>
      </w:pPr>
      <w:r>
        <w:rPr>
          <w:b/>
          <w:szCs w:val="24"/>
        </w:rPr>
        <w:lastRenderedPageBreak/>
        <w:t>AIŠKINAMASIS RAŠTAS</w:t>
      </w:r>
    </w:p>
    <w:p w14:paraId="566DC3FE" w14:textId="77777777" w:rsidR="00D54710" w:rsidRDefault="00D54710" w:rsidP="00D54710">
      <w:pPr>
        <w:jc w:val="center"/>
        <w:rPr>
          <w:b/>
          <w:szCs w:val="24"/>
        </w:rPr>
      </w:pPr>
      <w:r>
        <w:rPr>
          <w:b/>
          <w:szCs w:val="24"/>
        </w:rPr>
        <w:t xml:space="preserve">PRIE KRETINGOS RAJONO SAVIVALDYBĖS TARYBOS SPRENDIMO PROJEKTO </w:t>
      </w:r>
    </w:p>
    <w:p w14:paraId="4C04BA25" w14:textId="77777777" w:rsidR="00680411" w:rsidRDefault="00680411" w:rsidP="00680411">
      <w:pPr>
        <w:jc w:val="center"/>
        <w:rPr>
          <w:b/>
          <w:szCs w:val="24"/>
        </w:rPr>
      </w:pPr>
      <w:r>
        <w:rPr>
          <w:b/>
          <w:szCs w:val="24"/>
        </w:rPr>
        <w:t>,,DĖL KRETINGOS RAJONO SAVIVALDYBĖS TARYBOS 2018 M. KOVO 29 D. SPRENDIMO NR. T2-79 „</w:t>
      </w:r>
      <w:r w:rsidRPr="00680411">
        <w:rPr>
          <w:b/>
          <w:szCs w:val="24"/>
        </w:rPr>
        <w:t>DĖL KRETINGOS RAJONO SAVIVALDYBĖS SENIŪNIJŲ SENIŪNAIČIŲ SUEIGOS IR IŠPLĖSTINĖS SENIŪNAIČIŲ SUEIGOS NUOSTATŲ TVIRTINIMO</w:t>
      </w:r>
      <w:r>
        <w:rPr>
          <w:b/>
          <w:szCs w:val="24"/>
        </w:rPr>
        <w:t>“</w:t>
      </w:r>
      <w:r>
        <w:rPr>
          <w:b/>
          <w:szCs w:val="24"/>
          <w:lang w:eastAsia="ar-SA"/>
        </w:rPr>
        <w:t xml:space="preserve"> </w:t>
      </w:r>
      <w:r>
        <w:rPr>
          <w:b/>
          <w:szCs w:val="24"/>
        </w:rPr>
        <w:t>PAKEITIMO“</w:t>
      </w:r>
    </w:p>
    <w:p w14:paraId="6C65F33B" w14:textId="77777777" w:rsidR="00D54710" w:rsidRDefault="00D54710" w:rsidP="00D54710">
      <w:pPr>
        <w:rPr>
          <w:bCs/>
          <w:szCs w:val="24"/>
        </w:rPr>
      </w:pPr>
    </w:p>
    <w:p w14:paraId="1E311DD0" w14:textId="77777777" w:rsidR="00D54710" w:rsidRDefault="00D54710" w:rsidP="00D54710">
      <w:pPr>
        <w:tabs>
          <w:tab w:val="center" w:pos="4819"/>
          <w:tab w:val="left" w:pos="7230"/>
        </w:tabs>
        <w:jc w:val="center"/>
        <w:rPr>
          <w:szCs w:val="24"/>
        </w:rPr>
      </w:pPr>
      <w:r>
        <w:rPr>
          <w:szCs w:val="24"/>
        </w:rPr>
        <w:t>2023-08-</w:t>
      </w:r>
    </w:p>
    <w:p w14:paraId="5D51864F" w14:textId="77777777" w:rsidR="00D54710" w:rsidRDefault="00D54710" w:rsidP="00D54710">
      <w:pPr>
        <w:jc w:val="center"/>
        <w:rPr>
          <w:szCs w:val="24"/>
        </w:rPr>
      </w:pPr>
      <w:r>
        <w:rPr>
          <w:szCs w:val="24"/>
        </w:rPr>
        <w:t>Kretinga</w:t>
      </w:r>
    </w:p>
    <w:p w14:paraId="1B9A650F" w14:textId="77777777" w:rsidR="00D54710" w:rsidRDefault="00D54710" w:rsidP="00D54710">
      <w:pPr>
        <w:rPr>
          <w:bCs/>
          <w:szCs w:val="24"/>
        </w:rPr>
      </w:pPr>
    </w:p>
    <w:p w14:paraId="0D23BA8F" w14:textId="77777777" w:rsidR="00D54710" w:rsidRDefault="00D54710" w:rsidP="00D54710">
      <w:pPr>
        <w:numPr>
          <w:ilvl w:val="0"/>
          <w:numId w:val="2"/>
        </w:numPr>
        <w:ind w:left="0" w:firstLine="851"/>
        <w:jc w:val="both"/>
        <w:rPr>
          <w:b/>
          <w:szCs w:val="24"/>
        </w:rPr>
      </w:pPr>
      <w:r>
        <w:rPr>
          <w:b/>
          <w:szCs w:val="24"/>
        </w:rPr>
        <w:t>Parengto sprendimo projekto tikslas ir</w:t>
      </w:r>
      <w:r w:rsidR="00A73AC3">
        <w:rPr>
          <w:b/>
          <w:szCs w:val="24"/>
        </w:rPr>
        <w:t xml:space="preserve"> </w:t>
      </w:r>
      <w:r>
        <w:rPr>
          <w:b/>
          <w:szCs w:val="24"/>
        </w:rPr>
        <w:t>uždaviniai.</w:t>
      </w:r>
    </w:p>
    <w:p w14:paraId="2EB8A5B7" w14:textId="77777777" w:rsidR="00EB2B60" w:rsidRDefault="00D54710" w:rsidP="00EB2B60">
      <w:pPr>
        <w:ind w:firstLine="851"/>
        <w:jc w:val="both"/>
      </w:pPr>
      <w:r>
        <w:t xml:space="preserve"> </w:t>
      </w:r>
      <w:r>
        <w:rPr>
          <w:szCs w:val="24"/>
        </w:rPr>
        <w:t xml:space="preserve">Lietuvos Respublikos Seimas 2022 m. birželio 30 d. priėmė Lietuvos Respublikos vietos savivaldos įstatymo Nr. I-533 pakeitimo įstatymą Nr. XIV-1268 (toliau - Pakeitimo įstatymas), kurio 1 straipsniu išdėstė nauja redakcija ir pakeitė Lietuvos Respublikos vietos savivaldos įstatymą (Įstatymą). Pakeitimo įstatymu buvo pakoreguotos ir pakeistos kai kurios Įstatymo nuostatos </w:t>
      </w:r>
      <w:r w:rsidR="00EB2B60" w:rsidRPr="00EB2B60">
        <w:rPr>
          <w:szCs w:val="24"/>
        </w:rPr>
        <w:t>susijusios su savivaldybės vykdomosios institucijos (savivaldybės mero) kompetencija vertinti ir priimti sprendimus dėl seniūnaičių sueigų ir išplėstinių seniūnaičių sueigų pateiktų rekomendacinių sprendimų.</w:t>
      </w:r>
      <w:r w:rsidR="00EB2B60">
        <w:rPr>
          <w:szCs w:val="24"/>
        </w:rPr>
        <w:t xml:space="preserve"> </w:t>
      </w:r>
      <w:r>
        <w:rPr>
          <w:szCs w:val="24"/>
        </w:rPr>
        <w:t xml:space="preserve">Įsigaliojus Įstatymo nuostatoms, sprendimo projektu siekiama pakeisti </w:t>
      </w:r>
      <w:r w:rsidR="00EB2B60">
        <w:t xml:space="preserve">Kretingos rajono savivaldybės tarybos 2018 m. kovo 29 d. sprendimą Nr. T2-79 „Dėl Kretingos rajono savivaldybės seniūnijų seniūnaičių sueigos ir išplėstinės seniūnaičių sueigos nuostatų tvirtinimo“: </w:t>
      </w:r>
    </w:p>
    <w:p w14:paraId="7CBA25EF" w14:textId="77777777" w:rsidR="00D54710" w:rsidRDefault="00D54710" w:rsidP="00D54710">
      <w:pPr>
        <w:tabs>
          <w:tab w:val="left" w:pos="851"/>
          <w:tab w:val="left" w:pos="1560"/>
        </w:tabs>
        <w:ind w:firstLine="851"/>
        <w:jc w:val="both"/>
      </w:pPr>
      <w:r>
        <w:t>– preambulę;</w:t>
      </w:r>
    </w:p>
    <w:p w14:paraId="0C4E3478" w14:textId="77777777" w:rsidR="00D54710" w:rsidRDefault="00D54710" w:rsidP="00D54710">
      <w:pPr>
        <w:tabs>
          <w:tab w:val="left" w:pos="1560"/>
        </w:tabs>
        <w:ind w:firstLine="851"/>
        <w:jc w:val="both"/>
        <w:rPr>
          <w:bCs/>
        </w:rPr>
      </w:pPr>
      <w:bookmarkStart w:id="1" w:name="_Hlk140656237"/>
      <w:r>
        <w:t xml:space="preserve">– </w:t>
      </w:r>
      <w:bookmarkEnd w:id="1"/>
      <w:r w:rsidR="00EB2B60">
        <w:t xml:space="preserve">Kretingos rajono savivaldybės seniūnijų seniūnaičių sueigos ir išplėstinės seniūnaičių sueigos nuostatų (toliau – Nuostatai) </w:t>
      </w:r>
      <w:r w:rsidR="000619FE">
        <w:t xml:space="preserve">9.10, </w:t>
      </w:r>
      <w:r w:rsidR="00EB2B60">
        <w:t>52</w:t>
      </w:r>
      <w:r>
        <w:t xml:space="preserve"> punkt</w:t>
      </w:r>
      <w:r w:rsidR="007C794B">
        <w:t>us</w:t>
      </w:r>
      <w:r w:rsidR="002D43EB">
        <w:t>, papildyti 9.11 punktu.</w:t>
      </w:r>
    </w:p>
    <w:p w14:paraId="2F3F8FC6" w14:textId="77777777" w:rsidR="00D54710" w:rsidRDefault="00D54710" w:rsidP="00D54710">
      <w:pPr>
        <w:pStyle w:val="Sraopastraipa"/>
        <w:numPr>
          <w:ilvl w:val="0"/>
          <w:numId w:val="2"/>
        </w:numPr>
        <w:tabs>
          <w:tab w:val="left" w:pos="1560"/>
        </w:tabs>
        <w:ind w:left="0" w:firstLine="851"/>
        <w:jc w:val="both"/>
        <w:rPr>
          <w:b/>
          <w:bCs/>
        </w:rPr>
      </w:pPr>
      <w:r>
        <w:rPr>
          <w:b/>
        </w:rPr>
        <w:t>Siūlomos teisinio reguliavimo nuostatos, šiuo metu esantis teisinis reglamentavimas, kokie šios srities teisės aktai tebegalioja ir kokius teisės aktus būtina pakeisti ar panaikinti, priėmus teikiamą tarybos sprendimo projektą.</w:t>
      </w:r>
    </w:p>
    <w:p w14:paraId="347B70E7" w14:textId="77777777" w:rsidR="00EB2B60" w:rsidRDefault="00D54710" w:rsidP="00D54710">
      <w:pPr>
        <w:tabs>
          <w:tab w:val="left" w:pos="851"/>
        </w:tabs>
        <w:jc w:val="both"/>
      </w:pPr>
      <w:r>
        <w:rPr>
          <w:b/>
          <w:bCs/>
        </w:rPr>
        <w:tab/>
      </w:r>
      <w:r>
        <w:rPr>
          <w:bCs/>
        </w:rPr>
        <w:t xml:space="preserve">Šiuo metu galioja </w:t>
      </w:r>
      <w:r w:rsidR="00EB2B60">
        <w:t xml:space="preserve">Kretingos rajono savivaldybės tarybos 2018 m. kovo 29 d. sprendimu Nr. T2-79 „Dėl Kretingos rajono savivaldybės seniūnijų seniūnaičių sueigos ir išplėstinės seniūnaičių sueigos nuostatų tvirtinimo“ </w:t>
      </w:r>
      <w:r>
        <w:t>patvirtint</w:t>
      </w:r>
      <w:r w:rsidR="00EB2B60">
        <w:t xml:space="preserve">i Nuostatai, </w:t>
      </w:r>
      <w:r>
        <w:t>kur</w:t>
      </w:r>
      <w:r w:rsidR="002D43EB">
        <w:t xml:space="preserve">iuos </w:t>
      </w:r>
      <w:r w:rsidR="00EB2B60">
        <w:t>būtina pak</w:t>
      </w:r>
      <w:r w:rsidR="002D43EB">
        <w:t>oreguoti.</w:t>
      </w:r>
      <w:r w:rsidR="00EB2B60">
        <w:t xml:space="preserve"> </w:t>
      </w:r>
      <w:r>
        <w:t>Pa</w:t>
      </w:r>
      <w:r w:rsidR="00A73AC3">
        <w:t xml:space="preserve">sikeitus </w:t>
      </w:r>
      <w:r>
        <w:t>Įstatymo nuostat</w:t>
      </w:r>
      <w:r w:rsidR="00A73AC3">
        <w:t>oms</w:t>
      </w:r>
      <w:r>
        <w:t>, susijusio</w:t>
      </w:r>
      <w:r w:rsidR="00A73AC3">
        <w:t>m</w:t>
      </w:r>
      <w:r>
        <w:t>s su savivaldybės administracijos direktoriaus ir savivaldybės mero (vykdomosios institucijos) kompetencija</w:t>
      </w:r>
      <w:r w:rsidR="00F23093">
        <w:t xml:space="preserve"> bei</w:t>
      </w:r>
      <w:r w:rsidR="007C0742">
        <w:t xml:space="preserve"> papild</w:t>
      </w:r>
      <w:r w:rsidR="00F23093">
        <w:t>žius</w:t>
      </w:r>
      <w:r w:rsidR="007C0742">
        <w:t xml:space="preserve"> </w:t>
      </w:r>
      <w:r w:rsidR="00F23093">
        <w:t>i</w:t>
      </w:r>
      <w:r w:rsidR="007C0742">
        <w:t>šplėstinės seniūnaičių sueigos kompetencij</w:t>
      </w:r>
      <w:r w:rsidR="00F23093">
        <w:t>ą,</w:t>
      </w:r>
      <w:r>
        <w:t xml:space="preserve"> būtina </w:t>
      </w:r>
      <w:r w:rsidR="00EB2B60">
        <w:t>Nuostatus</w:t>
      </w:r>
      <w:r>
        <w:t xml:space="preserve"> suderinti  su pasikeitusi</w:t>
      </w:r>
      <w:r w:rsidR="00F23093">
        <w:t>u</w:t>
      </w:r>
      <w:r>
        <w:t xml:space="preserve"> Įstatym</w:t>
      </w:r>
      <w:r w:rsidR="00F23093">
        <w:t>u.</w:t>
      </w:r>
    </w:p>
    <w:p w14:paraId="7EA71CD0" w14:textId="77777777" w:rsidR="00D54710" w:rsidRDefault="00D54710" w:rsidP="00D54710">
      <w:pPr>
        <w:tabs>
          <w:tab w:val="left" w:pos="851"/>
        </w:tabs>
        <w:jc w:val="both"/>
        <w:rPr>
          <w:bCs/>
        </w:rPr>
      </w:pPr>
      <w:r>
        <w:tab/>
        <w:t>Kretingos rajono savivaldybės administracija 2023-07-28 gavo Vyriausybės atstovų įstaigos Vyriausybės atstovo Klaipėdos ir Tauragės apskrityse raštą Nr. S4-70-(5.15 E) ,,Dėl seniūnaičių atstovavimo gyvenamųjų vietovių bendruomenėms“, kuriuo prašoma pateikti informaciją dėl Įstatymo nuostatų įgyvendinimo savivaldybėje.</w:t>
      </w:r>
    </w:p>
    <w:p w14:paraId="6C096207" w14:textId="77777777" w:rsidR="00D54710" w:rsidRDefault="00D54710" w:rsidP="00D54710">
      <w:pPr>
        <w:pStyle w:val="Sraopastraipa"/>
        <w:numPr>
          <w:ilvl w:val="0"/>
          <w:numId w:val="2"/>
        </w:numPr>
        <w:ind w:left="0" w:firstLine="851"/>
        <w:jc w:val="both"/>
      </w:pPr>
      <w:r>
        <w:rPr>
          <w:b/>
          <w:bCs/>
          <w:szCs w:val="22"/>
        </w:rPr>
        <w:t>Kokių rezultatų laukiama.</w:t>
      </w:r>
    </w:p>
    <w:p w14:paraId="3F029A28" w14:textId="77777777" w:rsidR="00D54710" w:rsidRDefault="001314AA" w:rsidP="00D54710">
      <w:pPr>
        <w:pStyle w:val="Sraopastraipa"/>
        <w:ind w:left="0" w:firstLine="851"/>
        <w:jc w:val="both"/>
      </w:pPr>
      <w:r>
        <w:t>Kretingos rajono savivaldybės tarybos 2018 m. kovo 29 d. sprendimas Nr. T2-79 „Dėl Kretingos rajono savivaldybės seniūnijų seniūnaičių sueigos ir išplėstinės seniūnaičių sueigos nuostatų tvirtinimo“</w:t>
      </w:r>
      <w:r w:rsidR="00D54710">
        <w:t xml:space="preserve"> atitiks šiuo metu galiojančio Įstatymo nuostatas, tai užtikrins teisės aktais numatytą </w:t>
      </w:r>
      <w:r>
        <w:t>seniūnaičių sueigos ir išplėstinės seniūnaičių sprendimų įgyvendinimo užtikrinimą</w:t>
      </w:r>
      <w:r w:rsidR="00D54710">
        <w:t xml:space="preserve"> Kretingos rajono savivaldybėje.</w:t>
      </w:r>
    </w:p>
    <w:p w14:paraId="61E0D4DC" w14:textId="77777777" w:rsidR="00D54710" w:rsidRDefault="00D54710" w:rsidP="00D54710">
      <w:pPr>
        <w:pStyle w:val="Sraopastraipa"/>
        <w:numPr>
          <w:ilvl w:val="0"/>
          <w:numId w:val="2"/>
        </w:numPr>
        <w:ind w:left="0" w:firstLine="851"/>
        <w:rPr>
          <w:b/>
        </w:rPr>
      </w:pPr>
      <w:r>
        <w:rPr>
          <w:b/>
        </w:rPr>
        <w:t>Lėšų poreikis ir šaltiniai.</w:t>
      </w:r>
    </w:p>
    <w:p w14:paraId="0952DE15" w14:textId="77777777" w:rsidR="00D54710" w:rsidRDefault="00D54710" w:rsidP="00D54710">
      <w:pPr>
        <w:ind w:left="851"/>
        <w:jc w:val="both"/>
      </w:pPr>
      <w:r>
        <w:t>Papildomų lėšų sprendimui įgyvendinti nereikės.</w:t>
      </w:r>
    </w:p>
    <w:p w14:paraId="4B1E7D28" w14:textId="77777777" w:rsidR="00D54710" w:rsidRDefault="00D54710" w:rsidP="00D54710">
      <w:pPr>
        <w:pStyle w:val="Sraopastraipa"/>
        <w:numPr>
          <w:ilvl w:val="0"/>
          <w:numId w:val="2"/>
        </w:numPr>
        <w:shd w:val="clear" w:color="auto" w:fill="FFFFFF"/>
        <w:ind w:left="0" w:firstLine="851"/>
        <w:jc w:val="both"/>
        <w:rPr>
          <w:bCs/>
          <w:szCs w:val="24"/>
        </w:rPr>
      </w:pPr>
      <w:r>
        <w:rPr>
          <w:b/>
        </w:rPr>
        <w:t>Kiti sprendimui priimti reikalingi pagrindimai, skaičiavimai ar paaiškinimai.</w:t>
      </w:r>
    </w:p>
    <w:p w14:paraId="6BB443D7" w14:textId="77777777" w:rsidR="00D54710" w:rsidRDefault="00D54710" w:rsidP="00D54710">
      <w:pPr>
        <w:pStyle w:val="Sraopastraipa"/>
        <w:shd w:val="clear" w:color="auto" w:fill="FFFFFF"/>
        <w:ind w:left="0" w:firstLine="851"/>
        <w:jc w:val="both"/>
        <w:rPr>
          <w:bCs/>
          <w:szCs w:val="24"/>
        </w:rPr>
      </w:pPr>
      <w:r>
        <w:rPr>
          <w:bCs/>
          <w:szCs w:val="24"/>
        </w:rPr>
        <w:t>-</w:t>
      </w:r>
    </w:p>
    <w:p w14:paraId="7D9B86EA" w14:textId="77777777" w:rsidR="00D54710" w:rsidRDefault="00D54710" w:rsidP="00D54710">
      <w:pPr>
        <w:pStyle w:val="Sraopastraipa"/>
        <w:numPr>
          <w:ilvl w:val="0"/>
          <w:numId w:val="2"/>
        </w:numPr>
        <w:ind w:left="0" w:firstLine="851"/>
        <w:rPr>
          <w:b/>
          <w:bCs/>
          <w:szCs w:val="24"/>
        </w:rPr>
      </w:pPr>
      <w:r>
        <w:rPr>
          <w:b/>
          <w:bCs/>
          <w:szCs w:val="24"/>
        </w:rPr>
        <w:t>Teisės akto projekto antikorupcinio vertinimo išvada dėl sprendimo projekto teikimo antikorupciniam vertinimui.</w:t>
      </w:r>
    </w:p>
    <w:p w14:paraId="5293A9EE" w14:textId="77777777" w:rsidR="00D54710" w:rsidRDefault="00D54710" w:rsidP="00D54710">
      <w:pPr>
        <w:pStyle w:val="Sraopastraipa"/>
        <w:ind w:left="0" w:firstLine="851"/>
        <w:jc w:val="both"/>
        <w:rPr>
          <w:bCs/>
          <w:szCs w:val="24"/>
        </w:rPr>
      </w:pPr>
      <w:r>
        <w:rPr>
          <w:bCs/>
          <w:szCs w:val="24"/>
        </w:rPr>
        <w:t>Teisės akto projekto antikorupcini</w:t>
      </w:r>
      <w:r w:rsidR="001314AA">
        <w:rPr>
          <w:bCs/>
          <w:szCs w:val="24"/>
        </w:rPr>
        <w:t>s vertinimas neatliekamas.</w:t>
      </w:r>
    </w:p>
    <w:p w14:paraId="05EAF119" w14:textId="77777777" w:rsidR="00D54710" w:rsidRDefault="00D54710" w:rsidP="00D54710">
      <w:pPr>
        <w:pStyle w:val="Sraopastraipa"/>
        <w:numPr>
          <w:ilvl w:val="0"/>
          <w:numId w:val="2"/>
        </w:numPr>
        <w:shd w:val="clear" w:color="auto" w:fill="FFFFFF"/>
        <w:ind w:left="0" w:firstLine="851"/>
        <w:jc w:val="both"/>
        <w:rPr>
          <w:b/>
          <w:bCs/>
          <w:szCs w:val="24"/>
        </w:rPr>
      </w:pPr>
      <w:r>
        <w:rPr>
          <w:b/>
          <w:bCs/>
          <w:szCs w:val="24"/>
        </w:rPr>
        <w:t>Autorius ar autorių grupės.</w:t>
      </w:r>
    </w:p>
    <w:p w14:paraId="212FF332" w14:textId="77777777" w:rsidR="00F62B26" w:rsidRPr="00EB2B60" w:rsidRDefault="00D54710" w:rsidP="001314AA">
      <w:pPr>
        <w:pStyle w:val="Sraopastraipa"/>
        <w:shd w:val="clear" w:color="auto" w:fill="FFFFFF"/>
        <w:ind w:left="0" w:firstLine="851"/>
        <w:jc w:val="both"/>
        <w:rPr>
          <w:szCs w:val="24"/>
        </w:rPr>
      </w:pPr>
      <w:r>
        <w:rPr>
          <w:szCs w:val="24"/>
        </w:rPr>
        <w:t>Daiva Vaikėnienė, Juridinio skyriaus vedėjo pavaduotoja.</w:t>
      </w:r>
    </w:p>
    <w:sectPr w:rsidR="00F62B26" w:rsidRPr="00EB2B60" w:rsidSect="0041236D">
      <w:pgSz w:w="11906" w:h="16838"/>
      <w:pgMar w:top="1276"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B82E5B" w14:textId="77777777" w:rsidR="00A311D0" w:rsidRDefault="00A311D0" w:rsidP="008A649B">
      <w:r>
        <w:separator/>
      </w:r>
    </w:p>
  </w:endnote>
  <w:endnote w:type="continuationSeparator" w:id="0">
    <w:p w14:paraId="7E5D69F8" w14:textId="77777777" w:rsidR="00A311D0" w:rsidRDefault="00A311D0" w:rsidP="008A64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D93B15" w14:textId="77777777" w:rsidR="00A311D0" w:rsidRDefault="00A311D0" w:rsidP="008A649B">
      <w:r>
        <w:separator/>
      </w:r>
    </w:p>
  </w:footnote>
  <w:footnote w:type="continuationSeparator" w:id="0">
    <w:p w14:paraId="4646A40F" w14:textId="77777777" w:rsidR="00A311D0" w:rsidRDefault="00A311D0" w:rsidP="008A64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53B0F" w14:textId="77777777" w:rsidR="00A73AC3" w:rsidRPr="0041236D" w:rsidRDefault="00A73AC3" w:rsidP="008A649B">
    <w:pPr>
      <w:pStyle w:val="Antrats"/>
      <w:jc w:val="right"/>
      <w:rPr>
        <w:b/>
      </w:rPr>
    </w:pPr>
    <w:r w:rsidRPr="0041236D">
      <w:rPr>
        <w:b/>
      </w:rPr>
      <w:t>Projektas</w:t>
    </w:r>
  </w:p>
  <w:p w14:paraId="3AB77B7A" w14:textId="77777777" w:rsidR="00A73AC3" w:rsidRDefault="00A73AC3" w:rsidP="008A649B">
    <w:pPr>
      <w:pStyle w:val="Antrats"/>
      <w:jc w:val="right"/>
    </w:pPr>
  </w:p>
  <w:p w14:paraId="2C08C6AC" w14:textId="77777777" w:rsidR="00A73AC3" w:rsidRDefault="00A73AC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09717A"/>
    <w:multiLevelType w:val="multilevel"/>
    <w:tmpl w:val="2C226286"/>
    <w:lvl w:ilvl="0">
      <w:start w:val="1"/>
      <w:numFmt w:val="decimal"/>
      <w:lvlText w:val="%1."/>
      <w:lvlJc w:val="left"/>
      <w:pPr>
        <w:ind w:left="360" w:hanging="360"/>
      </w:pPr>
    </w:lvl>
    <w:lvl w:ilvl="1">
      <w:start w:val="2"/>
      <w:numFmt w:val="decimal"/>
      <w:lvlText w:val="%1.%2."/>
      <w:lvlJc w:val="left"/>
      <w:pPr>
        <w:ind w:left="1215" w:hanging="360"/>
      </w:pPr>
    </w:lvl>
    <w:lvl w:ilvl="2">
      <w:start w:val="1"/>
      <w:numFmt w:val="decimal"/>
      <w:lvlText w:val="%1.%2.%3."/>
      <w:lvlJc w:val="left"/>
      <w:pPr>
        <w:ind w:left="2430" w:hanging="720"/>
      </w:pPr>
    </w:lvl>
    <w:lvl w:ilvl="3">
      <w:start w:val="1"/>
      <w:numFmt w:val="decimal"/>
      <w:lvlText w:val="%1.%2.%3.%4."/>
      <w:lvlJc w:val="left"/>
      <w:pPr>
        <w:ind w:left="3285" w:hanging="720"/>
      </w:pPr>
    </w:lvl>
    <w:lvl w:ilvl="4">
      <w:start w:val="1"/>
      <w:numFmt w:val="decimal"/>
      <w:lvlText w:val="%1.%2.%3.%4.%5."/>
      <w:lvlJc w:val="left"/>
      <w:pPr>
        <w:ind w:left="4500" w:hanging="1080"/>
      </w:pPr>
    </w:lvl>
    <w:lvl w:ilvl="5">
      <w:start w:val="1"/>
      <w:numFmt w:val="decimal"/>
      <w:lvlText w:val="%1.%2.%3.%4.%5.%6."/>
      <w:lvlJc w:val="left"/>
      <w:pPr>
        <w:ind w:left="5355" w:hanging="1080"/>
      </w:pPr>
    </w:lvl>
    <w:lvl w:ilvl="6">
      <w:start w:val="1"/>
      <w:numFmt w:val="decimal"/>
      <w:lvlText w:val="%1.%2.%3.%4.%5.%6.%7."/>
      <w:lvlJc w:val="left"/>
      <w:pPr>
        <w:ind w:left="6570" w:hanging="1440"/>
      </w:pPr>
    </w:lvl>
    <w:lvl w:ilvl="7">
      <w:start w:val="1"/>
      <w:numFmt w:val="decimal"/>
      <w:lvlText w:val="%1.%2.%3.%4.%5.%6.%7.%8."/>
      <w:lvlJc w:val="left"/>
      <w:pPr>
        <w:ind w:left="7425" w:hanging="1440"/>
      </w:pPr>
    </w:lvl>
    <w:lvl w:ilvl="8">
      <w:start w:val="1"/>
      <w:numFmt w:val="decimal"/>
      <w:lvlText w:val="%1.%2.%3.%4.%5.%6.%7.%8.%9."/>
      <w:lvlJc w:val="left"/>
      <w:pPr>
        <w:ind w:left="8640" w:hanging="1800"/>
      </w:pPr>
    </w:lvl>
  </w:abstractNum>
  <w:abstractNum w:abstractNumId="1" w15:restartNumberingAfterBreak="0">
    <w:nsid w:val="291D78F3"/>
    <w:multiLevelType w:val="multilevel"/>
    <w:tmpl w:val="8A405EAC"/>
    <w:lvl w:ilvl="0">
      <w:start w:val="1"/>
      <w:numFmt w:val="decimal"/>
      <w:lvlText w:val="%1"/>
      <w:lvlJc w:val="left"/>
      <w:pPr>
        <w:ind w:left="480" w:hanging="480"/>
      </w:pPr>
      <w:rPr>
        <w:rFonts w:hint="default"/>
      </w:rPr>
    </w:lvl>
    <w:lvl w:ilvl="1">
      <w:start w:val="2"/>
      <w:numFmt w:val="decimal"/>
      <w:lvlText w:val="%1.%2"/>
      <w:lvlJc w:val="left"/>
      <w:pPr>
        <w:ind w:left="907" w:hanging="480"/>
      </w:pPr>
      <w:rPr>
        <w:rFonts w:hint="default"/>
      </w:rPr>
    </w:lvl>
    <w:lvl w:ilvl="2">
      <w:start w:val="1"/>
      <w:numFmt w:val="decimal"/>
      <w:lvlText w:val="%1.%2.%3"/>
      <w:lvlJc w:val="left"/>
      <w:pPr>
        <w:ind w:left="1574" w:hanging="720"/>
      </w:pPr>
      <w:rPr>
        <w:rFonts w:hint="default"/>
      </w:rPr>
    </w:lvl>
    <w:lvl w:ilvl="3">
      <w:start w:val="1"/>
      <w:numFmt w:val="decimal"/>
      <w:lvlText w:val="%1.%2.%3.%4"/>
      <w:lvlJc w:val="left"/>
      <w:pPr>
        <w:ind w:left="2001" w:hanging="720"/>
      </w:pPr>
      <w:rPr>
        <w:rFonts w:hint="default"/>
      </w:rPr>
    </w:lvl>
    <w:lvl w:ilvl="4">
      <w:start w:val="1"/>
      <w:numFmt w:val="decimal"/>
      <w:lvlText w:val="%1.%2.%3.%4.%5"/>
      <w:lvlJc w:val="left"/>
      <w:pPr>
        <w:ind w:left="2788" w:hanging="1080"/>
      </w:pPr>
      <w:rPr>
        <w:rFonts w:hint="default"/>
      </w:rPr>
    </w:lvl>
    <w:lvl w:ilvl="5">
      <w:start w:val="1"/>
      <w:numFmt w:val="decimal"/>
      <w:lvlText w:val="%1.%2.%3.%4.%5.%6"/>
      <w:lvlJc w:val="left"/>
      <w:pPr>
        <w:ind w:left="3215" w:hanging="1080"/>
      </w:pPr>
      <w:rPr>
        <w:rFonts w:hint="default"/>
      </w:rPr>
    </w:lvl>
    <w:lvl w:ilvl="6">
      <w:start w:val="1"/>
      <w:numFmt w:val="decimal"/>
      <w:lvlText w:val="%1.%2.%3.%4.%5.%6.%7"/>
      <w:lvlJc w:val="left"/>
      <w:pPr>
        <w:ind w:left="4002" w:hanging="1440"/>
      </w:pPr>
      <w:rPr>
        <w:rFonts w:hint="default"/>
      </w:rPr>
    </w:lvl>
    <w:lvl w:ilvl="7">
      <w:start w:val="1"/>
      <w:numFmt w:val="decimal"/>
      <w:lvlText w:val="%1.%2.%3.%4.%5.%6.%7.%8"/>
      <w:lvlJc w:val="left"/>
      <w:pPr>
        <w:ind w:left="4429" w:hanging="1440"/>
      </w:pPr>
      <w:rPr>
        <w:rFonts w:hint="default"/>
      </w:rPr>
    </w:lvl>
    <w:lvl w:ilvl="8">
      <w:start w:val="1"/>
      <w:numFmt w:val="decimal"/>
      <w:lvlText w:val="%1.%2.%3.%4.%5.%6.%7.%8.%9"/>
      <w:lvlJc w:val="left"/>
      <w:pPr>
        <w:ind w:left="5216" w:hanging="1800"/>
      </w:pPr>
      <w:rPr>
        <w:rFonts w:hint="default"/>
      </w:rPr>
    </w:lvl>
  </w:abstractNum>
  <w:abstractNum w:abstractNumId="2" w15:restartNumberingAfterBreak="0">
    <w:nsid w:val="601E1F4B"/>
    <w:multiLevelType w:val="multilevel"/>
    <w:tmpl w:val="9568407C"/>
    <w:lvl w:ilvl="0">
      <w:start w:val="1"/>
      <w:numFmt w:val="decimal"/>
      <w:lvlText w:val="%1."/>
      <w:lvlJc w:val="left"/>
      <w:pPr>
        <w:ind w:left="360" w:hanging="360"/>
      </w:pPr>
      <w:rPr>
        <w:rFonts w:hint="default"/>
      </w:rPr>
    </w:lvl>
    <w:lvl w:ilvl="1">
      <w:start w:val="2"/>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 w15:restartNumberingAfterBreak="0">
    <w:nsid w:val="7A1E2638"/>
    <w:multiLevelType w:val="hybridMultilevel"/>
    <w:tmpl w:val="3D02C1F6"/>
    <w:lvl w:ilvl="0" w:tplc="1696E282">
      <w:start w:val="1"/>
      <w:numFmt w:val="decimal"/>
      <w:lvlText w:val="%1."/>
      <w:lvlJc w:val="left"/>
      <w:pPr>
        <w:ind w:left="784" w:hanging="360"/>
      </w:pPr>
      <w:rPr>
        <w:b/>
      </w:rPr>
    </w:lvl>
    <w:lvl w:ilvl="1" w:tplc="04270019">
      <w:start w:val="1"/>
      <w:numFmt w:val="lowerLetter"/>
      <w:lvlText w:val="%2."/>
      <w:lvlJc w:val="left"/>
      <w:pPr>
        <w:ind w:left="1504" w:hanging="360"/>
      </w:pPr>
    </w:lvl>
    <w:lvl w:ilvl="2" w:tplc="0427001B">
      <w:start w:val="1"/>
      <w:numFmt w:val="lowerRoman"/>
      <w:lvlText w:val="%3."/>
      <w:lvlJc w:val="right"/>
      <w:pPr>
        <w:ind w:left="2224" w:hanging="180"/>
      </w:pPr>
    </w:lvl>
    <w:lvl w:ilvl="3" w:tplc="0427000F">
      <w:start w:val="1"/>
      <w:numFmt w:val="decimal"/>
      <w:lvlText w:val="%4."/>
      <w:lvlJc w:val="left"/>
      <w:pPr>
        <w:ind w:left="2944" w:hanging="360"/>
      </w:pPr>
    </w:lvl>
    <w:lvl w:ilvl="4" w:tplc="04270019">
      <w:start w:val="1"/>
      <w:numFmt w:val="lowerLetter"/>
      <w:lvlText w:val="%5."/>
      <w:lvlJc w:val="left"/>
      <w:pPr>
        <w:ind w:left="3664" w:hanging="360"/>
      </w:pPr>
    </w:lvl>
    <w:lvl w:ilvl="5" w:tplc="0427001B">
      <w:start w:val="1"/>
      <w:numFmt w:val="lowerRoman"/>
      <w:lvlText w:val="%6."/>
      <w:lvlJc w:val="right"/>
      <w:pPr>
        <w:ind w:left="4384" w:hanging="180"/>
      </w:pPr>
    </w:lvl>
    <w:lvl w:ilvl="6" w:tplc="0427000F">
      <w:start w:val="1"/>
      <w:numFmt w:val="decimal"/>
      <w:lvlText w:val="%7."/>
      <w:lvlJc w:val="left"/>
      <w:pPr>
        <w:ind w:left="5104" w:hanging="360"/>
      </w:pPr>
    </w:lvl>
    <w:lvl w:ilvl="7" w:tplc="04270019">
      <w:start w:val="1"/>
      <w:numFmt w:val="lowerLetter"/>
      <w:lvlText w:val="%8."/>
      <w:lvlJc w:val="left"/>
      <w:pPr>
        <w:ind w:left="5824" w:hanging="360"/>
      </w:pPr>
    </w:lvl>
    <w:lvl w:ilvl="8" w:tplc="0427001B">
      <w:start w:val="1"/>
      <w:numFmt w:val="lowerRoman"/>
      <w:lvlText w:val="%9."/>
      <w:lvlJc w:val="right"/>
      <w:pPr>
        <w:ind w:left="6544" w:hanging="180"/>
      </w:pPr>
    </w:lvl>
  </w:abstractNum>
  <w:num w:numId="1" w16cid:durableId="1065227890">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876786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94520737">
    <w:abstractNumId w:val="2"/>
  </w:num>
  <w:num w:numId="4" w16cid:durableId="11991981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423E3"/>
    <w:rsid w:val="000619FE"/>
    <w:rsid w:val="001314AA"/>
    <w:rsid w:val="002D1BA1"/>
    <w:rsid w:val="002D43EB"/>
    <w:rsid w:val="003423E3"/>
    <w:rsid w:val="003800F4"/>
    <w:rsid w:val="0041236D"/>
    <w:rsid w:val="00680411"/>
    <w:rsid w:val="007C0742"/>
    <w:rsid w:val="007C794B"/>
    <w:rsid w:val="0083235D"/>
    <w:rsid w:val="00890A36"/>
    <w:rsid w:val="008A649B"/>
    <w:rsid w:val="008E03C3"/>
    <w:rsid w:val="00997FCE"/>
    <w:rsid w:val="00A12006"/>
    <w:rsid w:val="00A311D0"/>
    <w:rsid w:val="00A73AC3"/>
    <w:rsid w:val="00AF6AD3"/>
    <w:rsid w:val="00B92A44"/>
    <w:rsid w:val="00C83C8E"/>
    <w:rsid w:val="00D54710"/>
    <w:rsid w:val="00DD3885"/>
    <w:rsid w:val="00E33C18"/>
    <w:rsid w:val="00EB2B60"/>
    <w:rsid w:val="00EB6BA0"/>
    <w:rsid w:val="00F0444A"/>
    <w:rsid w:val="00F23093"/>
    <w:rsid w:val="00F62B2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8C884"/>
  <w15:docId w15:val="{0B7EE7D6-247E-4784-8EF1-F831063FD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54710"/>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D54710"/>
    <w:pPr>
      <w:ind w:left="720"/>
      <w:contextualSpacing/>
    </w:pPr>
  </w:style>
  <w:style w:type="paragraph" w:customStyle="1" w:styleId="Default">
    <w:name w:val="Default"/>
    <w:rsid w:val="00EB2B60"/>
    <w:pPr>
      <w:autoSpaceDE w:val="0"/>
      <w:autoSpaceDN w:val="0"/>
      <w:adjustRightInd w:val="0"/>
      <w:spacing w:after="0" w:line="240" w:lineRule="auto"/>
    </w:pPr>
    <w:rPr>
      <w:rFonts w:ascii="Times New Roman" w:hAnsi="Times New Roman" w:cs="Times New Roman"/>
      <w:color w:val="000000"/>
      <w:sz w:val="24"/>
      <w:szCs w:val="24"/>
    </w:rPr>
  </w:style>
  <w:style w:type="paragraph" w:styleId="Antrats">
    <w:name w:val="header"/>
    <w:basedOn w:val="prastasis"/>
    <w:link w:val="AntratsDiagrama"/>
    <w:uiPriority w:val="99"/>
    <w:unhideWhenUsed/>
    <w:rsid w:val="008A649B"/>
    <w:pPr>
      <w:tabs>
        <w:tab w:val="center" w:pos="4819"/>
        <w:tab w:val="right" w:pos="9638"/>
      </w:tabs>
    </w:pPr>
  </w:style>
  <w:style w:type="character" w:customStyle="1" w:styleId="AntratsDiagrama">
    <w:name w:val="Antraštės Diagrama"/>
    <w:basedOn w:val="Numatytasispastraiposriftas"/>
    <w:link w:val="Antrats"/>
    <w:uiPriority w:val="99"/>
    <w:rsid w:val="008A649B"/>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8A649B"/>
    <w:pPr>
      <w:tabs>
        <w:tab w:val="center" w:pos="4819"/>
        <w:tab w:val="right" w:pos="9638"/>
      </w:tabs>
    </w:pPr>
  </w:style>
  <w:style w:type="character" w:customStyle="1" w:styleId="PoratDiagrama">
    <w:name w:val="Poraštė Diagrama"/>
    <w:basedOn w:val="Numatytasispastraiposriftas"/>
    <w:link w:val="Porat"/>
    <w:uiPriority w:val="99"/>
    <w:rsid w:val="008A649B"/>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unhideWhenUsed/>
    <w:rsid w:val="008A649B"/>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A649B"/>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50731">
      <w:bodyDiv w:val="1"/>
      <w:marLeft w:val="0"/>
      <w:marRight w:val="0"/>
      <w:marTop w:val="0"/>
      <w:marBottom w:val="0"/>
      <w:divBdr>
        <w:top w:val="none" w:sz="0" w:space="0" w:color="auto"/>
        <w:left w:val="none" w:sz="0" w:space="0" w:color="auto"/>
        <w:bottom w:val="none" w:sz="0" w:space="0" w:color="auto"/>
        <w:right w:val="none" w:sz="0" w:space="0" w:color="auto"/>
      </w:divBdr>
    </w:div>
    <w:div w:id="1165975391">
      <w:bodyDiv w:val="1"/>
      <w:marLeft w:val="0"/>
      <w:marRight w:val="0"/>
      <w:marTop w:val="0"/>
      <w:marBottom w:val="0"/>
      <w:divBdr>
        <w:top w:val="none" w:sz="0" w:space="0" w:color="auto"/>
        <w:left w:val="none" w:sz="0" w:space="0" w:color="auto"/>
        <w:bottom w:val="none" w:sz="0" w:space="0" w:color="auto"/>
        <w:right w:val="none" w:sz="0" w:space="0" w:color="auto"/>
      </w:divBdr>
    </w:div>
    <w:div w:id="1378818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1</Pages>
  <Words>3616</Words>
  <Characters>2062</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Vaikėnienė</dc:creator>
  <cp:keywords/>
  <dc:description/>
  <cp:lastModifiedBy>Gabrielė Karčiauskytė</cp:lastModifiedBy>
  <cp:revision>25</cp:revision>
  <cp:lastPrinted>2023-08-08T09:09:00Z</cp:lastPrinted>
  <dcterms:created xsi:type="dcterms:W3CDTF">2023-08-08T06:41:00Z</dcterms:created>
  <dcterms:modified xsi:type="dcterms:W3CDTF">2023-08-14T19:11:00Z</dcterms:modified>
</cp:coreProperties>
</file>