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37F6" w14:textId="77777777"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KRETINGOS RAJONO SAVIVALDYBĖS TARYBA</w:t>
      </w:r>
    </w:p>
    <w:p w14:paraId="6F88BEA4" w14:textId="77777777" w:rsidR="007B116D" w:rsidRPr="007B116D" w:rsidRDefault="007B116D" w:rsidP="007B116D">
      <w:pPr>
        <w:spacing w:before="20" w:after="20" w:line="240" w:lineRule="auto"/>
        <w:rPr>
          <w:rFonts w:ascii="Times New Roman" w:hAnsi="Times New Roman"/>
          <w:b/>
          <w:bCs/>
          <w:sz w:val="24"/>
          <w:szCs w:val="24"/>
        </w:rPr>
      </w:pPr>
    </w:p>
    <w:p w14:paraId="6C069775" w14:textId="77777777"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SPRENDIMAS</w:t>
      </w:r>
    </w:p>
    <w:p w14:paraId="53ED4356" w14:textId="6094AFA9" w:rsidR="007B116D" w:rsidRPr="007B116D" w:rsidRDefault="007B116D" w:rsidP="007B116D">
      <w:pPr>
        <w:spacing w:before="20" w:after="20" w:line="240" w:lineRule="auto"/>
        <w:jc w:val="center"/>
        <w:rPr>
          <w:rFonts w:ascii="Times New Roman" w:hAnsi="Times New Roman"/>
          <w:b/>
          <w:bCs/>
          <w:sz w:val="24"/>
          <w:szCs w:val="24"/>
        </w:rPr>
      </w:pPr>
      <w:bookmarkStart w:id="0" w:name="_Hlk129166466"/>
      <w:r w:rsidRPr="007B116D">
        <w:rPr>
          <w:rFonts w:ascii="Times New Roman" w:hAnsi="Times New Roman"/>
          <w:b/>
          <w:bCs/>
          <w:sz w:val="24"/>
          <w:szCs w:val="24"/>
        </w:rPr>
        <w:t xml:space="preserve">DĖL </w:t>
      </w:r>
      <w:r w:rsidR="000161FA">
        <w:rPr>
          <w:rFonts w:ascii="Times New Roman" w:hAnsi="Times New Roman"/>
          <w:b/>
          <w:bCs/>
          <w:sz w:val="24"/>
          <w:szCs w:val="24"/>
        </w:rPr>
        <w:t>SUTIKIMO NURAŠYTI TURTĄ</w:t>
      </w:r>
    </w:p>
    <w:bookmarkEnd w:id="0"/>
    <w:p w14:paraId="503D205E" w14:textId="77777777" w:rsidR="007B116D" w:rsidRPr="007B116D" w:rsidRDefault="007B116D" w:rsidP="007B116D">
      <w:pPr>
        <w:spacing w:before="20" w:after="20" w:line="240" w:lineRule="auto"/>
        <w:rPr>
          <w:rFonts w:ascii="Times New Roman" w:hAnsi="Times New Roman"/>
          <w:b/>
          <w:bCs/>
          <w:sz w:val="24"/>
          <w:szCs w:val="24"/>
        </w:rPr>
      </w:pPr>
    </w:p>
    <w:p w14:paraId="540FA617" w14:textId="46E87D77" w:rsidR="007B116D" w:rsidRPr="007B116D"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202</w:t>
      </w:r>
      <w:r w:rsidR="00F70D6C">
        <w:rPr>
          <w:rFonts w:ascii="Times New Roman" w:hAnsi="Times New Roman"/>
          <w:sz w:val="24"/>
          <w:szCs w:val="24"/>
        </w:rPr>
        <w:t>3</w:t>
      </w:r>
      <w:r w:rsidRPr="007B116D">
        <w:rPr>
          <w:rFonts w:ascii="Times New Roman" w:hAnsi="Times New Roman"/>
          <w:sz w:val="24"/>
          <w:szCs w:val="24"/>
        </w:rPr>
        <w:t xml:space="preserve"> m. </w:t>
      </w:r>
      <w:r w:rsidR="000161FA">
        <w:rPr>
          <w:rFonts w:ascii="Times New Roman" w:hAnsi="Times New Roman"/>
          <w:sz w:val="24"/>
          <w:szCs w:val="24"/>
        </w:rPr>
        <w:t>rugpjūčio</w:t>
      </w:r>
      <w:r w:rsidR="005C0F63">
        <w:rPr>
          <w:rFonts w:ascii="Times New Roman" w:hAnsi="Times New Roman"/>
          <w:sz w:val="24"/>
          <w:szCs w:val="24"/>
        </w:rPr>
        <w:t xml:space="preserve"> </w:t>
      </w:r>
      <w:r w:rsidR="00EC49B8">
        <w:rPr>
          <w:rFonts w:ascii="Times New Roman" w:hAnsi="Times New Roman"/>
          <w:sz w:val="24"/>
          <w:szCs w:val="24"/>
        </w:rPr>
        <w:t>14</w:t>
      </w:r>
      <w:r w:rsidR="002D323B">
        <w:rPr>
          <w:rFonts w:ascii="Times New Roman" w:hAnsi="Times New Roman"/>
          <w:sz w:val="24"/>
          <w:szCs w:val="24"/>
        </w:rPr>
        <w:t xml:space="preserve"> </w:t>
      </w:r>
      <w:r w:rsidRPr="007B116D">
        <w:rPr>
          <w:rFonts w:ascii="Times New Roman" w:hAnsi="Times New Roman"/>
          <w:sz w:val="24"/>
          <w:szCs w:val="24"/>
        </w:rPr>
        <w:t>d. Nr.</w:t>
      </w:r>
      <w:r w:rsidR="002D323B">
        <w:rPr>
          <w:rFonts w:ascii="Times New Roman" w:hAnsi="Times New Roman"/>
          <w:sz w:val="24"/>
          <w:szCs w:val="24"/>
        </w:rPr>
        <w:t xml:space="preserve"> T1-</w:t>
      </w:r>
      <w:r w:rsidR="00EC49B8">
        <w:rPr>
          <w:rFonts w:ascii="Times New Roman" w:hAnsi="Times New Roman"/>
          <w:sz w:val="24"/>
          <w:szCs w:val="24"/>
        </w:rPr>
        <w:t>261</w:t>
      </w:r>
    </w:p>
    <w:p w14:paraId="253DDA3A" w14:textId="7763A86E" w:rsidR="00C6174E"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Kretinga</w:t>
      </w:r>
    </w:p>
    <w:p w14:paraId="036FA1CC" w14:textId="77777777" w:rsidR="007B116D" w:rsidRPr="00866566" w:rsidRDefault="007B116D" w:rsidP="00C6174E">
      <w:pPr>
        <w:spacing w:before="20" w:after="20" w:line="240" w:lineRule="auto"/>
        <w:jc w:val="both"/>
        <w:rPr>
          <w:rFonts w:ascii="Times New Roman" w:hAnsi="Times New Roman"/>
          <w:sz w:val="24"/>
          <w:szCs w:val="24"/>
        </w:rPr>
      </w:pPr>
    </w:p>
    <w:p w14:paraId="50E9B232" w14:textId="763CB44F" w:rsidR="00C6174E" w:rsidRPr="00866566" w:rsidRDefault="00C6174E" w:rsidP="00C6174E">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Pr>
          <w:rFonts w:ascii="Times New Roman" w:hAnsi="Times New Roman"/>
          <w:sz w:val="24"/>
          <w:szCs w:val="24"/>
        </w:rPr>
        <w:t>2 dalimi</w:t>
      </w:r>
      <w:r w:rsidRPr="00866566">
        <w:rPr>
          <w:rFonts w:ascii="Times New Roman" w:hAnsi="Times New Roman"/>
          <w:sz w:val="24"/>
          <w:szCs w:val="24"/>
        </w:rPr>
        <w:t>,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w:t>
      </w:r>
      <w:r w:rsidR="00F55448">
        <w:rPr>
          <w:rFonts w:ascii="Times New Roman" w:hAnsi="Times New Roman"/>
          <w:sz w:val="24"/>
          <w:szCs w:val="24"/>
        </w:rPr>
        <w:t>3</w:t>
      </w:r>
      <w:r w:rsidRPr="00866566">
        <w:rPr>
          <w:rFonts w:ascii="Times New Roman" w:hAnsi="Times New Roman"/>
          <w:sz w:val="24"/>
          <w:szCs w:val="24"/>
        </w:rPr>
        <w:t>.</w:t>
      </w:r>
      <w:r w:rsidR="00DE23D4">
        <w:rPr>
          <w:rFonts w:ascii="Times New Roman" w:hAnsi="Times New Roman"/>
          <w:sz w:val="24"/>
          <w:szCs w:val="24"/>
        </w:rPr>
        <w:t>1.1</w:t>
      </w:r>
      <w:r w:rsidRPr="00866566">
        <w:rPr>
          <w:rFonts w:ascii="Times New Roman" w:hAnsi="Times New Roman"/>
          <w:sz w:val="24"/>
          <w:szCs w:val="24"/>
        </w:rPr>
        <w:t xml:space="preserve"> </w:t>
      </w:r>
      <w:r>
        <w:rPr>
          <w:rFonts w:ascii="Times New Roman" w:hAnsi="Times New Roman"/>
          <w:sz w:val="24"/>
          <w:szCs w:val="24"/>
        </w:rPr>
        <w:t>papunkčiu</w:t>
      </w:r>
      <w:r w:rsidR="00F55448">
        <w:rPr>
          <w:rFonts w:ascii="Times New Roman" w:hAnsi="Times New Roman"/>
          <w:sz w:val="24"/>
          <w:szCs w:val="24"/>
        </w:rPr>
        <w:t xml:space="preserve">, </w:t>
      </w:r>
      <w:r w:rsidRPr="00866566">
        <w:rPr>
          <w:rFonts w:ascii="Times New Roman" w:hAnsi="Times New Roman"/>
          <w:sz w:val="24"/>
          <w:szCs w:val="24"/>
        </w:rPr>
        <w:t xml:space="preserve">ir atsižvelgdama į </w:t>
      </w:r>
      <w:bookmarkStart w:id="1" w:name="_Hlk97111964"/>
      <w:bookmarkStart w:id="2" w:name="_Hlk129679710"/>
      <w:r w:rsidR="00F55448">
        <w:rPr>
          <w:rFonts w:ascii="Times New Roman" w:hAnsi="Times New Roman"/>
          <w:sz w:val="24"/>
          <w:szCs w:val="24"/>
        </w:rPr>
        <w:t>Kretingos rajono Jokūbavo Aleksandro Stulginskio mokyklos-daugiafunkcio centro</w:t>
      </w:r>
      <w:r w:rsidR="005A51DC">
        <w:rPr>
          <w:rFonts w:ascii="Times New Roman" w:hAnsi="Times New Roman"/>
          <w:sz w:val="24"/>
          <w:szCs w:val="24"/>
        </w:rPr>
        <w:t xml:space="preserve"> 2023 m. </w:t>
      </w:r>
      <w:r w:rsidR="00F55448">
        <w:rPr>
          <w:rFonts w:ascii="Times New Roman" w:hAnsi="Times New Roman"/>
          <w:sz w:val="24"/>
          <w:szCs w:val="24"/>
        </w:rPr>
        <w:t>liepos</w:t>
      </w:r>
      <w:r w:rsidR="005A51DC">
        <w:rPr>
          <w:rFonts w:ascii="Times New Roman" w:hAnsi="Times New Roman"/>
          <w:sz w:val="24"/>
          <w:szCs w:val="24"/>
        </w:rPr>
        <w:t xml:space="preserve"> </w:t>
      </w:r>
      <w:r w:rsidR="00F55448">
        <w:rPr>
          <w:rFonts w:ascii="Times New Roman" w:hAnsi="Times New Roman"/>
          <w:sz w:val="24"/>
          <w:szCs w:val="24"/>
        </w:rPr>
        <w:t>24</w:t>
      </w:r>
      <w:r w:rsidR="005A51DC">
        <w:rPr>
          <w:rFonts w:ascii="Times New Roman" w:hAnsi="Times New Roman"/>
          <w:sz w:val="24"/>
          <w:szCs w:val="24"/>
        </w:rPr>
        <w:t xml:space="preserve"> d. raštą Nr.</w:t>
      </w:r>
      <w:r w:rsidR="000E1167">
        <w:rPr>
          <w:rFonts w:ascii="Times New Roman" w:hAnsi="Times New Roman"/>
          <w:sz w:val="24"/>
          <w:szCs w:val="24"/>
        </w:rPr>
        <w:t xml:space="preserve"> </w:t>
      </w:r>
      <w:r w:rsidR="00F55448">
        <w:rPr>
          <w:rFonts w:ascii="Times New Roman" w:hAnsi="Times New Roman"/>
          <w:sz w:val="24"/>
          <w:szCs w:val="24"/>
        </w:rPr>
        <w:t>V11-78</w:t>
      </w:r>
      <w:r w:rsidR="005A51DC">
        <w:rPr>
          <w:rFonts w:ascii="Times New Roman" w:hAnsi="Times New Roman"/>
          <w:sz w:val="24"/>
          <w:szCs w:val="24"/>
        </w:rPr>
        <w:t xml:space="preserve"> „Dėl turto</w:t>
      </w:r>
      <w:r w:rsidR="000E1167">
        <w:rPr>
          <w:rFonts w:ascii="Times New Roman" w:hAnsi="Times New Roman"/>
          <w:sz w:val="24"/>
          <w:szCs w:val="24"/>
        </w:rPr>
        <w:t xml:space="preserve"> </w:t>
      </w:r>
      <w:r w:rsidR="005A51DC">
        <w:rPr>
          <w:rFonts w:ascii="Times New Roman" w:hAnsi="Times New Roman"/>
          <w:sz w:val="24"/>
          <w:szCs w:val="24"/>
        </w:rPr>
        <w:t>nurašymo“</w:t>
      </w:r>
      <w:bookmarkEnd w:id="1"/>
      <w:bookmarkEnd w:id="2"/>
      <w:r w:rsidR="00667970" w:rsidRPr="00F70D6C">
        <w:rPr>
          <w:rFonts w:ascii="Times New Roman" w:hAnsi="Times New Roman"/>
          <w:sz w:val="24"/>
          <w:szCs w:val="24"/>
        </w:rPr>
        <w:t xml:space="preserve">, </w:t>
      </w:r>
      <w:r w:rsidRPr="00D5279C">
        <w:rPr>
          <w:rFonts w:ascii="Times New Roman" w:hAnsi="Times New Roman"/>
          <w:sz w:val="24"/>
          <w:szCs w:val="24"/>
        </w:rPr>
        <w:t>Kretingos rajono savivaldybės taryba n u s p r e n d ž i a:</w:t>
      </w:r>
    </w:p>
    <w:p w14:paraId="5353BE73" w14:textId="22C9B005" w:rsidR="00C6174E" w:rsidRPr="006F3BB2" w:rsidRDefault="00F55448" w:rsidP="006F3BB2">
      <w:pPr>
        <w:pStyle w:val="Sraopastraipa"/>
        <w:numPr>
          <w:ilvl w:val="0"/>
          <w:numId w:val="2"/>
        </w:numPr>
        <w:spacing w:before="20" w:after="20" w:line="240" w:lineRule="auto"/>
        <w:ind w:left="0" w:firstLine="851"/>
        <w:jc w:val="both"/>
        <w:rPr>
          <w:rFonts w:ascii="Times New Roman" w:hAnsi="Times New Roman"/>
          <w:sz w:val="24"/>
          <w:szCs w:val="24"/>
        </w:rPr>
      </w:pPr>
      <w:r w:rsidRPr="006F3BB2">
        <w:rPr>
          <w:rFonts w:ascii="Times New Roman" w:hAnsi="Times New Roman"/>
          <w:sz w:val="24"/>
          <w:szCs w:val="24"/>
        </w:rPr>
        <w:t>Sutikti n</w:t>
      </w:r>
      <w:r w:rsidR="00C6174E" w:rsidRPr="006F3BB2">
        <w:rPr>
          <w:rFonts w:ascii="Times New Roman" w:hAnsi="Times New Roman"/>
          <w:sz w:val="24"/>
          <w:szCs w:val="24"/>
        </w:rPr>
        <w:t xml:space="preserve">urašyti </w:t>
      </w:r>
      <w:r w:rsidRPr="006F3BB2">
        <w:rPr>
          <w:rFonts w:ascii="Times New Roman" w:hAnsi="Times New Roman"/>
          <w:sz w:val="24"/>
          <w:szCs w:val="24"/>
        </w:rPr>
        <w:t>Kretingos rajono savivaldybei</w:t>
      </w:r>
      <w:r w:rsidR="00C6174E" w:rsidRPr="006F3BB2">
        <w:rPr>
          <w:rFonts w:ascii="Times New Roman" w:hAnsi="Times New Roman"/>
          <w:sz w:val="24"/>
          <w:szCs w:val="24"/>
        </w:rPr>
        <w:t xml:space="preserve"> nuosavybės teise priklausantį pripažintą netinkamu (negalimu) naudoti</w:t>
      </w:r>
      <w:r w:rsidR="00667970" w:rsidRPr="006F3BB2">
        <w:rPr>
          <w:rFonts w:ascii="Times New Roman" w:hAnsi="Times New Roman"/>
          <w:sz w:val="24"/>
          <w:szCs w:val="24"/>
        </w:rPr>
        <w:t xml:space="preserve"> </w:t>
      </w:r>
      <w:r w:rsidR="000E1167" w:rsidRPr="006F3BB2">
        <w:rPr>
          <w:rFonts w:ascii="Times New Roman" w:hAnsi="Times New Roman"/>
          <w:sz w:val="24"/>
          <w:szCs w:val="24"/>
        </w:rPr>
        <w:t>fiziškai nusidėvėjusį</w:t>
      </w:r>
      <w:r w:rsidR="002E7806" w:rsidRPr="006F3BB2">
        <w:rPr>
          <w:rFonts w:ascii="Times New Roman" w:hAnsi="Times New Roman"/>
          <w:sz w:val="24"/>
          <w:szCs w:val="24"/>
        </w:rPr>
        <w:t>,</w:t>
      </w:r>
      <w:r w:rsidR="00C6174E" w:rsidRPr="006F3BB2">
        <w:rPr>
          <w:rFonts w:ascii="Times New Roman" w:hAnsi="Times New Roman"/>
          <w:sz w:val="24"/>
          <w:szCs w:val="24"/>
        </w:rPr>
        <w:t xml:space="preserve"> </w:t>
      </w:r>
      <w:r w:rsidR="00DE5003" w:rsidRPr="006F3BB2">
        <w:rPr>
          <w:rFonts w:ascii="Times New Roman" w:hAnsi="Times New Roman"/>
          <w:sz w:val="24"/>
          <w:szCs w:val="24"/>
        </w:rPr>
        <w:t xml:space="preserve">Kretingos rajono Jokūbavo Aleksandro Stulginskio mokyklos-daugiafunkcio centro </w:t>
      </w:r>
      <w:r w:rsidR="002E7806" w:rsidRPr="006F3BB2">
        <w:rPr>
          <w:rFonts w:ascii="Times New Roman" w:hAnsi="Times New Roman"/>
          <w:sz w:val="24"/>
          <w:szCs w:val="24"/>
        </w:rPr>
        <w:t xml:space="preserve">patikėjimo teise valdomą </w:t>
      </w:r>
      <w:r w:rsidR="00C26587" w:rsidRPr="006F3BB2">
        <w:rPr>
          <w:rFonts w:ascii="Times New Roman" w:hAnsi="Times New Roman"/>
          <w:sz w:val="24"/>
          <w:szCs w:val="24"/>
        </w:rPr>
        <w:t>ilgalaikį</w:t>
      </w:r>
      <w:r w:rsidR="00A94946" w:rsidRPr="006F3BB2">
        <w:rPr>
          <w:rFonts w:ascii="Times New Roman" w:hAnsi="Times New Roman"/>
          <w:sz w:val="24"/>
          <w:szCs w:val="24"/>
        </w:rPr>
        <w:t xml:space="preserve"> </w:t>
      </w:r>
      <w:r w:rsidR="00AD434F" w:rsidRPr="006F3BB2">
        <w:rPr>
          <w:rFonts w:ascii="Times New Roman" w:hAnsi="Times New Roman"/>
          <w:sz w:val="24"/>
          <w:szCs w:val="24"/>
        </w:rPr>
        <w:t>materialųj</w:t>
      </w:r>
      <w:r w:rsidR="000E1167" w:rsidRPr="006F3BB2">
        <w:rPr>
          <w:rFonts w:ascii="Times New Roman" w:hAnsi="Times New Roman"/>
          <w:sz w:val="24"/>
          <w:szCs w:val="24"/>
        </w:rPr>
        <w:t>į</w:t>
      </w:r>
      <w:r w:rsidR="005A51DC" w:rsidRPr="006F3BB2">
        <w:rPr>
          <w:rFonts w:ascii="Times New Roman" w:hAnsi="Times New Roman"/>
          <w:sz w:val="24"/>
          <w:szCs w:val="24"/>
        </w:rPr>
        <w:t xml:space="preserve"> </w:t>
      </w:r>
      <w:r w:rsidR="00DE5003" w:rsidRPr="006F3BB2">
        <w:rPr>
          <w:rFonts w:ascii="Times New Roman" w:hAnsi="Times New Roman"/>
          <w:sz w:val="24"/>
          <w:szCs w:val="24"/>
        </w:rPr>
        <w:t>turtą – kiti inžineriniai statiniai – atliekų duobė, unikalus Nr. 4400-3114-3136, statybos metai – 1985 m., plotas - 11,80 m</w:t>
      </w:r>
      <w:r w:rsidR="00DE5003" w:rsidRPr="006F3BB2">
        <w:rPr>
          <w:rFonts w:ascii="Times New Roman" w:hAnsi="Times New Roman"/>
          <w:sz w:val="24"/>
          <w:szCs w:val="24"/>
          <w:vertAlign w:val="superscript"/>
        </w:rPr>
        <w:t>2</w:t>
      </w:r>
      <w:r w:rsidR="00DE5003" w:rsidRPr="006F3BB2">
        <w:rPr>
          <w:rFonts w:ascii="Times New Roman" w:hAnsi="Times New Roman"/>
          <w:sz w:val="24"/>
          <w:szCs w:val="24"/>
        </w:rPr>
        <w:t>, žymėjimas plane – k9, įsigijimo vertė – 2053,15 Eur, likutinė vertė – 0,29 Eur</w:t>
      </w:r>
      <w:r w:rsidR="00543B74" w:rsidRPr="006F3BB2">
        <w:rPr>
          <w:rFonts w:ascii="Times New Roman" w:hAnsi="Times New Roman"/>
          <w:sz w:val="24"/>
          <w:szCs w:val="24"/>
        </w:rPr>
        <w:t xml:space="preserve">. </w:t>
      </w:r>
    </w:p>
    <w:p w14:paraId="409EAFC3" w14:textId="5AEBA9BC" w:rsidR="006F3BB2" w:rsidRPr="006F3BB2" w:rsidRDefault="006F3BB2" w:rsidP="006F3BB2">
      <w:pPr>
        <w:pStyle w:val="Sraopastraipa"/>
        <w:numPr>
          <w:ilvl w:val="0"/>
          <w:numId w:val="2"/>
        </w:numPr>
        <w:spacing w:before="20" w:after="20" w:line="240" w:lineRule="auto"/>
        <w:ind w:left="0" w:firstLine="851"/>
        <w:jc w:val="both"/>
        <w:rPr>
          <w:rFonts w:ascii="Times New Roman" w:hAnsi="Times New Roman"/>
          <w:sz w:val="24"/>
          <w:szCs w:val="24"/>
        </w:rPr>
      </w:pPr>
      <w:r w:rsidRPr="006F3BB2">
        <w:rPr>
          <w:rFonts w:ascii="Times New Roman" w:hAnsi="Times New Roman"/>
          <w:sz w:val="24"/>
          <w:szCs w:val="24"/>
        </w:rPr>
        <w:t xml:space="preserve">Įgalioti </w:t>
      </w:r>
      <w:r>
        <w:rPr>
          <w:rFonts w:ascii="Times New Roman" w:hAnsi="Times New Roman"/>
          <w:sz w:val="24"/>
          <w:szCs w:val="24"/>
        </w:rPr>
        <w:t>Kretingos rajono Jokūbavo Aleksandro Stulginskio mokyklos-daugiafunkcio centro direktorių</w:t>
      </w:r>
      <w:r w:rsidRPr="006F3BB2">
        <w:rPr>
          <w:rFonts w:ascii="Times New Roman" w:hAnsi="Times New Roman"/>
          <w:sz w:val="24"/>
          <w:szCs w:val="24"/>
        </w:rPr>
        <w:t xml:space="preserve"> būti atsakingu už 1 punkte nur</w:t>
      </w:r>
      <w:r>
        <w:rPr>
          <w:rFonts w:ascii="Times New Roman" w:hAnsi="Times New Roman"/>
          <w:sz w:val="24"/>
          <w:szCs w:val="24"/>
        </w:rPr>
        <w:t>odyto</w:t>
      </w:r>
      <w:r w:rsidRPr="006F3BB2">
        <w:rPr>
          <w:rFonts w:ascii="Times New Roman" w:hAnsi="Times New Roman"/>
          <w:sz w:val="24"/>
          <w:szCs w:val="24"/>
        </w:rPr>
        <w:t xml:space="preserve"> turto </w:t>
      </w:r>
      <w:r>
        <w:rPr>
          <w:rFonts w:ascii="Times New Roman" w:hAnsi="Times New Roman"/>
          <w:sz w:val="24"/>
          <w:szCs w:val="24"/>
        </w:rPr>
        <w:t>nurašymą</w:t>
      </w:r>
      <w:r w:rsidRPr="006F3BB2">
        <w:rPr>
          <w:rFonts w:ascii="Times New Roman" w:hAnsi="Times New Roman"/>
          <w:sz w:val="24"/>
          <w:szCs w:val="24"/>
        </w:rPr>
        <w:t xml:space="preserve"> ir likvidavimą</w:t>
      </w:r>
      <w:r>
        <w:rPr>
          <w:rFonts w:ascii="Times New Roman" w:hAnsi="Times New Roman"/>
          <w:sz w:val="24"/>
          <w:szCs w:val="24"/>
        </w:rPr>
        <w:t xml:space="preserve"> Vyriausybės nustatyta tvarka</w:t>
      </w:r>
      <w:r w:rsidRPr="006F3BB2">
        <w:rPr>
          <w:rFonts w:ascii="Times New Roman" w:hAnsi="Times New Roman"/>
          <w:sz w:val="24"/>
          <w:szCs w:val="24"/>
        </w:rPr>
        <w:t>.</w:t>
      </w:r>
    </w:p>
    <w:p w14:paraId="6ADD932B" w14:textId="07AF581D" w:rsidR="00C26587" w:rsidRPr="00C26587" w:rsidRDefault="006F3BB2" w:rsidP="00C26587">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3</w:t>
      </w:r>
      <w:r w:rsidR="00C6174E">
        <w:rPr>
          <w:rFonts w:ascii="Times New Roman" w:hAnsi="Times New Roman"/>
          <w:sz w:val="24"/>
          <w:szCs w:val="24"/>
        </w:rPr>
        <w:t xml:space="preserve">. </w:t>
      </w:r>
      <w:r w:rsidR="00C26587" w:rsidRPr="00C26587">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AB99518" w14:textId="5163CE42" w:rsidR="00C6174E" w:rsidRDefault="00C6174E" w:rsidP="00C26587">
      <w:pPr>
        <w:spacing w:after="0" w:line="240" w:lineRule="auto"/>
        <w:ind w:firstLine="851"/>
        <w:jc w:val="both"/>
        <w:rPr>
          <w:rFonts w:ascii="Times New Roman" w:hAnsi="Times New Roman"/>
          <w:sz w:val="24"/>
          <w:szCs w:val="24"/>
        </w:rPr>
      </w:pPr>
    </w:p>
    <w:p w14:paraId="0C9974FE" w14:textId="77777777" w:rsidR="00C6174E" w:rsidRDefault="00C6174E" w:rsidP="00C6174E">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p>
    <w:p w14:paraId="7629DB62" w14:textId="77777777" w:rsidR="00C6174E" w:rsidRDefault="00C6174E" w:rsidP="00C6174E">
      <w:pPr>
        <w:spacing w:before="20" w:after="20" w:line="240" w:lineRule="auto"/>
        <w:jc w:val="both"/>
        <w:rPr>
          <w:rFonts w:ascii="Times New Roman" w:hAnsi="Times New Roman"/>
          <w:sz w:val="24"/>
          <w:szCs w:val="24"/>
        </w:rPr>
      </w:pPr>
    </w:p>
    <w:p w14:paraId="3ED237C3" w14:textId="77777777" w:rsidR="00C6174E" w:rsidRDefault="00C6174E" w:rsidP="00C6174E">
      <w:pPr>
        <w:spacing w:before="20" w:after="20" w:line="240" w:lineRule="auto"/>
        <w:jc w:val="both"/>
        <w:rPr>
          <w:rFonts w:ascii="Times New Roman" w:hAnsi="Times New Roman"/>
          <w:sz w:val="24"/>
          <w:szCs w:val="24"/>
        </w:rPr>
      </w:pPr>
    </w:p>
    <w:p w14:paraId="21B202BE" w14:textId="77777777" w:rsidR="00C6174E" w:rsidRDefault="00C6174E" w:rsidP="00C6174E">
      <w:pPr>
        <w:spacing w:before="20" w:after="20" w:line="240" w:lineRule="auto"/>
        <w:jc w:val="both"/>
        <w:rPr>
          <w:rFonts w:ascii="Times New Roman" w:hAnsi="Times New Roman"/>
          <w:sz w:val="24"/>
          <w:szCs w:val="24"/>
        </w:rPr>
      </w:pPr>
    </w:p>
    <w:p w14:paraId="451FF0C4" w14:textId="77777777" w:rsidR="00C6174E" w:rsidRDefault="00C6174E" w:rsidP="00C6174E">
      <w:pPr>
        <w:spacing w:before="20" w:after="20" w:line="240" w:lineRule="auto"/>
        <w:jc w:val="both"/>
        <w:rPr>
          <w:rFonts w:ascii="Times New Roman" w:hAnsi="Times New Roman"/>
          <w:sz w:val="24"/>
          <w:szCs w:val="24"/>
        </w:rPr>
      </w:pPr>
    </w:p>
    <w:p w14:paraId="75645C74" w14:textId="77777777" w:rsidR="00C6174E" w:rsidRDefault="00C6174E" w:rsidP="00C6174E">
      <w:pPr>
        <w:spacing w:before="20" w:after="20" w:line="240" w:lineRule="auto"/>
        <w:jc w:val="both"/>
        <w:rPr>
          <w:rFonts w:ascii="Times New Roman" w:hAnsi="Times New Roman"/>
          <w:sz w:val="24"/>
          <w:szCs w:val="24"/>
        </w:rPr>
      </w:pPr>
    </w:p>
    <w:p w14:paraId="263BB266" w14:textId="77777777" w:rsidR="00194DDF" w:rsidRDefault="00194DDF" w:rsidP="00C6174E">
      <w:pPr>
        <w:spacing w:before="20" w:after="20" w:line="240" w:lineRule="auto"/>
        <w:jc w:val="both"/>
        <w:rPr>
          <w:rFonts w:ascii="Times New Roman" w:hAnsi="Times New Roman"/>
          <w:sz w:val="24"/>
          <w:szCs w:val="24"/>
        </w:rPr>
      </w:pPr>
    </w:p>
    <w:p w14:paraId="5B37A807" w14:textId="77777777" w:rsidR="00485509" w:rsidRDefault="00485509" w:rsidP="00C6174E">
      <w:pPr>
        <w:spacing w:before="20" w:after="20" w:line="240" w:lineRule="auto"/>
        <w:jc w:val="both"/>
        <w:rPr>
          <w:rFonts w:ascii="Times New Roman" w:hAnsi="Times New Roman"/>
          <w:sz w:val="24"/>
          <w:szCs w:val="24"/>
        </w:rPr>
      </w:pPr>
    </w:p>
    <w:p w14:paraId="0135FE7F" w14:textId="741D390A" w:rsidR="00194DDF" w:rsidRDefault="00194DDF" w:rsidP="00C6174E">
      <w:pPr>
        <w:spacing w:before="20" w:after="20" w:line="240" w:lineRule="auto"/>
        <w:jc w:val="both"/>
        <w:rPr>
          <w:rFonts w:ascii="Times New Roman" w:hAnsi="Times New Roman"/>
          <w:sz w:val="24"/>
          <w:szCs w:val="24"/>
        </w:rPr>
      </w:pPr>
    </w:p>
    <w:p w14:paraId="57FF86AE" w14:textId="542B11A3" w:rsidR="00AD434F" w:rsidRDefault="00AD434F" w:rsidP="00C6174E">
      <w:pPr>
        <w:spacing w:before="20" w:after="20" w:line="240" w:lineRule="auto"/>
        <w:jc w:val="both"/>
        <w:rPr>
          <w:rFonts w:ascii="Times New Roman" w:hAnsi="Times New Roman"/>
          <w:sz w:val="24"/>
          <w:szCs w:val="24"/>
        </w:rPr>
      </w:pPr>
    </w:p>
    <w:p w14:paraId="5D7B2966" w14:textId="794E0751" w:rsidR="00B10FEB" w:rsidRDefault="00B10FEB" w:rsidP="00C6174E">
      <w:pPr>
        <w:spacing w:before="20" w:after="20" w:line="240" w:lineRule="auto"/>
        <w:jc w:val="both"/>
        <w:rPr>
          <w:rFonts w:ascii="Times New Roman" w:hAnsi="Times New Roman"/>
          <w:sz w:val="24"/>
          <w:szCs w:val="24"/>
        </w:rPr>
      </w:pPr>
    </w:p>
    <w:p w14:paraId="6528732A" w14:textId="77777777" w:rsidR="002E7806" w:rsidRDefault="002E7806" w:rsidP="00AD434F">
      <w:pPr>
        <w:spacing w:before="20" w:after="20" w:line="240" w:lineRule="auto"/>
        <w:rPr>
          <w:rFonts w:ascii="Times New Roman" w:hAnsi="Times New Roman"/>
          <w:sz w:val="24"/>
          <w:szCs w:val="24"/>
        </w:rPr>
      </w:pPr>
    </w:p>
    <w:p w14:paraId="4478C9D0" w14:textId="77777777" w:rsidR="00F55448" w:rsidRDefault="00F55448" w:rsidP="00AD434F">
      <w:pPr>
        <w:spacing w:before="20" w:after="20" w:line="240" w:lineRule="auto"/>
        <w:rPr>
          <w:rFonts w:ascii="Times New Roman" w:hAnsi="Times New Roman"/>
          <w:sz w:val="24"/>
          <w:szCs w:val="24"/>
        </w:rPr>
      </w:pPr>
    </w:p>
    <w:p w14:paraId="6BBF044F" w14:textId="77777777" w:rsidR="00F55448" w:rsidRDefault="00F55448" w:rsidP="00AD434F">
      <w:pPr>
        <w:spacing w:before="20" w:after="20" w:line="240" w:lineRule="auto"/>
        <w:rPr>
          <w:rFonts w:ascii="Times New Roman" w:hAnsi="Times New Roman"/>
          <w:sz w:val="24"/>
          <w:szCs w:val="24"/>
        </w:rPr>
      </w:pPr>
    </w:p>
    <w:p w14:paraId="3A9477F2" w14:textId="77777777" w:rsidR="00F55448" w:rsidRDefault="00F55448" w:rsidP="00AD434F">
      <w:pPr>
        <w:spacing w:before="20" w:after="20" w:line="240" w:lineRule="auto"/>
        <w:rPr>
          <w:rFonts w:ascii="Times New Roman" w:hAnsi="Times New Roman"/>
          <w:sz w:val="24"/>
          <w:szCs w:val="24"/>
        </w:rPr>
      </w:pPr>
    </w:p>
    <w:p w14:paraId="331F5912" w14:textId="77777777" w:rsidR="008A626D" w:rsidRDefault="008A626D" w:rsidP="00AD434F">
      <w:pPr>
        <w:spacing w:before="20" w:after="20" w:line="240" w:lineRule="auto"/>
        <w:rPr>
          <w:rFonts w:ascii="Times New Roman" w:hAnsi="Times New Roman"/>
          <w:sz w:val="24"/>
          <w:szCs w:val="24"/>
        </w:rPr>
      </w:pPr>
    </w:p>
    <w:p w14:paraId="69D32656" w14:textId="77777777" w:rsidR="008A626D" w:rsidRDefault="008A626D" w:rsidP="00AD434F">
      <w:pPr>
        <w:spacing w:before="20" w:after="20" w:line="240" w:lineRule="auto"/>
        <w:rPr>
          <w:rFonts w:ascii="Times New Roman" w:hAnsi="Times New Roman"/>
          <w:sz w:val="24"/>
          <w:szCs w:val="24"/>
        </w:rPr>
      </w:pPr>
    </w:p>
    <w:p w14:paraId="05F208F9" w14:textId="77777777" w:rsidR="00F70D6C" w:rsidRDefault="00F70D6C" w:rsidP="00AD434F">
      <w:pPr>
        <w:spacing w:before="20" w:after="20" w:line="240" w:lineRule="auto"/>
        <w:rPr>
          <w:rFonts w:ascii="Times New Roman" w:hAnsi="Times New Roman"/>
          <w:sz w:val="24"/>
          <w:szCs w:val="24"/>
        </w:rPr>
      </w:pPr>
    </w:p>
    <w:p w14:paraId="5654DA9C" w14:textId="68E972F4" w:rsidR="00C6174E" w:rsidRDefault="00AD434F" w:rsidP="00AD434F">
      <w:pPr>
        <w:spacing w:before="20" w:after="20" w:line="240" w:lineRule="auto"/>
        <w:rPr>
          <w:rFonts w:ascii="Times New Roman" w:hAnsi="Times New Roman"/>
          <w:sz w:val="24"/>
          <w:szCs w:val="24"/>
        </w:rPr>
        <w:sectPr w:rsidR="00C6174E" w:rsidSect="00FB6358">
          <w:headerReference w:type="default" r:id="rId7"/>
          <w:pgSz w:w="11906" w:h="16838" w:code="9"/>
          <w:pgMar w:top="1134" w:right="567" w:bottom="1134" w:left="1701" w:header="567" w:footer="567" w:gutter="0"/>
          <w:cols w:space="1296"/>
          <w:docGrid w:linePitch="360"/>
        </w:sectPr>
      </w:pPr>
      <w:r>
        <w:rPr>
          <w:rFonts w:ascii="Times New Roman" w:hAnsi="Times New Roman"/>
          <w:sz w:val="24"/>
          <w:szCs w:val="24"/>
        </w:rPr>
        <w:t>Gintautė Butavičiūtė</w:t>
      </w:r>
    </w:p>
    <w:p w14:paraId="52BD4BE2" w14:textId="77777777" w:rsidR="00C6174E" w:rsidRPr="00B87E20" w:rsidRDefault="00C6174E" w:rsidP="00C6174E">
      <w:pPr>
        <w:spacing w:before="20" w:after="20" w:line="240" w:lineRule="auto"/>
        <w:jc w:val="center"/>
        <w:rPr>
          <w:rFonts w:ascii="Times New Roman" w:hAnsi="Times New Roman"/>
          <w:b/>
          <w:sz w:val="24"/>
          <w:szCs w:val="24"/>
        </w:rPr>
      </w:pPr>
      <w:r w:rsidRPr="00B87E20">
        <w:rPr>
          <w:rFonts w:ascii="Times New Roman" w:hAnsi="Times New Roman"/>
          <w:b/>
          <w:sz w:val="24"/>
          <w:szCs w:val="24"/>
        </w:rPr>
        <w:lastRenderedPageBreak/>
        <w:t>AIŠKINAMASIS RAŠTAS</w:t>
      </w:r>
    </w:p>
    <w:p w14:paraId="4314F046" w14:textId="77777777" w:rsidR="00C6174E" w:rsidRPr="00B87E20" w:rsidRDefault="00C6174E" w:rsidP="00C6174E">
      <w:pPr>
        <w:spacing w:before="20" w:after="20" w:line="240" w:lineRule="auto"/>
        <w:jc w:val="center"/>
        <w:rPr>
          <w:rFonts w:ascii="Times New Roman" w:hAnsi="Times New Roman"/>
          <w:b/>
          <w:sz w:val="24"/>
          <w:szCs w:val="24"/>
        </w:rPr>
      </w:pPr>
      <w:r w:rsidRPr="00B87E20">
        <w:rPr>
          <w:rFonts w:ascii="Times New Roman" w:hAnsi="Times New Roman"/>
          <w:b/>
          <w:sz w:val="24"/>
          <w:szCs w:val="24"/>
        </w:rPr>
        <w:t xml:space="preserve">PRIE KRETINGOS RAJONO SAVIVALDYBĖS TARYBOS SPRENDIMO PROJEKTO </w:t>
      </w:r>
    </w:p>
    <w:p w14:paraId="155278BC" w14:textId="4C9EAA7C" w:rsidR="00C6174E" w:rsidRPr="0045520C" w:rsidRDefault="00C6174E" w:rsidP="00F55448">
      <w:pPr>
        <w:spacing w:before="20" w:after="20" w:line="240" w:lineRule="auto"/>
        <w:jc w:val="center"/>
        <w:rPr>
          <w:rFonts w:ascii="Times New Roman" w:hAnsi="Times New Roman"/>
          <w:b/>
          <w:bCs/>
          <w:caps/>
          <w:sz w:val="24"/>
          <w:szCs w:val="24"/>
        </w:rPr>
      </w:pPr>
      <w:r>
        <w:rPr>
          <w:rFonts w:ascii="Times New Roman" w:hAnsi="Times New Roman"/>
          <w:b/>
          <w:caps/>
          <w:sz w:val="24"/>
          <w:szCs w:val="24"/>
        </w:rPr>
        <w:t>„</w:t>
      </w:r>
      <w:r w:rsidR="00F55448" w:rsidRPr="00F55448">
        <w:rPr>
          <w:rFonts w:ascii="Times New Roman" w:hAnsi="Times New Roman"/>
          <w:b/>
          <w:bCs/>
          <w:caps/>
          <w:sz w:val="24"/>
          <w:szCs w:val="24"/>
        </w:rPr>
        <w:t>DĖL SUTIKIMO NURAŠYTI TURTĄ</w:t>
      </w:r>
      <w:r>
        <w:rPr>
          <w:rFonts w:ascii="Times New Roman" w:hAnsi="Times New Roman"/>
          <w:b/>
          <w:caps/>
          <w:sz w:val="24"/>
          <w:szCs w:val="24"/>
        </w:rPr>
        <w:t>“</w:t>
      </w:r>
    </w:p>
    <w:p w14:paraId="17EE8CD5" w14:textId="77777777" w:rsidR="00C6174E" w:rsidRDefault="00C6174E" w:rsidP="00B10FEB">
      <w:pPr>
        <w:spacing w:before="20" w:after="20" w:line="240" w:lineRule="auto"/>
        <w:rPr>
          <w:rFonts w:ascii="Times New Roman" w:hAnsi="Times New Roman"/>
          <w:sz w:val="24"/>
          <w:szCs w:val="24"/>
        </w:rPr>
      </w:pPr>
    </w:p>
    <w:p w14:paraId="359D7443" w14:textId="14E93BB2" w:rsidR="00C6174E" w:rsidRPr="00B87E20" w:rsidRDefault="00194DDF" w:rsidP="00C6174E">
      <w:pPr>
        <w:spacing w:before="20" w:after="20" w:line="240" w:lineRule="auto"/>
        <w:jc w:val="center"/>
        <w:rPr>
          <w:rFonts w:ascii="Times New Roman" w:hAnsi="Times New Roman"/>
          <w:sz w:val="24"/>
          <w:szCs w:val="24"/>
        </w:rPr>
      </w:pPr>
      <w:r>
        <w:rPr>
          <w:rFonts w:ascii="Times New Roman" w:hAnsi="Times New Roman"/>
          <w:sz w:val="24"/>
          <w:szCs w:val="24"/>
        </w:rPr>
        <w:t>202</w:t>
      </w:r>
      <w:r w:rsidR="00C915A1">
        <w:rPr>
          <w:rFonts w:ascii="Times New Roman" w:hAnsi="Times New Roman"/>
          <w:sz w:val="24"/>
          <w:szCs w:val="24"/>
        </w:rPr>
        <w:t>3</w:t>
      </w:r>
      <w:r w:rsidR="00C6174E">
        <w:rPr>
          <w:rFonts w:ascii="Times New Roman" w:hAnsi="Times New Roman"/>
          <w:sz w:val="24"/>
          <w:szCs w:val="24"/>
        </w:rPr>
        <w:t xml:space="preserve"> m.</w:t>
      </w:r>
      <w:r w:rsidR="00D56921">
        <w:rPr>
          <w:rFonts w:ascii="Times New Roman" w:hAnsi="Times New Roman"/>
          <w:sz w:val="24"/>
          <w:szCs w:val="24"/>
        </w:rPr>
        <w:t xml:space="preserve"> </w:t>
      </w:r>
      <w:r w:rsidR="00FF1EEE">
        <w:rPr>
          <w:rFonts w:ascii="Times New Roman" w:hAnsi="Times New Roman"/>
          <w:sz w:val="24"/>
          <w:szCs w:val="24"/>
        </w:rPr>
        <w:t>rugpjūčio</w:t>
      </w:r>
      <w:r w:rsidR="00D56921">
        <w:rPr>
          <w:rFonts w:ascii="Times New Roman" w:hAnsi="Times New Roman"/>
          <w:sz w:val="24"/>
          <w:szCs w:val="24"/>
        </w:rPr>
        <w:t xml:space="preserve"> </w:t>
      </w:r>
      <w:r w:rsidR="007716A9">
        <w:rPr>
          <w:rFonts w:ascii="Times New Roman" w:hAnsi="Times New Roman"/>
          <w:sz w:val="24"/>
          <w:szCs w:val="24"/>
        </w:rPr>
        <w:t>10</w:t>
      </w:r>
      <w:r w:rsidR="00C6174E">
        <w:rPr>
          <w:rFonts w:ascii="Times New Roman" w:hAnsi="Times New Roman"/>
          <w:sz w:val="24"/>
          <w:szCs w:val="24"/>
        </w:rPr>
        <w:t xml:space="preserve"> d.</w:t>
      </w:r>
    </w:p>
    <w:p w14:paraId="7482009C" w14:textId="77777777" w:rsidR="00C6174E" w:rsidRPr="00B87E20" w:rsidRDefault="00C6174E" w:rsidP="00C6174E">
      <w:pPr>
        <w:spacing w:before="20" w:after="20" w:line="240" w:lineRule="auto"/>
        <w:jc w:val="center"/>
        <w:rPr>
          <w:rFonts w:ascii="Times New Roman" w:hAnsi="Times New Roman"/>
          <w:sz w:val="24"/>
          <w:szCs w:val="24"/>
        </w:rPr>
      </w:pPr>
      <w:r w:rsidRPr="00B87E20">
        <w:rPr>
          <w:rFonts w:ascii="Times New Roman" w:hAnsi="Times New Roman"/>
          <w:sz w:val="24"/>
          <w:szCs w:val="24"/>
        </w:rPr>
        <w:t>Kretinga</w:t>
      </w:r>
    </w:p>
    <w:p w14:paraId="3A5E4B72" w14:textId="77777777" w:rsidR="00C6174E" w:rsidRPr="00B87E20" w:rsidRDefault="00C6174E" w:rsidP="00C6174E">
      <w:pPr>
        <w:spacing w:before="20" w:after="20" w:line="240" w:lineRule="auto"/>
        <w:rPr>
          <w:rFonts w:ascii="Times New Roman" w:hAnsi="Times New Roman"/>
          <w:sz w:val="24"/>
          <w:szCs w:val="24"/>
        </w:rPr>
      </w:pPr>
    </w:p>
    <w:p w14:paraId="4E81281C" w14:textId="036C45F1" w:rsidR="00C6174E" w:rsidRPr="00B87E20" w:rsidRDefault="00C6174E" w:rsidP="00B10FEB">
      <w:pPr>
        <w:spacing w:after="0" w:line="240" w:lineRule="auto"/>
        <w:ind w:firstLine="851"/>
        <w:jc w:val="both"/>
        <w:rPr>
          <w:rFonts w:ascii="Times New Roman" w:hAnsi="Times New Roman"/>
          <w:sz w:val="24"/>
          <w:szCs w:val="24"/>
        </w:rPr>
      </w:pPr>
      <w:r w:rsidRPr="00B87E20">
        <w:rPr>
          <w:rFonts w:ascii="Times New Roman" w:hAnsi="Times New Roman"/>
          <w:b/>
          <w:sz w:val="24"/>
          <w:szCs w:val="24"/>
        </w:rPr>
        <w:t>1. Parengto sprendimo projekto tikslai ir uždaviniai</w:t>
      </w:r>
      <w:r w:rsidRPr="00B87E20">
        <w:rPr>
          <w:rFonts w:ascii="Times New Roman" w:hAnsi="Times New Roman"/>
          <w:sz w:val="24"/>
          <w:szCs w:val="24"/>
        </w:rPr>
        <w:t xml:space="preserve"> – </w:t>
      </w:r>
      <w:r w:rsidR="00FF1EEE">
        <w:rPr>
          <w:rFonts w:ascii="Times New Roman" w:hAnsi="Times New Roman"/>
          <w:sz w:val="24"/>
          <w:szCs w:val="24"/>
        </w:rPr>
        <w:t xml:space="preserve">sutikti </w:t>
      </w:r>
      <w:r w:rsidRPr="00B87E20">
        <w:rPr>
          <w:rFonts w:ascii="Times New Roman" w:hAnsi="Times New Roman"/>
          <w:sz w:val="24"/>
          <w:szCs w:val="24"/>
        </w:rPr>
        <w:t xml:space="preserve">nurašyti </w:t>
      </w:r>
      <w:r w:rsidR="00FF1EEE">
        <w:rPr>
          <w:rFonts w:ascii="Times New Roman" w:hAnsi="Times New Roman"/>
          <w:sz w:val="24"/>
          <w:szCs w:val="24"/>
        </w:rPr>
        <w:t>Kretingos rajono savivaldybei</w:t>
      </w:r>
      <w:r w:rsidRPr="00B87E20">
        <w:rPr>
          <w:rFonts w:ascii="Times New Roman" w:hAnsi="Times New Roman"/>
          <w:sz w:val="24"/>
          <w:szCs w:val="24"/>
        </w:rPr>
        <w:t xml:space="preserve"> nuosavybės teise priklausantį </w:t>
      </w:r>
      <w:r w:rsidR="00C90542">
        <w:rPr>
          <w:rFonts w:ascii="Times New Roman" w:hAnsi="Times New Roman"/>
          <w:sz w:val="24"/>
          <w:szCs w:val="24"/>
        </w:rPr>
        <w:t>ilgalaikį</w:t>
      </w:r>
      <w:r w:rsidR="008029FF">
        <w:rPr>
          <w:rFonts w:ascii="Times New Roman" w:hAnsi="Times New Roman"/>
          <w:sz w:val="24"/>
          <w:szCs w:val="24"/>
        </w:rPr>
        <w:t xml:space="preserve"> materialųjį</w:t>
      </w:r>
      <w:r w:rsidR="00C4158B">
        <w:rPr>
          <w:rFonts w:ascii="Times New Roman" w:hAnsi="Times New Roman"/>
          <w:sz w:val="24"/>
          <w:szCs w:val="24"/>
        </w:rPr>
        <w:t xml:space="preserve"> </w:t>
      </w:r>
      <w:r w:rsidRPr="00B87E20">
        <w:rPr>
          <w:rFonts w:ascii="Times New Roman" w:hAnsi="Times New Roman"/>
          <w:sz w:val="24"/>
          <w:szCs w:val="24"/>
        </w:rPr>
        <w:t>turtą</w:t>
      </w:r>
      <w:r w:rsidR="00113D46">
        <w:rPr>
          <w:rFonts w:ascii="Times New Roman" w:hAnsi="Times New Roman"/>
          <w:sz w:val="24"/>
          <w:szCs w:val="24"/>
        </w:rPr>
        <w:t>,</w:t>
      </w:r>
      <w:r w:rsidRPr="00B87E20">
        <w:rPr>
          <w:rFonts w:ascii="Times New Roman" w:hAnsi="Times New Roman"/>
          <w:sz w:val="24"/>
          <w:szCs w:val="24"/>
        </w:rPr>
        <w:t xml:space="preserve"> </w:t>
      </w:r>
      <w:r w:rsidR="00FF1EEE">
        <w:rPr>
          <w:rFonts w:ascii="Times New Roman" w:hAnsi="Times New Roman"/>
          <w:sz w:val="24"/>
          <w:szCs w:val="24"/>
        </w:rPr>
        <w:t xml:space="preserve">šiuo metu patikėjimo teise valdomą Kretingos rajono Jokūbavo Aleksandro Stulginskio mokyklos-daugiafunkcio centro, kuris </w:t>
      </w:r>
      <w:r w:rsidR="00FF1EEE" w:rsidRPr="00FF1EEE">
        <w:rPr>
          <w:rFonts w:ascii="Times New Roman" w:hAnsi="Times New Roman"/>
          <w:sz w:val="24"/>
          <w:szCs w:val="24"/>
        </w:rPr>
        <w:t>Kretingos rajono Jokūbavo Aleksandro Stulginskio mokyklos-daugiafunkcio centro</w:t>
      </w:r>
      <w:r w:rsidR="00FF1EEE">
        <w:rPr>
          <w:rFonts w:ascii="Times New Roman" w:hAnsi="Times New Roman"/>
          <w:sz w:val="24"/>
          <w:szCs w:val="24"/>
        </w:rPr>
        <w:t xml:space="preserve"> direktoriaus 2023-06-29 įsakymu Nr. V1-56 „Dėl ilgalaikio materialiojo turto pripažinimo netinkamu naudoti“ pripažintas nebetinkamu naudoti.</w:t>
      </w:r>
    </w:p>
    <w:p w14:paraId="01887857" w14:textId="77777777" w:rsidR="009D3276" w:rsidRPr="002E28FD" w:rsidRDefault="00C6174E" w:rsidP="009D3276">
      <w:pPr>
        <w:pStyle w:val="Pagrindinistekstas"/>
        <w:ind w:firstLine="851"/>
        <w:rPr>
          <w:lang w:val="lt-LT"/>
        </w:rPr>
      </w:pPr>
      <w:r w:rsidRPr="00B87E20">
        <w:rPr>
          <w:b/>
          <w:szCs w:val="24"/>
        </w:rPr>
        <w:t xml:space="preserve">2. </w:t>
      </w:r>
      <w:r w:rsidR="009D3276" w:rsidRPr="002E28FD">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52260D27" w14:textId="37F75A0C" w:rsidR="00FF1EEE" w:rsidRDefault="00FF1EEE" w:rsidP="00EA3235">
      <w:pPr>
        <w:spacing w:after="0" w:line="240" w:lineRule="auto"/>
        <w:ind w:firstLine="851"/>
        <w:jc w:val="both"/>
        <w:rPr>
          <w:rFonts w:ascii="Times New Roman" w:hAnsi="Times New Roman"/>
          <w:sz w:val="24"/>
          <w:szCs w:val="24"/>
        </w:rPr>
      </w:pPr>
      <w:r w:rsidRPr="00FF1EEE">
        <w:rPr>
          <w:rFonts w:ascii="Times New Roman" w:hAnsi="Times New Roman"/>
          <w:sz w:val="24"/>
          <w:szCs w:val="24"/>
        </w:rPr>
        <w:t>Kretingos rajono Jokūbavo Aleksandro Stulginskio mokykl</w:t>
      </w:r>
      <w:r>
        <w:rPr>
          <w:rFonts w:ascii="Times New Roman" w:hAnsi="Times New Roman"/>
          <w:sz w:val="24"/>
          <w:szCs w:val="24"/>
        </w:rPr>
        <w:t>a</w:t>
      </w:r>
      <w:r w:rsidRPr="00FF1EEE">
        <w:rPr>
          <w:rFonts w:ascii="Times New Roman" w:hAnsi="Times New Roman"/>
          <w:sz w:val="24"/>
          <w:szCs w:val="24"/>
        </w:rPr>
        <w:t>-daugiafunkci</w:t>
      </w:r>
      <w:r>
        <w:rPr>
          <w:rFonts w:ascii="Times New Roman" w:hAnsi="Times New Roman"/>
          <w:sz w:val="24"/>
          <w:szCs w:val="24"/>
        </w:rPr>
        <w:t>s</w:t>
      </w:r>
      <w:r w:rsidRPr="00FF1EEE">
        <w:rPr>
          <w:rFonts w:ascii="Times New Roman" w:hAnsi="Times New Roman"/>
          <w:sz w:val="24"/>
          <w:szCs w:val="24"/>
        </w:rPr>
        <w:t xml:space="preserve"> centr</w:t>
      </w:r>
      <w:r>
        <w:rPr>
          <w:rFonts w:ascii="Times New Roman" w:hAnsi="Times New Roman"/>
          <w:sz w:val="24"/>
          <w:szCs w:val="24"/>
        </w:rPr>
        <w:t>as 2023-07-24</w:t>
      </w:r>
      <w:r w:rsidRPr="00FF1EEE">
        <w:rPr>
          <w:rFonts w:ascii="Times New Roman" w:hAnsi="Times New Roman"/>
          <w:sz w:val="24"/>
          <w:szCs w:val="24"/>
        </w:rPr>
        <w:t xml:space="preserve"> rašt</w:t>
      </w:r>
      <w:r>
        <w:rPr>
          <w:rFonts w:ascii="Times New Roman" w:hAnsi="Times New Roman"/>
          <w:sz w:val="24"/>
          <w:szCs w:val="24"/>
        </w:rPr>
        <w:t>u</w:t>
      </w:r>
      <w:r w:rsidRPr="00FF1EEE">
        <w:rPr>
          <w:rFonts w:ascii="Times New Roman" w:hAnsi="Times New Roman"/>
          <w:sz w:val="24"/>
          <w:szCs w:val="24"/>
        </w:rPr>
        <w:t xml:space="preserve"> Nr. V11-78 „Dėl turto nurašymo“</w:t>
      </w:r>
      <w:r>
        <w:rPr>
          <w:rFonts w:ascii="Times New Roman" w:hAnsi="Times New Roman"/>
          <w:sz w:val="24"/>
          <w:szCs w:val="24"/>
        </w:rPr>
        <w:t xml:space="preserve"> paprašė leidimo nurašyti ir išardyti netinkam</w:t>
      </w:r>
      <w:r w:rsidR="00EA3235">
        <w:rPr>
          <w:rFonts w:ascii="Times New Roman" w:hAnsi="Times New Roman"/>
          <w:sz w:val="24"/>
          <w:szCs w:val="24"/>
        </w:rPr>
        <w:t>ą</w:t>
      </w:r>
      <w:r>
        <w:rPr>
          <w:rFonts w:ascii="Times New Roman" w:hAnsi="Times New Roman"/>
          <w:sz w:val="24"/>
          <w:szCs w:val="24"/>
        </w:rPr>
        <w:t xml:space="preserve"> naudoti ilgalaikį materialųjį turtą – atliekų duobę.</w:t>
      </w:r>
    </w:p>
    <w:p w14:paraId="12823C82" w14:textId="041A9C83" w:rsidR="00C6174E" w:rsidRPr="005B17C4" w:rsidRDefault="00C6174E" w:rsidP="00B10FEB">
      <w:pPr>
        <w:spacing w:before="20" w:after="20" w:line="240" w:lineRule="auto"/>
        <w:ind w:firstLine="851"/>
        <w:jc w:val="both"/>
        <w:rPr>
          <w:rFonts w:ascii="Times New Roman" w:hAnsi="Times New Roman"/>
          <w:sz w:val="24"/>
          <w:szCs w:val="24"/>
        </w:rPr>
      </w:pPr>
      <w:r w:rsidRPr="00B87E20">
        <w:rPr>
          <w:rFonts w:ascii="Times New Roman" w:hAnsi="Times New Roman"/>
          <w:sz w:val="24"/>
          <w:szCs w:val="24"/>
        </w:rPr>
        <w:t>Pagal Pripažinto nereikalingu arba netinkamu (negalimu) naudoti valstybės ir savivaldybių turto nurašymo, išardymo ir likvidavimo tvarkos aprašo, patvirtinto Lietuvos Respublikos Vyriausybės 2001</w:t>
      </w:r>
      <w:r>
        <w:rPr>
          <w:rFonts w:ascii="Times New Roman" w:hAnsi="Times New Roman"/>
          <w:sz w:val="24"/>
          <w:szCs w:val="24"/>
        </w:rPr>
        <w:t xml:space="preserve"> m. spalio </w:t>
      </w:r>
      <w:r w:rsidRPr="00B87E20">
        <w:rPr>
          <w:rFonts w:ascii="Times New Roman" w:hAnsi="Times New Roman"/>
          <w:sz w:val="24"/>
          <w:szCs w:val="24"/>
        </w:rPr>
        <w:t>19</w:t>
      </w:r>
      <w:r>
        <w:rPr>
          <w:rFonts w:ascii="Times New Roman" w:hAnsi="Times New Roman"/>
          <w:sz w:val="24"/>
          <w:szCs w:val="24"/>
        </w:rPr>
        <w:t xml:space="preserve"> d.</w:t>
      </w:r>
      <w:r w:rsidRPr="00B87E20">
        <w:rPr>
          <w:rFonts w:ascii="Times New Roman" w:hAnsi="Times New Roman"/>
          <w:sz w:val="24"/>
          <w:szCs w:val="24"/>
        </w:rPr>
        <w:t xml:space="preserve"> nutarimu Nr. 1250, 1</w:t>
      </w:r>
      <w:r w:rsidR="00EA3235">
        <w:rPr>
          <w:rFonts w:ascii="Times New Roman" w:hAnsi="Times New Roman"/>
          <w:sz w:val="24"/>
          <w:szCs w:val="24"/>
        </w:rPr>
        <w:t>3</w:t>
      </w:r>
      <w:r w:rsidRPr="00B87E20">
        <w:rPr>
          <w:rFonts w:ascii="Times New Roman" w:hAnsi="Times New Roman"/>
          <w:sz w:val="24"/>
          <w:szCs w:val="24"/>
        </w:rPr>
        <w:t>.</w:t>
      </w:r>
      <w:r w:rsidR="00EA3235">
        <w:rPr>
          <w:rFonts w:ascii="Times New Roman" w:hAnsi="Times New Roman"/>
          <w:sz w:val="24"/>
          <w:szCs w:val="24"/>
        </w:rPr>
        <w:t xml:space="preserve">1.1 </w:t>
      </w:r>
      <w:r>
        <w:rPr>
          <w:rFonts w:ascii="Times New Roman" w:hAnsi="Times New Roman"/>
          <w:sz w:val="24"/>
          <w:szCs w:val="24"/>
        </w:rPr>
        <w:t>pa</w:t>
      </w:r>
      <w:r w:rsidRPr="00B87E20">
        <w:rPr>
          <w:rFonts w:ascii="Times New Roman" w:hAnsi="Times New Roman"/>
          <w:sz w:val="24"/>
          <w:szCs w:val="24"/>
        </w:rPr>
        <w:t>punkt</w:t>
      </w:r>
      <w:r>
        <w:rPr>
          <w:rFonts w:ascii="Times New Roman" w:hAnsi="Times New Roman"/>
          <w:sz w:val="24"/>
          <w:szCs w:val="24"/>
        </w:rPr>
        <w:t>į</w:t>
      </w:r>
      <w:r w:rsidRPr="00B87E20">
        <w:rPr>
          <w:rFonts w:ascii="Times New Roman" w:hAnsi="Times New Roman"/>
          <w:sz w:val="24"/>
          <w:szCs w:val="24"/>
        </w:rPr>
        <w:t xml:space="preserve">, sprendimus dėl pripažinto nereikalingu arba netinkamu (negalimu) naudoti </w:t>
      </w:r>
      <w:r w:rsidR="00EA3235">
        <w:rPr>
          <w:rFonts w:ascii="Times New Roman" w:hAnsi="Times New Roman"/>
          <w:sz w:val="24"/>
          <w:szCs w:val="24"/>
        </w:rPr>
        <w:t>savivaldybių</w:t>
      </w:r>
      <w:r w:rsidRPr="00B87E20">
        <w:rPr>
          <w:rFonts w:ascii="Times New Roman" w:hAnsi="Times New Roman"/>
          <w:sz w:val="24"/>
          <w:szCs w:val="24"/>
        </w:rPr>
        <w:t xml:space="preserve"> </w:t>
      </w:r>
      <w:r w:rsidR="00EA3282">
        <w:rPr>
          <w:rFonts w:ascii="Times New Roman" w:hAnsi="Times New Roman"/>
          <w:sz w:val="24"/>
          <w:szCs w:val="24"/>
        </w:rPr>
        <w:t>nekilnojamojo turto ar kitų nekilnojamųjų daiktų</w:t>
      </w:r>
      <w:r w:rsidRPr="00B87E20">
        <w:rPr>
          <w:rFonts w:ascii="Times New Roman" w:hAnsi="Times New Roman"/>
          <w:sz w:val="24"/>
          <w:szCs w:val="24"/>
        </w:rPr>
        <w:t xml:space="preserve"> nurašymo priima savivaldybės Taryba</w:t>
      </w:r>
      <w:r w:rsidRPr="005B17C4">
        <w:rPr>
          <w:rFonts w:ascii="Times New Roman" w:hAnsi="Times New Roman"/>
          <w:sz w:val="24"/>
          <w:szCs w:val="24"/>
        </w:rPr>
        <w:t>.</w:t>
      </w:r>
    </w:p>
    <w:p w14:paraId="2EA91F60" w14:textId="7A5C5E4F" w:rsidR="009D3276" w:rsidRPr="002E28FD" w:rsidRDefault="00C6174E" w:rsidP="009D3276">
      <w:pPr>
        <w:pStyle w:val="Pagrindinistekstas"/>
        <w:ind w:firstLine="851"/>
        <w:rPr>
          <w:szCs w:val="24"/>
          <w:lang w:val="lt-LT"/>
        </w:rPr>
      </w:pPr>
      <w:r w:rsidRPr="00B87E20">
        <w:rPr>
          <w:b/>
          <w:szCs w:val="24"/>
        </w:rPr>
        <w:t xml:space="preserve">3. </w:t>
      </w:r>
      <w:r w:rsidR="009D3276" w:rsidRPr="002E28FD">
        <w:rPr>
          <w:b/>
          <w:szCs w:val="24"/>
          <w:lang w:val="lt-LT"/>
        </w:rPr>
        <w:t>Kokių rezultatų laukiama.</w:t>
      </w:r>
      <w:r w:rsidR="009D3276" w:rsidRPr="002E28FD">
        <w:rPr>
          <w:szCs w:val="24"/>
          <w:lang w:val="lt-LT"/>
        </w:rPr>
        <w:t xml:space="preserve"> </w:t>
      </w:r>
      <w:r w:rsidR="00F417E6">
        <w:rPr>
          <w:szCs w:val="24"/>
          <w:lang w:val="lt-LT"/>
        </w:rPr>
        <w:t>Netinkamas (negalimas) naudoti turtas bus</w:t>
      </w:r>
      <w:r w:rsidR="00F417E6" w:rsidRPr="00F417E6">
        <w:rPr>
          <w:rFonts w:eastAsia="Calibri"/>
          <w:szCs w:val="24"/>
          <w:lang w:val="lt-LT"/>
        </w:rPr>
        <w:t xml:space="preserve"> </w:t>
      </w:r>
      <w:r w:rsidR="00F417E6" w:rsidRPr="00F417E6">
        <w:rPr>
          <w:szCs w:val="24"/>
          <w:lang w:val="lt-LT"/>
        </w:rPr>
        <w:t>likvid</w:t>
      </w:r>
      <w:r w:rsidR="00F417E6">
        <w:rPr>
          <w:szCs w:val="24"/>
          <w:lang w:val="lt-LT"/>
        </w:rPr>
        <w:t>uotas</w:t>
      </w:r>
      <w:r w:rsidR="00F417E6" w:rsidRPr="00F417E6">
        <w:rPr>
          <w:szCs w:val="24"/>
          <w:lang w:val="lt-LT"/>
        </w:rPr>
        <w:t xml:space="preserve"> teisės aktų nustatyta tvarka</w:t>
      </w:r>
      <w:r w:rsidR="009D3276" w:rsidRPr="002E28FD">
        <w:rPr>
          <w:szCs w:val="24"/>
          <w:lang w:val="lt-LT"/>
        </w:rPr>
        <w:t>.</w:t>
      </w:r>
    </w:p>
    <w:p w14:paraId="29256830" w14:textId="449AFDBA" w:rsidR="009D3276" w:rsidRPr="002E28FD" w:rsidRDefault="009D3276" w:rsidP="009D3276">
      <w:pPr>
        <w:pStyle w:val="Pagrindinistekstas"/>
        <w:ind w:firstLine="851"/>
        <w:rPr>
          <w:szCs w:val="24"/>
          <w:lang w:val="lt-LT"/>
        </w:rPr>
      </w:pPr>
      <w:r w:rsidRPr="002E28FD">
        <w:rPr>
          <w:b/>
          <w:szCs w:val="24"/>
          <w:lang w:val="lt-LT"/>
        </w:rPr>
        <w:t xml:space="preserve">4. Lėšų poreikis ir šaltiniai. </w:t>
      </w:r>
      <w:r w:rsidRPr="002E28FD">
        <w:rPr>
          <w:szCs w:val="24"/>
          <w:lang w:val="lt-LT"/>
        </w:rPr>
        <w:t>Savivaldybės biudžeto lėšų nereikės.</w:t>
      </w:r>
    </w:p>
    <w:p w14:paraId="1B1AC9C3" w14:textId="77777777" w:rsidR="009D3276" w:rsidRPr="002E28FD" w:rsidRDefault="009D3276" w:rsidP="009D3276">
      <w:pPr>
        <w:pStyle w:val="Pagrindinistekstas"/>
        <w:ind w:firstLine="851"/>
        <w:rPr>
          <w:bCs/>
          <w:szCs w:val="24"/>
          <w:lang w:val="lt-LT"/>
        </w:rPr>
      </w:pPr>
      <w:r w:rsidRPr="002E28FD">
        <w:rPr>
          <w:b/>
          <w:bCs/>
          <w:szCs w:val="24"/>
          <w:lang w:val="lt-LT"/>
        </w:rPr>
        <w:t>5. Kiti sprendimui priimti reikalingi pagrindimai, skaičiavimai ir paaiškinimai</w:t>
      </w:r>
      <w:r w:rsidRPr="002E28FD">
        <w:rPr>
          <w:bCs/>
          <w:szCs w:val="24"/>
          <w:lang w:val="lt-LT"/>
        </w:rPr>
        <w:t>. Nėra.</w:t>
      </w:r>
    </w:p>
    <w:p w14:paraId="6DBB0CE3" w14:textId="77777777" w:rsidR="009D3276" w:rsidRPr="002E28FD" w:rsidRDefault="009D3276" w:rsidP="009D3276">
      <w:pPr>
        <w:pStyle w:val="Pagrindinistekstas"/>
        <w:ind w:firstLine="851"/>
        <w:rPr>
          <w:b/>
          <w:bCs/>
          <w:szCs w:val="24"/>
          <w:lang w:val="lt-LT"/>
        </w:rPr>
      </w:pPr>
      <w:r w:rsidRPr="002E28FD">
        <w:rPr>
          <w:b/>
          <w:bCs/>
          <w:szCs w:val="24"/>
          <w:lang w:val="lt-LT"/>
        </w:rPr>
        <w:t>6. Teisės akto projekto antikorupcinis vertinimo išvada dėl sprendimo projekto teikimo antikorupciniam vertinimui.</w:t>
      </w:r>
    </w:p>
    <w:p w14:paraId="3BEA5282" w14:textId="77777777" w:rsidR="009D3276" w:rsidRPr="002E28FD" w:rsidRDefault="009D3276" w:rsidP="009D3276">
      <w:pPr>
        <w:pStyle w:val="Pagrindinistekstas"/>
        <w:ind w:firstLine="851"/>
        <w:rPr>
          <w:b/>
          <w:bCs/>
          <w:color w:val="000000"/>
          <w:szCs w:val="24"/>
          <w:lang w:val="lt-LT"/>
        </w:rPr>
      </w:pPr>
      <w:r w:rsidRPr="002E28FD">
        <w:rPr>
          <w:color w:val="000000"/>
          <w:szCs w:val="24"/>
          <w:lang w:val="lt-LT"/>
        </w:rPr>
        <w:t>Teisės aktų projektų antikorupcinio vertinimo taisyklėse antikorupcinis vertinimas nenumatytas.</w:t>
      </w:r>
    </w:p>
    <w:p w14:paraId="276C0A63" w14:textId="77777777" w:rsidR="009D3276" w:rsidRPr="002E28FD" w:rsidRDefault="009D3276" w:rsidP="009D3276">
      <w:pPr>
        <w:pStyle w:val="Pagrindinistekstas"/>
        <w:ind w:firstLine="851"/>
        <w:rPr>
          <w:bCs/>
          <w:szCs w:val="24"/>
          <w:lang w:val="lt-LT"/>
        </w:rPr>
      </w:pPr>
      <w:r w:rsidRPr="002E28FD">
        <w:rPr>
          <w:b/>
          <w:bCs/>
          <w:szCs w:val="24"/>
          <w:lang w:val="lt-LT"/>
        </w:rPr>
        <w:t>7.</w:t>
      </w:r>
      <w:r w:rsidRPr="002E28FD">
        <w:rPr>
          <w:bCs/>
          <w:szCs w:val="24"/>
          <w:lang w:val="lt-LT"/>
        </w:rPr>
        <w:t xml:space="preserve"> </w:t>
      </w:r>
      <w:r w:rsidRPr="002E28FD">
        <w:rPr>
          <w:b/>
          <w:bCs/>
          <w:szCs w:val="24"/>
          <w:lang w:val="lt-LT"/>
        </w:rPr>
        <w:t>Autorius ar autorių grupė.</w:t>
      </w:r>
      <w:r w:rsidRPr="002E28FD">
        <w:rPr>
          <w:bCs/>
          <w:lang w:val="lt-LT"/>
        </w:rPr>
        <w:t xml:space="preserve"> </w:t>
      </w:r>
      <w:r w:rsidRPr="002E28FD">
        <w:rPr>
          <w:bCs/>
          <w:szCs w:val="24"/>
          <w:lang w:val="lt-LT"/>
        </w:rPr>
        <w:t>Vietinio ūkio ir turto valdymo skyriaus vedėjo pavaduotoja Gintautė Butavičiūtė.</w:t>
      </w:r>
    </w:p>
    <w:p w14:paraId="55209712" w14:textId="76D7448A" w:rsidR="00111E0E" w:rsidRDefault="00111E0E" w:rsidP="009D3276">
      <w:pPr>
        <w:spacing w:after="0" w:line="240" w:lineRule="auto"/>
        <w:ind w:firstLine="851"/>
        <w:jc w:val="both"/>
      </w:pPr>
    </w:p>
    <w:sectPr w:rsidR="00111E0E"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3BB9" w14:textId="77777777" w:rsidR="00C02C4E" w:rsidRDefault="00C02C4E">
      <w:pPr>
        <w:spacing w:after="0" w:line="240" w:lineRule="auto"/>
      </w:pPr>
      <w:r>
        <w:separator/>
      </w:r>
    </w:p>
  </w:endnote>
  <w:endnote w:type="continuationSeparator" w:id="0">
    <w:p w14:paraId="37691EF6" w14:textId="77777777" w:rsidR="00C02C4E" w:rsidRDefault="00C0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83C0" w14:textId="77777777" w:rsidR="00C02C4E" w:rsidRDefault="00C02C4E">
      <w:pPr>
        <w:spacing w:after="0" w:line="240" w:lineRule="auto"/>
      </w:pPr>
      <w:r>
        <w:separator/>
      </w:r>
    </w:p>
  </w:footnote>
  <w:footnote w:type="continuationSeparator" w:id="0">
    <w:p w14:paraId="0B580323" w14:textId="77777777" w:rsidR="00C02C4E" w:rsidRDefault="00C02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EB4E" w14:textId="59239864" w:rsidR="00194DDF" w:rsidRPr="00357A88" w:rsidRDefault="00194DDF" w:rsidP="00194DDF">
    <w:pPr>
      <w:pStyle w:val="Antrats"/>
      <w:spacing w:after="0" w:line="240" w:lineRule="auto"/>
      <w:jc w:val="right"/>
      <w:rPr>
        <w:rFonts w:ascii="Times New Roman" w:hAnsi="Times New Roman"/>
        <w:b/>
        <w:sz w:val="24"/>
      </w:rPr>
    </w:pPr>
    <w:r w:rsidRPr="00357A88">
      <w:rPr>
        <w:rFonts w:ascii="Times New Roman" w:hAnsi="Times New Roman"/>
        <w:b/>
        <w:sz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EE57" w14:textId="77777777" w:rsidR="001D7675" w:rsidRDefault="001D7675" w:rsidP="00194DDF">
    <w:pPr>
      <w:pStyle w:val="Antrats"/>
      <w:spacing w:after="0" w:line="240" w:lineRule="auto"/>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811"/>
    <w:multiLevelType w:val="hybridMultilevel"/>
    <w:tmpl w:val="2D7AF156"/>
    <w:lvl w:ilvl="0" w:tplc="AEF8CC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261337420">
    <w:abstractNumId w:val="1"/>
  </w:num>
  <w:num w:numId="2" w16cid:durableId="54783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4E"/>
    <w:rsid w:val="000161FA"/>
    <w:rsid w:val="000C7D3C"/>
    <w:rsid w:val="000E1167"/>
    <w:rsid w:val="000F7DFA"/>
    <w:rsid w:val="00111E0E"/>
    <w:rsid w:val="00113D46"/>
    <w:rsid w:val="001358D5"/>
    <w:rsid w:val="00155DDA"/>
    <w:rsid w:val="00180001"/>
    <w:rsid w:val="00194DDF"/>
    <w:rsid w:val="001D7675"/>
    <w:rsid w:val="002351BA"/>
    <w:rsid w:val="002B09AE"/>
    <w:rsid w:val="002D050E"/>
    <w:rsid w:val="002D20D7"/>
    <w:rsid w:val="002D323B"/>
    <w:rsid w:val="002E7806"/>
    <w:rsid w:val="003641D5"/>
    <w:rsid w:val="003729A9"/>
    <w:rsid w:val="003D1F37"/>
    <w:rsid w:val="003D3F8D"/>
    <w:rsid w:val="00401704"/>
    <w:rsid w:val="00415EB2"/>
    <w:rsid w:val="00421FF7"/>
    <w:rsid w:val="004454B4"/>
    <w:rsid w:val="0045520C"/>
    <w:rsid w:val="00482B4A"/>
    <w:rsid w:val="00484536"/>
    <w:rsid w:val="00485509"/>
    <w:rsid w:val="004B0CA5"/>
    <w:rsid w:val="00504115"/>
    <w:rsid w:val="00515055"/>
    <w:rsid w:val="00522513"/>
    <w:rsid w:val="00526AF5"/>
    <w:rsid w:val="00543B74"/>
    <w:rsid w:val="00550488"/>
    <w:rsid w:val="005567B4"/>
    <w:rsid w:val="00566E47"/>
    <w:rsid w:val="005A51DC"/>
    <w:rsid w:val="005A52E1"/>
    <w:rsid w:val="005B17C4"/>
    <w:rsid w:val="005C0F63"/>
    <w:rsid w:val="005D398E"/>
    <w:rsid w:val="005E5030"/>
    <w:rsid w:val="00667970"/>
    <w:rsid w:val="0067786D"/>
    <w:rsid w:val="006A45E9"/>
    <w:rsid w:val="006E1CB4"/>
    <w:rsid w:val="006F3BB2"/>
    <w:rsid w:val="006F5253"/>
    <w:rsid w:val="00702E02"/>
    <w:rsid w:val="007066B9"/>
    <w:rsid w:val="007716A9"/>
    <w:rsid w:val="007B116D"/>
    <w:rsid w:val="007F218B"/>
    <w:rsid w:val="008029FF"/>
    <w:rsid w:val="0085190E"/>
    <w:rsid w:val="008753EE"/>
    <w:rsid w:val="008A626D"/>
    <w:rsid w:val="008B277F"/>
    <w:rsid w:val="008F5536"/>
    <w:rsid w:val="00934DC6"/>
    <w:rsid w:val="00934EC2"/>
    <w:rsid w:val="009A5387"/>
    <w:rsid w:val="009D24C2"/>
    <w:rsid w:val="009D3276"/>
    <w:rsid w:val="00A23C13"/>
    <w:rsid w:val="00A41055"/>
    <w:rsid w:val="00A44028"/>
    <w:rsid w:val="00A65564"/>
    <w:rsid w:val="00A94946"/>
    <w:rsid w:val="00AD434F"/>
    <w:rsid w:val="00B10FEB"/>
    <w:rsid w:val="00C02C4E"/>
    <w:rsid w:val="00C26587"/>
    <w:rsid w:val="00C4158B"/>
    <w:rsid w:val="00C6174E"/>
    <w:rsid w:val="00C61B25"/>
    <w:rsid w:val="00C831BA"/>
    <w:rsid w:val="00C90542"/>
    <w:rsid w:val="00C915A1"/>
    <w:rsid w:val="00C97804"/>
    <w:rsid w:val="00CA5EED"/>
    <w:rsid w:val="00D408FF"/>
    <w:rsid w:val="00D472E5"/>
    <w:rsid w:val="00D5279C"/>
    <w:rsid w:val="00D56921"/>
    <w:rsid w:val="00DB4589"/>
    <w:rsid w:val="00DD094E"/>
    <w:rsid w:val="00DE23D4"/>
    <w:rsid w:val="00DE5003"/>
    <w:rsid w:val="00E17721"/>
    <w:rsid w:val="00E17DC9"/>
    <w:rsid w:val="00E3265A"/>
    <w:rsid w:val="00E61FBD"/>
    <w:rsid w:val="00E8701C"/>
    <w:rsid w:val="00EA3235"/>
    <w:rsid w:val="00EA3282"/>
    <w:rsid w:val="00EB4BF4"/>
    <w:rsid w:val="00EC49B8"/>
    <w:rsid w:val="00EE2C2F"/>
    <w:rsid w:val="00EE6D60"/>
    <w:rsid w:val="00F064F9"/>
    <w:rsid w:val="00F417E6"/>
    <w:rsid w:val="00F52AA3"/>
    <w:rsid w:val="00F55448"/>
    <w:rsid w:val="00F70D6C"/>
    <w:rsid w:val="00FA6498"/>
    <w:rsid w:val="00FB6358"/>
    <w:rsid w:val="00FD5D30"/>
    <w:rsid w:val="00FF1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6F3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2696</Words>
  <Characters>1537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Gabrielė Karčiauskytė</cp:lastModifiedBy>
  <cp:revision>29</cp:revision>
  <cp:lastPrinted>2021-06-18T04:48:00Z</cp:lastPrinted>
  <dcterms:created xsi:type="dcterms:W3CDTF">2022-03-02T09:14:00Z</dcterms:created>
  <dcterms:modified xsi:type="dcterms:W3CDTF">2023-08-14T19:03:00Z</dcterms:modified>
</cp:coreProperties>
</file>