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C5590" w14:textId="77777777" w:rsidR="006B6B31" w:rsidRPr="006B6B31" w:rsidRDefault="006B6B31" w:rsidP="006B6B31">
      <w:pPr>
        <w:tabs>
          <w:tab w:val="left" w:pos="3257"/>
        </w:tabs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6B6B31">
        <w:rPr>
          <w:rFonts w:ascii="Times New Roman" w:eastAsia="Times New Roman" w:hAnsi="Times New Roman"/>
          <w:b/>
          <w:sz w:val="28"/>
          <w:szCs w:val="28"/>
          <w:lang w:eastAsia="lt-LT"/>
        </w:rPr>
        <w:t>KRETINGOS RAJONO SAVIVALDYBĖS TARYBA</w:t>
      </w:r>
    </w:p>
    <w:p w14:paraId="5ABB2E08" w14:textId="77777777" w:rsidR="006B6B31" w:rsidRPr="006B6B31" w:rsidRDefault="006B6B31" w:rsidP="006B6B3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59E1D600" w14:textId="77777777" w:rsidR="006B6B31" w:rsidRPr="006B6B31" w:rsidRDefault="006B6B31" w:rsidP="006B6B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Hlk121227795"/>
      <w:r w:rsidRPr="006B6B31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SPRENDIMAS</w:t>
      </w:r>
    </w:p>
    <w:p w14:paraId="47DBA9D2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_Hlk117171524"/>
      <w:r w:rsidRPr="006B6B31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2023 M. SAUSIO 26 D. SPRENDIMO Nr. T2-11 „DĖL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KRETINGOS RAJONO SAVIVALDYBĖS GABIŲ MOKINIŲ IR JŲ MOKYTOJŲ SKATINIMO TVARKOS APRAŠO PATVIRTINIMO“ PAKEITIMO </w:t>
      </w:r>
      <w:bookmarkEnd w:id="1"/>
    </w:p>
    <w:bookmarkEnd w:id="0"/>
    <w:p w14:paraId="510EC5BD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C4C571" w14:textId="2974A099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2023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26BB8">
        <w:rPr>
          <w:rFonts w:ascii="Times New Roman" w:eastAsia="Times New Roman" w:hAnsi="Times New Roman"/>
          <w:sz w:val="24"/>
          <w:szCs w:val="24"/>
          <w:lang w:eastAsia="lt-LT"/>
        </w:rPr>
        <w:t>13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246CBC">
        <w:rPr>
          <w:rFonts w:ascii="Times New Roman" w:eastAsia="Times New Roman" w:hAnsi="Times New Roman"/>
          <w:sz w:val="24"/>
          <w:szCs w:val="24"/>
          <w:lang w:eastAsia="lt-LT"/>
        </w:rPr>
        <w:t>233</w:t>
      </w:r>
      <w:bookmarkStart w:id="2" w:name="_GoBack"/>
      <w:bookmarkEnd w:id="2"/>
    </w:p>
    <w:p w14:paraId="1DD75B77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9DCAEC8" w14:textId="77777777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22A2498" w14:textId="6C6D9EBA" w:rsidR="006B6B31" w:rsidRPr="006B6B31" w:rsidRDefault="00C806BB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Atsižvelgdama į </w:t>
      </w:r>
      <w:r w:rsidRPr="006352B6">
        <w:rPr>
          <w:rFonts w:ascii="Times New Roman" w:hAnsi="Times New Roman"/>
          <w:sz w:val="24"/>
          <w:szCs w:val="24"/>
        </w:rPr>
        <w:t>Kretingos rajono savivaldybės 2023-2025 metų strateginio veiklos plano, patvirtinto Kretingos rajono savivaldybės tarybos 2023 m. vasario 9 d. sprendimu Nr. T2-20</w:t>
      </w:r>
      <w:r w:rsidR="0079756D">
        <w:rPr>
          <w:rFonts w:ascii="Times New Roman" w:hAnsi="Times New Roman"/>
          <w:sz w:val="24"/>
          <w:szCs w:val="24"/>
        </w:rPr>
        <w:t xml:space="preserve"> </w:t>
      </w:r>
      <w:r w:rsidR="0079756D" w:rsidRPr="006B6B31">
        <w:rPr>
          <w:rFonts w:ascii="Times New Roman" w:eastAsia="Times New Roman" w:hAnsi="Times New Roman"/>
          <w:sz w:val="24"/>
          <w:szCs w:val="24"/>
          <w:lang w:eastAsia="lt-LT"/>
        </w:rPr>
        <w:t>„Dėl Kretingos rajono savivaldybės gabių mokinių ir jų mokytojų skatinimo tvarkos aprašo patvirtinimo“</w:t>
      </w:r>
      <w:r w:rsidRPr="006352B6">
        <w:rPr>
          <w:rFonts w:ascii="Times New Roman" w:hAnsi="Times New Roman"/>
          <w:sz w:val="24"/>
          <w:szCs w:val="24"/>
        </w:rPr>
        <w:t xml:space="preserve">, 8 programos 1.2.2.14 </w:t>
      </w:r>
      <w:r>
        <w:rPr>
          <w:rFonts w:ascii="Times New Roman" w:hAnsi="Times New Roman"/>
          <w:sz w:val="24"/>
          <w:szCs w:val="24"/>
        </w:rPr>
        <w:t>p</w:t>
      </w:r>
      <w:r w:rsidRPr="006352B6">
        <w:rPr>
          <w:rFonts w:ascii="Times New Roman" w:hAnsi="Times New Roman"/>
          <w:sz w:val="24"/>
          <w:szCs w:val="24"/>
        </w:rPr>
        <w:t>riemon</w:t>
      </w:r>
      <w:r>
        <w:rPr>
          <w:rFonts w:ascii="Times New Roman" w:hAnsi="Times New Roman"/>
          <w:sz w:val="24"/>
          <w:szCs w:val="24"/>
        </w:rPr>
        <w:t>ę,</w:t>
      </w:r>
      <w:r w:rsidRPr="006352B6">
        <w:rPr>
          <w:rFonts w:ascii="Times New Roman" w:hAnsi="Times New Roman"/>
          <w:sz w:val="24"/>
          <w:szCs w:val="24"/>
        </w:rPr>
        <w:t xml:space="preserve">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taryba </w:t>
      </w:r>
      <w:r w:rsidR="006B6B31" w:rsidRPr="006B6B31">
        <w:rPr>
          <w:rFonts w:ascii="Times New Roman" w:eastAsia="Times New Roman" w:hAnsi="Times New Roman"/>
          <w:spacing w:val="40"/>
          <w:sz w:val="24"/>
          <w:szCs w:val="24"/>
          <w:lang w:eastAsia="lt-LT"/>
        </w:rPr>
        <w:t>nusprendžia:</w:t>
      </w:r>
    </w:p>
    <w:p w14:paraId="498BB153" w14:textId="33DB1C4B" w:rsidR="00721D8A" w:rsidRDefault="00D05154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bookmarkStart w:id="3" w:name="_Hlk136530853"/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="00055701"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055701"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gabių mokinių ir jų mokytojų skatinimo tvarkos apraš</w:t>
      </w:r>
      <w:r w:rsid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o, patvirtinto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5701"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="00055701"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6B6B31" w:rsidRPr="006B6B31">
        <w:rPr>
          <w:rFonts w:ascii="Times New Roman" w:eastAsia="Times New Roman" w:hAnsi="Times New Roman"/>
          <w:sz w:val="24"/>
          <w:szCs w:val="24"/>
          <w:lang w:eastAsia="lt-LT"/>
        </w:rPr>
        <w:t>tarybos 2023 m. sausio 26 d. sprendimu Nr. T2-11 „Dėl Kretingos rajono savivaldybės gabių mokinių ir jų mokytojų skatinimo tvarkos aprašo patvirtinimo“</w:t>
      </w:r>
      <w:r w:rsidR="00721D8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bookmarkEnd w:id="3"/>
    <w:p w14:paraId="11191A1F" w14:textId="60F30293" w:rsidR="006B6B31" w:rsidRPr="006B6B31" w:rsidRDefault="00D05154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7A3FC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79756D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6B6B31"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 punktą ir jį išdėstyti taip:</w:t>
      </w:r>
    </w:p>
    <w:p w14:paraId="0B0BD2C2" w14:textId="023FDB22" w:rsidR="006B6B31" w:rsidRDefault="006B6B31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Kretingos rajono savivaldybės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(toliau – Savivaldybė)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gabių mokinių ir jų mokytojų skatinimo tvarkos aprašas (toliau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– Aprašas) reglamentuoja </w:t>
      </w:r>
      <w:r w:rsidR="00721178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rajono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bendrojo ugdymo mokyklų ir 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formalųjį švietimą papildančio ugdymo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mokyklų (toliau – Mokyklos), sporto klubų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gabių 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mokinių ir jų mokytojų skatinimą savivaldybės biudžeto lėšomis, kurie gali gauti piniginę premiją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(toliau – premija)</w:t>
      </w:r>
      <w:r w:rsidRPr="006B6B3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jų dydžius, įteikimo ir visuomenės informavimo tvarką.“.</w:t>
      </w:r>
    </w:p>
    <w:p w14:paraId="630D2363" w14:textId="2A2662EC" w:rsidR="00721D8A" w:rsidRPr="006B6B31" w:rsidRDefault="00D05154" w:rsidP="00D0515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 w:rsidR="007975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Pakeisti 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 punkt</w:t>
      </w:r>
      <w:r w:rsidR="007975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iki dvitaškio ir j</w:t>
      </w:r>
      <w:r w:rsidR="0079756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</w:t>
      </w:r>
      <w:r w:rsidR="00721D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išdėstyti taip: </w:t>
      </w:r>
    </w:p>
    <w:p w14:paraId="5FA1187E" w14:textId="576E5D66" w:rsidR="006B6B31" w:rsidRPr="00721D8A" w:rsidRDefault="00721D8A" w:rsidP="006B6B3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21D8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„8. Mokyklos, sporto klubai, kurių mokiniai atitinka premijoms gauti Aprašo 5 punkto kriterijus, Kretingos rajono savivaldybės administracijos Švietimo skyriui (toliau – Švietimo skyrius) teikia Aprašo 5 punkto kriterijų (-us) atitinkančia paraišką (-as):“</w:t>
      </w:r>
      <w:r w:rsidR="007A3FC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</w:p>
    <w:p w14:paraId="2A08B6C8" w14:textId="77777777" w:rsidR="00D05154" w:rsidRPr="00D05154" w:rsidRDefault="00D05154" w:rsidP="00D0515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05154">
        <w:rPr>
          <w:rFonts w:ascii="Times New Roman" w:eastAsia="Times New Roman" w:hAnsi="Times New Roman"/>
          <w:sz w:val="24"/>
          <w:szCs w:val="24"/>
          <w:lang w:eastAsia="lt-LT"/>
        </w:rPr>
        <w:t>2. Teisės aktą skelbti teisės aktų registre (TAR) ir savivaldybės interneto svetainėje.</w:t>
      </w:r>
    </w:p>
    <w:p w14:paraId="2B58DCDE" w14:textId="77777777" w:rsidR="00D05154" w:rsidRPr="00D05154" w:rsidRDefault="00D05154" w:rsidP="00D051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358692" w14:textId="7D1FEF69" w:rsidR="006B6B31" w:rsidRPr="006B6B31" w:rsidRDefault="006B6B31" w:rsidP="00D05154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05154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57ED92C5" w14:textId="2B24C93F" w:rsidR="006B6B31" w:rsidRDefault="006B6B31" w:rsidP="006B6B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23DAB632" w14:textId="77777777" w:rsidR="006B6B31" w:rsidRDefault="006B6B31" w:rsidP="008014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B756CF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E0522C9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27F8D55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FD71C1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7D5777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224AE3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6BD50A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5E7231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4E0B979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BA3C81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37B3D3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5E9D6F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B6D3E1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FC2773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1EAB4C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7AC96B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C75B70A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68C603D" w14:textId="77777777" w:rsidR="00055701" w:rsidRDefault="00055701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FA6977B" w14:textId="1AFBBCF2" w:rsidR="00847AE0" w:rsidRDefault="009E259E" w:rsidP="004B1E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  <w:sectPr w:rsidR="00847AE0" w:rsidSect="00477177">
          <w:headerReference w:type="default" r:id="rId8"/>
          <w:pgSz w:w="11906" w:h="16838" w:code="9"/>
          <w:pgMar w:top="907" w:right="567" w:bottom="851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455C6" w:rsidRPr="00847AE0">
        <w:rPr>
          <w:rFonts w:ascii="Times New Roman" w:eastAsia="Times New Roman" w:hAnsi="Times New Roman"/>
          <w:sz w:val="24"/>
          <w:szCs w:val="24"/>
          <w:lang w:eastAsia="lt-LT"/>
        </w:rPr>
        <w:t>aiva Tranizienė</w:t>
      </w:r>
    </w:p>
    <w:p w14:paraId="550E088C" w14:textId="77777777" w:rsidR="005C5805" w:rsidRPr="00847AE0" w:rsidRDefault="005C5805" w:rsidP="005C580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lastRenderedPageBreak/>
        <w:t>AIŠKINAMASIS RAŠTAS</w:t>
      </w:r>
    </w:p>
    <w:p w14:paraId="166ACBE9" w14:textId="77777777" w:rsidR="005C5805" w:rsidRPr="00847AE0" w:rsidRDefault="005C5805" w:rsidP="005C580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 KRETINGOS RAJONO SAVIVALDYBĖS TARYBOS SPRENDIMO </w:t>
      </w:r>
      <w:r w:rsidR="00847AE0" w:rsidRPr="0072348F">
        <w:rPr>
          <w:rFonts w:ascii="Times New Roman" w:eastAsia="Times New Roman" w:hAnsi="Times New Roman"/>
          <w:b/>
          <w:sz w:val="24"/>
          <w:szCs w:val="24"/>
          <w:lang w:eastAsia="lt-LT"/>
        </w:rPr>
        <w:t>PROJEKTO</w:t>
      </w:r>
    </w:p>
    <w:p w14:paraId="0F34782D" w14:textId="7966F67D" w:rsidR="006B6B31" w:rsidRPr="006B6B31" w:rsidRDefault="006B6B31" w:rsidP="006B6B31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Pr="006B6B31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2023 M. SAUSIO 26 D. SPRENDIMO Nr. T2-11 „DĖL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KRETINGOS RAJONO SAVIVALDYBĖS GABIŲ MOKINIŲ IR JŲ MOKYTOJŲ SKATINIMO TVARKOS APRAŠO PATVIRTINIMO“ PAKEITIMO </w:t>
      </w:r>
    </w:p>
    <w:p w14:paraId="0EDE3A2D" w14:textId="6AF3222C" w:rsidR="0098149A" w:rsidRPr="00847AE0" w:rsidRDefault="0098149A" w:rsidP="006B6B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2BB5C42" w14:textId="6632429D" w:rsidR="005C5805" w:rsidRPr="00847AE0" w:rsidRDefault="00FE155B" w:rsidP="005C58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A34756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5C5805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C35687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6A0C7F"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5C5805" w:rsidRPr="00847AE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8CF29D0" w14:textId="77777777" w:rsidR="005C5805" w:rsidRPr="00847AE0" w:rsidRDefault="005C5805" w:rsidP="00802404">
      <w:pPr>
        <w:tabs>
          <w:tab w:val="left" w:pos="851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1E84089A" w14:textId="77777777" w:rsidR="005C5805" w:rsidRPr="00847AE0" w:rsidRDefault="005C5805" w:rsidP="005C5805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lt-LT"/>
        </w:rPr>
      </w:pPr>
    </w:p>
    <w:p w14:paraId="362CD497" w14:textId="51CE14A4" w:rsidR="0079756D" w:rsidRPr="00847AE0" w:rsidRDefault="0079756D" w:rsidP="0079756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Parengto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sprendimo </w:t>
      </w:r>
      <w:r w:rsidR="00126BB8">
        <w:rPr>
          <w:rFonts w:ascii="Times New Roman" w:eastAsia="Times New Roman" w:hAnsi="Times New Roman"/>
          <w:b/>
          <w:sz w:val="24"/>
          <w:szCs w:val="24"/>
          <w:lang w:eastAsia="lt-LT"/>
        </w:rPr>
        <w:t>projekto tikslas</w:t>
      </w:r>
      <w:r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uždaviniai.</w:t>
      </w:r>
    </w:p>
    <w:p w14:paraId="70E47600" w14:textId="77777777" w:rsidR="0079756D" w:rsidRPr="00055701" w:rsidRDefault="0079756D" w:rsidP="0079756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Šio sprendimo projekto tikslas </w:t>
      </w:r>
      <w:r w:rsidRPr="00847AE0">
        <w:rPr>
          <w:rFonts w:ascii="Times New Roman" w:hAnsi="Times New Roman"/>
          <w:sz w:val="24"/>
          <w:szCs w:val="24"/>
        </w:rPr>
        <w:t>–</w:t>
      </w:r>
      <w:r w:rsidRPr="0005570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akeisti Kretingos rajono savivaldybės</w:t>
      </w:r>
      <w:r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gabių mokinių ir jų mokytojų skatinimo tvarkos apraš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o, patvirtinto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</w:t>
      </w:r>
      <w:r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tarybos 2023 m. sausio 26 d. sprendimu Nr. T2-11 „Dėl Kretingos rajono savivaldybės gabių mokinių ir jų mokytojų skatinimo tvarkos aprašo patvirtinimo“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ir 8</w:t>
      </w:r>
      <w:r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punkt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us.</w:t>
      </w:r>
    </w:p>
    <w:p w14:paraId="078FD357" w14:textId="77777777" w:rsidR="0079756D" w:rsidRPr="00B84360" w:rsidRDefault="0079756D" w:rsidP="0079756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B84360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3AB7577" w14:textId="77777777" w:rsidR="0079756D" w:rsidRDefault="0079756D" w:rsidP="007975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Vadovaujamasi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tarybos 2023 m. sausio 26 d. sprendim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Nr.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T2-11 „Dėl Kretingos rajono savivaldybės gabių mokinių ir jų mokytojų skatinimo tvarkos aprašo patvirtinimo“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3C62D4C" w14:textId="77777777" w:rsidR="0079756D" w:rsidRDefault="0079756D" w:rsidP="007975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C615E">
        <w:rPr>
          <w:rFonts w:ascii="Times New Roman" w:hAnsi="Times New Roman"/>
          <w:bCs/>
          <w:sz w:val="24"/>
          <w:szCs w:val="24"/>
        </w:rPr>
        <w:t>Pakeitimu siekiama</w:t>
      </w:r>
      <w:r>
        <w:rPr>
          <w:rFonts w:ascii="Times New Roman" w:hAnsi="Times New Roman"/>
          <w:bCs/>
          <w:sz w:val="24"/>
          <w:szCs w:val="24"/>
        </w:rPr>
        <w:t xml:space="preserve">, kad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gabių mokinių ir jų mokytojų skatinimo tvarkos apraš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u, patvirtintu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Pr="0005570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tarybos 2023 m. sausio 26 d. sprendimu Nr. T2-11 „Dėl Kretingos rajono savivaldybės gabių mokinių ir jų mokytojų skatinimo tvarkos aprašo patvirtinimo“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, galėtų būti apdovanojami ne tik savivaldybės bendrojo ugdymo mokyklos, bet ir viešosios įstaigos Pranciškonų gimnazijos gabūs mokiniai ir juos ruošusieji mokytojai, dalyvaujantys organizuojamose respublikos ir tarptautiniuose olimpiadose, konkursuose.</w:t>
      </w:r>
    </w:p>
    <w:p w14:paraId="2A851441" w14:textId="75BC4D61" w:rsidR="006352B6" w:rsidRPr="006352B6" w:rsidRDefault="006352B6" w:rsidP="00721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352B6">
        <w:rPr>
          <w:rFonts w:ascii="Times New Roman" w:hAnsi="Times New Roman"/>
          <w:sz w:val="24"/>
          <w:szCs w:val="24"/>
        </w:rPr>
        <w:t xml:space="preserve">Kretingos rajono savivaldybės 2023-2025 metų strateginio veiklos plano, patvirtinto Kretingos rajono savivaldybės tarybos 2023 m. vasario 9 d. sprendimu Nr. T2-20, 8 programos 1.2.2.14 </w:t>
      </w:r>
      <w:r>
        <w:rPr>
          <w:rFonts w:ascii="Times New Roman" w:hAnsi="Times New Roman"/>
          <w:sz w:val="24"/>
          <w:szCs w:val="24"/>
        </w:rPr>
        <w:t>p</w:t>
      </w:r>
      <w:r w:rsidRPr="006352B6">
        <w:rPr>
          <w:rFonts w:ascii="Times New Roman" w:hAnsi="Times New Roman"/>
          <w:sz w:val="24"/>
          <w:szCs w:val="24"/>
        </w:rPr>
        <w:t>riemonė</w:t>
      </w:r>
      <w:r w:rsidR="0079756D">
        <w:rPr>
          <w:rFonts w:ascii="Times New Roman" w:hAnsi="Times New Roman"/>
          <w:sz w:val="24"/>
          <w:szCs w:val="24"/>
        </w:rPr>
        <w:t xml:space="preserve"> skirta</w:t>
      </w:r>
      <w:r w:rsidRPr="006352B6">
        <w:rPr>
          <w:rFonts w:ascii="Times New Roman" w:hAnsi="Times New Roman"/>
          <w:sz w:val="24"/>
          <w:szCs w:val="24"/>
        </w:rPr>
        <w:t xml:space="preserve"> gabių mokinių ir jų mokytojų skatinimui, brandos egzaminus išlaikiusių šimtu balu mokinių ir juos ruošusių mokytojų premijavimui</w:t>
      </w:r>
      <w:r w:rsidR="0079756D">
        <w:rPr>
          <w:rFonts w:ascii="Times New Roman" w:hAnsi="Times New Roman"/>
          <w:sz w:val="24"/>
          <w:szCs w:val="24"/>
        </w:rPr>
        <w:t>.</w:t>
      </w:r>
    </w:p>
    <w:p w14:paraId="2AD5B6F3" w14:textId="6701D15C" w:rsidR="00B84360" w:rsidRPr="00B84360" w:rsidRDefault="00B84360" w:rsidP="0072117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721178">
        <w:rPr>
          <w:rFonts w:ascii="Times New Roman" w:hAnsi="Times New Roman"/>
          <w:b/>
          <w:sz w:val="24"/>
          <w:szCs w:val="24"/>
        </w:rPr>
        <w:t xml:space="preserve"> </w:t>
      </w:r>
      <w:r w:rsidRPr="00B84360">
        <w:rPr>
          <w:rFonts w:ascii="Times New Roman" w:hAnsi="Times New Roman"/>
          <w:b/>
          <w:sz w:val="24"/>
          <w:szCs w:val="24"/>
        </w:rPr>
        <w:t>Kokių rezultatų laukiama.</w:t>
      </w:r>
    </w:p>
    <w:p w14:paraId="69FAAD09" w14:textId="117651DF" w:rsidR="00FC615E" w:rsidRPr="00FC615E" w:rsidRDefault="00FC615E" w:rsidP="0072117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C615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Bus galimybė paskatinti visus Kretingos rajono </w:t>
      </w:r>
      <w:r w:rsidR="00AC5690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bendrojo ugdymo mokyklų gabius </w:t>
      </w:r>
      <w:r w:rsidRPr="00FC615E">
        <w:rPr>
          <w:rFonts w:ascii="Times New Roman" w:eastAsia="Times New Roman" w:hAnsi="Times New Roman"/>
          <w:bCs/>
          <w:sz w:val="24"/>
          <w:szCs w:val="24"/>
          <w:lang w:eastAsia="lt-LT"/>
        </w:rPr>
        <w:t>mokinius ir</w:t>
      </w:r>
      <w:r w:rsidR="0072117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juos ruošusius </w:t>
      </w:r>
      <w:r w:rsidRPr="00FC615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mokytojus. </w:t>
      </w:r>
    </w:p>
    <w:p w14:paraId="0C41C541" w14:textId="177E7928" w:rsidR="00B84360" w:rsidRDefault="00B84360" w:rsidP="0072117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4.</w:t>
      </w:r>
      <w:r w:rsidR="005C5805" w:rsidRPr="00B8436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B84360">
        <w:rPr>
          <w:rFonts w:ascii="Times New Roman" w:hAnsi="Times New Roman"/>
          <w:b/>
          <w:sz w:val="24"/>
          <w:szCs w:val="24"/>
        </w:rPr>
        <w:t>Lėšų poreikis ir šaltiniai.</w:t>
      </w:r>
    </w:p>
    <w:p w14:paraId="0B26ACD4" w14:textId="781044AE" w:rsidR="00FC615E" w:rsidRPr="00FC615E" w:rsidRDefault="00FC615E" w:rsidP="007211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615E">
        <w:rPr>
          <w:rFonts w:ascii="Times New Roman" w:eastAsia="Times New Roman" w:hAnsi="Times New Roman"/>
          <w:sz w:val="24"/>
          <w:szCs w:val="24"/>
        </w:rPr>
        <w:t xml:space="preserve">Sprendimui įgyvendinti </w:t>
      </w:r>
      <w:r>
        <w:rPr>
          <w:rFonts w:ascii="Times New Roman" w:eastAsia="Times New Roman" w:hAnsi="Times New Roman"/>
          <w:sz w:val="24"/>
          <w:szCs w:val="24"/>
        </w:rPr>
        <w:t>palieka ta pati suma, kuri buvo numatyta ir patvirtinta</w:t>
      </w:r>
      <w:r w:rsidRPr="00FC61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 tarybos 2023 m. sausio 26 d. sprendim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6B6B31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T2-11 „Dėl Kretingos rajono savivaldybės gabių mokinių ir jų mokytojų skatinimo tvarkos aprašo patvirtinimo“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615E">
        <w:rPr>
          <w:rFonts w:ascii="Times New Roman" w:eastAsia="Times New Roman" w:hAnsi="Times New Roman"/>
          <w:sz w:val="24"/>
          <w:szCs w:val="24"/>
        </w:rPr>
        <w:t>Šiai priemonei 2023 m. planuojama 40 000 Eur.</w:t>
      </w:r>
    </w:p>
    <w:p w14:paraId="79852DA0" w14:textId="7F5EC99E" w:rsidR="00B84360" w:rsidRPr="00B84360" w:rsidRDefault="00B84360" w:rsidP="007211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360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4360">
        <w:rPr>
          <w:rFonts w:ascii="Times New Roman" w:hAnsi="Times New Roman"/>
          <w:b/>
          <w:sz w:val="24"/>
          <w:szCs w:val="24"/>
        </w:rPr>
        <w:t xml:space="preserve">Kiti sprendimui priimti reikalingi pagrindimai, skaičiavimai ar paaiškinimai. </w:t>
      </w:r>
    </w:p>
    <w:p w14:paraId="693A380D" w14:textId="487176C1" w:rsidR="00B84360" w:rsidRDefault="00B84360" w:rsidP="00721178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-</w:t>
      </w:r>
    </w:p>
    <w:p w14:paraId="0C5797D2" w14:textId="4A456DCB" w:rsidR="00B84360" w:rsidRDefault="00B84360" w:rsidP="007211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84360">
        <w:rPr>
          <w:rFonts w:ascii="Times New Roman" w:hAnsi="Times New Roman"/>
          <w:b/>
          <w:sz w:val="24"/>
          <w:szCs w:val="24"/>
        </w:rPr>
        <w:t>Teisės akto projekto antikorupcinio vertinimo išvada dėl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4360">
        <w:rPr>
          <w:rFonts w:ascii="Times New Roman" w:hAnsi="Times New Roman"/>
          <w:b/>
          <w:sz w:val="24"/>
          <w:szCs w:val="24"/>
        </w:rPr>
        <w:t>teikimo antikorupciniam vertinimui.</w:t>
      </w:r>
    </w:p>
    <w:p w14:paraId="1B8A3B10" w14:textId="77777777" w:rsidR="00FC615E" w:rsidRPr="00FC615E" w:rsidRDefault="00FC615E" w:rsidP="007211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fi-FI"/>
        </w:rPr>
      </w:pPr>
      <w:r w:rsidRPr="00FC615E">
        <w:rPr>
          <w:rFonts w:ascii="Times New Roman" w:eastAsia="Times New Roman" w:hAnsi="Times New Roman"/>
          <w:sz w:val="24"/>
          <w:szCs w:val="24"/>
        </w:rPr>
        <w:t>Teisės akto projekto antikorupcinio vertinimo pažyma pridedama.</w:t>
      </w:r>
    </w:p>
    <w:p w14:paraId="44D3F0FD" w14:textId="15C52D8F" w:rsidR="005C5805" w:rsidRPr="00847AE0" w:rsidRDefault="00B84360" w:rsidP="00721178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7</w:t>
      </w:r>
      <w:r w:rsidR="005C5805" w:rsidRPr="00847AE0">
        <w:rPr>
          <w:rFonts w:ascii="Times New Roman" w:eastAsia="Times New Roman" w:hAnsi="Times New Roman"/>
          <w:b/>
          <w:sz w:val="24"/>
          <w:szCs w:val="24"/>
          <w:lang w:eastAsia="lt-LT"/>
        </w:rPr>
        <w:t>. Autorius ar autorių grupės.</w:t>
      </w:r>
    </w:p>
    <w:p w14:paraId="11D0F64D" w14:textId="77777777" w:rsidR="005C5805" w:rsidRPr="00847AE0" w:rsidRDefault="005C5805" w:rsidP="0072117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7AE0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 skyriaus </w:t>
      </w:r>
      <w:r w:rsidR="004B4D71" w:rsidRPr="00847AE0">
        <w:rPr>
          <w:rFonts w:ascii="Times New Roman" w:eastAsia="Times New Roman" w:hAnsi="Times New Roman"/>
          <w:sz w:val="24"/>
          <w:szCs w:val="24"/>
          <w:lang w:eastAsia="lt-LT"/>
        </w:rPr>
        <w:t>vedėjo pavaduotoja Daiva Tranizienė.</w:t>
      </w:r>
    </w:p>
    <w:sectPr w:rsidR="005C5805" w:rsidRPr="00847AE0" w:rsidSect="00A13EF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7FDDF" w14:textId="77777777" w:rsidR="009F7B8C" w:rsidRDefault="009F7B8C" w:rsidP="00847AE0">
      <w:pPr>
        <w:spacing w:after="0" w:line="240" w:lineRule="auto"/>
      </w:pPr>
      <w:r>
        <w:separator/>
      </w:r>
    </w:p>
  </w:endnote>
  <w:endnote w:type="continuationSeparator" w:id="0">
    <w:p w14:paraId="652D0FF9" w14:textId="77777777" w:rsidR="009F7B8C" w:rsidRDefault="009F7B8C" w:rsidP="0084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0881" w14:textId="77777777" w:rsidR="009F7B8C" w:rsidRDefault="009F7B8C" w:rsidP="00847AE0">
      <w:pPr>
        <w:spacing w:after="0" w:line="240" w:lineRule="auto"/>
      </w:pPr>
      <w:r>
        <w:separator/>
      </w:r>
    </w:p>
  </w:footnote>
  <w:footnote w:type="continuationSeparator" w:id="0">
    <w:p w14:paraId="789A2209" w14:textId="77777777" w:rsidR="009F7B8C" w:rsidRDefault="009F7B8C" w:rsidP="0084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0CC6" w14:textId="22A38826" w:rsidR="00847AE0" w:rsidRPr="00EC68C2" w:rsidRDefault="00847AE0" w:rsidP="00EC68C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847AE0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9EC2" w14:textId="64CBAB0B" w:rsidR="00BE71BA" w:rsidRPr="00BE71BA" w:rsidRDefault="00BE71BA" w:rsidP="00BE71BA">
    <w:pPr>
      <w:pStyle w:val="Antrats"/>
      <w:jc w:val="center"/>
      <w:rPr>
        <w:rFonts w:ascii="Times New Roman" w:hAnsi="Times New Roman"/>
        <w:sz w:val="24"/>
        <w:szCs w:val="24"/>
      </w:rPr>
    </w:pPr>
    <w:r w:rsidRPr="00BE71BA">
      <w:rPr>
        <w:rFonts w:ascii="Times New Roman" w:hAnsi="Times New Roman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EFDC" w14:textId="77777777" w:rsidR="00A13EF5" w:rsidRDefault="00A13E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3008E6"/>
    <w:multiLevelType w:val="multilevel"/>
    <w:tmpl w:val="3FBC59E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40327CB3"/>
    <w:multiLevelType w:val="hybridMultilevel"/>
    <w:tmpl w:val="3A543298"/>
    <w:lvl w:ilvl="0" w:tplc="3FF059F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A585192"/>
    <w:multiLevelType w:val="hybridMultilevel"/>
    <w:tmpl w:val="828E29C2"/>
    <w:lvl w:ilvl="0" w:tplc="6F20851C">
      <w:start w:val="3"/>
      <w:numFmt w:val="decimal"/>
      <w:lvlText w:val="%1."/>
      <w:lvlJc w:val="left"/>
      <w:pPr>
        <w:ind w:left="121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3B6516E"/>
    <w:multiLevelType w:val="hybridMultilevel"/>
    <w:tmpl w:val="23E8F23A"/>
    <w:lvl w:ilvl="0" w:tplc="34C83664">
      <w:start w:val="2013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 w15:restartNumberingAfterBreak="0">
    <w:nsid w:val="7E7B1A95"/>
    <w:multiLevelType w:val="hybridMultilevel"/>
    <w:tmpl w:val="4518128A"/>
    <w:lvl w:ilvl="0" w:tplc="4D1A5070">
      <w:start w:val="5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B"/>
    <w:rsid w:val="00010B10"/>
    <w:rsid w:val="00011160"/>
    <w:rsid w:val="00012863"/>
    <w:rsid w:val="00037461"/>
    <w:rsid w:val="00047317"/>
    <w:rsid w:val="00054FA9"/>
    <w:rsid w:val="00055701"/>
    <w:rsid w:val="000711AC"/>
    <w:rsid w:val="0007464E"/>
    <w:rsid w:val="00091DE0"/>
    <w:rsid w:val="000B6C56"/>
    <w:rsid w:val="000D6082"/>
    <w:rsid w:val="000E17F4"/>
    <w:rsid w:val="001136E3"/>
    <w:rsid w:val="001147B5"/>
    <w:rsid w:val="001153A5"/>
    <w:rsid w:val="00120EAE"/>
    <w:rsid w:val="00125869"/>
    <w:rsid w:val="00126BB8"/>
    <w:rsid w:val="00131157"/>
    <w:rsid w:val="00177951"/>
    <w:rsid w:val="001A399C"/>
    <w:rsid w:val="001A5679"/>
    <w:rsid w:val="001C2B88"/>
    <w:rsid w:val="001D0C74"/>
    <w:rsid w:val="001D5F88"/>
    <w:rsid w:val="001E24DF"/>
    <w:rsid w:val="001F0F72"/>
    <w:rsid w:val="001F4EAE"/>
    <w:rsid w:val="001F77F8"/>
    <w:rsid w:val="00202B0E"/>
    <w:rsid w:val="002123E3"/>
    <w:rsid w:val="00212F9D"/>
    <w:rsid w:val="00213541"/>
    <w:rsid w:val="00232A84"/>
    <w:rsid w:val="00240E7D"/>
    <w:rsid w:val="00246CBC"/>
    <w:rsid w:val="00250219"/>
    <w:rsid w:val="002503F3"/>
    <w:rsid w:val="002564B0"/>
    <w:rsid w:val="00260673"/>
    <w:rsid w:val="002741DA"/>
    <w:rsid w:val="002B4E09"/>
    <w:rsid w:val="002C5139"/>
    <w:rsid w:val="002D177F"/>
    <w:rsid w:val="002E462D"/>
    <w:rsid w:val="002E4B47"/>
    <w:rsid w:val="002E6B76"/>
    <w:rsid w:val="002F5490"/>
    <w:rsid w:val="00315CC0"/>
    <w:rsid w:val="00332433"/>
    <w:rsid w:val="003406EF"/>
    <w:rsid w:val="0035125F"/>
    <w:rsid w:val="00352012"/>
    <w:rsid w:val="00367DA3"/>
    <w:rsid w:val="003755D6"/>
    <w:rsid w:val="00383D11"/>
    <w:rsid w:val="003A531F"/>
    <w:rsid w:val="003C0BF8"/>
    <w:rsid w:val="003D0D69"/>
    <w:rsid w:val="003E07E6"/>
    <w:rsid w:val="003F6294"/>
    <w:rsid w:val="003F75D0"/>
    <w:rsid w:val="00402546"/>
    <w:rsid w:val="00414042"/>
    <w:rsid w:val="00461C0D"/>
    <w:rsid w:val="00464A78"/>
    <w:rsid w:val="0047683E"/>
    <w:rsid w:val="00477177"/>
    <w:rsid w:val="00480CDD"/>
    <w:rsid w:val="0048698F"/>
    <w:rsid w:val="00487C6D"/>
    <w:rsid w:val="00491662"/>
    <w:rsid w:val="004A107C"/>
    <w:rsid w:val="004B1E50"/>
    <w:rsid w:val="004B4D71"/>
    <w:rsid w:val="004C34E0"/>
    <w:rsid w:val="004D44BB"/>
    <w:rsid w:val="004E7922"/>
    <w:rsid w:val="0052111A"/>
    <w:rsid w:val="005515D7"/>
    <w:rsid w:val="00553EA3"/>
    <w:rsid w:val="00555B8B"/>
    <w:rsid w:val="005669CE"/>
    <w:rsid w:val="0056768B"/>
    <w:rsid w:val="00587086"/>
    <w:rsid w:val="005C5805"/>
    <w:rsid w:val="005E0757"/>
    <w:rsid w:val="006001F0"/>
    <w:rsid w:val="00603021"/>
    <w:rsid w:val="00603A72"/>
    <w:rsid w:val="006049A3"/>
    <w:rsid w:val="006242D3"/>
    <w:rsid w:val="00633A02"/>
    <w:rsid w:val="006352B6"/>
    <w:rsid w:val="006475E0"/>
    <w:rsid w:val="0066167D"/>
    <w:rsid w:val="00664118"/>
    <w:rsid w:val="006739FD"/>
    <w:rsid w:val="00675DB0"/>
    <w:rsid w:val="006869F2"/>
    <w:rsid w:val="006A0C7F"/>
    <w:rsid w:val="006A6AE6"/>
    <w:rsid w:val="006B6B31"/>
    <w:rsid w:val="006C055C"/>
    <w:rsid w:val="006C3185"/>
    <w:rsid w:val="00721178"/>
    <w:rsid w:val="00721D8A"/>
    <w:rsid w:val="0072348F"/>
    <w:rsid w:val="0073182C"/>
    <w:rsid w:val="007459B6"/>
    <w:rsid w:val="00752C6F"/>
    <w:rsid w:val="00756F43"/>
    <w:rsid w:val="007659D3"/>
    <w:rsid w:val="007730C5"/>
    <w:rsid w:val="0078590C"/>
    <w:rsid w:val="0079756D"/>
    <w:rsid w:val="00797A20"/>
    <w:rsid w:val="007A3FCA"/>
    <w:rsid w:val="007D3EB5"/>
    <w:rsid w:val="007D6433"/>
    <w:rsid w:val="007D7913"/>
    <w:rsid w:val="007E3EC6"/>
    <w:rsid w:val="007E7A28"/>
    <w:rsid w:val="008014D5"/>
    <w:rsid w:val="00802404"/>
    <w:rsid w:val="00821E5F"/>
    <w:rsid w:val="00823E97"/>
    <w:rsid w:val="00836186"/>
    <w:rsid w:val="00836463"/>
    <w:rsid w:val="00843279"/>
    <w:rsid w:val="00847AE0"/>
    <w:rsid w:val="008576C5"/>
    <w:rsid w:val="00860267"/>
    <w:rsid w:val="00860533"/>
    <w:rsid w:val="0087320F"/>
    <w:rsid w:val="008A0E91"/>
    <w:rsid w:val="008E3B59"/>
    <w:rsid w:val="0091496A"/>
    <w:rsid w:val="00915057"/>
    <w:rsid w:val="00926061"/>
    <w:rsid w:val="00935B48"/>
    <w:rsid w:val="00940AFE"/>
    <w:rsid w:val="00951E53"/>
    <w:rsid w:val="00963819"/>
    <w:rsid w:val="00971298"/>
    <w:rsid w:val="0098149A"/>
    <w:rsid w:val="009D6DBC"/>
    <w:rsid w:val="009E1C54"/>
    <w:rsid w:val="009E259E"/>
    <w:rsid w:val="009F7B8C"/>
    <w:rsid w:val="00A0150F"/>
    <w:rsid w:val="00A13EF5"/>
    <w:rsid w:val="00A23F94"/>
    <w:rsid w:val="00A2511E"/>
    <w:rsid w:val="00A27333"/>
    <w:rsid w:val="00A3257C"/>
    <w:rsid w:val="00A34756"/>
    <w:rsid w:val="00A34E06"/>
    <w:rsid w:val="00A351B6"/>
    <w:rsid w:val="00A37F45"/>
    <w:rsid w:val="00A4365C"/>
    <w:rsid w:val="00A455C6"/>
    <w:rsid w:val="00A601E1"/>
    <w:rsid w:val="00A81937"/>
    <w:rsid w:val="00A81D11"/>
    <w:rsid w:val="00A9495D"/>
    <w:rsid w:val="00A969F1"/>
    <w:rsid w:val="00AA229A"/>
    <w:rsid w:val="00AA388F"/>
    <w:rsid w:val="00AA7137"/>
    <w:rsid w:val="00AA78AE"/>
    <w:rsid w:val="00AC5690"/>
    <w:rsid w:val="00AC67A1"/>
    <w:rsid w:val="00AD1392"/>
    <w:rsid w:val="00AF3937"/>
    <w:rsid w:val="00AF7AD9"/>
    <w:rsid w:val="00B07646"/>
    <w:rsid w:val="00B161A8"/>
    <w:rsid w:val="00B617D3"/>
    <w:rsid w:val="00B75078"/>
    <w:rsid w:val="00B76123"/>
    <w:rsid w:val="00B76F9B"/>
    <w:rsid w:val="00B77D40"/>
    <w:rsid w:val="00B84360"/>
    <w:rsid w:val="00B86469"/>
    <w:rsid w:val="00B929C2"/>
    <w:rsid w:val="00BC4B8C"/>
    <w:rsid w:val="00BD4155"/>
    <w:rsid w:val="00BE71BA"/>
    <w:rsid w:val="00BF48EA"/>
    <w:rsid w:val="00C04866"/>
    <w:rsid w:val="00C04EBD"/>
    <w:rsid w:val="00C17F0E"/>
    <w:rsid w:val="00C27CF0"/>
    <w:rsid w:val="00C312E4"/>
    <w:rsid w:val="00C31641"/>
    <w:rsid w:val="00C34AFF"/>
    <w:rsid w:val="00C35687"/>
    <w:rsid w:val="00C806BB"/>
    <w:rsid w:val="00CA3BE6"/>
    <w:rsid w:val="00CA6D2A"/>
    <w:rsid w:val="00CF0AA5"/>
    <w:rsid w:val="00CF0E65"/>
    <w:rsid w:val="00D05154"/>
    <w:rsid w:val="00D20D84"/>
    <w:rsid w:val="00D54A02"/>
    <w:rsid w:val="00D766ED"/>
    <w:rsid w:val="00D81F8B"/>
    <w:rsid w:val="00D95E02"/>
    <w:rsid w:val="00DB2883"/>
    <w:rsid w:val="00DB3F2F"/>
    <w:rsid w:val="00DE2BC1"/>
    <w:rsid w:val="00DE3FB6"/>
    <w:rsid w:val="00E069FE"/>
    <w:rsid w:val="00E232F4"/>
    <w:rsid w:val="00E239A6"/>
    <w:rsid w:val="00E37432"/>
    <w:rsid w:val="00E54A05"/>
    <w:rsid w:val="00E5762F"/>
    <w:rsid w:val="00E825FB"/>
    <w:rsid w:val="00E85A75"/>
    <w:rsid w:val="00E86DAC"/>
    <w:rsid w:val="00E964CC"/>
    <w:rsid w:val="00EC1B5A"/>
    <w:rsid w:val="00EC68C2"/>
    <w:rsid w:val="00EC779F"/>
    <w:rsid w:val="00EF23CF"/>
    <w:rsid w:val="00F21A1F"/>
    <w:rsid w:val="00F37AB4"/>
    <w:rsid w:val="00F43E95"/>
    <w:rsid w:val="00F46EE1"/>
    <w:rsid w:val="00F7433D"/>
    <w:rsid w:val="00F96C0F"/>
    <w:rsid w:val="00FC615E"/>
    <w:rsid w:val="00FD3C60"/>
    <w:rsid w:val="00FD7964"/>
    <w:rsid w:val="00FE155B"/>
    <w:rsid w:val="00FE2674"/>
    <w:rsid w:val="00FE2E4B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8D80"/>
  <w15:docId w15:val="{DFE7312D-E3D3-4C58-8628-765C1F7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3E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AE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47AE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AE0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6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66E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66E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6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6E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6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6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53DA-AC93-4582-8679-41F96743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Viktorija Karčiauskienė</cp:lastModifiedBy>
  <cp:revision>13</cp:revision>
  <cp:lastPrinted>2023-06-02T06:30:00Z</cp:lastPrinted>
  <dcterms:created xsi:type="dcterms:W3CDTF">2023-06-01T09:48:00Z</dcterms:created>
  <dcterms:modified xsi:type="dcterms:W3CDTF">2023-06-13T10:22:00Z</dcterms:modified>
</cp:coreProperties>
</file>