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00971" w14:textId="39D11C62" w:rsidR="008B5238" w:rsidRDefault="008B5238" w:rsidP="00511DBB">
      <w:pPr>
        <w:spacing w:after="0" w:line="240" w:lineRule="auto"/>
        <w:ind w:left="6804"/>
        <w:rPr>
          <w:rFonts w:ascii="Times New Roman" w:hAnsi="Times New Roman"/>
          <w:noProof/>
          <w:sz w:val="24"/>
          <w:szCs w:val="24"/>
        </w:rPr>
      </w:pPr>
      <w:r>
        <w:rPr>
          <w:rFonts w:ascii="Times New Roman" w:hAnsi="Times New Roman"/>
          <w:noProof/>
          <w:sz w:val="24"/>
          <w:szCs w:val="24"/>
        </w:rPr>
        <w:t>1 priedas</w:t>
      </w:r>
    </w:p>
    <w:p w14:paraId="5E286095" w14:textId="046AEBAD" w:rsidR="00511DBB" w:rsidRPr="00C65984" w:rsidRDefault="006E0C87" w:rsidP="00511DBB">
      <w:pPr>
        <w:spacing w:after="0" w:line="240" w:lineRule="auto"/>
        <w:ind w:left="6804"/>
        <w:rPr>
          <w:rFonts w:ascii="Times New Roman" w:hAnsi="Times New Roman"/>
          <w:noProof/>
          <w:sz w:val="24"/>
          <w:szCs w:val="24"/>
        </w:rPr>
      </w:pPr>
      <w:r>
        <w:rPr>
          <w:rFonts w:ascii="Times New Roman" w:hAnsi="Times New Roman"/>
          <w:noProof/>
          <w:sz w:val="24"/>
          <w:szCs w:val="24"/>
        </w:rPr>
        <w:t>PATVIRTINTA</w:t>
      </w:r>
    </w:p>
    <w:p w14:paraId="4E0E2006" w14:textId="77777777" w:rsidR="00511DBB" w:rsidRPr="00C65984" w:rsidRDefault="00511DBB" w:rsidP="00511DBB">
      <w:pPr>
        <w:spacing w:after="0" w:line="240" w:lineRule="auto"/>
        <w:ind w:left="6804"/>
        <w:rPr>
          <w:rFonts w:ascii="Times New Roman" w:hAnsi="Times New Roman"/>
          <w:noProof/>
          <w:sz w:val="24"/>
          <w:szCs w:val="24"/>
        </w:rPr>
      </w:pPr>
      <w:r w:rsidRPr="00C65984">
        <w:rPr>
          <w:rFonts w:ascii="Times New Roman" w:hAnsi="Times New Roman"/>
          <w:noProof/>
          <w:sz w:val="24"/>
          <w:szCs w:val="24"/>
        </w:rPr>
        <w:t>Kretingos rajono savivaldybės tarybos</w:t>
      </w:r>
    </w:p>
    <w:p w14:paraId="0EEF759A" w14:textId="1BBA4AB7" w:rsidR="00511DBB" w:rsidRPr="006E0C87" w:rsidRDefault="00511DBB" w:rsidP="00511DBB">
      <w:pPr>
        <w:spacing w:after="0" w:line="240" w:lineRule="auto"/>
        <w:ind w:left="6804"/>
        <w:rPr>
          <w:rFonts w:ascii="Times New Roman" w:hAnsi="Times New Roman"/>
          <w:noProof/>
          <w:sz w:val="24"/>
          <w:szCs w:val="24"/>
        </w:rPr>
      </w:pPr>
      <w:r w:rsidRPr="006E0C87">
        <w:rPr>
          <w:rFonts w:ascii="Times New Roman" w:hAnsi="Times New Roman"/>
          <w:noProof/>
          <w:sz w:val="24"/>
          <w:szCs w:val="24"/>
        </w:rPr>
        <w:t>202</w:t>
      </w:r>
      <w:r w:rsidR="000B3F63" w:rsidRPr="006E0C87">
        <w:rPr>
          <w:rFonts w:ascii="Times New Roman" w:hAnsi="Times New Roman"/>
          <w:noProof/>
          <w:sz w:val="24"/>
          <w:szCs w:val="24"/>
        </w:rPr>
        <w:t>3</w:t>
      </w:r>
      <w:r w:rsidRPr="006E0C87">
        <w:rPr>
          <w:rFonts w:ascii="Times New Roman" w:hAnsi="Times New Roman"/>
          <w:noProof/>
          <w:sz w:val="24"/>
          <w:szCs w:val="24"/>
        </w:rPr>
        <w:t xml:space="preserve"> m. </w:t>
      </w:r>
      <w:r w:rsidR="008B5238">
        <w:rPr>
          <w:rFonts w:ascii="Times New Roman" w:hAnsi="Times New Roman"/>
          <w:noProof/>
          <w:sz w:val="24"/>
          <w:szCs w:val="24"/>
        </w:rPr>
        <w:t>birželio</w:t>
      </w:r>
      <w:r w:rsidR="006E0C87">
        <w:rPr>
          <w:rFonts w:ascii="Times New Roman" w:hAnsi="Times New Roman"/>
          <w:noProof/>
          <w:sz w:val="24"/>
          <w:szCs w:val="24"/>
        </w:rPr>
        <w:t xml:space="preserve">      </w:t>
      </w:r>
      <w:r w:rsidRPr="006E0C87">
        <w:rPr>
          <w:rFonts w:ascii="Times New Roman" w:hAnsi="Times New Roman"/>
          <w:noProof/>
          <w:sz w:val="24"/>
          <w:szCs w:val="24"/>
        </w:rPr>
        <w:t xml:space="preserve"> d. sprendimu Nr. T2- </w:t>
      </w:r>
    </w:p>
    <w:p w14:paraId="52B170C9" w14:textId="77BDBBCC" w:rsidR="00854987" w:rsidRPr="00C65984" w:rsidRDefault="00854987" w:rsidP="00854987">
      <w:pPr>
        <w:spacing w:line="256" w:lineRule="auto"/>
        <w:rPr>
          <w:rFonts w:ascii="Avenir Next Cyr" w:hAnsi="Avenir Next Cyr"/>
          <w:color w:val="000000"/>
          <w:sz w:val="24"/>
          <w:szCs w:val="24"/>
        </w:rPr>
      </w:pPr>
      <w:r w:rsidRPr="00C65984">
        <w:rPr>
          <w:noProof/>
        </w:rPr>
        <w:drawing>
          <wp:anchor distT="0" distB="0" distL="114300" distR="114300" simplePos="0" relativeHeight="251658240" behindDoc="1" locked="0" layoutInCell="1" allowOverlap="1" wp14:anchorId="63C67761" wp14:editId="2FF668E7">
            <wp:simplePos x="0" y="0"/>
            <wp:positionH relativeFrom="margin">
              <wp:align>left</wp:align>
            </wp:positionH>
            <wp:positionV relativeFrom="paragraph">
              <wp:posOffset>1270</wp:posOffset>
            </wp:positionV>
            <wp:extent cx="7504430" cy="9763125"/>
            <wp:effectExtent l="0" t="0" r="1270" b="9525"/>
            <wp:wrapNone/>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4430" cy="976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0C062" w14:textId="09F12045" w:rsidR="00854987" w:rsidRPr="00C65984" w:rsidRDefault="00854987" w:rsidP="00854987">
      <w:pPr>
        <w:spacing w:line="256" w:lineRule="auto"/>
        <w:rPr>
          <w:rFonts w:ascii="Avenir Next Cyr" w:hAnsi="Avenir Next Cyr"/>
          <w:color w:val="000000"/>
          <w:sz w:val="24"/>
          <w:szCs w:val="24"/>
        </w:rPr>
      </w:pPr>
      <w:r w:rsidRPr="00C65984">
        <w:rPr>
          <w:rFonts w:ascii="Avenir Next Cyr" w:hAnsi="Avenir Next Cyr"/>
          <w:color w:val="000000"/>
          <w:sz w:val="24"/>
          <w:szCs w:val="24"/>
        </w:rPr>
        <w:t xml:space="preserve">       </w:t>
      </w:r>
      <w:r w:rsidRPr="00C65984">
        <w:rPr>
          <w:noProof/>
        </w:rPr>
        <w:drawing>
          <wp:inline distT="0" distB="0" distL="0" distR="0" wp14:anchorId="4BF3B2F8" wp14:editId="5F25ABD5">
            <wp:extent cx="2914650" cy="946150"/>
            <wp:effectExtent l="0" t="0" r="0" b="6350"/>
            <wp:docPr id="6" name="Picture 5" descr="Logotipas_Kretingos vandenys_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tipas_Kretingos vandenys_spalvotas"/>
                    <pic:cNvPicPr>
                      <a:picLocks noChangeAspect="1"/>
                    </pic:cNvPicPr>
                  </pic:nvPicPr>
                  <pic:blipFill>
                    <a:blip r:embed="rId9"/>
                    <a:stretch>
                      <a:fillRect/>
                    </a:stretch>
                  </pic:blipFill>
                  <pic:spPr>
                    <a:xfrm>
                      <a:off x="0" y="0"/>
                      <a:ext cx="2914650" cy="946150"/>
                    </a:xfrm>
                    <a:prstGeom prst="rect">
                      <a:avLst/>
                    </a:prstGeom>
                  </pic:spPr>
                </pic:pic>
              </a:graphicData>
            </a:graphic>
          </wp:inline>
        </w:drawing>
      </w:r>
      <w:r w:rsidR="003F5204" w:rsidRPr="00C65984">
        <w:rPr>
          <w:rFonts w:ascii="Avenir Next Cyr" w:hAnsi="Avenir Next Cyr"/>
          <w:color w:val="000000"/>
          <w:sz w:val="24"/>
          <w:szCs w:val="24"/>
        </w:rPr>
        <w:tab/>
      </w:r>
      <w:r w:rsidR="003F5204" w:rsidRPr="00C65984">
        <w:rPr>
          <w:rFonts w:ascii="Avenir Next Cyr" w:hAnsi="Avenir Next Cyr"/>
          <w:color w:val="000000"/>
          <w:sz w:val="24"/>
          <w:szCs w:val="24"/>
        </w:rPr>
        <w:tab/>
      </w:r>
      <w:r w:rsidR="003F5204" w:rsidRPr="00C65984">
        <w:rPr>
          <w:rFonts w:ascii="Avenir Next Cyr" w:hAnsi="Avenir Next Cyr"/>
          <w:color w:val="000000"/>
          <w:sz w:val="24"/>
          <w:szCs w:val="24"/>
        </w:rPr>
        <w:tab/>
      </w:r>
    </w:p>
    <w:p w14:paraId="5B2168FC" w14:textId="77777777" w:rsidR="00854987" w:rsidRPr="00C65984" w:rsidRDefault="00854987" w:rsidP="00854987">
      <w:pPr>
        <w:spacing w:line="256" w:lineRule="auto"/>
        <w:rPr>
          <w:rFonts w:ascii="Avenir Next Cyr" w:hAnsi="Avenir Next Cyr"/>
          <w:color w:val="000000"/>
          <w:sz w:val="24"/>
          <w:szCs w:val="24"/>
        </w:rPr>
      </w:pPr>
    </w:p>
    <w:p w14:paraId="4326CD24" w14:textId="77777777" w:rsidR="00854987" w:rsidRPr="00C65984" w:rsidRDefault="00854987" w:rsidP="00854987">
      <w:pPr>
        <w:spacing w:line="256" w:lineRule="auto"/>
        <w:jc w:val="center"/>
        <w:rPr>
          <w:rFonts w:ascii="Avenir Next Cyr" w:hAnsi="Avenir Next Cyr"/>
          <w:b/>
          <w:bCs/>
          <w:color w:val="000000"/>
          <w:sz w:val="40"/>
          <w:szCs w:val="40"/>
        </w:rPr>
      </w:pPr>
    </w:p>
    <w:p w14:paraId="7A4447FA" w14:textId="77777777" w:rsidR="00854987" w:rsidRPr="00C65984" w:rsidRDefault="00854987" w:rsidP="00854987">
      <w:pPr>
        <w:spacing w:line="256" w:lineRule="auto"/>
        <w:jc w:val="center"/>
        <w:rPr>
          <w:rFonts w:ascii="Avenir Next Cyr" w:hAnsi="Avenir Next Cyr"/>
          <w:b/>
          <w:bCs/>
          <w:color w:val="000000"/>
          <w:sz w:val="40"/>
          <w:szCs w:val="40"/>
        </w:rPr>
      </w:pPr>
    </w:p>
    <w:p w14:paraId="59396757" w14:textId="77777777" w:rsidR="00854987" w:rsidRPr="00C65984" w:rsidRDefault="00854987" w:rsidP="00854987">
      <w:pPr>
        <w:spacing w:line="256" w:lineRule="auto"/>
        <w:jc w:val="center"/>
        <w:rPr>
          <w:rFonts w:ascii="Avenir Next Cyr" w:hAnsi="Avenir Next Cyr"/>
          <w:b/>
          <w:bCs/>
          <w:color w:val="000000"/>
          <w:sz w:val="40"/>
          <w:szCs w:val="40"/>
        </w:rPr>
      </w:pPr>
    </w:p>
    <w:p w14:paraId="13C4580C" w14:textId="77777777" w:rsidR="00854987" w:rsidRPr="00C65984" w:rsidRDefault="00854987" w:rsidP="00854987">
      <w:pPr>
        <w:spacing w:line="256" w:lineRule="auto"/>
        <w:jc w:val="center"/>
        <w:rPr>
          <w:rFonts w:ascii="Avenir Next Cyr" w:hAnsi="Avenir Next Cyr"/>
          <w:b/>
          <w:bCs/>
          <w:color w:val="000000"/>
          <w:sz w:val="40"/>
          <w:szCs w:val="40"/>
        </w:rPr>
      </w:pPr>
    </w:p>
    <w:p w14:paraId="37440BBC" w14:textId="77777777" w:rsidR="00854987" w:rsidRPr="00C65984" w:rsidRDefault="00854987" w:rsidP="00854987">
      <w:pPr>
        <w:spacing w:line="256" w:lineRule="auto"/>
        <w:jc w:val="center"/>
        <w:rPr>
          <w:rFonts w:ascii="Avenir Next Cyr" w:hAnsi="Avenir Next Cyr"/>
          <w:b/>
          <w:bCs/>
          <w:color w:val="000000"/>
          <w:sz w:val="40"/>
          <w:szCs w:val="40"/>
        </w:rPr>
      </w:pPr>
    </w:p>
    <w:p w14:paraId="65B95DC3" w14:textId="1EDB522A" w:rsidR="00854987" w:rsidRPr="00C65984" w:rsidRDefault="000207C2" w:rsidP="000207C2">
      <w:pPr>
        <w:tabs>
          <w:tab w:val="left" w:pos="8124"/>
        </w:tabs>
        <w:spacing w:line="256" w:lineRule="auto"/>
        <w:rPr>
          <w:rFonts w:ascii="Avenir Next Cyr" w:hAnsi="Avenir Next Cyr"/>
          <w:b/>
          <w:bCs/>
          <w:color w:val="000000"/>
          <w:sz w:val="40"/>
          <w:szCs w:val="40"/>
        </w:rPr>
      </w:pPr>
      <w:r w:rsidRPr="00C65984">
        <w:rPr>
          <w:rFonts w:ascii="Avenir Next Cyr" w:hAnsi="Avenir Next Cyr"/>
          <w:b/>
          <w:bCs/>
          <w:color w:val="000000"/>
          <w:sz w:val="40"/>
          <w:szCs w:val="40"/>
        </w:rPr>
        <w:tab/>
      </w:r>
    </w:p>
    <w:p w14:paraId="2BC56F47" w14:textId="26C6E7EF" w:rsidR="00854987" w:rsidRPr="00C65984" w:rsidRDefault="00854987" w:rsidP="00F902F3">
      <w:pPr>
        <w:spacing w:line="256" w:lineRule="auto"/>
        <w:jc w:val="center"/>
        <w:rPr>
          <w:rFonts w:ascii="Avenir Next Cyr" w:hAnsi="Avenir Next Cyr"/>
          <w:b/>
          <w:bCs/>
          <w:color w:val="000000"/>
          <w:sz w:val="40"/>
          <w:szCs w:val="40"/>
        </w:rPr>
      </w:pPr>
      <w:r w:rsidRPr="00C65984">
        <w:rPr>
          <w:rFonts w:ascii="Avenir Next Cyr" w:hAnsi="Avenir Next Cyr"/>
          <w:b/>
          <w:bCs/>
          <w:color w:val="000000"/>
          <w:sz w:val="40"/>
          <w:szCs w:val="40"/>
        </w:rPr>
        <w:t>UŽDAROSIOS AKCINĖS BENDROVĖS</w:t>
      </w:r>
      <w:r w:rsidR="00BC4915">
        <w:rPr>
          <w:rFonts w:ascii="Avenir Next Cyr" w:hAnsi="Avenir Next Cyr"/>
          <w:b/>
          <w:bCs/>
          <w:color w:val="000000"/>
          <w:sz w:val="40"/>
          <w:szCs w:val="40"/>
        </w:rPr>
        <w:t xml:space="preserve"> </w:t>
      </w:r>
      <w:r w:rsidRPr="00C65984">
        <w:rPr>
          <w:rFonts w:ascii="Avenir Next Cyr" w:hAnsi="Avenir Next Cyr"/>
          <w:b/>
          <w:bCs/>
          <w:color w:val="000000"/>
          <w:sz w:val="40"/>
          <w:szCs w:val="40"/>
        </w:rPr>
        <w:t>„KRETINGOS VANDENYS“</w:t>
      </w:r>
    </w:p>
    <w:p w14:paraId="5FD6D82C" w14:textId="67D12BF4" w:rsidR="00854987" w:rsidRPr="00C65984" w:rsidRDefault="00854987" w:rsidP="00854987">
      <w:pPr>
        <w:spacing w:line="256" w:lineRule="auto"/>
        <w:jc w:val="center"/>
        <w:rPr>
          <w:rFonts w:ascii="Avenir Next Cyr" w:hAnsi="Avenir Next Cyr"/>
          <w:b/>
          <w:bCs/>
          <w:color w:val="000000"/>
          <w:sz w:val="40"/>
          <w:szCs w:val="40"/>
        </w:rPr>
      </w:pPr>
      <w:r w:rsidRPr="00C65984">
        <w:rPr>
          <w:rFonts w:ascii="Avenir Next Cyr" w:hAnsi="Avenir Next Cyr"/>
          <w:b/>
          <w:bCs/>
          <w:color w:val="000000"/>
          <w:sz w:val="40"/>
          <w:szCs w:val="40"/>
        </w:rPr>
        <w:t>202</w:t>
      </w:r>
      <w:r w:rsidR="000B3F63">
        <w:rPr>
          <w:rFonts w:ascii="Avenir Next Cyr" w:hAnsi="Avenir Next Cyr"/>
          <w:b/>
          <w:bCs/>
          <w:color w:val="000000"/>
          <w:sz w:val="40"/>
          <w:szCs w:val="40"/>
        </w:rPr>
        <w:t>2</w:t>
      </w:r>
      <w:r w:rsidR="000A439E" w:rsidRPr="00C65984">
        <w:rPr>
          <w:rFonts w:ascii="Avenir Next Cyr" w:hAnsi="Avenir Next Cyr"/>
          <w:b/>
          <w:bCs/>
          <w:color w:val="000000"/>
          <w:sz w:val="40"/>
          <w:szCs w:val="40"/>
        </w:rPr>
        <w:t xml:space="preserve"> METŲ</w:t>
      </w:r>
      <w:r w:rsidRPr="00C65984">
        <w:rPr>
          <w:rFonts w:ascii="Avenir Next Cyr" w:hAnsi="Avenir Next Cyr"/>
          <w:b/>
          <w:bCs/>
          <w:color w:val="000000"/>
          <w:sz w:val="40"/>
          <w:szCs w:val="40"/>
        </w:rPr>
        <w:t xml:space="preserve"> </w:t>
      </w:r>
      <w:r w:rsidR="005E7B39" w:rsidRPr="00C65984">
        <w:rPr>
          <w:rFonts w:ascii="Avenir Next Cyr" w:hAnsi="Avenir Next Cyr"/>
          <w:b/>
          <w:bCs/>
          <w:color w:val="000000"/>
          <w:sz w:val="40"/>
          <w:szCs w:val="40"/>
        </w:rPr>
        <w:t>V</w:t>
      </w:r>
      <w:r w:rsidR="007A056A" w:rsidRPr="00C65984">
        <w:rPr>
          <w:rFonts w:ascii="Avenir Next Cyr" w:hAnsi="Avenir Next Cyr"/>
          <w:b/>
          <w:bCs/>
          <w:color w:val="000000"/>
          <w:sz w:val="40"/>
          <w:szCs w:val="40"/>
        </w:rPr>
        <w:t>EIKLOS</w:t>
      </w:r>
      <w:r w:rsidR="005E7B39" w:rsidRPr="00C65984">
        <w:rPr>
          <w:rFonts w:ascii="Avenir Next Cyr" w:hAnsi="Avenir Next Cyr"/>
          <w:b/>
          <w:bCs/>
          <w:color w:val="000000"/>
          <w:sz w:val="40"/>
          <w:szCs w:val="40"/>
        </w:rPr>
        <w:t xml:space="preserve"> ATASKAIT</w:t>
      </w:r>
      <w:r w:rsidRPr="00C65984">
        <w:rPr>
          <w:rFonts w:ascii="Avenir Next Cyr" w:hAnsi="Avenir Next Cyr"/>
          <w:b/>
          <w:bCs/>
          <w:color w:val="000000"/>
          <w:sz w:val="40"/>
          <w:szCs w:val="40"/>
        </w:rPr>
        <w:t>A</w:t>
      </w:r>
    </w:p>
    <w:p w14:paraId="502FE94C" w14:textId="77777777" w:rsidR="00854987" w:rsidRPr="00C65984" w:rsidRDefault="00854987" w:rsidP="00854987">
      <w:pPr>
        <w:spacing w:line="256" w:lineRule="auto"/>
        <w:jc w:val="center"/>
        <w:rPr>
          <w:rFonts w:ascii="Avenir Next Cyr" w:hAnsi="Avenir Next Cyr"/>
          <w:color w:val="000000"/>
          <w:sz w:val="24"/>
          <w:szCs w:val="24"/>
        </w:rPr>
      </w:pPr>
      <w:r w:rsidRPr="00C65984">
        <w:rPr>
          <w:rFonts w:ascii="Avenir Next Cyr" w:hAnsi="Avenir Next Cyr"/>
          <w:color w:val="000000"/>
          <w:sz w:val="24"/>
          <w:szCs w:val="24"/>
        </w:rPr>
        <w:br w:type="page"/>
      </w:r>
    </w:p>
    <w:p w14:paraId="539E9D05" w14:textId="77777777" w:rsidR="004870DD" w:rsidRPr="00C65984" w:rsidRDefault="004870DD">
      <w:pPr>
        <w:rPr>
          <w:noProof/>
        </w:rPr>
        <w:sectPr w:rsidR="004870DD" w:rsidRPr="00C65984" w:rsidSect="00854987">
          <w:footerReference w:type="default" r:id="rId10"/>
          <w:pgSz w:w="12240" w:h="15840"/>
          <w:pgMar w:top="238" w:right="244" w:bottom="244" w:left="238" w:header="709" w:footer="709" w:gutter="0"/>
          <w:cols w:space="708"/>
          <w:docGrid w:linePitch="360"/>
        </w:sectPr>
      </w:pPr>
    </w:p>
    <w:p w14:paraId="6B982BE3" w14:textId="2D03574B" w:rsidR="00E373CD" w:rsidRPr="006D1B57" w:rsidRDefault="002F5474" w:rsidP="006E0C87">
      <w:pPr>
        <w:jc w:val="center"/>
        <w:rPr>
          <w:rFonts w:ascii="Avenir Next Cyr" w:hAnsi="Avenir Next Cyr"/>
          <w:b/>
          <w:bCs/>
          <w:color w:val="000000"/>
          <w:sz w:val="24"/>
          <w:szCs w:val="24"/>
        </w:rPr>
      </w:pPr>
      <w:r w:rsidRPr="006D1B57">
        <w:rPr>
          <w:rFonts w:ascii="Avenir Next Cyr" w:hAnsi="Avenir Next Cyr" w:cstheme="majorHAnsi"/>
          <w:b/>
          <w:bCs/>
          <w:color w:val="000000"/>
          <w:sz w:val="24"/>
          <w:szCs w:val="24"/>
        </w:rPr>
        <w:lastRenderedPageBreak/>
        <w:t>1. BENDROJI DALIS</w:t>
      </w:r>
    </w:p>
    <w:p w14:paraId="26382F2D" w14:textId="77777777" w:rsidR="002F5474" w:rsidRPr="006D1B57" w:rsidRDefault="002F5474" w:rsidP="00AE1C70">
      <w:pPr>
        <w:spacing w:after="0" w:line="240" w:lineRule="auto"/>
        <w:jc w:val="both"/>
        <w:rPr>
          <w:rFonts w:ascii="Avenir Next Cyr" w:hAnsi="Avenir Next Cyr"/>
          <w:color w:val="000000"/>
          <w:sz w:val="24"/>
          <w:szCs w:val="24"/>
        </w:rPr>
      </w:pPr>
    </w:p>
    <w:p w14:paraId="0AB6F2EF" w14:textId="4B17EFD5" w:rsidR="007F317B" w:rsidRPr="00335C2C" w:rsidRDefault="007F317B" w:rsidP="00E16E8D">
      <w:pPr>
        <w:spacing w:after="0" w:line="240" w:lineRule="auto"/>
        <w:ind w:firstLine="851"/>
        <w:jc w:val="both"/>
        <w:rPr>
          <w:rFonts w:ascii="Avenir Next Cyr" w:hAnsi="Avenir Next Cyr"/>
          <w:sz w:val="24"/>
          <w:szCs w:val="24"/>
        </w:rPr>
      </w:pPr>
      <w:r w:rsidRPr="006D1B57">
        <w:rPr>
          <w:rFonts w:ascii="Avenir Next Cyr" w:hAnsi="Avenir Next Cyr"/>
          <w:color w:val="000000"/>
          <w:sz w:val="24"/>
          <w:szCs w:val="24"/>
        </w:rPr>
        <w:t>Uždarosios akcinės bendrovės „Kretingos vandenys“ (</w:t>
      </w:r>
      <w:r w:rsidR="000E13CA" w:rsidRPr="006D1B57">
        <w:rPr>
          <w:rFonts w:ascii="Avenir Next Cyr" w:hAnsi="Avenir Next Cyr"/>
          <w:color w:val="000000"/>
          <w:sz w:val="24"/>
          <w:szCs w:val="24"/>
        </w:rPr>
        <w:t xml:space="preserve">toliau – </w:t>
      </w:r>
      <w:r w:rsidRPr="006D1B57">
        <w:rPr>
          <w:rFonts w:ascii="Avenir Next Cyr" w:hAnsi="Avenir Next Cyr"/>
          <w:color w:val="000000"/>
          <w:sz w:val="24"/>
          <w:szCs w:val="24"/>
        </w:rPr>
        <w:t>Bendrovė) pagrindinė veikla – geriamojo vandens tiekimas, kurį sudaro vandens gavyba, ruošimas ir pristatymas</w:t>
      </w:r>
      <w:r w:rsidR="00E16E8D" w:rsidRPr="006D1B57">
        <w:rPr>
          <w:rFonts w:ascii="Avenir Next Cyr" w:hAnsi="Avenir Next Cyr"/>
          <w:color w:val="000000"/>
          <w:sz w:val="24"/>
          <w:szCs w:val="24"/>
        </w:rPr>
        <w:t xml:space="preserve">, </w:t>
      </w:r>
      <w:r w:rsidRPr="006D1B57">
        <w:rPr>
          <w:rFonts w:ascii="Avenir Next Cyr" w:hAnsi="Avenir Next Cyr"/>
          <w:color w:val="000000"/>
          <w:sz w:val="24"/>
          <w:szCs w:val="24"/>
        </w:rPr>
        <w:t>nuotekų tvarkym</w:t>
      </w:r>
      <w:r w:rsidR="00E16E8D" w:rsidRPr="006D1B57">
        <w:rPr>
          <w:rFonts w:ascii="Avenir Next Cyr" w:hAnsi="Avenir Next Cyr"/>
          <w:color w:val="000000"/>
          <w:sz w:val="24"/>
          <w:szCs w:val="24"/>
        </w:rPr>
        <w:t xml:space="preserve">as, kuris apima centralizuotą </w:t>
      </w:r>
      <w:r w:rsidRPr="006D1B57">
        <w:rPr>
          <w:rFonts w:ascii="Avenir Next Cyr" w:hAnsi="Avenir Next Cyr"/>
          <w:color w:val="000000"/>
          <w:sz w:val="24"/>
          <w:szCs w:val="24"/>
        </w:rPr>
        <w:t>nuotekų surinkim</w:t>
      </w:r>
      <w:r w:rsidR="00E16E8D" w:rsidRPr="006D1B57">
        <w:rPr>
          <w:rFonts w:ascii="Avenir Next Cyr" w:hAnsi="Avenir Next Cyr"/>
          <w:color w:val="000000"/>
          <w:sz w:val="24"/>
          <w:szCs w:val="24"/>
        </w:rPr>
        <w:t>ą</w:t>
      </w:r>
      <w:r w:rsidRPr="006D1B57">
        <w:rPr>
          <w:rFonts w:ascii="Avenir Next Cyr" w:hAnsi="Avenir Next Cyr"/>
          <w:color w:val="000000"/>
          <w:sz w:val="24"/>
          <w:szCs w:val="24"/>
        </w:rPr>
        <w:t xml:space="preserve"> tinklais, nuotekų valym</w:t>
      </w:r>
      <w:r w:rsidR="00E16E8D" w:rsidRPr="006D1B57">
        <w:rPr>
          <w:rFonts w:ascii="Avenir Next Cyr" w:hAnsi="Avenir Next Cyr"/>
          <w:color w:val="000000"/>
          <w:sz w:val="24"/>
          <w:szCs w:val="24"/>
        </w:rPr>
        <w:t>ą</w:t>
      </w:r>
      <w:r w:rsidRPr="006D1B57">
        <w:rPr>
          <w:rFonts w:ascii="Avenir Next Cyr" w:hAnsi="Avenir Next Cyr"/>
          <w:color w:val="000000"/>
          <w:sz w:val="24"/>
          <w:szCs w:val="24"/>
        </w:rPr>
        <w:t>, nuotekų dumblo tvarkym</w:t>
      </w:r>
      <w:r w:rsidR="00E16E8D" w:rsidRPr="006D1B57">
        <w:rPr>
          <w:rFonts w:ascii="Avenir Next Cyr" w:hAnsi="Avenir Next Cyr"/>
          <w:color w:val="000000"/>
          <w:sz w:val="24"/>
          <w:szCs w:val="24"/>
        </w:rPr>
        <w:t>ą</w:t>
      </w:r>
      <w:r w:rsidRPr="006D1B57">
        <w:rPr>
          <w:rFonts w:ascii="Avenir Next Cyr" w:hAnsi="Avenir Next Cyr"/>
          <w:color w:val="000000"/>
          <w:sz w:val="24"/>
          <w:szCs w:val="24"/>
        </w:rPr>
        <w:t xml:space="preserve"> bei paviršinių nuotekų tvarkym</w:t>
      </w:r>
      <w:r w:rsidR="00E16E8D" w:rsidRPr="006D1B57">
        <w:rPr>
          <w:rFonts w:ascii="Avenir Next Cyr" w:hAnsi="Avenir Next Cyr"/>
          <w:color w:val="000000"/>
          <w:sz w:val="24"/>
          <w:szCs w:val="24"/>
        </w:rPr>
        <w:t>ą</w:t>
      </w:r>
      <w:r w:rsidRPr="006D1B57">
        <w:rPr>
          <w:rFonts w:ascii="Avenir Next Cyr" w:hAnsi="Avenir Next Cyr"/>
          <w:color w:val="000000"/>
          <w:sz w:val="24"/>
          <w:szCs w:val="24"/>
        </w:rPr>
        <w:t xml:space="preserve">. </w:t>
      </w:r>
      <w:r w:rsidR="00E16E8D" w:rsidRPr="00335C2C">
        <w:rPr>
          <w:rFonts w:ascii="Avenir Next Cyr" w:hAnsi="Avenir Next Cyr"/>
          <w:sz w:val="24"/>
          <w:szCs w:val="24"/>
        </w:rPr>
        <w:t>Pagrindinei bendrovės veiklai taip pat priskiriam</w:t>
      </w:r>
      <w:r w:rsidR="00335C2C" w:rsidRPr="00335C2C">
        <w:rPr>
          <w:rFonts w:ascii="Avenir Next Cyr" w:hAnsi="Avenir Next Cyr"/>
          <w:sz w:val="24"/>
          <w:szCs w:val="24"/>
        </w:rPr>
        <w:t>os teikiamos papildomos atlygintinos paslaugos.</w:t>
      </w:r>
      <w:r w:rsidR="00E16E8D" w:rsidRPr="00335C2C">
        <w:rPr>
          <w:rFonts w:ascii="Avenir Next Cyr" w:hAnsi="Avenir Next Cyr"/>
          <w:sz w:val="24"/>
          <w:szCs w:val="24"/>
        </w:rPr>
        <w:t xml:space="preserve"> </w:t>
      </w:r>
      <w:r w:rsidRPr="00335C2C">
        <w:rPr>
          <w:rFonts w:ascii="Avenir Next Cyr" w:hAnsi="Avenir Next Cyr"/>
          <w:sz w:val="24"/>
          <w:szCs w:val="24"/>
        </w:rPr>
        <w:t xml:space="preserve"> </w:t>
      </w:r>
    </w:p>
    <w:p w14:paraId="2D339E0D" w14:textId="443C0DED" w:rsidR="00920ABF" w:rsidRPr="006D1B57" w:rsidRDefault="00920ABF" w:rsidP="00920ABF">
      <w:pPr>
        <w:spacing w:after="0" w:line="240" w:lineRule="auto"/>
        <w:ind w:firstLine="709"/>
        <w:jc w:val="both"/>
        <w:rPr>
          <w:rFonts w:ascii="Avenir Next Cyr" w:eastAsiaTheme="minorHAnsi" w:hAnsi="Avenir Next Cyr"/>
          <w:sz w:val="24"/>
          <w:szCs w:val="24"/>
        </w:rPr>
      </w:pPr>
      <w:r w:rsidRPr="006D1B57">
        <w:rPr>
          <w:rFonts w:ascii="Avenir Next Cyr" w:hAnsi="Avenir Next Cyr"/>
          <w:color w:val="000000"/>
          <w:sz w:val="24"/>
          <w:szCs w:val="24"/>
        </w:rPr>
        <w:t xml:space="preserve">2021 m. </w:t>
      </w:r>
      <w:r w:rsidRPr="006D1B57">
        <w:rPr>
          <w:rFonts w:ascii="Avenir Next Cyr" w:hAnsi="Avenir Next Cyr"/>
          <w:sz w:val="24"/>
          <w:szCs w:val="24"/>
        </w:rPr>
        <w:t xml:space="preserve">gruodžio 31 d. </w:t>
      </w:r>
      <w:r w:rsidRPr="006D1B57">
        <w:rPr>
          <w:rFonts w:ascii="Avenir Next Cyr" w:hAnsi="Avenir Next Cyr"/>
          <w:color w:val="000000"/>
          <w:sz w:val="24"/>
          <w:szCs w:val="24"/>
        </w:rPr>
        <w:t>Bendrovės įstatinį kapitalą 6 252 908,00 Eur sudarė 2 156</w:t>
      </w:r>
      <w:r w:rsidR="006D1B57">
        <w:rPr>
          <w:rFonts w:ascii="Avenir Next Cyr" w:hAnsi="Avenir Next Cyr"/>
          <w:color w:val="000000"/>
          <w:sz w:val="24"/>
          <w:szCs w:val="24"/>
        </w:rPr>
        <w:t> </w:t>
      </w:r>
      <w:r w:rsidRPr="006D1B57">
        <w:rPr>
          <w:rFonts w:ascii="Avenir Next Cyr" w:hAnsi="Avenir Next Cyr"/>
          <w:color w:val="000000"/>
          <w:sz w:val="24"/>
          <w:szCs w:val="24"/>
        </w:rPr>
        <w:t>175</w:t>
      </w:r>
      <w:r w:rsidR="006D1B57">
        <w:rPr>
          <w:rFonts w:ascii="Avenir Next Cyr" w:hAnsi="Avenir Next Cyr"/>
          <w:color w:val="000000"/>
          <w:sz w:val="24"/>
          <w:szCs w:val="24"/>
        </w:rPr>
        <w:t xml:space="preserve"> </w:t>
      </w:r>
      <w:r w:rsidR="006D1B57" w:rsidRPr="00335C2C">
        <w:rPr>
          <w:rFonts w:ascii="Avenir Next Cyr" w:hAnsi="Avenir Next Cyr"/>
          <w:sz w:val="24"/>
          <w:szCs w:val="24"/>
        </w:rPr>
        <w:t>vnt.</w:t>
      </w:r>
      <w:r w:rsidRPr="00335C2C">
        <w:rPr>
          <w:rFonts w:ascii="Avenir Next Cyr" w:hAnsi="Avenir Next Cyr"/>
          <w:sz w:val="24"/>
          <w:szCs w:val="24"/>
        </w:rPr>
        <w:t xml:space="preserve"> akcij</w:t>
      </w:r>
      <w:r w:rsidR="006D1B57" w:rsidRPr="00335C2C">
        <w:rPr>
          <w:rFonts w:ascii="Avenir Next Cyr" w:hAnsi="Avenir Next Cyr"/>
          <w:sz w:val="24"/>
          <w:szCs w:val="24"/>
        </w:rPr>
        <w:t xml:space="preserve">ų, kurių </w:t>
      </w:r>
      <w:r w:rsidR="00DE4ADE" w:rsidRPr="00335C2C">
        <w:rPr>
          <w:rFonts w:ascii="Avenir Next Cyr" w:hAnsi="Avenir Next Cyr"/>
          <w:sz w:val="24"/>
          <w:szCs w:val="24"/>
        </w:rPr>
        <w:t xml:space="preserve">vienos </w:t>
      </w:r>
      <w:r w:rsidR="006D1B57" w:rsidRPr="00335C2C">
        <w:rPr>
          <w:rFonts w:ascii="Avenir Next Cyr" w:hAnsi="Avenir Next Cyr"/>
          <w:sz w:val="24"/>
          <w:szCs w:val="24"/>
        </w:rPr>
        <w:t>nominali vertė</w:t>
      </w:r>
      <w:r w:rsidRPr="00335C2C">
        <w:rPr>
          <w:rFonts w:ascii="Avenir Next Cyr" w:hAnsi="Avenir Next Cyr"/>
          <w:sz w:val="24"/>
          <w:szCs w:val="24"/>
        </w:rPr>
        <w:t xml:space="preserve"> </w:t>
      </w:r>
      <w:r w:rsidRPr="006D1B57">
        <w:rPr>
          <w:rFonts w:ascii="Avenir Next Cyr" w:hAnsi="Avenir Next Cyr"/>
          <w:color w:val="000000"/>
          <w:sz w:val="24"/>
          <w:szCs w:val="24"/>
        </w:rPr>
        <w:t>2,90 Eur.</w:t>
      </w:r>
      <w:r w:rsidRPr="006D1B57">
        <w:rPr>
          <w:rFonts w:ascii="Avenir Next Cyr" w:hAnsi="Avenir Next Cyr"/>
          <w:sz w:val="24"/>
          <w:szCs w:val="24"/>
          <w:shd w:val="clear" w:color="auto" w:fill="FFFFFF"/>
        </w:rPr>
        <w:t xml:space="preserve"> Kretingos rajono savivaldybės administracijos direktoriaus 2022 m. lapkričio 30 d. įsakymo Nr. A1-1242 „Dėl UAB „Kretingos vandenys“ įstatinio kapitalo didinimo ir įstatų pakeitimo“ pagrindu 199</w:t>
      </w:r>
      <w:r w:rsidR="005A46C5">
        <w:rPr>
          <w:rFonts w:ascii="Avenir Next Cyr" w:hAnsi="Avenir Next Cyr"/>
          <w:sz w:val="24"/>
          <w:szCs w:val="24"/>
          <w:shd w:val="clear" w:color="auto" w:fill="FFFFFF"/>
        </w:rPr>
        <w:t> </w:t>
      </w:r>
      <w:r w:rsidRPr="006D1B57">
        <w:rPr>
          <w:rFonts w:ascii="Avenir Next Cyr" w:hAnsi="Avenir Next Cyr"/>
          <w:sz w:val="24"/>
          <w:szCs w:val="24"/>
          <w:shd w:val="clear" w:color="auto" w:fill="FFFFFF"/>
        </w:rPr>
        <w:t xml:space="preserve">691,10  Eur suma padidintas įstatinis kapitalas, papildomai išleista 68 859 vnt. 2,90 Eur vertės akcijų. </w:t>
      </w:r>
      <w:r w:rsidRPr="006D1B57">
        <w:rPr>
          <w:rFonts w:ascii="Avenir Next Cyr" w:hAnsi="Avenir Next Cyr"/>
          <w:color w:val="000000"/>
          <w:sz w:val="24"/>
          <w:szCs w:val="24"/>
        </w:rPr>
        <w:t xml:space="preserve"> </w:t>
      </w:r>
      <w:r w:rsidRPr="006D1B57">
        <w:rPr>
          <w:rFonts w:ascii="Avenir Next Cyr" w:eastAsiaTheme="minorHAnsi" w:hAnsi="Avenir Next Cyr"/>
          <w:sz w:val="24"/>
          <w:szCs w:val="24"/>
        </w:rPr>
        <w:t xml:space="preserve">Bendrovės </w:t>
      </w:r>
      <w:r w:rsidRPr="006D1B57">
        <w:rPr>
          <w:rFonts w:ascii="Avenir Next Cyr" w:eastAsiaTheme="minorHAnsi" w:hAnsi="Avenir Next Cyr"/>
          <w:sz w:val="24"/>
          <w:szCs w:val="24"/>
          <w:lang w:eastAsia="en-US"/>
        </w:rPr>
        <w:t>įstatinis</w:t>
      </w:r>
      <w:r w:rsidRPr="006D1B57">
        <w:rPr>
          <w:rFonts w:ascii="Avenir Next Cyr" w:eastAsiaTheme="minorHAnsi" w:hAnsi="Avenir Next Cyr"/>
          <w:sz w:val="24"/>
          <w:szCs w:val="24"/>
        </w:rPr>
        <w:t xml:space="preserve"> kapitalas 2022 m. gruodžio 31 d. buvo 6 452 598,60</w:t>
      </w:r>
      <w:r w:rsidR="006D1B57">
        <w:rPr>
          <w:rFonts w:ascii="Avenir Next Cyr" w:eastAsiaTheme="minorHAnsi" w:hAnsi="Avenir Next Cyr"/>
          <w:sz w:val="24"/>
          <w:szCs w:val="24"/>
        </w:rPr>
        <w:t xml:space="preserve"> </w:t>
      </w:r>
      <w:r w:rsidR="006D1B57" w:rsidRPr="00335C2C">
        <w:rPr>
          <w:rFonts w:ascii="Avenir Next Cyr" w:eastAsiaTheme="minorHAnsi" w:hAnsi="Avenir Next Cyr"/>
          <w:sz w:val="24"/>
          <w:szCs w:val="24"/>
        </w:rPr>
        <w:t>Eur</w:t>
      </w:r>
      <w:r w:rsidRPr="006D1B57">
        <w:rPr>
          <w:rFonts w:ascii="Avenir Next Cyr" w:eastAsiaTheme="minorHAnsi" w:hAnsi="Avenir Next Cyr"/>
          <w:sz w:val="24"/>
          <w:szCs w:val="24"/>
        </w:rPr>
        <w:t xml:space="preserve">. Įstatinis kapitalas padalintas į 2 225 034 paprastąsias vardines akcijas. Vienos akcijos nominali vertė 2,90 Eur. Visas </w:t>
      </w:r>
      <w:r w:rsidR="006D1B57">
        <w:rPr>
          <w:rFonts w:ascii="Avenir Next Cyr" w:eastAsiaTheme="minorHAnsi" w:hAnsi="Avenir Next Cyr"/>
          <w:sz w:val="24"/>
          <w:szCs w:val="24"/>
        </w:rPr>
        <w:t>B</w:t>
      </w:r>
      <w:r w:rsidRPr="006D1B57">
        <w:rPr>
          <w:rFonts w:ascii="Avenir Next Cyr" w:eastAsiaTheme="minorHAnsi" w:hAnsi="Avenir Next Cyr"/>
          <w:sz w:val="24"/>
          <w:szCs w:val="24"/>
        </w:rPr>
        <w:t>endrovės akcijas valdo Kretingos rajono savivaldybė.</w:t>
      </w:r>
    </w:p>
    <w:p w14:paraId="5735BE2D" w14:textId="77777777" w:rsidR="00920ABF" w:rsidRPr="006D1B57" w:rsidRDefault="00920ABF" w:rsidP="00920ABF">
      <w:pPr>
        <w:spacing w:after="0" w:line="240" w:lineRule="auto"/>
        <w:ind w:firstLine="709"/>
        <w:jc w:val="both"/>
        <w:rPr>
          <w:rFonts w:ascii="Avenir Next Cyr" w:eastAsiaTheme="minorHAnsi" w:hAnsi="Avenir Next Cyr"/>
          <w:sz w:val="24"/>
          <w:szCs w:val="24"/>
        </w:rPr>
      </w:pPr>
      <w:r w:rsidRPr="006D1B57">
        <w:rPr>
          <w:rFonts w:ascii="Avenir Next Cyr" w:eastAsiaTheme="minorHAnsi" w:hAnsi="Avenir Next Cyr"/>
          <w:sz w:val="24"/>
          <w:szCs w:val="24"/>
        </w:rPr>
        <w:t xml:space="preserve">UAB „Kretingos </w:t>
      </w:r>
      <w:r w:rsidRPr="006D1B57">
        <w:rPr>
          <w:rFonts w:ascii="Avenir Next Cyr" w:eastAsiaTheme="minorHAnsi" w:hAnsi="Avenir Next Cyr"/>
          <w:sz w:val="24"/>
          <w:szCs w:val="24"/>
          <w:lang w:eastAsia="en-US"/>
        </w:rPr>
        <w:t>vandenys</w:t>
      </w:r>
      <w:r w:rsidRPr="006D1B57">
        <w:rPr>
          <w:rFonts w:ascii="Avenir Next Cyr" w:eastAsiaTheme="minorHAnsi" w:hAnsi="Avenir Next Cyr"/>
          <w:sz w:val="24"/>
          <w:szCs w:val="24"/>
        </w:rPr>
        <w:t>“ valdymo organai:</w:t>
      </w:r>
    </w:p>
    <w:p w14:paraId="43CDA574" w14:textId="77777777" w:rsidR="00920ABF" w:rsidRPr="006D1B57" w:rsidRDefault="00920ABF" w:rsidP="00920ABF">
      <w:pPr>
        <w:numPr>
          <w:ilvl w:val="0"/>
          <w:numId w:val="24"/>
        </w:numPr>
        <w:spacing w:after="0" w:line="240" w:lineRule="auto"/>
        <w:ind w:left="709"/>
        <w:jc w:val="both"/>
        <w:rPr>
          <w:rFonts w:ascii="Avenir Next Cyr" w:eastAsiaTheme="minorHAnsi" w:hAnsi="Avenir Next Cyr"/>
          <w:color w:val="000000"/>
          <w:sz w:val="24"/>
          <w:szCs w:val="24"/>
          <w:lang w:eastAsia="en-US"/>
        </w:rPr>
      </w:pPr>
      <w:r w:rsidRPr="006D1B57">
        <w:rPr>
          <w:rFonts w:ascii="Avenir Next Cyr" w:eastAsiaTheme="minorHAnsi" w:hAnsi="Avenir Next Cyr"/>
          <w:color w:val="000000"/>
          <w:sz w:val="24"/>
          <w:szCs w:val="24"/>
          <w:lang w:eastAsia="en-US"/>
        </w:rPr>
        <w:t>Visuotinis akcininkų susirinkimas;</w:t>
      </w:r>
    </w:p>
    <w:p w14:paraId="43513C91" w14:textId="77777777" w:rsidR="00920ABF" w:rsidRPr="006D1B57" w:rsidRDefault="00920ABF" w:rsidP="00920ABF">
      <w:pPr>
        <w:numPr>
          <w:ilvl w:val="0"/>
          <w:numId w:val="24"/>
        </w:numPr>
        <w:spacing w:after="0" w:line="240" w:lineRule="auto"/>
        <w:ind w:left="709"/>
        <w:jc w:val="both"/>
        <w:rPr>
          <w:rFonts w:ascii="Avenir Next Cyr" w:eastAsiaTheme="minorHAnsi" w:hAnsi="Avenir Next Cyr"/>
          <w:color w:val="000000"/>
          <w:sz w:val="24"/>
          <w:szCs w:val="24"/>
          <w:lang w:eastAsia="en-US"/>
        </w:rPr>
      </w:pPr>
      <w:r w:rsidRPr="006D1B57">
        <w:rPr>
          <w:rFonts w:ascii="Avenir Next Cyr" w:eastAsiaTheme="minorHAnsi" w:hAnsi="Avenir Next Cyr"/>
          <w:color w:val="000000"/>
          <w:sz w:val="24"/>
          <w:szCs w:val="24"/>
          <w:lang w:eastAsia="en-US"/>
        </w:rPr>
        <w:t>Valdyba;</w:t>
      </w:r>
    </w:p>
    <w:p w14:paraId="018D84FD" w14:textId="58B78283" w:rsidR="00920ABF" w:rsidRPr="006D1B57" w:rsidRDefault="00920ABF" w:rsidP="00920ABF">
      <w:pPr>
        <w:numPr>
          <w:ilvl w:val="0"/>
          <w:numId w:val="24"/>
        </w:numPr>
        <w:spacing w:after="0" w:line="240" w:lineRule="auto"/>
        <w:ind w:left="709"/>
        <w:jc w:val="both"/>
        <w:rPr>
          <w:rFonts w:ascii="Avenir Next Cyr" w:eastAsiaTheme="minorHAnsi" w:hAnsi="Avenir Next Cyr"/>
          <w:color w:val="000000"/>
          <w:sz w:val="24"/>
          <w:szCs w:val="24"/>
          <w:lang w:eastAsia="en-US"/>
        </w:rPr>
      </w:pPr>
      <w:r w:rsidRPr="006D1B57">
        <w:rPr>
          <w:rFonts w:ascii="Avenir Next Cyr" w:eastAsiaTheme="minorHAnsi" w:hAnsi="Avenir Next Cyr"/>
          <w:color w:val="000000"/>
          <w:sz w:val="24"/>
          <w:szCs w:val="24"/>
          <w:lang w:eastAsia="en-US"/>
        </w:rPr>
        <w:t>Bendrovės direktorius</w:t>
      </w:r>
      <w:r w:rsidR="00335C2C">
        <w:rPr>
          <w:rFonts w:ascii="Avenir Next Cyr" w:eastAsiaTheme="minorHAnsi" w:hAnsi="Avenir Next Cyr"/>
          <w:color w:val="000000"/>
          <w:sz w:val="24"/>
          <w:szCs w:val="24"/>
          <w:lang w:eastAsia="en-US"/>
        </w:rPr>
        <w:t>.</w:t>
      </w:r>
      <w:r w:rsidRPr="006D1B57">
        <w:rPr>
          <w:rFonts w:ascii="Avenir Next Cyr" w:eastAsiaTheme="minorHAnsi" w:hAnsi="Avenir Next Cyr"/>
          <w:color w:val="000000"/>
          <w:sz w:val="24"/>
          <w:szCs w:val="24"/>
          <w:lang w:eastAsia="en-US"/>
        </w:rPr>
        <w:t xml:space="preserve"> </w:t>
      </w:r>
    </w:p>
    <w:p w14:paraId="71AE0043" w14:textId="71A2194F" w:rsidR="00FB012C" w:rsidRPr="006D1B57" w:rsidRDefault="00FB012C" w:rsidP="00FB012C">
      <w:pPr>
        <w:spacing w:after="0"/>
        <w:ind w:firstLine="349"/>
        <w:jc w:val="both"/>
        <w:rPr>
          <w:rFonts w:ascii="Avenir Next Cyr" w:eastAsiaTheme="minorHAnsi" w:hAnsi="Avenir Next Cyr"/>
          <w:sz w:val="24"/>
          <w:szCs w:val="24"/>
          <w:lang w:eastAsia="en-US"/>
        </w:rPr>
      </w:pPr>
      <w:r w:rsidRPr="006D1B57">
        <w:rPr>
          <w:rFonts w:ascii="Avenir Next Cyr" w:eastAsiaTheme="minorHAnsi" w:hAnsi="Avenir Next Cyr"/>
          <w:sz w:val="24"/>
          <w:szCs w:val="24"/>
          <w:lang w:eastAsia="en-US"/>
        </w:rPr>
        <w:t xml:space="preserve">2022 m. spalio 21 d. vienintelio akcininko sprendimu Nr. D8-2238 Bendrovėje įsteigta valdyba, kurią sudaro 3 nariai, iš kurių 2 – nepriklausomi. Nepriklausomais valdybos nariais 4 metų laikotarpiui išrinkti Jonas Matkevičius ir </w:t>
      </w:r>
      <w:r w:rsidRPr="001A02FD">
        <w:rPr>
          <w:rFonts w:ascii="Avenir Next Cyr" w:eastAsiaTheme="minorHAnsi" w:hAnsi="Avenir Next Cyr"/>
          <w:sz w:val="24"/>
          <w:szCs w:val="24"/>
          <w:lang w:eastAsia="en-US"/>
        </w:rPr>
        <w:t>Ramutė Ribinskienė, Kretingos</w:t>
      </w:r>
      <w:r w:rsidRPr="006D1B57">
        <w:rPr>
          <w:rFonts w:ascii="Avenir Next Cyr" w:eastAsiaTheme="minorHAnsi" w:hAnsi="Avenir Next Cyr"/>
          <w:sz w:val="24"/>
          <w:szCs w:val="24"/>
          <w:lang w:eastAsia="en-US"/>
        </w:rPr>
        <w:t xml:space="preserve"> rajono savivaldybės atstove – Vitalija Kubilienė.</w:t>
      </w:r>
    </w:p>
    <w:p w14:paraId="62076094" w14:textId="6DB95A62" w:rsidR="0051634D" w:rsidRPr="006D1B57" w:rsidRDefault="0051634D" w:rsidP="00920ABF">
      <w:pPr>
        <w:shd w:val="clear" w:color="auto" w:fill="FFFFFF"/>
        <w:spacing w:after="0" w:line="240" w:lineRule="auto"/>
        <w:ind w:firstLine="349"/>
        <w:jc w:val="both"/>
        <w:rPr>
          <w:rFonts w:ascii="Avenir Next Cyr" w:hAnsi="Avenir Next Cyr"/>
          <w:sz w:val="24"/>
          <w:szCs w:val="24"/>
        </w:rPr>
      </w:pPr>
      <w:r w:rsidRPr="006D1B57">
        <w:rPr>
          <w:rFonts w:ascii="Avenir Next Cyr" w:hAnsi="Avenir Next Cyr"/>
          <w:sz w:val="24"/>
          <w:szCs w:val="24"/>
        </w:rPr>
        <w:t>Vadovaujantis 2018 m. gruodžio 21 d. valdybos posėdžio protokolu Nr. 30 – 12, nuo 2019 m. sausio 2 d. UAB „Kretingos vandenys“ direktoriumi paskirtas Tomas Jurgutis.</w:t>
      </w:r>
      <w:r w:rsidR="000309D3" w:rsidRPr="006D1B57">
        <w:rPr>
          <w:rFonts w:ascii="Avenir Next Cyr" w:hAnsi="Avenir Next Cyr"/>
          <w:sz w:val="24"/>
          <w:szCs w:val="24"/>
        </w:rPr>
        <w:t xml:space="preserve"> </w:t>
      </w:r>
      <w:bookmarkStart w:id="0" w:name="_Hlk134697199"/>
      <w:r w:rsidR="000309D3" w:rsidRPr="006D1B57">
        <w:rPr>
          <w:rFonts w:ascii="Avenir Next Cyr" w:hAnsi="Avenir Next Cyr"/>
          <w:sz w:val="24"/>
          <w:szCs w:val="24"/>
        </w:rPr>
        <w:t xml:space="preserve">2023 m. </w:t>
      </w:r>
      <w:r w:rsidR="00FB012C" w:rsidRPr="006D1B57">
        <w:rPr>
          <w:rFonts w:ascii="Avenir Next Cyr" w:hAnsi="Avenir Next Cyr"/>
          <w:sz w:val="24"/>
          <w:szCs w:val="24"/>
        </w:rPr>
        <w:t xml:space="preserve">kovo 16 d. valdybos sprendimu (Protokolo Nr.3) direktorius atšauktas iš pareigų. </w:t>
      </w:r>
      <w:bookmarkEnd w:id="0"/>
    </w:p>
    <w:p w14:paraId="04BF4626" w14:textId="6B2177A2" w:rsidR="00920ABF" w:rsidRPr="006D1B57" w:rsidRDefault="00FB012C" w:rsidP="00880788">
      <w:pPr>
        <w:shd w:val="clear" w:color="auto" w:fill="FFFFFF"/>
        <w:spacing w:after="0" w:line="240" w:lineRule="auto"/>
        <w:ind w:firstLine="349"/>
        <w:jc w:val="both"/>
        <w:rPr>
          <w:rFonts w:ascii="Avenir Next Cyr" w:hAnsi="Avenir Next Cyr"/>
          <w:sz w:val="24"/>
          <w:szCs w:val="24"/>
        </w:rPr>
      </w:pPr>
      <w:r w:rsidRPr="006D1B57">
        <w:rPr>
          <w:rFonts w:ascii="Avenir Next Cyr" w:hAnsi="Avenir Next Cyr"/>
          <w:sz w:val="24"/>
          <w:szCs w:val="24"/>
        </w:rPr>
        <w:t xml:space="preserve">2022 m. liepos 27 d. Bendrovės direktoriaus įsakymu Nr. V-78 patvirtintas naujas struktūrinių pareigybių sąrašas, kuris įsigaliojo 2022 m. rugpjūčio 16 d. 2022 m. gruodžio 31 d. Bendrovėje dirbo 62 darbuotojai. Įmonės organizacinė valdymo schema pateikiama 1 priede. </w:t>
      </w:r>
    </w:p>
    <w:p w14:paraId="600178DF" w14:textId="3386DCC7" w:rsidR="002F5474" w:rsidRPr="00C65984" w:rsidRDefault="002F5474" w:rsidP="00AE1C70">
      <w:pPr>
        <w:spacing w:after="0" w:line="240" w:lineRule="auto"/>
        <w:jc w:val="both"/>
        <w:rPr>
          <w:rFonts w:ascii="Avenir Next Cyr" w:hAnsi="Avenir Next Cyr"/>
          <w:color w:val="000000"/>
          <w:sz w:val="24"/>
          <w:szCs w:val="24"/>
        </w:rPr>
      </w:pPr>
    </w:p>
    <w:p w14:paraId="70BB8BA7" w14:textId="2DF4FE33" w:rsidR="002F5474" w:rsidRDefault="002F5474" w:rsidP="00335C2C">
      <w:pPr>
        <w:spacing w:after="0" w:line="240" w:lineRule="auto"/>
        <w:ind w:firstLine="851"/>
        <w:jc w:val="center"/>
        <w:rPr>
          <w:rFonts w:ascii="Avenir Next Cyr" w:hAnsi="Avenir Next Cyr"/>
          <w:b/>
          <w:bCs/>
          <w:color w:val="000000"/>
          <w:sz w:val="24"/>
          <w:szCs w:val="24"/>
        </w:rPr>
      </w:pPr>
      <w:r w:rsidRPr="006D1B57">
        <w:rPr>
          <w:rFonts w:ascii="Avenir Next Cyr" w:hAnsi="Avenir Next Cyr"/>
          <w:b/>
          <w:bCs/>
          <w:color w:val="000000"/>
          <w:sz w:val="24"/>
          <w:szCs w:val="24"/>
        </w:rPr>
        <w:t>2. FINANSINIAI VEIKLOS REZULTA</w:t>
      </w:r>
      <w:r w:rsidR="0051634D" w:rsidRPr="006D1B57">
        <w:rPr>
          <w:rFonts w:ascii="Avenir Next Cyr" w:hAnsi="Avenir Next Cyr"/>
          <w:b/>
          <w:bCs/>
          <w:color w:val="000000"/>
          <w:sz w:val="24"/>
          <w:szCs w:val="24"/>
        </w:rPr>
        <w:t>TAI</w:t>
      </w:r>
    </w:p>
    <w:p w14:paraId="70451CCC" w14:textId="77777777" w:rsidR="00335C2C" w:rsidRPr="00335C2C" w:rsidRDefault="00335C2C" w:rsidP="00335C2C">
      <w:pPr>
        <w:spacing w:after="0" w:line="240" w:lineRule="auto"/>
        <w:ind w:firstLine="851"/>
        <w:jc w:val="center"/>
        <w:rPr>
          <w:rFonts w:ascii="Avenir Next Cyr" w:hAnsi="Avenir Next Cyr"/>
          <w:b/>
          <w:bCs/>
          <w:color w:val="000000"/>
          <w:sz w:val="24"/>
          <w:szCs w:val="24"/>
        </w:rPr>
      </w:pPr>
    </w:p>
    <w:p w14:paraId="6126641B" w14:textId="4B273EC2" w:rsidR="003F5204" w:rsidRPr="006D1B57" w:rsidRDefault="003F5204" w:rsidP="00AE1C70">
      <w:pPr>
        <w:spacing w:after="0" w:line="240" w:lineRule="auto"/>
        <w:ind w:firstLine="851"/>
        <w:rPr>
          <w:rFonts w:ascii="Avenir Next Cyr" w:hAnsi="Avenir Next Cyr"/>
          <w:sz w:val="24"/>
          <w:szCs w:val="24"/>
        </w:rPr>
      </w:pPr>
      <w:r w:rsidRPr="006D1B57">
        <w:rPr>
          <w:rFonts w:ascii="Avenir Next Cyr" w:hAnsi="Avenir Next Cyr"/>
          <w:sz w:val="24"/>
          <w:szCs w:val="24"/>
        </w:rPr>
        <w:t>Glausta Bendrovės finansinių veiklos rezultatų analizė pateikiama lentelėje</w:t>
      </w:r>
      <w:r w:rsidR="00835971" w:rsidRPr="006D1B57">
        <w:rPr>
          <w:rFonts w:ascii="Avenir Next Cyr" w:hAnsi="Avenir Next Cyr"/>
          <w:sz w:val="24"/>
          <w:szCs w:val="24"/>
        </w:rPr>
        <w:t>:</w:t>
      </w:r>
    </w:p>
    <w:tbl>
      <w:tblPr>
        <w:tblStyle w:val="LentelPaprasta1"/>
        <w:tblW w:w="0" w:type="auto"/>
        <w:tblLook w:val="04A0" w:firstRow="1" w:lastRow="0" w:firstColumn="1" w:lastColumn="0" w:noHBand="0" w:noVBand="1"/>
      </w:tblPr>
      <w:tblGrid>
        <w:gridCol w:w="2122"/>
        <w:gridCol w:w="1233"/>
        <w:gridCol w:w="1196"/>
        <w:gridCol w:w="1274"/>
        <w:gridCol w:w="1264"/>
        <w:gridCol w:w="1218"/>
        <w:gridCol w:w="1322"/>
      </w:tblGrid>
      <w:tr w:rsidR="003F5204" w:rsidRPr="00C65984" w14:paraId="51E77BB7" w14:textId="77777777" w:rsidTr="00F177ED">
        <w:trPr>
          <w:cnfStyle w:val="100000000000" w:firstRow="1" w:lastRow="0" w:firstColumn="0" w:lastColumn="0" w:oddVBand="0" w:evenVBand="0" w:oddHBand="0" w:evenHBand="0" w:firstRowFirstColumn="0" w:firstRowLastColumn="0" w:lastRowFirstColumn="0" w:lastRowLastColumn="0"/>
        </w:trPr>
        <w:tc>
          <w:tcPr>
            <w:tcW w:w="2122" w:type="dxa"/>
            <w:vMerge w:val="restart"/>
            <w:tcBorders>
              <w:top w:val="single" w:sz="12" w:space="0" w:color="008000"/>
            </w:tcBorders>
          </w:tcPr>
          <w:p w14:paraId="18DB511A"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Veiklos sritis/padalinys</w:t>
            </w:r>
          </w:p>
          <w:p w14:paraId="30C31E80" w14:textId="77777777" w:rsidR="003F5204" w:rsidRPr="00C65984" w:rsidRDefault="003F5204" w:rsidP="00511DBB">
            <w:pPr>
              <w:spacing w:after="120"/>
              <w:rPr>
                <w:rFonts w:ascii="Times New Roman" w:hAnsi="Times New Roman"/>
                <w:sz w:val="22"/>
                <w:szCs w:val="22"/>
                <w:lang w:val="lt-LT"/>
              </w:rPr>
            </w:pPr>
          </w:p>
        </w:tc>
        <w:tc>
          <w:tcPr>
            <w:tcW w:w="3703" w:type="dxa"/>
            <w:gridSpan w:val="3"/>
            <w:tcBorders>
              <w:top w:val="single" w:sz="12" w:space="0" w:color="008000"/>
            </w:tcBorders>
          </w:tcPr>
          <w:p w14:paraId="4875D5FD" w14:textId="42005E15"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202</w:t>
            </w:r>
            <w:r w:rsidR="00503D65">
              <w:rPr>
                <w:rFonts w:ascii="Times New Roman" w:hAnsi="Times New Roman"/>
                <w:sz w:val="22"/>
                <w:szCs w:val="22"/>
                <w:lang w:val="lt-LT"/>
              </w:rPr>
              <w:t>1</w:t>
            </w:r>
            <w:r w:rsidRPr="00C65984">
              <w:rPr>
                <w:rFonts w:ascii="Times New Roman" w:hAnsi="Times New Roman"/>
                <w:sz w:val="22"/>
                <w:szCs w:val="22"/>
                <w:lang w:val="lt-LT"/>
              </w:rPr>
              <w:t xml:space="preserve"> metai</w:t>
            </w:r>
          </w:p>
        </w:tc>
        <w:tc>
          <w:tcPr>
            <w:tcW w:w="3804" w:type="dxa"/>
            <w:gridSpan w:val="3"/>
            <w:tcBorders>
              <w:top w:val="single" w:sz="12" w:space="0" w:color="008000"/>
            </w:tcBorders>
          </w:tcPr>
          <w:p w14:paraId="6B9F1B4E" w14:textId="2D2C844F"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202</w:t>
            </w:r>
            <w:r w:rsidR="003F3FD6">
              <w:rPr>
                <w:rFonts w:ascii="Times New Roman" w:hAnsi="Times New Roman"/>
                <w:sz w:val="22"/>
                <w:szCs w:val="22"/>
                <w:lang w:val="lt-LT"/>
              </w:rPr>
              <w:t>2</w:t>
            </w:r>
            <w:r w:rsidRPr="00C65984">
              <w:rPr>
                <w:rFonts w:ascii="Times New Roman" w:hAnsi="Times New Roman"/>
                <w:sz w:val="22"/>
                <w:szCs w:val="22"/>
                <w:lang w:val="lt-LT"/>
              </w:rPr>
              <w:t xml:space="preserve"> metai</w:t>
            </w:r>
          </w:p>
        </w:tc>
      </w:tr>
      <w:tr w:rsidR="003F5204" w:rsidRPr="00C65984" w14:paraId="7D5A59C3" w14:textId="77777777" w:rsidTr="00F177ED">
        <w:tc>
          <w:tcPr>
            <w:tcW w:w="2122" w:type="dxa"/>
            <w:vMerge/>
          </w:tcPr>
          <w:p w14:paraId="38820967" w14:textId="77777777" w:rsidR="003F5204" w:rsidRPr="00C65984" w:rsidRDefault="003F5204" w:rsidP="00511DBB">
            <w:pPr>
              <w:spacing w:after="120"/>
              <w:rPr>
                <w:rFonts w:ascii="Times New Roman" w:hAnsi="Times New Roman"/>
                <w:sz w:val="22"/>
                <w:szCs w:val="22"/>
                <w:lang w:val="lt-LT"/>
              </w:rPr>
            </w:pPr>
          </w:p>
        </w:tc>
        <w:tc>
          <w:tcPr>
            <w:tcW w:w="1233" w:type="dxa"/>
          </w:tcPr>
          <w:p w14:paraId="6FAF79CD" w14:textId="77777777"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Pajamos, tūkst, Eur</w:t>
            </w:r>
          </w:p>
        </w:tc>
        <w:tc>
          <w:tcPr>
            <w:tcW w:w="1196" w:type="dxa"/>
          </w:tcPr>
          <w:p w14:paraId="39E08EF4" w14:textId="30CEE3A1"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Sąnaudos, tūkst, Eur</w:t>
            </w:r>
          </w:p>
        </w:tc>
        <w:tc>
          <w:tcPr>
            <w:tcW w:w="1274" w:type="dxa"/>
          </w:tcPr>
          <w:p w14:paraId="76D90C9D" w14:textId="77777777"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Pelnas (nuostolis)</w:t>
            </w:r>
          </w:p>
        </w:tc>
        <w:tc>
          <w:tcPr>
            <w:tcW w:w="1264" w:type="dxa"/>
          </w:tcPr>
          <w:p w14:paraId="7FC5EB67" w14:textId="77777777"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Pajamos, tūkst, Eur</w:t>
            </w:r>
          </w:p>
        </w:tc>
        <w:tc>
          <w:tcPr>
            <w:tcW w:w="1218" w:type="dxa"/>
          </w:tcPr>
          <w:p w14:paraId="66E4BEBC" w14:textId="0BFF6C16"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Sąnaudos, tūkst, Eur</w:t>
            </w:r>
          </w:p>
        </w:tc>
        <w:tc>
          <w:tcPr>
            <w:tcW w:w="1322" w:type="dxa"/>
          </w:tcPr>
          <w:p w14:paraId="707616EC" w14:textId="77777777" w:rsidR="003F5204" w:rsidRPr="00C65984" w:rsidRDefault="003F5204" w:rsidP="00623128">
            <w:pPr>
              <w:spacing w:after="120"/>
              <w:jc w:val="center"/>
              <w:rPr>
                <w:rFonts w:ascii="Times New Roman" w:hAnsi="Times New Roman"/>
                <w:sz w:val="22"/>
                <w:szCs w:val="22"/>
                <w:lang w:val="lt-LT"/>
              </w:rPr>
            </w:pPr>
            <w:r w:rsidRPr="00C65984">
              <w:rPr>
                <w:rFonts w:ascii="Times New Roman" w:hAnsi="Times New Roman"/>
                <w:sz w:val="22"/>
                <w:szCs w:val="22"/>
                <w:lang w:val="lt-LT"/>
              </w:rPr>
              <w:t>Pelnas (nuostolis)</w:t>
            </w:r>
          </w:p>
        </w:tc>
      </w:tr>
      <w:tr w:rsidR="003F5204" w:rsidRPr="00C65984" w14:paraId="568F2860" w14:textId="77777777" w:rsidTr="00F177ED">
        <w:tc>
          <w:tcPr>
            <w:tcW w:w="2122" w:type="dxa"/>
          </w:tcPr>
          <w:p w14:paraId="0E327BC3"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Geriamo vandens, buitinių nuotekų ir paviršinių nuotekų veikla</w:t>
            </w:r>
          </w:p>
        </w:tc>
        <w:tc>
          <w:tcPr>
            <w:tcW w:w="1233" w:type="dxa"/>
          </w:tcPr>
          <w:p w14:paraId="41C2AD4C" w14:textId="3C58B44E"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623128">
              <w:rPr>
                <w:rFonts w:ascii="Times New Roman" w:hAnsi="Times New Roman"/>
                <w:sz w:val="22"/>
                <w:szCs w:val="22"/>
                <w:lang w:val="lt-LT"/>
              </w:rPr>
              <w:t> </w:t>
            </w:r>
            <w:r w:rsidR="00503D65">
              <w:rPr>
                <w:rFonts w:ascii="Times New Roman" w:hAnsi="Times New Roman"/>
                <w:sz w:val="22"/>
                <w:szCs w:val="22"/>
                <w:lang w:val="lt-LT"/>
              </w:rPr>
              <w:t>392</w:t>
            </w:r>
            <w:r w:rsidR="00623128">
              <w:rPr>
                <w:rFonts w:ascii="Times New Roman" w:hAnsi="Times New Roman"/>
                <w:sz w:val="22"/>
                <w:szCs w:val="22"/>
                <w:lang w:val="lt-LT"/>
              </w:rPr>
              <w:t>,9</w:t>
            </w:r>
          </w:p>
        </w:tc>
        <w:tc>
          <w:tcPr>
            <w:tcW w:w="1196" w:type="dxa"/>
          </w:tcPr>
          <w:p w14:paraId="647F250F" w14:textId="7D771273" w:rsidR="003F5204" w:rsidRPr="00C65984" w:rsidRDefault="00503D65" w:rsidP="001D2729">
            <w:pPr>
              <w:spacing w:after="120"/>
              <w:jc w:val="center"/>
              <w:rPr>
                <w:rFonts w:ascii="Times New Roman" w:hAnsi="Times New Roman"/>
                <w:sz w:val="22"/>
                <w:szCs w:val="22"/>
                <w:lang w:val="lt-LT"/>
              </w:rPr>
            </w:pPr>
            <w:r>
              <w:rPr>
                <w:rFonts w:ascii="Times New Roman" w:hAnsi="Times New Roman"/>
                <w:sz w:val="22"/>
                <w:szCs w:val="22"/>
                <w:lang w:val="lt-LT"/>
              </w:rPr>
              <w:t>2</w:t>
            </w:r>
            <w:r w:rsidR="00240A14">
              <w:rPr>
                <w:rFonts w:ascii="Times New Roman" w:hAnsi="Times New Roman"/>
                <w:sz w:val="22"/>
                <w:szCs w:val="22"/>
                <w:lang w:val="lt-LT"/>
              </w:rPr>
              <w:t> 488,19</w:t>
            </w:r>
          </w:p>
        </w:tc>
        <w:tc>
          <w:tcPr>
            <w:tcW w:w="1274" w:type="dxa"/>
          </w:tcPr>
          <w:p w14:paraId="7CBD923A" w14:textId="308B4432" w:rsidR="003F5204" w:rsidRPr="00C65984" w:rsidRDefault="00503D65" w:rsidP="001D2729">
            <w:pPr>
              <w:spacing w:after="120"/>
              <w:jc w:val="center"/>
              <w:rPr>
                <w:rFonts w:ascii="Times New Roman" w:hAnsi="Times New Roman"/>
                <w:sz w:val="22"/>
                <w:szCs w:val="22"/>
                <w:lang w:val="lt-LT"/>
              </w:rPr>
            </w:pPr>
            <w:r>
              <w:rPr>
                <w:rFonts w:ascii="Times New Roman" w:hAnsi="Times New Roman"/>
                <w:sz w:val="22"/>
                <w:szCs w:val="22"/>
                <w:lang w:val="lt-LT"/>
              </w:rPr>
              <w:t>-</w:t>
            </w:r>
            <w:r w:rsidR="00240A14">
              <w:rPr>
                <w:rFonts w:ascii="Times New Roman" w:hAnsi="Times New Roman"/>
                <w:sz w:val="22"/>
                <w:szCs w:val="22"/>
                <w:lang w:val="lt-LT"/>
              </w:rPr>
              <w:t>95,29</w:t>
            </w:r>
          </w:p>
        </w:tc>
        <w:tc>
          <w:tcPr>
            <w:tcW w:w="1264" w:type="dxa"/>
          </w:tcPr>
          <w:p w14:paraId="0F9FBCD9" w14:textId="3E65B05D"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w:t>
            </w:r>
            <w:r w:rsidR="00623128">
              <w:rPr>
                <w:rFonts w:ascii="Times New Roman" w:hAnsi="Times New Roman"/>
                <w:sz w:val="22"/>
                <w:szCs w:val="22"/>
                <w:lang w:val="lt-LT"/>
              </w:rPr>
              <w:t> </w:t>
            </w:r>
            <w:r>
              <w:rPr>
                <w:rFonts w:ascii="Times New Roman" w:hAnsi="Times New Roman"/>
                <w:sz w:val="22"/>
                <w:szCs w:val="22"/>
                <w:lang w:val="lt-LT"/>
              </w:rPr>
              <w:t>38</w:t>
            </w:r>
            <w:r w:rsidR="00057ADA">
              <w:rPr>
                <w:rFonts w:ascii="Times New Roman" w:hAnsi="Times New Roman"/>
                <w:sz w:val="22"/>
                <w:szCs w:val="22"/>
                <w:lang w:val="lt-LT"/>
              </w:rPr>
              <w:t>6</w:t>
            </w:r>
            <w:r w:rsidR="00623128">
              <w:rPr>
                <w:rFonts w:ascii="Times New Roman" w:hAnsi="Times New Roman"/>
                <w:sz w:val="22"/>
                <w:szCs w:val="22"/>
                <w:lang w:val="lt-LT"/>
              </w:rPr>
              <w:t>,</w:t>
            </w:r>
            <w:r w:rsidR="0072541B">
              <w:rPr>
                <w:rFonts w:ascii="Times New Roman" w:hAnsi="Times New Roman"/>
                <w:sz w:val="22"/>
                <w:szCs w:val="22"/>
                <w:lang w:val="lt-LT"/>
              </w:rPr>
              <w:t>23</w:t>
            </w:r>
          </w:p>
        </w:tc>
        <w:tc>
          <w:tcPr>
            <w:tcW w:w="1218" w:type="dxa"/>
          </w:tcPr>
          <w:p w14:paraId="7E1C9B62" w14:textId="5C4ABBD9"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w:t>
            </w:r>
            <w:r w:rsidR="00057ADA">
              <w:rPr>
                <w:rFonts w:ascii="Times New Roman" w:hAnsi="Times New Roman"/>
                <w:sz w:val="22"/>
                <w:szCs w:val="22"/>
                <w:lang w:val="lt-LT"/>
              </w:rPr>
              <w:t> 897,3</w:t>
            </w:r>
            <w:r w:rsidR="0072541B">
              <w:rPr>
                <w:rFonts w:ascii="Times New Roman" w:hAnsi="Times New Roman"/>
                <w:sz w:val="22"/>
                <w:szCs w:val="22"/>
                <w:lang w:val="lt-LT"/>
              </w:rPr>
              <w:t>5</w:t>
            </w:r>
          </w:p>
        </w:tc>
        <w:tc>
          <w:tcPr>
            <w:tcW w:w="1322" w:type="dxa"/>
          </w:tcPr>
          <w:p w14:paraId="2A81F48A" w14:textId="2FA65919"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w:t>
            </w:r>
            <w:r w:rsidR="0072541B">
              <w:rPr>
                <w:rFonts w:ascii="Times New Roman" w:hAnsi="Times New Roman"/>
                <w:sz w:val="22"/>
                <w:szCs w:val="22"/>
                <w:lang w:val="lt-LT"/>
              </w:rPr>
              <w:t>511,12</w:t>
            </w:r>
          </w:p>
        </w:tc>
      </w:tr>
      <w:tr w:rsidR="003F5204" w:rsidRPr="00C65984" w14:paraId="66E24181" w14:textId="77777777" w:rsidTr="00F177ED">
        <w:tc>
          <w:tcPr>
            <w:tcW w:w="2122" w:type="dxa"/>
          </w:tcPr>
          <w:p w14:paraId="4D0CC756"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Pardavimų veikla</w:t>
            </w:r>
          </w:p>
        </w:tc>
        <w:tc>
          <w:tcPr>
            <w:tcW w:w="1233" w:type="dxa"/>
          </w:tcPr>
          <w:p w14:paraId="7E480D9F" w14:textId="1AD8910C"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23</w:t>
            </w:r>
            <w:r w:rsidR="00503D65">
              <w:rPr>
                <w:rFonts w:ascii="Times New Roman" w:hAnsi="Times New Roman"/>
                <w:sz w:val="22"/>
                <w:szCs w:val="22"/>
                <w:lang w:val="lt-LT"/>
              </w:rPr>
              <w:t>6</w:t>
            </w:r>
            <w:r w:rsidR="00623128">
              <w:rPr>
                <w:rFonts w:ascii="Times New Roman" w:hAnsi="Times New Roman"/>
                <w:sz w:val="22"/>
                <w:szCs w:val="22"/>
                <w:lang w:val="lt-LT"/>
              </w:rPr>
              <w:t xml:space="preserve">,2 </w:t>
            </w:r>
          </w:p>
        </w:tc>
        <w:tc>
          <w:tcPr>
            <w:tcW w:w="1196" w:type="dxa"/>
          </w:tcPr>
          <w:p w14:paraId="2D3F95BB" w14:textId="6828CA65" w:rsidR="003F5204" w:rsidRPr="00C65984" w:rsidRDefault="00240A14" w:rsidP="001D2729">
            <w:pPr>
              <w:spacing w:after="120"/>
              <w:jc w:val="center"/>
              <w:rPr>
                <w:rFonts w:ascii="Times New Roman" w:hAnsi="Times New Roman"/>
                <w:sz w:val="22"/>
                <w:szCs w:val="22"/>
                <w:lang w:val="lt-LT"/>
              </w:rPr>
            </w:pPr>
            <w:r>
              <w:rPr>
                <w:rFonts w:ascii="Times New Roman" w:hAnsi="Times New Roman"/>
                <w:sz w:val="22"/>
                <w:szCs w:val="22"/>
                <w:lang w:val="lt-LT"/>
              </w:rPr>
              <w:t>254,39</w:t>
            </w:r>
            <w:r w:rsidR="00623128">
              <w:rPr>
                <w:rFonts w:ascii="Times New Roman" w:hAnsi="Times New Roman"/>
                <w:sz w:val="22"/>
                <w:szCs w:val="22"/>
                <w:lang w:val="lt-LT"/>
              </w:rPr>
              <w:t xml:space="preserve"> </w:t>
            </w:r>
          </w:p>
        </w:tc>
        <w:tc>
          <w:tcPr>
            <w:tcW w:w="1274" w:type="dxa"/>
          </w:tcPr>
          <w:p w14:paraId="7B600245" w14:textId="53633F06" w:rsidR="003F5204" w:rsidRPr="00C65984" w:rsidRDefault="002A7490" w:rsidP="001D2729">
            <w:pPr>
              <w:spacing w:after="120"/>
              <w:jc w:val="center"/>
              <w:rPr>
                <w:rFonts w:ascii="Times New Roman" w:hAnsi="Times New Roman"/>
                <w:sz w:val="22"/>
                <w:szCs w:val="22"/>
                <w:lang w:val="lt-LT"/>
              </w:rPr>
            </w:pPr>
            <w:r>
              <w:rPr>
                <w:rFonts w:ascii="Times New Roman" w:hAnsi="Times New Roman"/>
                <w:sz w:val="22"/>
                <w:szCs w:val="22"/>
                <w:lang w:val="lt-LT"/>
              </w:rPr>
              <w:t>-</w:t>
            </w:r>
            <w:r w:rsidR="00240A14">
              <w:rPr>
                <w:rFonts w:ascii="Times New Roman" w:hAnsi="Times New Roman"/>
                <w:sz w:val="22"/>
                <w:szCs w:val="22"/>
                <w:lang w:val="lt-LT"/>
              </w:rPr>
              <w:t>18,1</w:t>
            </w:r>
            <w:r w:rsidR="004D2A0B">
              <w:rPr>
                <w:rFonts w:ascii="Times New Roman" w:hAnsi="Times New Roman"/>
                <w:sz w:val="22"/>
                <w:szCs w:val="22"/>
                <w:lang w:val="lt-LT"/>
              </w:rPr>
              <w:t>9</w:t>
            </w:r>
          </w:p>
        </w:tc>
        <w:tc>
          <w:tcPr>
            <w:tcW w:w="1264" w:type="dxa"/>
          </w:tcPr>
          <w:p w14:paraId="2D43FB04" w14:textId="55D0FD47"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242</w:t>
            </w:r>
            <w:r w:rsidR="00623128">
              <w:rPr>
                <w:rFonts w:ascii="Times New Roman" w:hAnsi="Times New Roman"/>
                <w:sz w:val="22"/>
                <w:szCs w:val="22"/>
                <w:lang w:val="lt-LT"/>
              </w:rPr>
              <w:t>,</w:t>
            </w:r>
            <w:r>
              <w:rPr>
                <w:rFonts w:ascii="Times New Roman" w:hAnsi="Times New Roman"/>
                <w:sz w:val="22"/>
                <w:szCs w:val="22"/>
                <w:lang w:val="lt-LT"/>
              </w:rPr>
              <w:t>6</w:t>
            </w:r>
            <w:r w:rsidR="0072541B">
              <w:rPr>
                <w:rFonts w:ascii="Times New Roman" w:hAnsi="Times New Roman"/>
                <w:sz w:val="22"/>
                <w:szCs w:val="22"/>
                <w:lang w:val="lt-LT"/>
              </w:rPr>
              <w:t>4</w:t>
            </w:r>
          </w:p>
        </w:tc>
        <w:tc>
          <w:tcPr>
            <w:tcW w:w="1218" w:type="dxa"/>
          </w:tcPr>
          <w:p w14:paraId="24019C4D" w14:textId="41C4CCB4"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240</w:t>
            </w:r>
            <w:r w:rsidR="00623128">
              <w:rPr>
                <w:rFonts w:ascii="Times New Roman" w:hAnsi="Times New Roman"/>
                <w:sz w:val="22"/>
                <w:szCs w:val="22"/>
                <w:lang w:val="lt-LT"/>
              </w:rPr>
              <w:t>,</w:t>
            </w:r>
            <w:r w:rsidR="0072541B">
              <w:rPr>
                <w:rFonts w:ascii="Times New Roman" w:hAnsi="Times New Roman"/>
                <w:sz w:val="22"/>
                <w:szCs w:val="22"/>
                <w:lang w:val="lt-LT"/>
              </w:rPr>
              <w:t>49</w:t>
            </w:r>
          </w:p>
        </w:tc>
        <w:tc>
          <w:tcPr>
            <w:tcW w:w="1322" w:type="dxa"/>
          </w:tcPr>
          <w:p w14:paraId="6CD5F343" w14:textId="35EDDE5F"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w:t>
            </w:r>
            <w:r w:rsidR="00623128">
              <w:rPr>
                <w:rFonts w:ascii="Times New Roman" w:hAnsi="Times New Roman"/>
                <w:sz w:val="22"/>
                <w:szCs w:val="22"/>
                <w:lang w:val="lt-LT"/>
              </w:rPr>
              <w:t>,1</w:t>
            </w:r>
            <w:r w:rsidR="0072541B">
              <w:rPr>
                <w:rFonts w:ascii="Times New Roman" w:hAnsi="Times New Roman"/>
                <w:sz w:val="22"/>
                <w:szCs w:val="22"/>
                <w:lang w:val="lt-LT"/>
              </w:rPr>
              <w:t>5</w:t>
            </w:r>
          </w:p>
        </w:tc>
      </w:tr>
      <w:tr w:rsidR="003F5204" w:rsidRPr="00C65984" w14:paraId="32E7E908" w14:textId="77777777" w:rsidTr="00F177ED">
        <w:tc>
          <w:tcPr>
            <w:tcW w:w="2122" w:type="dxa"/>
          </w:tcPr>
          <w:p w14:paraId="10F7EEEC"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Kita veikla</w:t>
            </w:r>
          </w:p>
        </w:tc>
        <w:tc>
          <w:tcPr>
            <w:tcW w:w="1233" w:type="dxa"/>
          </w:tcPr>
          <w:p w14:paraId="12958D48" w14:textId="0141475D" w:rsidR="003F5204" w:rsidRPr="00C65984" w:rsidRDefault="00503D65" w:rsidP="001D2729">
            <w:pPr>
              <w:spacing w:after="120"/>
              <w:jc w:val="center"/>
              <w:rPr>
                <w:rFonts w:ascii="Times New Roman" w:hAnsi="Times New Roman"/>
                <w:sz w:val="22"/>
                <w:szCs w:val="22"/>
                <w:lang w:val="lt-LT"/>
              </w:rPr>
            </w:pPr>
            <w:r>
              <w:rPr>
                <w:rFonts w:ascii="Times New Roman" w:hAnsi="Times New Roman"/>
                <w:sz w:val="22"/>
                <w:szCs w:val="22"/>
                <w:lang w:val="lt-LT"/>
              </w:rPr>
              <w:t>22</w:t>
            </w:r>
            <w:r w:rsidR="00623128">
              <w:rPr>
                <w:rFonts w:ascii="Times New Roman" w:hAnsi="Times New Roman"/>
                <w:sz w:val="22"/>
                <w:szCs w:val="22"/>
                <w:lang w:val="lt-LT"/>
              </w:rPr>
              <w:t>,</w:t>
            </w:r>
            <w:r>
              <w:rPr>
                <w:rFonts w:ascii="Times New Roman" w:hAnsi="Times New Roman"/>
                <w:sz w:val="22"/>
                <w:szCs w:val="22"/>
                <w:lang w:val="lt-LT"/>
              </w:rPr>
              <w:t>1</w:t>
            </w:r>
          </w:p>
        </w:tc>
        <w:tc>
          <w:tcPr>
            <w:tcW w:w="1196" w:type="dxa"/>
          </w:tcPr>
          <w:p w14:paraId="0E59C9D1" w14:textId="17B6DDAB" w:rsidR="003F5204" w:rsidRPr="00C65984" w:rsidRDefault="002A7490" w:rsidP="001D2729">
            <w:pPr>
              <w:spacing w:after="120"/>
              <w:jc w:val="center"/>
              <w:rPr>
                <w:rFonts w:ascii="Times New Roman" w:hAnsi="Times New Roman"/>
                <w:sz w:val="22"/>
                <w:szCs w:val="22"/>
                <w:lang w:val="lt-LT"/>
              </w:rPr>
            </w:pPr>
            <w:r>
              <w:rPr>
                <w:rFonts w:ascii="Times New Roman" w:hAnsi="Times New Roman"/>
                <w:sz w:val="22"/>
                <w:szCs w:val="22"/>
                <w:lang w:val="lt-LT"/>
              </w:rPr>
              <w:t>0,33</w:t>
            </w:r>
          </w:p>
        </w:tc>
        <w:tc>
          <w:tcPr>
            <w:tcW w:w="1274" w:type="dxa"/>
          </w:tcPr>
          <w:p w14:paraId="25A0156B" w14:textId="5699E118" w:rsidR="003F5204" w:rsidRPr="00C65984" w:rsidRDefault="004D2A0B" w:rsidP="001D2729">
            <w:pPr>
              <w:spacing w:after="120"/>
              <w:jc w:val="center"/>
              <w:rPr>
                <w:rFonts w:ascii="Times New Roman" w:hAnsi="Times New Roman"/>
                <w:sz w:val="22"/>
                <w:szCs w:val="22"/>
                <w:lang w:val="lt-LT"/>
              </w:rPr>
            </w:pPr>
            <w:r>
              <w:rPr>
                <w:rFonts w:ascii="Times New Roman" w:hAnsi="Times New Roman"/>
                <w:sz w:val="22"/>
                <w:szCs w:val="22"/>
                <w:lang w:val="lt-LT"/>
              </w:rPr>
              <w:t>21,77</w:t>
            </w:r>
          </w:p>
        </w:tc>
        <w:tc>
          <w:tcPr>
            <w:tcW w:w="1264" w:type="dxa"/>
          </w:tcPr>
          <w:p w14:paraId="09627015" w14:textId="4BC83FF7" w:rsidR="003F5204" w:rsidRPr="00C65984" w:rsidRDefault="00057ADA" w:rsidP="001D2729">
            <w:pPr>
              <w:spacing w:after="120"/>
              <w:jc w:val="center"/>
              <w:rPr>
                <w:rFonts w:ascii="Times New Roman" w:hAnsi="Times New Roman"/>
                <w:sz w:val="22"/>
                <w:szCs w:val="22"/>
                <w:lang w:val="lt-LT"/>
              </w:rPr>
            </w:pPr>
            <w:r>
              <w:rPr>
                <w:rFonts w:ascii="Times New Roman" w:hAnsi="Times New Roman"/>
                <w:sz w:val="22"/>
                <w:szCs w:val="22"/>
                <w:lang w:val="lt-LT"/>
              </w:rPr>
              <w:t>33,2</w:t>
            </w:r>
            <w:r w:rsidR="0072541B">
              <w:rPr>
                <w:rFonts w:ascii="Times New Roman" w:hAnsi="Times New Roman"/>
                <w:sz w:val="22"/>
                <w:szCs w:val="22"/>
                <w:lang w:val="lt-LT"/>
              </w:rPr>
              <w:t>4</w:t>
            </w:r>
          </w:p>
        </w:tc>
        <w:tc>
          <w:tcPr>
            <w:tcW w:w="1218" w:type="dxa"/>
          </w:tcPr>
          <w:p w14:paraId="207290AD" w14:textId="7B4430C9" w:rsidR="003F5204" w:rsidRPr="00C65984" w:rsidRDefault="0072541B" w:rsidP="001D2729">
            <w:pPr>
              <w:spacing w:after="120"/>
              <w:jc w:val="center"/>
              <w:rPr>
                <w:rFonts w:ascii="Times New Roman" w:hAnsi="Times New Roman"/>
                <w:sz w:val="22"/>
                <w:szCs w:val="22"/>
                <w:lang w:val="lt-LT"/>
              </w:rPr>
            </w:pPr>
            <w:r>
              <w:rPr>
                <w:rFonts w:ascii="Times New Roman" w:hAnsi="Times New Roman"/>
                <w:sz w:val="22"/>
                <w:szCs w:val="22"/>
                <w:lang w:val="lt-LT"/>
              </w:rPr>
              <w:t>1,22</w:t>
            </w:r>
          </w:p>
        </w:tc>
        <w:tc>
          <w:tcPr>
            <w:tcW w:w="1322" w:type="dxa"/>
          </w:tcPr>
          <w:p w14:paraId="6624F56B" w14:textId="4E1FE8CD"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32</w:t>
            </w:r>
            <w:r w:rsidR="00623128">
              <w:rPr>
                <w:rFonts w:ascii="Times New Roman" w:hAnsi="Times New Roman"/>
                <w:sz w:val="22"/>
                <w:szCs w:val="22"/>
                <w:lang w:val="lt-LT"/>
              </w:rPr>
              <w:t>,</w:t>
            </w:r>
            <w:r>
              <w:rPr>
                <w:rFonts w:ascii="Times New Roman" w:hAnsi="Times New Roman"/>
                <w:sz w:val="22"/>
                <w:szCs w:val="22"/>
                <w:lang w:val="lt-LT"/>
              </w:rPr>
              <w:t>0</w:t>
            </w:r>
            <w:r w:rsidR="0072541B">
              <w:rPr>
                <w:rFonts w:ascii="Times New Roman" w:hAnsi="Times New Roman"/>
                <w:sz w:val="22"/>
                <w:szCs w:val="22"/>
                <w:lang w:val="lt-LT"/>
              </w:rPr>
              <w:t>2</w:t>
            </w:r>
          </w:p>
        </w:tc>
      </w:tr>
      <w:tr w:rsidR="003F5204" w:rsidRPr="00C65984" w14:paraId="100C4589" w14:textId="77777777" w:rsidTr="00F177ED">
        <w:tc>
          <w:tcPr>
            <w:tcW w:w="2122" w:type="dxa"/>
          </w:tcPr>
          <w:p w14:paraId="05E3A59C"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Finansinė investicinė veikla</w:t>
            </w:r>
          </w:p>
        </w:tc>
        <w:tc>
          <w:tcPr>
            <w:tcW w:w="1233" w:type="dxa"/>
          </w:tcPr>
          <w:p w14:paraId="09551303" w14:textId="7CF0D404" w:rsidR="003F5204" w:rsidRPr="00C65984" w:rsidRDefault="00503D65" w:rsidP="001D2729">
            <w:pPr>
              <w:spacing w:after="120"/>
              <w:jc w:val="center"/>
              <w:rPr>
                <w:rFonts w:ascii="Times New Roman" w:hAnsi="Times New Roman"/>
                <w:sz w:val="22"/>
                <w:szCs w:val="22"/>
                <w:lang w:val="lt-LT"/>
              </w:rPr>
            </w:pPr>
            <w:r>
              <w:rPr>
                <w:rFonts w:ascii="Times New Roman" w:hAnsi="Times New Roman"/>
                <w:sz w:val="22"/>
                <w:szCs w:val="22"/>
                <w:lang w:val="lt-LT"/>
              </w:rPr>
              <w:t>1</w:t>
            </w:r>
            <w:r w:rsidR="00623128">
              <w:rPr>
                <w:rFonts w:ascii="Times New Roman" w:hAnsi="Times New Roman"/>
                <w:sz w:val="22"/>
                <w:szCs w:val="22"/>
                <w:lang w:val="lt-LT"/>
              </w:rPr>
              <w:t>,8</w:t>
            </w:r>
          </w:p>
        </w:tc>
        <w:tc>
          <w:tcPr>
            <w:tcW w:w="1196" w:type="dxa"/>
          </w:tcPr>
          <w:p w14:paraId="1FC71C8E" w14:textId="75711ACF"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03D65">
              <w:rPr>
                <w:rFonts w:ascii="Times New Roman" w:hAnsi="Times New Roman"/>
                <w:sz w:val="22"/>
                <w:szCs w:val="22"/>
                <w:lang w:val="lt-LT"/>
              </w:rPr>
              <w:t>9</w:t>
            </w:r>
            <w:r w:rsidR="00623128">
              <w:rPr>
                <w:rFonts w:ascii="Times New Roman" w:hAnsi="Times New Roman"/>
                <w:sz w:val="22"/>
                <w:szCs w:val="22"/>
                <w:lang w:val="lt-LT"/>
              </w:rPr>
              <w:t>,</w:t>
            </w:r>
            <w:r w:rsidR="002A7490">
              <w:rPr>
                <w:rFonts w:ascii="Times New Roman" w:hAnsi="Times New Roman"/>
                <w:sz w:val="22"/>
                <w:szCs w:val="22"/>
                <w:lang w:val="lt-LT"/>
              </w:rPr>
              <w:t>01</w:t>
            </w:r>
          </w:p>
        </w:tc>
        <w:tc>
          <w:tcPr>
            <w:tcW w:w="1274" w:type="dxa"/>
          </w:tcPr>
          <w:p w14:paraId="349F2B7C" w14:textId="7CE24C0C"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03D65">
              <w:rPr>
                <w:rFonts w:ascii="Times New Roman" w:hAnsi="Times New Roman"/>
                <w:sz w:val="22"/>
                <w:szCs w:val="22"/>
                <w:lang w:val="lt-LT"/>
              </w:rPr>
              <w:t>7</w:t>
            </w:r>
            <w:r w:rsidR="00623128">
              <w:rPr>
                <w:rFonts w:ascii="Times New Roman" w:hAnsi="Times New Roman"/>
                <w:sz w:val="22"/>
                <w:szCs w:val="22"/>
                <w:lang w:val="lt-LT"/>
              </w:rPr>
              <w:t>,</w:t>
            </w:r>
            <w:r w:rsidR="004D2A0B">
              <w:rPr>
                <w:rFonts w:ascii="Times New Roman" w:hAnsi="Times New Roman"/>
                <w:sz w:val="22"/>
                <w:szCs w:val="22"/>
                <w:lang w:val="lt-LT"/>
              </w:rPr>
              <w:t>21</w:t>
            </w:r>
          </w:p>
        </w:tc>
        <w:tc>
          <w:tcPr>
            <w:tcW w:w="1264" w:type="dxa"/>
          </w:tcPr>
          <w:p w14:paraId="5953FADA" w14:textId="44DBCD83" w:rsidR="003F5204" w:rsidRPr="00C65984" w:rsidRDefault="006A2D63" w:rsidP="001D2729">
            <w:pPr>
              <w:spacing w:after="120"/>
              <w:jc w:val="center"/>
              <w:rPr>
                <w:rFonts w:ascii="Times New Roman" w:hAnsi="Times New Roman"/>
                <w:sz w:val="22"/>
                <w:szCs w:val="22"/>
                <w:lang w:val="lt-LT"/>
              </w:rPr>
            </w:pPr>
            <w:r>
              <w:rPr>
                <w:rFonts w:ascii="Times New Roman" w:hAnsi="Times New Roman"/>
                <w:sz w:val="22"/>
                <w:szCs w:val="22"/>
                <w:lang w:val="lt-LT"/>
              </w:rPr>
              <w:t>2</w:t>
            </w:r>
            <w:r w:rsidR="004D2A0B">
              <w:rPr>
                <w:rFonts w:ascii="Times New Roman" w:hAnsi="Times New Roman"/>
                <w:sz w:val="22"/>
                <w:szCs w:val="22"/>
                <w:lang w:val="lt-LT"/>
              </w:rPr>
              <w:t>,1</w:t>
            </w:r>
          </w:p>
        </w:tc>
        <w:tc>
          <w:tcPr>
            <w:tcW w:w="1218" w:type="dxa"/>
          </w:tcPr>
          <w:p w14:paraId="05CB6FFD" w14:textId="433B8F7B" w:rsidR="003F5204" w:rsidRPr="00C65984" w:rsidRDefault="0072541B" w:rsidP="001D2729">
            <w:pPr>
              <w:spacing w:after="120"/>
              <w:jc w:val="center"/>
              <w:rPr>
                <w:rFonts w:ascii="Times New Roman" w:hAnsi="Times New Roman"/>
                <w:sz w:val="22"/>
                <w:szCs w:val="22"/>
                <w:lang w:val="lt-LT"/>
              </w:rPr>
            </w:pPr>
            <w:r>
              <w:rPr>
                <w:rFonts w:ascii="Times New Roman" w:hAnsi="Times New Roman"/>
                <w:sz w:val="22"/>
                <w:szCs w:val="22"/>
                <w:lang w:val="lt-LT"/>
              </w:rPr>
              <w:t>37,26</w:t>
            </w:r>
          </w:p>
        </w:tc>
        <w:tc>
          <w:tcPr>
            <w:tcW w:w="1322" w:type="dxa"/>
          </w:tcPr>
          <w:p w14:paraId="6893FAE0" w14:textId="5A7C3B15" w:rsidR="003F5204" w:rsidRPr="00C65984" w:rsidRDefault="003F5204" w:rsidP="001D2729">
            <w:pPr>
              <w:spacing w:after="120"/>
              <w:jc w:val="center"/>
              <w:rPr>
                <w:rFonts w:ascii="Times New Roman" w:hAnsi="Times New Roman"/>
                <w:sz w:val="22"/>
                <w:szCs w:val="22"/>
                <w:lang w:val="lt-LT"/>
              </w:rPr>
            </w:pPr>
            <w:r w:rsidRPr="00C65984">
              <w:rPr>
                <w:rFonts w:ascii="Times New Roman" w:hAnsi="Times New Roman"/>
                <w:sz w:val="22"/>
                <w:szCs w:val="22"/>
                <w:lang w:val="lt-LT"/>
              </w:rPr>
              <w:t>-</w:t>
            </w:r>
            <w:r w:rsidR="0072541B">
              <w:rPr>
                <w:rFonts w:ascii="Times New Roman" w:hAnsi="Times New Roman"/>
                <w:sz w:val="22"/>
                <w:szCs w:val="22"/>
                <w:lang w:val="lt-LT"/>
              </w:rPr>
              <w:t>35,15</w:t>
            </w:r>
          </w:p>
        </w:tc>
      </w:tr>
      <w:tr w:rsidR="003F5204" w:rsidRPr="00C65984" w14:paraId="4910B977" w14:textId="77777777" w:rsidTr="00F177ED">
        <w:tc>
          <w:tcPr>
            <w:tcW w:w="2122" w:type="dxa"/>
            <w:tcBorders>
              <w:bottom w:val="single" w:sz="12" w:space="0" w:color="008000"/>
            </w:tcBorders>
          </w:tcPr>
          <w:p w14:paraId="41D44A4C" w14:textId="77777777" w:rsidR="003F5204" w:rsidRPr="00C65984" w:rsidRDefault="003F5204" w:rsidP="00511DBB">
            <w:pPr>
              <w:spacing w:after="120"/>
              <w:jc w:val="right"/>
              <w:rPr>
                <w:rFonts w:ascii="Times New Roman" w:hAnsi="Times New Roman"/>
                <w:b/>
                <w:bCs/>
                <w:sz w:val="22"/>
                <w:szCs w:val="22"/>
                <w:lang w:val="lt-LT"/>
              </w:rPr>
            </w:pPr>
            <w:r w:rsidRPr="00C65984">
              <w:rPr>
                <w:rFonts w:ascii="Times New Roman" w:hAnsi="Times New Roman"/>
                <w:b/>
                <w:bCs/>
                <w:sz w:val="22"/>
                <w:szCs w:val="22"/>
                <w:lang w:val="lt-LT"/>
              </w:rPr>
              <w:t>Iš viso:</w:t>
            </w:r>
          </w:p>
        </w:tc>
        <w:tc>
          <w:tcPr>
            <w:tcW w:w="1233" w:type="dxa"/>
            <w:tcBorders>
              <w:bottom w:val="single" w:sz="12" w:space="0" w:color="008000"/>
            </w:tcBorders>
          </w:tcPr>
          <w:p w14:paraId="083321ED" w14:textId="405B71A2" w:rsidR="003F5204" w:rsidRPr="00C65984" w:rsidRDefault="003F5204" w:rsidP="001D2729">
            <w:pPr>
              <w:spacing w:after="120"/>
              <w:jc w:val="center"/>
              <w:rPr>
                <w:rFonts w:ascii="Times New Roman" w:hAnsi="Times New Roman"/>
                <w:b/>
                <w:bCs/>
                <w:sz w:val="22"/>
                <w:szCs w:val="22"/>
                <w:lang w:val="lt-LT"/>
              </w:rPr>
            </w:pPr>
            <w:r w:rsidRPr="00C65984">
              <w:rPr>
                <w:rFonts w:ascii="Times New Roman" w:hAnsi="Times New Roman"/>
                <w:b/>
                <w:bCs/>
                <w:sz w:val="22"/>
                <w:szCs w:val="22"/>
                <w:lang w:val="lt-LT"/>
              </w:rPr>
              <w:t>2</w:t>
            </w:r>
            <w:r w:rsidR="00623128">
              <w:rPr>
                <w:rFonts w:ascii="Times New Roman" w:hAnsi="Times New Roman"/>
                <w:b/>
                <w:bCs/>
                <w:sz w:val="22"/>
                <w:szCs w:val="22"/>
                <w:lang w:val="lt-LT"/>
              </w:rPr>
              <w:t> </w:t>
            </w:r>
            <w:r w:rsidR="00503D65">
              <w:rPr>
                <w:rFonts w:ascii="Times New Roman" w:hAnsi="Times New Roman"/>
                <w:b/>
                <w:bCs/>
                <w:sz w:val="22"/>
                <w:szCs w:val="22"/>
                <w:lang w:val="lt-LT"/>
              </w:rPr>
              <w:t>653</w:t>
            </w:r>
            <w:r w:rsidR="00623128">
              <w:rPr>
                <w:rFonts w:ascii="Times New Roman" w:hAnsi="Times New Roman"/>
                <w:b/>
                <w:bCs/>
                <w:sz w:val="22"/>
                <w:szCs w:val="22"/>
                <w:lang w:val="lt-LT"/>
              </w:rPr>
              <w:t>,</w:t>
            </w:r>
            <w:r w:rsidR="00503D65">
              <w:rPr>
                <w:rFonts w:ascii="Times New Roman" w:hAnsi="Times New Roman"/>
                <w:b/>
                <w:bCs/>
                <w:sz w:val="22"/>
                <w:szCs w:val="22"/>
                <w:lang w:val="lt-LT"/>
              </w:rPr>
              <w:t>0</w:t>
            </w:r>
          </w:p>
        </w:tc>
        <w:tc>
          <w:tcPr>
            <w:tcW w:w="1196" w:type="dxa"/>
            <w:tcBorders>
              <w:bottom w:val="single" w:sz="12" w:space="0" w:color="008000"/>
            </w:tcBorders>
          </w:tcPr>
          <w:p w14:paraId="2CA92C2F" w14:textId="08B830D8" w:rsidR="003F5204" w:rsidRPr="00C65984" w:rsidRDefault="003F5204" w:rsidP="001D2729">
            <w:pPr>
              <w:spacing w:after="120"/>
              <w:jc w:val="center"/>
              <w:rPr>
                <w:rFonts w:ascii="Times New Roman" w:hAnsi="Times New Roman"/>
                <w:b/>
                <w:bCs/>
                <w:sz w:val="22"/>
                <w:szCs w:val="22"/>
                <w:lang w:val="lt-LT"/>
              </w:rPr>
            </w:pPr>
            <w:r w:rsidRPr="00C65984">
              <w:rPr>
                <w:rFonts w:ascii="Times New Roman" w:hAnsi="Times New Roman"/>
                <w:b/>
                <w:bCs/>
                <w:sz w:val="22"/>
                <w:szCs w:val="22"/>
                <w:lang w:val="lt-LT"/>
              </w:rPr>
              <w:t>2</w:t>
            </w:r>
            <w:r w:rsidR="00623128">
              <w:rPr>
                <w:rFonts w:ascii="Times New Roman" w:hAnsi="Times New Roman"/>
                <w:b/>
                <w:bCs/>
                <w:sz w:val="22"/>
                <w:szCs w:val="22"/>
                <w:lang w:val="lt-LT"/>
              </w:rPr>
              <w:t xml:space="preserve"> </w:t>
            </w:r>
            <w:r w:rsidR="00503D65">
              <w:rPr>
                <w:rFonts w:ascii="Times New Roman" w:hAnsi="Times New Roman"/>
                <w:b/>
                <w:bCs/>
                <w:sz w:val="22"/>
                <w:szCs w:val="22"/>
                <w:lang w:val="lt-LT"/>
              </w:rPr>
              <w:t>77</w:t>
            </w:r>
            <w:r w:rsidR="002A7490">
              <w:rPr>
                <w:rFonts w:ascii="Times New Roman" w:hAnsi="Times New Roman"/>
                <w:b/>
                <w:bCs/>
                <w:sz w:val="22"/>
                <w:szCs w:val="22"/>
                <w:lang w:val="lt-LT"/>
              </w:rPr>
              <w:t>1</w:t>
            </w:r>
            <w:r w:rsidR="00623128">
              <w:rPr>
                <w:rFonts w:ascii="Times New Roman" w:hAnsi="Times New Roman"/>
                <w:b/>
                <w:bCs/>
                <w:sz w:val="22"/>
                <w:szCs w:val="22"/>
                <w:lang w:val="lt-LT"/>
              </w:rPr>
              <w:t>,</w:t>
            </w:r>
            <w:r w:rsidR="002A7490">
              <w:rPr>
                <w:rFonts w:ascii="Times New Roman" w:hAnsi="Times New Roman"/>
                <w:b/>
                <w:bCs/>
                <w:sz w:val="22"/>
                <w:szCs w:val="22"/>
                <w:lang w:val="lt-LT"/>
              </w:rPr>
              <w:t>92</w:t>
            </w:r>
          </w:p>
        </w:tc>
        <w:tc>
          <w:tcPr>
            <w:tcW w:w="1274" w:type="dxa"/>
            <w:tcBorders>
              <w:bottom w:val="single" w:sz="12" w:space="0" w:color="008000"/>
            </w:tcBorders>
          </w:tcPr>
          <w:p w14:paraId="7110CB8E" w14:textId="496ACC27" w:rsidR="003F5204" w:rsidRPr="00C65984" w:rsidRDefault="00503D65" w:rsidP="001D2729">
            <w:pPr>
              <w:spacing w:after="120"/>
              <w:jc w:val="center"/>
              <w:rPr>
                <w:rFonts w:ascii="Times New Roman" w:hAnsi="Times New Roman"/>
                <w:b/>
                <w:bCs/>
                <w:sz w:val="22"/>
                <w:szCs w:val="22"/>
                <w:lang w:val="lt-LT"/>
              </w:rPr>
            </w:pPr>
            <w:r>
              <w:rPr>
                <w:rFonts w:ascii="Times New Roman" w:hAnsi="Times New Roman"/>
                <w:b/>
                <w:bCs/>
                <w:sz w:val="22"/>
                <w:szCs w:val="22"/>
                <w:lang w:val="lt-LT"/>
              </w:rPr>
              <w:t>-118</w:t>
            </w:r>
            <w:r w:rsidR="00623128">
              <w:rPr>
                <w:rFonts w:ascii="Times New Roman" w:hAnsi="Times New Roman"/>
                <w:b/>
                <w:bCs/>
                <w:sz w:val="22"/>
                <w:szCs w:val="22"/>
                <w:lang w:val="lt-LT"/>
              </w:rPr>
              <w:t>,</w:t>
            </w:r>
            <w:r>
              <w:rPr>
                <w:rFonts w:ascii="Times New Roman" w:hAnsi="Times New Roman"/>
                <w:b/>
                <w:bCs/>
                <w:sz w:val="22"/>
                <w:szCs w:val="22"/>
                <w:lang w:val="lt-LT"/>
              </w:rPr>
              <w:t>9</w:t>
            </w:r>
          </w:p>
        </w:tc>
        <w:tc>
          <w:tcPr>
            <w:tcW w:w="1264" w:type="dxa"/>
            <w:tcBorders>
              <w:bottom w:val="single" w:sz="12" w:space="0" w:color="008000"/>
            </w:tcBorders>
          </w:tcPr>
          <w:p w14:paraId="2C5E078A" w14:textId="7AEB8557" w:rsidR="003F5204" w:rsidRPr="00C65984" w:rsidRDefault="003F5204" w:rsidP="001D2729">
            <w:pPr>
              <w:spacing w:after="120"/>
              <w:jc w:val="center"/>
              <w:rPr>
                <w:rFonts w:ascii="Times New Roman" w:hAnsi="Times New Roman"/>
                <w:b/>
                <w:bCs/>
                <w:sz w:val="22"/>
                <w:szCs w:val="22"/>
                <w:lang w:val="lt-LT"/>
              </w:rPr>
            </w:pPr>
            <w:r w:rsidRPr="00C65984">
              <w:rPr>
                <w:rFonts w:ascii="Times New Roman" w:hAnsi="Times New Roman"/>
                <w:b/>
                <w:bCs/>
                <w:sz w:val="22"/>
                <w:szCs w:val="22"/>
                <w:lang w:val="lt-LT"/>
              </w:rPr>
              <w:t>2</w:t>
            </w:r>
            <w:r w:rsidR="004D2A0B">
              <w:rPr>
                <w:rFonts w:ascii="Times New Roman" w:hAnsi="Times New Roman"/>
                <w:b/>
                <w:bCs/>
                <w:sz w:val="22"/>
                <w:szCs w:val="22"/>
                <w:lang w:val="lt-LT"/>
              </w:rPr>
              <w:t> </w:t>
            </w:r>
            <w:r w:rsidRPr="00C65984">
              <w:rPr>
                <w:rFonts w:ascii="Times New Roman" w:hAnsi="Times New Roman"/>
                <w:b/>
                <w:bCs/>
                <w:sz w:val="22"/>
                <w:szCs w:val="22"/>
                <w:lang w:val="lt-LT"/>
              </w:rPr>
              <w:t>6</w:t>
            </w:r>
            <w:r w:rsidR="006A2D63">
              <w:rPr>
                <w:rFonts w:ascii="Times New Roman" w:hAnsi="Times New Roman"/>
                <w:b/>
                <w:bCs/>
                <w:sz w:val="22"/>
                <w:szCs w:val="22"/>
                <w:lang w:val="lt-LT"/>
              </w:rPr>
              <w:t>64</w:t>
            </w:r>
            <w:r w:rsidR="004D2A0B">
              <w:rPr>
                <w:rFonts w:ascii="Times New Roman" w:hAnsi="Times New Roman"/>
                <w:b/>
                <w:bCs/>
                <w:sz w:val="22"/>
                <w:szCs w:val="22"/>
                <w:lang w:val="lt-LT"/>
              </w:rPr>
              <w:t>,</w:t>
            </w:r>
            <w:r w:rsidR="006A2D63">
              <w:rPr>
                <w:rFonts w:ascii="Times New Roman" w:hAnsi="Times New Roman"/>
                <w:b/>
                <w:bCs/>
                <w:sz w:val="22"/>
                <w:szCs w:val="22"/>
                <w:lang w:val="lt-LT"/>
              </w:rPr>
              <w:t>21</w:t>
            </w:r>
          </w:p>
        </w:tc>
        <w:tc>
          <w:tcPr>
            <w:tcW w:w="1218" w:type="dxa"/>
            <w:tcBorders>
              <w:bottom w:val="single" w:sz="12" w:space="0" w:color="008000"/>
            </w:tcBorders>
          </w:tcPr>
          <w:p w14:paraId="2E5403D6" w14:textId="275A9238" w:rsidR="003F5204" w:rsidRPr="00C65984" w:rsidRDefault="006A2D63" w:rsidP="001D2729">
            <w:pPr>
              <w:spacing w:after="120"/>
              <w:jc w:val="center"/>
              <w:rPr>
                <w:rFonts w:ascii="Times New Roman" w:hAnsi="Times New Roman"/>
                <w:b/>
                <w:bCs/>
                <w:sz w:val="22"/>
                <w:szCs w:val="22"/>
                <w:lang w:val="lt-LT"/>
              </w:rPr>
            </w:pPr>
            <w:r>
              <w:rPr>
                <w:rFonts w:ascii="Times New Roman" w:hAnsi="Times New Roman"/>
                <w:b/>
                <w:bCs/>
                <w:sz w:val="22"/>
                <w:szCs w:val="22"/>
                <w:lang w:val="lt-LT"/>
              </w:rPr>
              <w:t>3</w:t>
            </w:r>
            <w:r w:rsidR="004D2A0B">
              <w:rPr>
                <w:rFonts w:ascii="Times New Roman" w:hAnsi="Times New Roman"/>
                <w:b/>
                <w:bCs/>
                <w:sz w:val="22"/>
                <w:szCs w:val="22"/>
                <w:lang w:val="lt-LT"/>
              </w:rPr>
              <w:t xml:space="preserve"> </w:t>
            </w:r>
            <w:r>
              <w:rPr>
                <w:rFonts w:ascii="Times New Roman" w:hAnsi="Times New Roman"/>
                <w:b/>
                <w:bCs/>
                <w:sz w:val="22"/>
                <w:szCs w:val="22"/>
                <w:lang w:val="lt-LT"/>
              </w:rPr>
              <w:t>176</w:t>
            </w:r>
            <w:r w:rsidR="004D2A0B">
              <w:rPr>
                <w:rFonts w:ascii="Times New Roman" w:hAnsi="Times New Roman"/>
                <w:b/>
                <w:bCs/>
                <w:sz w:val="22"/>
                <w:szCs w:val="22"/>
                <w:lang w:val="lt-LT"/>
              </w:rPr>
              <w:t>,</w:t>
            </w:r>
            <w:r>
              <w:rPr>
                <w:rFonts w:ascii="Times New Roman" w:hAnsi="Times New Roman"/>
                <w:b/>
                <w:bCs/>
                <w:sz w:val="22"/>
                <w:szCs w:val="22"/>
                <w:lang w:val="lt-LT"/>
              </w:rPr>
              <w:t>3</w:t>
            </w:r>
            <w:r w:rsidR="004D2A0B">
              <w:rPr>
                <w:rFonts w:ascii="Times New Roman" w:hAnsi="Times New Roman"/>
                <w:b/>
                <w:bCs/>
                <w:sz w:val="22"/>
                <w:szCs w:val="22"/>
                <w:lang w:val="lt-LT"/>
              </w:rPr>
              <w:t>1</w:t>
            </w:r>
          </w:p>
        </w:tc>
        <w:tc>
          <w:tcPr>
            <w:tcW w:w="1322" w:type="dxa"/>
            <w:tcBorders>
              <w:bottom w:val="single" w:sz="12" w:space="0" w:color="008000"/>
            </w:tcBorders>
          </w:tcPr>
          <w:p w14:paraId="68240640" w14:textId="348D6011" w:rsidR="003F5204" w:rsidRPr="00C65984" w:rsidRDefault="003F5204" w:rsidP="001D2729">
            <w:pPr>
              <w:spacing w:after="120"/>
              <w:jc w:val="center"/>
              <w:rPr>
                <w:rFonts w:ascii="Times New Roman" w:hAnsi="Times New Roman"/>
                <w:b/>
                <w:bCs/>
                <w:sz w:val="22"/>
                <w:szCs w:val="22"/>
                <w:lang w:val="lt-LT"/>
              </w:rPr>
            </w:pPr>
            <w:r w:rsidRPr="00C65984">
              <w:rPr>
                <w:rFonts w:ascii="Times New Roman" w:hAnsi="Times New Roman"/>
                <w:b/>
                <w:bCs/>
                <w:sz w:val="22"/>
                <w:szCs w:val="22"/>
                <w:lang w:val="lt-LT"/>
              </w:rPr>
              <w:t>-</w:t>
            </w:r>
            <w:r w:rsidR="006A2D63">
              <w:rPr>
                <w:rFonts w:ascii="Times New Roman" w:hAnsi="Times New Roman"/>
                <w:b/>
                <w:bCs/>
                <w:sz w:val="22"/>
                <w:szCs w:val="22"/>
                <w:lang w:val="lt-LT"/>
              </w:rPr>
              <w:t>512</w:t>
            </w:r>
            <w:r w:rsidR="00F34029">
              <w:rPr>
                <w:rFonts w:ascii="Times New Roman" w:hAnsi="Times New Roman"/>
                <w:b/>
                <w:bCs/>
                <w:sz w:val="22"/>
                <w:szCs w:val="22"/>
                <w:lang w:val="lt-LT"/>
              </w:rPr>
              <w:t>,1</w:t>
            </w:r>
          </w:p>
        </w:tc>
      </w:tr>
    </w:tbl>
    <w:p w14:paraId="50D40385" w14:textId="1316CFCF" w:rsidR="006D1B57" w:rsidRPr="00C65984" w:rsidRDefault="003F5204" w:rsidP="00335C2C">
      <w:pPr>
        <w:spacing w:after="0" w:line="240" w:lineRule="auto"/>
        <w:ind w:firstLine="851"/>
        <w:jc w:val="both"/>
        <w:rPr>
          <w:rFonts w:ascii="Avenir Next Cyr" w:hAnsi="Avenir Next Cyr"/>
          <w:sz w:val="24"/>
          <w:szCs w:val="24"/>
        </w:rPr>
      </w:pPr>
      <w:r w:rsidRPr="006D1B57">
        <w:rPr>
          <w:rFonts w:ascii="Avenir Next Cyr" w:hAnsi="Avenir Next Cyr"/>
          <w:sz w:val="24"/>
          <w:szCs w:val="24"/>
        </w:rPr>
        <w:t>Bendrovės svarbiausių pelno (nuostolio) ataskaitos ir balanso duomenų informacija pateikiama lentelėje</w:t>
      </w:r>
      <w:r w:rsidR="00835971" w:rsidRPr="006D1B57">
        <w:rPr>
          <w:rFonts w:ascii="Avenir Next Cyr" w:hAnsi="Avenir Next Cyr"/>
          <w:sz w:val="24"/>
          <w:szCs w:val="24"/>
        </w:rPr>
        <w:t>:</w:t>
      </w:r>
    </w:p>
    <w:tbl>
      <w:tblPr>
        <w:tblStyle w:val="LentelPaprasta1"/>
        <w:tblW w:w="0" w:type="auto"/>
        <w:tblLook w:val="04A0" w:firstRow="1" w:lastRow="0" w:firstColumn="1" w:lastColumn="0" w:noHBand="0" w:noVBand="1"/>
      </w:tblPr>
      <w:tblGrid>
        <w:gridCol w:w="4645"/>
        <w:gridCol w:w="1648"/>
        <w:gridCol w:w="1531"/>
        <w:gridCol w:w="1526"/>
      </w:tblGrid>
      <w:tr w:rsidR="003F5204" w:rsidRPr="00C65984" w14:paraId="54C8A99E" w14:textId="77777777" w:rsidTr="00C41096">
        <w:trPr>
          <w:cnfStyle w:val="100000000000" w:firstRow="1" w:lastRow="0" w:firstColumn="0" w:lastColumn="0" w:oddVBand="0" w:evenVBand="0" w:oddHBand="0" w:evenHBand="0" w:firstRowFirstColumn="0" w:firstRowLastColumn="0" w:lastRowFirstColumn="0" w:lastRowLastColumn="0"/>
          <w:trHeight w:val="448"/>
        </w:trPr>
        <w:tc>
          <w:tcPr>
            <w:tcW w:w="4645" w:type="dxa"/>
          </w:tcPr>
          <w:p w14:paraId="3BD22071" w14:textId="77777777"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lastRenderedPageBreak/>
              <w:t>Finansiniai duomenys</w:t>
            </w:r>
          </w:p>
        </w:tc>
        <w:tc>
          <w:tcPr>
            <w:tcW w:w="1648" w:type="dxa"/>
          </w:tcPr>
          <w:p w14:paraId="073357BC" w14:textId="18265D79"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w:t>
            </w:r>
            <w:r w:rsidR="0052757D">
              <w:rPr>
                <w:rFonts w:ascii="Times New Roman" w:hAnsi="Times New Roman"/>
                <w:sz w:val="22"/>
                <w:szCs w:val="22"/>
                <w:lang w:val="lt-LT"/>
              </w:rPr>
              <w:t>20</w:t>
            </w:r>
            <w:r w:rsidRPr="00C65984">
              <w:rPr>
                <w:rFonts w:ascii="Times New Roman" w:hAnsi="Times New Roman"/>
                <w:sz w:val="22"/>
                <w:szCs w:val="22"/>
                <w:lang w:val="lt-LT"/>
              </w:rPr>
              <w:t xml:space="preserve"> metai</w:t>
            </w:r>
          </w:p>
        </w:tc>
        <w:tc>
          <w:tcPr>
            <w:tcW w:w="1531" w:type="dxa"/>
          </w:tcPr>
          <w:p w14:paraId="57B9821D" w14:textId="3394870F"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202</w:t>
            </w:r>
            <w:r w:rsidR="0052757D">
              <w:rPr>
                <w:rFonts w:ascii="Times New Roman" w:hAnsi="Times New Roman"/>
                <w:sz w:val="22"/>
                <w:szCs w:val="22"/>
                <w:lang w:val="lt-LT"/>
              </w:rPr>
              <w:t>1</w:t>
            </w:r>
            <w:r w:rsidRPr="00C65984">
              <w:rPr>
                <w:rFonts w:ascii="Times New Roman" w:hAnsi="Times New Roman"/>
                <w:sz w:val="22"/>
                <w:szCs w:val="22"/>
                <w:lang w:val="lt-LT"/>
              </w:rPr>
              <w:t xml:space="preserve"> metai</w:t>
            </w:r>
          </w:p>
        </w:tc>
        <w:tc>
          <w:tcPr>
            <w:tcW w:w="1526" w:type="dxa"/>
          </w:tcPr>
          <w:p w14:paraId="02C182EF" w14:textId="0CA4674B"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202</w:t>
            </w:r>
            <w:r w:rsidR="0052757D">
              <w:rPr>
                <w:rFonts w:ascii="Times New Roman" w:hAnsi="Times New Roman"/>
                <w:sz w:val="22"/>
                <w:szCs w:val="22"/>
                <w:lang w:val="lt-LT"/>
              </w:rPr>
              <w:t>2</w:t>
            </w:r>
            <w:r w:rsidRPr="00C65984">
              <w:rPr>
                <w:rFonts w:ascii="Times New Roman" w:hAnsi="Times New Roman"/>
                <w:sz w:val="22"/>
                <w:szCs w:val="22"/>
                <w:lang w:val="lt-LT"/>
              </w:rPr>
              <w:t xml:space="preserve"> metai</w:t>
            </w:r>
          </w:p>
        </w:tc>
      </w:tr>
      <w:tr w:rsidR="003F5204" w:rsidRPr="00C65984" w14:paraId="3479BD83" w14:textId="77777777" w:rsidTr="00F177ED">
        <w:tc>
          <w:tcPr>
            <w:tcW w:w="9350" w:type="dxa"/>
            <w:gridSpan w:val="4"/>
          </w:tcPr>
          <w:p w14:paraId="31200558"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Pelno (nuostolio) ataskaitos duomenys:</w:t>
            </w:r>
          </w:p>
        </w:tc>
      </w:tr>
      <w:tr w:rsidR="003F5204" w:rsidRPr="00C65984" w14:paraId="225D5A3A" w14:textId="77777777" w:rsidTr="00C41096">
        <w:tc>
          <w:tcPr>
            <w:tcW w:w="4645" w:type="dxa"/>
          </w:tcPr>
          <w:p w14:paraId="3D681B70"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Pardavimo pajamos</w:t>
            </w:r>
          </w:p>
        </w:tc>
        <w:tc>
          <w:tcPr>
            <w:tcW w:w="1648" w:type="dxa"/>
          </w:tcPr>
          <w:p w14:paraId="5DF17126" w14:textId="784B7FEB"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F34029">
              <w:rPr>
                <w:rFonts w:ascii="Times New Roman" w:hAnsi="Times New Roman"/>
                <w:sz w:val="22"/>
                <w:szCs w:val="22"/>
                <w:lang w:val="lt-LT"/>
              </w:rPr>
              <w:t xml:space="preserve"> </w:t>
            </w:r>
            <w:r w:rsidRPr="00C65984">
              <w:rPr>
                <w:rFonts w:ascii="Times New Roman" w:hAnsi="Times New Roman"/>
                <w:sz w:val="22"/>
                <w:szCs w:val="22"/>
                <w:lang w:val="lt-LT"/>
              </w:rPr>
              <w:t>4</w:t>
            </w:r>
            <w:r w:rsidR="0052757D">
              <w:rPr>
                <w:rFonts w:ascii="Times New Roman" w:hAnsi="Times New Roman"/>
                <w:sz w:val="22"/>
                <w:szCs w:val="22"/>
                <w:lang w:val="lt-LT"/>
              </w:rPr>
              <w:t>94</w:t>
            </w:r>
            <w:r w:rsidR="00F34029">
              <w:rPr>
                <w:rFonts w:ascii="Times New Roman" w:hAnsi="Times New Roman"/>
                <w:sz w:val="22"/>
                <w:szCs w:val="22"/>
                <w:lang w:val="lt-LT"/>
              </w:rPr>
              <w:t xml:space="preserve"> </w:t>
            </w:r>
            <w:r w:rsidR="0052757D">
              <w:rPr>
                <w:rFonts w:ascii="Times New Roman" w:hAnsi="Times New Roman"/>
                <w:sz w:val="22"/>
                <w:szCs w:val="22"/>
                <w:lang w:val="lt-LT"/>
              </w:rPr>
              <w:t>067</w:t>
            </w:r>
          </w:p>
        </w:tc>
        <w:tc>
          <w:tcPr>
            <w:tcW w:w="1531" w:type="dxa"/>
          </w:tcPr>
          <w:p w14:paraId="128EBA5D" w14:textId="2B8BA384"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F34029">
              <w:rPr>
                <w:rFonts w:ascii="Times New Roman" w:hAnsi="Times New Roman"/>
                <w:sz w:val="22"/>
                <w:szCs w:val="22"/>
                <w:lang w:val="lt-LT"/>
              </w:rPr>
              <w:t xml:space="preserve"> </w:t>
            </w:r>
            <w:r w:rsidR="0052757D">
              <w:rPr>
                <w:rFonts w:ascii="Times New Roman" w:hAnsi="Times New Roman"/>
                <w:sz w:val="22"/>
                <w:szCs w:val="22"/>
                <w:lang w:val="lt-LT"/>
              </w:rPr>
              <w:t>629</w:t>
            </w:r>
            <w:r w:rsidR="00F34029">
              <w:rPr>
                <w:rFonts w:ascii="Times New Roman" w:hAnsi="Times New Roman"/>
                <w:sz w:val="22"/>
                <w:szCs w:val="22"/>
                <w:lang w:val="lt-LT"/>
              </w:rPr>
              <w:t xml:space="preserve"> </w:t>
            </w:r>
            <w:r w:rsidR="0052757D">
              <w:rPr>
                <w:rFonts w:ascii="Times New Roman" w:hAnsi="Times New Roman"/>
                <w:sz w:val="22"/>
                <w:szCs w:val="22"/>
                <w:lang w:val="lt-LT"/>
              </w:rPr>
              <w:t>104</w:t>
            </w:r>
          </w:p>
        </w:tc>
        <w:tc>
          <w:tcPr>
            <w:tcW w:w="1526" w:type="dxa"/>
          </w:tcPr>
          <w:p w14:paraId="0890496C" w14:textId="5FE2E747"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F34029">
              <w:rPr>
                <w:rFonts w:ascii="Times New Roman" w:hAnsi="Times New Roman"/>
                <w:sz w:val="22"/>
                <w:szCs w:val="22"/>
                <w:lang w:val="lt-LT"/>
              </w:rPr>
              <w:t xml:space="preserve"> </w:t>
            </w:r>
            <w:r w:rsidRPr="00C65984">
              <w:rPr>
                <w:rFonts w:ascii="Times New Roman" w:hAnsi="Times New Roman"/>
                <w:sz w:val="22"/>
                <w:szCs w:val="22"/>
                <w:lang w:val="lt-LT"/>
              </w:rPr>
              <w:t>62</w:t>
            </w:r>
            <w:r w:rsidR="0072541B">
              <w:rPr>
                <w:rFonts w:ascii="Times New Roman" w:hAnsi="Times New Roman"/>
                <w:sz w:val="22"/>
                <w:szCs w:val="22"/>
                <w:lang w:val="lt-LT"/>
              </w:rPr>
              <w:t>8</w:t>
            </w:r>
            <w:r w:rsidR="00F34029">
              <w:rPr>
                <w:rFonts w:ascii="Times New Roman" w:hAnsi="Times New Roman"/>
                <w:sz w:val="22"/>
                <w:szCs w:val="22"/>
                <w:lang w:val="lt-LT"/>
              </w:rPr>
              <w:t xml:space="preserve"> </w:t>
            </w:r>
            <w:r w:rsidR="0072541B">
              <w:rPr>
                <w:rFonts w:ascii="Times New Roman" w:hAnsi="Times New Roman"/>
                <w:sz w:val="22"/>
                <w:szCs w:val="22"/>
                <w:lang w:val="lt-LT"/>
              </w:rPr>
              <w:t>868</w:t>
            </w:r>
          </w:p>
        </w:tc>
      </w:tr>
      <w:tr w:rsidR="003F5204" w:rsidRPr="00C65984" w14:paraId="0011FF3B" w14:textId="77777777" w:rsidTr="00C41096">
        <w:tc>
          <w:tcPr>
            <w:tcW w:w="4645" w:type="dxa"/>
          </w:tcPr>
          <w:p w14:paraId="725B1A11"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Pardavimo savikaina</w:t>
            </w:r>
          </w:p>
        </w:tc>
        <w:tc>
          <w:tcPr>
            <w:tcW w:w="1648" w:type="dxa"/>
          </w:tcPr>
          <w:p w14:paraId="2C03E474" w14:textId="1616BCED"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F34029">
              <w:rPr>
                <w:rFonts w:ascii="Times New Roman" w:hAnsi="Times New Roman"/>
                <w:sz w:val="22"/>
                <w:szCs w:val="22"/>
                <w:lang w:val="lt-LT"/>
              </w:rPr>
              <w:t xml:space="preserve"> </w:t>
            </w:r>
            <w:r w:rsidRPr="00C65984">
              <w:rPr>
                <w:rFonts w:ascii="Times New Roman" w:hAnsi="Times New Roman"/>
                <w:sz w:val="22"/>
                <w:szCs w:val="22"/>
                <w:lang w:val="lt-LT"/>
              </w:rPr>
              <w:t>6</w:t>
            </w:r>
            <w:r w:rsidR="0052757D">
              <w:rPr>
                <w:rFonts w:ascii="Times New Roman" w:hAnsi="Times New Roman"/>
                <w:sz w:val="22"/>
                <w:szCs w:val="22"/>
                <w:lang w:val="lt-LT"/>
              </w:rPr>
              <w:t>30</w:t>
            </w:r>
            <w:r w:rsidR="00F34029">
              <w:rPr>
                <w:rFonts w:ascii="Times New Roman" w:hAnsi="Times New Roman"/>
                <w:sz w:val="22"/>
                <w:szCs w:val="22"/>
                <w:lang w:val="lt-LT"/>
              </w:rPr>
              <w:t xml:space="preserve"> </w:t>
            </w:r>
            <w:r w:rsidR="0052757D">
              <w:rPr>
                <w:rFonts w:ascii="Times New Roman" w:hAnsi="Times New Roman"/>
                <w:sz w:val="22"/>
                <w:szCs w:val="22"/>
                <w:lang w:val="lt-LT"/>
              </w:rPr>
              <w:t>009</w:t>
            </w:r>
          </w:p>
        </w:tc>
        <w:tc>
          <w:tcPr>
            <w:tcW w:w="1531" w:type="dxa"/>
          </w:tcPr>
          <w:p w14:paraId="2C600DBC" w14:textId="30FFEB46"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F34029">
              <w:rPr>
                <w:rFonts w:ascii="Times New Roman" w:hAnsi="Times New Roman"/>
                <w:sz w:val="22"/>
                <w:szCs w:val="22"/>
                <w:lang w:val="lt-LT"/>
              </w:rPr>
              <w:t xml:space="preserve"> </w:t>
            </w:r>
            <w:r w:rsidR="0052757D">
              <w:rPr>
                <w:rFonts w:ascii="Times New Roman" w:hAnsi="Times New Roman"/>
                <w:sz w:val="22"/>
                <w:szCs w:val="22"/>
                <w:lang w:val="lt-LT"/>
              </w:rPr>
              <w:t>777</w:t>
            </w:r>
            <w:r w:rsidR="00F34029">
              <w:rPr>
                <w:rFonts w:ascii="Times New Roman" w:hAnsi="Times New Roman"/>
                <w:sz w:val="22"/>
                <w:szCs w:val="22"/>
                <w:lang w:val="lt-LT"/>
              </w:rPr>
              <w:t xml:space="preserve"> </w:t>
            </w:r>
            <w:r w:rsidR="0052757D">
              <w:rPr>
                <w:rFonts w:ascii="Times New Roman" w:hAnsi="Times New Roman"/>
                <w:sz w:val="22"/>
                <w:szCs w:val="22"/>
                <w:lang w:val="lt-LT"/>
              </w:rPr>
              <w:t>378</w:t>
            </w:r>
          </w:p>
        </w:tc>
        <w:tc>
          <w:tcPr>
            <w:tcW w:w="1526" w:type="dxa"/>
          </w:tcPr>
          <w:p w14:paraId="7BFBA5BB" w14:textId="241EE25F"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2</w:t>
            </w:r>
            <w:r w:rsidR="0072541B">
              <w:rPr>
                <w:rFonts w:ascii="Times New Roman" w:hAnsi="Times New Roman"/>
                <w:sz w:val="22"/>
                <w:szCs w:val="22"/>
                <w:lang w:val="lt-LT"/>
              </w:rPr>
              <w:t> 133 715</w:t>
            </w:r>
          </w:p>
        </w:tc>
      </w:tr>
      <w:tr w:rsidR="003F5204" w:rsidRPr="00C65984" w14:paraId="7419CDC5" w14:textId="77777777" w:rsidTr="00C41096">
        <w:tc>
          <w:tcPr>
            <w:tcW w:w="4645" w:type="dxa"/>
          </w:tcPr>
          <w:p w14:paraId="4D793D7E"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Bendrasis pelnas</w:t>
            </w:r>
          </w:p>
        </w:tc>
        <w:tc>
          <w:tcPr>
            <w:tcW w:w="1648" w:type="dxa"/>
          </w:tcPr>
          <w:p w14:paraId="3F38FA6B" w14:textId="015A9124"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864</w:t>
            </w:r>
            <w:r w:rsidR="00F34029">
              <w:rPr>
                <w:rFonts w:ascii="Times New Roman" w:hAnsi="Times New Roman"/>
                <w:sz w:val="22"/>
                <w:szCs w:val="22"/>
                <w:lang w:val="lt-LT"/>
              </w:rPr>
              <w:t xml:space="preserve"> </w:t>
            </w:r>
            <w:r>
              <w:rPr>
                <w:rFonts w:ascii="Times New Roman" w:hAnsi="Times New Roman"/>
                <w:sz w:val="22"/>
                <w:szCs w:val="22"/>
                <w:lang w:val="lt-LT"/>
              </w:rPr>
              <w:t>058</w:t>
            </w:r>
          </w:p>
        </w:tc>
        <w:tc>
          <w:tcPr>
            <w:tcW w:w="1531" w:type="dxa"/>
          </w:tcPr>
          <w:p w14:paraId="07EBB4B7" w14:textId="64F1BBBD"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8</w:t>
            </w:r>
            <w:r w:rsidR="0052757D">
              <w:rPr>
                <w:rFonts w:ascii="Times New Roman" w:hAnsi="Times New Roman"/>
                <w:sz w:val="22"/>
                <w:szCs w:val="22"/>
                <w:lang w:val="lt-LT"/>
              </w:rPr>
              <w:t>51</w:t>
            </w:r>
            <w:r w:rsidR="00F34029">
              <w:rPr>
                <w:rFonts w:ascii="Times New Roman" w:hAnsi="Times New Roman"/>
                <w:sz w:val="22"/>
                <w:szCs w:val="22"/>
                <w:lang w:val="lt-LT"/>
              </w:rPr>
              <w:t xml:space="preserve"> </w:t>
            </w:r>
            <w:r w:rsidR="0052757D">
              <w:rPr>
                <w:rFonts w:ascii="Times New Roman" w:hAnsi="Times New Roman"/>
                <w:sz w:val="22"/>
                <w:szCs w:val="22"/>
                <w:lang w:val="lt-LT"/>
              </w:rPr>
              <w:t>726</w:t>
            </w:r>
          </w:p>
        </w:tc>
        <w:tc>
          <w:tcPr>
            <w:tcW w:w="1526" w:type="dxa"/>
          </w:tcPr>
          <w:p w14:paraId="78807BC9" w14:textId="0163AFD6"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495</w:t>
            </w:r>
            <w:r w:rsidR="00F34029">
              <w:rPr>
                <w:rFonts w:ascii="Times New Roman" w:hAnsi="Times New Roman"/>
                <w:sz w:val="22"/>
                <w:szCs w:val="22"/>
                <w:lang w:val="lt-LT"/>
              </w:rPr>
              <w:t xml:space="preserve"> </w:t>
            </w:r>
            <w:r>
              <w:rPr>
                <w:rFonts w:ascii="Times New Roman" w:hAnsi="Times New Roman"/>
                <w:sz w:val="22"/>
                <w:szCs w:val="22"/>
                <w:lang w:val="lt-LT"/>
              </w:rPr>
              <w:t>1</w:t>
            </w:r>
            <w:r w:rsidR="0072541B">
              <w:rPr>
                <w:rFonts w:ascii="Times New Roman" w:hAnsi="Times New Roman"/>
                <w:sz w:val="22"/>
                <w:szCs w:val="22"/>
                <w:lang w:val="lt-LT"/>
              </w:rPr>
              <w:t>53</w:t>
            </w:r>
          </w:p>
        </w:tc>
      </w:tr>
      <w:tr w:rsidR="003F5204" w:rsidRPr="00C65984" w14:paraId="47F751E8" w14:textId="77777777" w:rsidTr="00C41096">
        <w:tc>
          <w:tcPr>
            <w:tcW w:w="4645" w:type="dxa"/>
          </w:tcPr>
          <w:p w14:paraId="1CF7F33B"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Pardavimo sąnaudos</w:t>
            </w:r>
          </w:p>
        </w:tc>
        <w:tc>
          <w:tcPr>
            <w:tcW w:w="1648" w:type="dxa"/>
          </w:tcPr>
          <w:p w14:paraId="6F3AF13A" w14:textId="0A7EB8AB"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2757D">
              <w:rPr>
                <w:rFonts w:ascii="Times New Roman" w:hAnsi="Times New Roman"/>
                <w:sz w:val="22"/>
                <w:szCs w:val="22"/>
                <w:lang w:val="lt-LT"/>
              </w:rPr>
              <w:t>26</w:t>
            </w:r>
            <w:r w:rsidR="00F34029">
              <w:rPr>
                <w:rFonts w:ascii="Times New Roman" w:hAnsi="Times New Roman"/>
                <w:sz w:val="22"/>
                <w:szCs w:val="22"/>
                <w:lang w:val="lt-LT"/>
              </w:rPr>
              <w:t xml:space="preserve"> </w:t>
            </w:r>
            <w:r w:rsidR="0052757D">
              <w:rPr>
                <w:rFonts w:ascii="Times New Roman" w:hAnsi="Times New Roman"/>
                <w:sz w:val="22"/>
                <w:szCs w:val="22"/>
                <w:lang w:val="lt-LT"/>
              </w:rPr>
              <w:t>008</w:t>
            </w:r>
          </w:p>
        </w:tc>
        <w:tc>
          <w:tcPr>
            <w:tcW w:w="1531" w:type="dxa"/>
          </w:tcPr>
          <w:p w14:paraId="43453342" w14:textId="28BC1D4D"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2757D">
              <w:rPr>
                <w:rFonts w:ascii="Times New Roman" w:hAnsi="Times New Roman"/>
                <w:sz w:val="22"/>
                <w:szCs w:val="22"/>
                <w:lang w:val="lt-LT"/>
              </w:rPr>
              <w:t>54</w:t>
            </w:r>
            <w:r w:rsidR="00F34029">
              <w:rPr>
                <w:rFonts w:ascii="Times New Roman" w:hAnsi="Times New Roman"/>
                <w:sz w:val="22"/>
                <w:szCs w:val="22"/>
                <w:lang w:val="lt-LT"/>
              </w:rPr>
              <w:t xml:space="preserve"> </w:t>
            </w:r>
            <w:r w:rsidR="0052757D">
              <w:rPr>
                <w:rFonts w:ascii="Times New Roman" w:hAnsi="Times New Roman"/>
                <w:sz w:val="22"/>
                <w:szCs w:val="22"/>
                <w:lang w:val="lt-LT"/>
              </w:rPr>
              <w:t>388</w:t>
            </w:r>
          </w:p>
        </w:tc>
        <w:tc>
          <w:tcPr>
            <w:tcW w:w="1526" w:type="dxa"/>
          </w:tcPr>
          <w:p w14:paraId="50CC481D" w14:textId="1C1D60D6"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2757D">
              <w:rPr>
                <w:rFonts w:ascii="Times New Roman" w:hAnsi="Times New Roman"/>
                <w:sz w:val="22"/>
                <w:szCs w:val="22"/>
                <w:lang w:val="lt-LT"/>
              </w:rPr>
              <w:t>40</w:t>
            </w:r>
            <w:r w:rsidR="00F34029">
              <w:rPr>
                <w:rFonts w:ascii="Times New Roman" w:hAnsi="Times New Roman"/>
                <w:sz w:val="22"/>
                <w:szCs w:val="22"/>
                <w:lang w:val="lt-LT"/>
              </w:rPr>
              <w:t xml:space="preserve"> </w:t>
            </w:r>
            <w:r w:rsidR="0052757D">
              <w:rPr>
                <w:rFonts w:ascii="Times New Roman" w:hAnsi="Times New Roman"/>
                <w:sz w:val="22"/>
                <w:szCs w:val="22"/>
                <w:lang w:val="lt-LT"/>
              </w:rPr>
              <w:t>488</w:t>
            </w:r>
          </w:p>
        </w:tc>
      </w:tr>
      <w:tr w:rsidR="003F5204" w:rsidRPr="00C65984" w14:paraId="7BD59773" w14:textId="77777777" w:rsidTr="00C41096">
        <w:tc>
          <w:tcPr>
            <w:tcW w:w="4645" w:type="dxa"/>
          </w:tcPr>
          <w:p w14:paraId="760E1528"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Bendrosios ir administracinės sąnaudos</w:t>
            </w:r>
          </w:p>
        </w:tc>
        <w:tc>
          <w:tcPr>
            <w:tcW w:w="1648" w:type="dxa"/>
          </w:tcPr>
          <w:p w14:paraId="154EA49B" w14:textId="3A7F4081"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5</w:t>
            </w:r>
            <w:r w:rsidR="0052757D">
              <w:rPr>
                <w:rFonts w:ascii="Times New Roman" w:hAnsi="Times New Roman"/>
                <w:sz w:val="22"/>
                <w:szCs w:val="22"/>
                <w:lang w:val="lt-LT"/>
              </w:rPr>
              <w:t>68</w:t>
            </w:r>
            <w:r w:rsidR="00F34029">
              <w:rPr>
                <w:rFonts w:ascii="Times New Roman" w:hAnsi="Times New Roman"/>
                <w:sz w:val="22"/>
                <w:szCs w:val="22"/>
                <w:lang w:val="lt-LT"/>
              </w:rPr>
              <w:t xml:space="preserve"> </w:t>
            </w:r>
            <w:r w:rsidR="0052757D">
              <w:rPr>
                <w:rFonts w:ascii="Times New Roman" w:hAnsi="Times New Roman"/>
                <w:sz w:val="22"/>
                <w:szCs w:val="22"/>
                <w:lang w:val="lt-LT"/>
              </w:rPr>
              <w:t>991</w:t>
            </w:r>
          </w:p>
        </w:tc>
        <w:tc>
          <w:tcPr>
            <w:tcW w:w="1531" w:type="dxa"/>
          </w:tcPr>
          <w:p w14:paraId="050D9891" w14:textId="53BCCC11"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710</w:t>
            </w:r>
            <w:r w:rsidR="00F34029">
              <w:rPr>
                <w:rFonts w:ascii="Times New Roman" w:hAnsi="Times New Roman"/>
                <w:sz w:val="22"/>
                <w:szCs w:val="22"/>
                <w:lang w:val="lt-LT"/>
              </w:rPr>
              <w:t xml:space="preserve"> </w:t>
            </w:r>
            <w:r>
              <w:rPr>
                <w:rFonts w:ascii="Times New Roman" w:hAnsi="Times New Roman"/>
                <w:sz w:val="22"/>
                <w:szCs w:val="22"/>
                <w:lang w:val="lt-LT"/>
              </w:rPr>
              <w:t>811</w:t>
            </w:r>
          </w:p>
        </w:tc>
        <w:tc>
          <w:tcPr>
            <w:tcW w:w="1526" w:type="dxa"/>
          </w:tcPr>
          <w:p w14:paraId="75A2A660" w14:textId="2E18AB24"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7</w:t>
            </w:r>
            <w:r w:rsidR="0052757D">
              <w:rPr>
                <w:rFonts w:ascii="Times New Roman" w:hAnsi="Times New Roman"/>
                <w:sz w:val="22"/>
                <w:szCs w:val="22"/>
                <w:lang w:val="lt-LT"/>
              </w:rPr>
              <w:t>63</w:t>
            </w:r>
            <w:r w:rsidR="00F34029">
              <w:rPr>
                <w:rFonts w:ascii="Times New Roman" w:hAnsi="Times New Roman"/>
                <w:sz w:val="22"/>
                <w:szCs w:val="22"/>
                <w:lang w:val="lt-LT"/>
              </w:rPr>
              <w:t xml:space="preserve"> </w:t>
            </w:r>
            <w:r w:rsidR="0052757D">
              <w:rPr>
                <w:rFonts w:ascii="Times New Roman" w:hAnsi="Times New Roman"/>
                <w:sz w:val="22"/>
                <w:szCs w:val="22"/>
                <w:lang w:val="lt-LT"/>
              </w:rPr>
              <w:t>631</w:t>
            </w:r>
          </w:p>
        </w:tc>
      </w:tr>
      <w:tr w:rsidR="003F5204" w:rsidRPr="00C65984" w14:paraId="31235A17" w14:textId="77777777" w:rsidTr="00C41096">
        <w:tc>
          <w:tcPr>
            <w:tcW w:w="4645" w:type="dxa"/>
          </w:tcPr>
          <w:p w14:paraId="4C200A3E"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Kitos veiklos rezultatai</w:t>
            </w:r>
          </w:p>
        </w:tc>
        <w:tc>
          <w:tcPr>
            <w:tcW w:w="1648" w:type="dxa"/>
          </w:tcPr>
          <w:p w14:paraId="0435C2EB" w14:textId="3EDA65AD"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30</w:t>
            </w:r>
            <w:r w:rsidR="00F34029">
              <w:rPr>
                <w:rFonts w:ascii="Times New Roman" w:hAnsi="Times New Roman"/>
                <w:sz w:val="22"/>
                <w:szCs w:val="22"/>
                <w:lang w:val="lt-LT"/>
              </w:rPr>
              <w:t xml:space="preserve"> </w:t>
            </w:r>
            <w:r>
              <w:rPr>
                <w:rFonts w:ascii="Times New Roman" w:hAnsi="Times New Roman"/>
                <w:sz w:val="22"/>
                <w:szCs w:val="22"/>
                <w:lang w:val="lt-LT"/>
              </w:rPr>
              <w:t>513</w:t>
            </w:r>
          </w:p>
        </w:tc>
        <w:tc>
          <w:tcPr>
            <w:tcW w:w="1531" w:type="dxa"/>
          </w:tcPr>
          <w:p w14:paraId="1D837569" w14:textId="0CED91C1"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21</w:t>
            </w:r>
            <w:r w:rsidR="00F34029">
              <w:rPr>
                <w:rFonts w:ascii="Times New Roman" w:hAnsi="Times New Roman"/>
                <w:sz w:val="22"/>
                <w:szCs w:val="22"/>
                <w:lang w:val="lt-LT"/>
              </w:rPr>
              <w:t xml:space="preserve"> </w:t>
            </w:r>
            <w:r>
              <w:rPr>
                <w:rFonts w:ascii="Times New Roman" w:hAnsi="Times New Roman"/>
                <w:sz w:val="22"/>
                <w:szCs w:val="22"/>
                <w:lang w:val="lt-LT"/>
              </w:rPr>
              <w:t>798</w:t>
            </w:r>
          </w:p>
        </w:tc>
        <w:tc>
          <w:tcPr>
            <w:tcW w:w="1526" w:type="dxa"/>
          </w:tcPr>
          <w:p w14:paraId="573BEDEC" w14:textId="1B5C8D43" w:rsidR="003F5204" w:rsidRPr="00C65984" w:rsidRDefault="0072541B" w:rsidP="00590D00">
            <w:pPr>
              <w:spacing w:after="120"/>
              <w:jc w:val="center"/>
              <w:rPr>
                <w:rFonts w:ascii="Times New Roman" w:hAnsi="Times New Roman"/>
                <w:sz w:val="22"/>
                <w:szCs w:val="22"/>
                <w:lang w:val="lt-LT"/>
              </w:rPr>
            </w:pPr>
            <w:r>
              <w:rPr>
                <w:rFonts w:ascii="Times New Roman" w:hAnsi="Times New Roman"/>
                <w:sz w:val="22"/>
                <w:szCs w:val="22"/>
                <w:lang w:val="lt-LT"/>
              </w:rPr>
              <w:t>32 029</w:t>
            </w:r>
          </w:p>
        </w:tc>
      </w:tr>
      <w:tr w:rsidR="003F5204" w:rsidRPr="00C65984" w14:paraId="4BDEB236" w14:textId="77777777" w:rsidTr="00C41096">
        <w:tc>
          <w:tcPr>
            <w:tcW w:w="4645" w:type="dxa"/>
          </w:tcPr>
          <w:p w14:paraId="3443F8A7"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Palūkanų sąnaudos</w:t>
            </w:r>
          </w:p>
        </w:tc>
        <w:tc>
          <w:tcPr>
            <w:tcW w:w="1648" w:type="dxa"/>
          </w:tcPr>
          <w:p w14:paraId="2EA6DF68" w14:textId="5B7B60AF"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52757D">
              <w:rPr>
                <w:rFonts w:ascii="Times New Roman" w:hAnsi="Times New Roman"/>
                <w:sz w:val="22"/>
                <w:szCs w:val="22"/>
                <w:lang w:val="lt-LT"/>
              </w:rPr>
              <w:t>2</w:t>
            </w:r>
            <w:r w:rsidR="00F34029">
              <w:rPr>
                <w:rFonts w:ascii="Times New Roman" w:hAnsi="Times New Roman"/>
                <w:sz w:val="22"/>
                <w:szCs w:val="22"/>
                <w:lang w:val="lt-LT"/>
              </w:rPr>
              <w:t xml:space="preserve"> </w:t>
            </w:r>
            <w:r w:rsidR="0052757D">
              <w:rPr>
                <w:rFonts w:ascii="Times New Roman" w:hAnsi="Times New Roman"/>
                <w:sz w:val="22"/>
                <w:szCs w:val="22"/>
                <w:lang w:val="lt-LT"/>
              </w:rPr>
              <w:t>944</w:t>
            </w:r>
          </w:p>
        </w:tc>
        <w:tc>
          <w:tcPr>
            <w:tcW w:w="1531" w:type="dxa"/>
          </w:tcPr>
          <w:p w14:paraId="52D57039" w14:textId="10FD49F8"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29</w:t>
            </w:r>
            <w:r w:rsidR="00F34029">
              <w:rPr>
                <w:rFonts w:ascii="Times New Roman" w:hAnsi="Times New Roman"/>
                <w:sz w:val="22"/>
                <w:szCs w:val="22"/>
                <w:lang w:val="lt-LT"/>
              </w:rPr>
              <w:t xml:space="preserve"> </w:t>
            </w:r>
            <w:r>
              <w:rPr>
                <w:rFonts w:ascii="Times New Roman" w:hAnsi="Times New Roman"/>
                <w:sz w:val="22"/>
                <w:szCs w:val="22"/>
                <w:lang w:val="lt-LT"/>
              </w:rPr>
              <w:t>700</w:t>
            </w:r>
          </w:p>
        </w:tc>
        <w:tc>
          <w:tcPr>
            <w:tcW w:w="1526" w:type="dxa"/>
          </w:tcPr>
          <w:p w14:paraId="613F1392" w14:textId="1DAB4B35"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36</w:t>
            </w:r>
            <w:r w:rsidR="00F34029">
              <w:rPr>
                <w:rFonts w:ascii="Times New Roman" w:hAnsi="Times New Roman"/>
                <w:sz w:val="22"/>
                <w:szCs w:val="22"/>
                <w:lang w:val="lt-LT"/>
              </w:rPr>
              <w:t xml:space="preserve"> </w:t>
            </w:r>
            <w:r>
              <w:rPr>
                <w:rFonts w:ascii="Times New Roman" w:hAnsi="Times New Roman"/>
                <w:sz w:val="22"/>
                <w:szCs w:val="22"/>
                <w:lang w:val="lt-LT"/>
              </w:rPr>
              <w:t>909</w:t>
            </w:r>
          </w:p>
        </w:tc>
      </w:tr>
      <w:tr w:rsidR="003F5204" w:rsidRPr="00C65984" w14:paraId="685C07E8" w14:textId="77777777" w:rsidTr="00C41096">
        <w:tc>
          <w:tcPr>
            <w:tcW w:w="4645" w:type="dxa"/>
          </w:tcPr>
          <w:p w14:paraId="3967AA38"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Pelno mokestis</w:t>
            </w:r>
          </w:p>
        </w:tc>
        <w:tc>
          <w:tcPr>
            <w:tcW w:w="1648" w:type="dxa"/>
          </w:tcPr>
          <w:p w14:paraId="58F9EFB3" w14:textId="2738F450"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-15</w:t>
            </w:r>
            <w:r w:rsidR="00F34029">
              <w:rPr>
                <w:rFonts w:ascii="Times New Roman" w:hAnsi="Times New Roman"/>
                <w:sz w:val="22"/>
                <w:szCs w:val="22"/>
                <w:lang w:val="lt-LT"/>
              </w:rPr>
              <w:t xml:space="preserve"> </w:t>
            </w:r>
            <w:r>
              <w:rPr>
                <w:rFonts w:ascii="Times New Roman" w:hAnsi="Times New Roman"/>
                <w:sz w:val="22"/>
                <w:szCs w:val="22"/>
                <w:lang w:val="lt-LT"/>
              </w:rPr>
              <w:t>378</w:t>
            </w:r>
          </w:p>
        </w:tc>
        <w:tc>
          <w:tcPr>
            <w:tcW w:w="1531" w:type="dxa"/>
          </w:tcPr>
          <w:p w14:paraId="076D7934" w14:textId="388C49FF" w:rsidR="003F5204" w:rsidRPr="00C65984" w:rsidRDefault="00CE5CC7" w:rsidP="00590D00">
            <w:pPr>
              <w:spacing w:after="120"/>
              <w:jc w:val="center"/>
              <w:rPr>
                <w:rFonts w:ascii="Times New Roman" w:hAnsi="Times New Roman"/>
                <w:sz w:val="22"/>
                <w:szCs w:val="22"/>
                <w:lang w:val="lt-LT"/>
              </w:rPr>
            </w:pPr>
            <w:r>
              <w:rPr>
                <w:rFonts w:ascii="Times New Roman" w:hAnsi="Times New Roman"/>
                <w:sz w:val="22"/>
                <w:szCs w:val="22"/>
                <w:lang w:val="lt-LT"/>
              </w:rPr>
              <w:t xml:space="preserve">- </w:t>
            </w:r>
            <w:r w:rsidR="0052757D">
              <w:rPr>
                <w:rFonts w:ascii="Times New Roman" w:hAnsi="Times New Roman"/>
                <w:sz w:val="22"/>
                <w:szCs w:val="22"/>
                <w:lang w:val="lt-LT"/>
              </w:rPr>
              <w:t>685</w:t>
            </w:r>
          </w:p>
        </w:tc>
        <w:tc>
          <w:tcPr>
            <w:tcW w:w="1526" w:type="dxa"/>
          </w:tcPr>
          <w:p w14:paraId="0DCF64D5" w14:textId="342579E3"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346</w:t>
            </w:r>
          </w:p>
        </w:tc>
      </w:tr>
      <w:tr w:rsidR="003F5204" w:rsidRPr="00C65984" w14:paraId="24EE0E76" w14:textId="77777777" w:rsidTr="00C41096">
        <w:tc>
          <w:tcPr>
            <w:tcW w:w="4645" w:type="dxa"/>
          </w:tcPr>
          <w:p w14:paraId="2DA848E4"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Grynasis pelnas</w:t>
            </w:r>
          </w:p>
        </w:tc>
        <w:tc>
          <w:tcPr>
            <w:tcW w:w="1648" w:type="dxa"/>
          </w:tcPr>
          <w:p w14:paraId="2C01251A" w14:textId="4F0179A1"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73</w:t>
            </w:r>
            <w:r w:rsidR="00F34029">
              <w:rPr>
                <w:rFonts w:ascii="Times New Roman" w:hAnsi="Times New Roman"/>
                <w:sz w:val="22"/>
                <w:szCs w:val="22"/>
                <w:lang w:val="lt-LT"/>
              </w:rPr>
              <w:t xml:space="preserve"> </w:t>
            </w:r>
            <w:r>
              <w:rPr>
                <w:rFonts w:ascii="Times New Roman" w:hAnsi="Times New Roman"/>
                <w:sz w:val="22"/>
                <w:szCs w:val="22"/>
                <w:lang w:val="lt-LT"/>
              </w:rPr>
              <w:t>252</w:t>
            </w:r>
          </w:p>
        </w:tc>
        <w:tc>
          <w:tcPr>
            <w:tcW w:w="1531" w:type="dxa"/>
          </w:tcPr>
          <w:p w14:paraId="42F91ADB" w14:textId="600B730D"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-118</w:t>
            </w:r>
            <w:r w:rsidR="00F34029">
              <w:rPr>
                <w:rFonts w:ascii="Times New Roman" w:hAnsi="Times New Roman"/>
                <w:sz w:val="22"/>
                <w:szCs w:val="22"/>
                <w:lang w:val="lt-LT"/>
              </w:rPr>
              <w:t xml:space="preserve"> </w:t>
            </w:r>
            <w:r>
              <w:rPr>
                <w:rFonts w:ascii="Times New Roman" w:hAnsi="Times New Roman"/>
                <w:sz w:val="22"/>
                <w:szCs w:val="22"/>
                <w:lang w:val="lt-LT"/>
              </w:rPr>
              <w:t>921</w:t>
            </w:r>
          </w:p>
        </w:tc>
        <w:tc>
          <w:tcPr>
            <w:tcW w:w="1526" w:type="dxa"/>
          </w:tcPr>
          <w:p w14:paraId="6988172D" w14:textId="4F70F5B6"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w:t>
            </w:r>
            <w:r w:rsidR="0052757D">
              <w:rPr>
                <w:rFonts w:ascii="Times New Roman" w:hAnsi="Times New Roman"/>
                <w:sz w:val="22"/>
                <w:szCs w:val="22"/>
                <w:lang w:val="lt-LT"/>
              </w:rPr>
              <w:t>512</w:t>
            </w:r>
            <w:r w:rsidR="00F34029">
              <w:rPr>
                <w:rFonts w:ascii="Times New Roman" w:hAnsi="Times New Roman"/>
                <w:sz w:val="22"/>
                <w:szCs w:val="22"/>
                <w:lang w:val="lt-LT"/>
              </w:rPr>
              <w:t xml:space="preserve"> </w:t>
            </w:r>
            <w:r w:rsidR="0052757D">
              <w:rPr>
                <w:rFonts w:ascii="Times New Roman" w:hAnsi="Times New Roman"/>
                <w:sz w:val="22"/>
                <w:szCs w:val="22"/>
                <w:lang w:val="lt-LT"/>
              </w:rPr>
              <w:t>095</w:t>
            </w:r>
          </w:p>
        </w:tc>
      </w:tr>
      <w:tr w:rsidR="003F5204" w:rsidRPr="00C65984" w14:paraId="2E217DC4" w14:textId="77777777" w:rsidTr="00F177ED">
        <w:tc>
          <w:tcPr>
            <w:tcW w:w="9350" w:type="dxa"/>
            <w:gridSpan w:val="4"/>
          </w:tcPr>
          <w:p w14:paraId="5BAD9B09"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Pinigų srautų ataskaitos duomenys:</w:t>
            </w:r>
          </w:p>
        </w:tc>
      </w:tr>
      <w:tr w:rsidR="003F5204" w:rsidRPr="00C65984" w14:paraId="51D09018" w14:textId="77777777" w:rsidTr="00C41096">
        <w:tc>
          <w:tcPr>
            <w:tcW w:w="4645" w:type="dxa"/>
          </w:tcPr>
          <w:p w14:paraId="55E28558"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Nusidėvėjimas</w:t>
            </w:r>
          </w:p>
        </w:tc>
        <w:tc>
          <w:tcPr>
            <w:tcW w:w="1648" w:type="dxa"/>
          </w:tcPr>
          <w:p w14:paraId="6E226332" w14:textId="06A3E3CB"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2</w:t>
            </w:r>
            <w:r w:rsidR="0052757D">
              <w:rPr>
                <w:rFonts w:ascii="Times New Roman" w:hAnsi="Times New Roman"/>
                <w:sz w:val="22"/>
                <w:szCs w:val="22"/>
                <w:lang w:val="lt-LT"/>
              </w:rPr>
              <w:t>98</w:t>
            </w:r>
            <w:r w:rsidR="00F34029">
              <w:rPr>
                <w:rFonts w:ascii="Times New Roman" w:hAnsi="Times New Roman"/>
                <w:sz w:val="22"/>
                <w:szCs w:val="22"/>
                <w:lang w:val="lt-LT"/>
              </w:rPr>
              <w:t xml:space="preserve"> </w:t>
            </w:r>
            <w:r w:rsidR="0052757D">
              <w:rPr>
                <w:rFonts w:ascii="Times New Roman" w:hAnsi="Times New Roman"/>
                <w:sz w:val="22"/>
                <w:szCs w:val="22"/>
                <w:lang w:val="lt-LT"/>
              </w:rPr>
              <w:t>531</w:t>
            </w:r>
          </w:p>
        </w:tc>
        <w:tc>
          <w:tcPr>
            <w:tcW w:w="1531" w:type="dxa"/>
          </w:tcPr>
          <w:p w14:paraId="38447A63" w14:textId="3249B043"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337</w:t>
            </w:r>
            <w:r w:rsidR="00F34029">
              <w:rPr>
                <w:rFonts w:ascii="Times New Roman" w:hAnsi="Times New Roman"/>
                <w:sz w:val="22"/>
                <w:szCs w:val="22"/>
                <w:lang w:val="lt-LT"/>
              </w:rPr>
              <w:t xml:space="preserve"> </w:t>
            </w:r>
            <w:r>
              <w:rPr>
                <w:rFonts w:ascii="Times New Roman" w:hAnsi="Times New Roman"/>
                <w:sz w:val="22"/>
                <w:szCs w:val="22"/>
                <w:lang w:val="lt-LT"/>
              </w:rPr>
              <w:t>749</w:t>
            </w:r>
          </w:p>
        </w:tc>
        <w:tc>
          <w:tcPr>
            <w:tcW w:w="1526" w:type="dxa"/>
          </w:tcPr>
          <w:p w14:paraId="3618004E" w14:textId="3B8F2F91"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3</w:t>
            </w:r>
            <w:r w:rsidR="0052757D">
              <w:rPr>
                <w:rFonts w:ascii="Times New Roman" w:hAnsi="Times New Roman"/>
                <w:sz w:val="22"/>
                <w:szCs w:val="22"/>
                <w:lang w:val="lt-LT"/>
              </w:rPr>
              <w:t>56</w:t>
            </w:r>
            <w:r w:rsidR="00F34029">
              <w:rPr>
                <w:rFonts w:ascii="Times New Roman" w:hAnsi="Times New Roman"/>
                <w:sz w:val="22"/>
                <w:szCs w:val="22"/>
                <w:lang w:val="lt-LT"/>
              </w:rPr>
              <w:t xml:space="preserve"> </w:t>
            </w:r>
            <w:r w:rsidR="0052757D">
              <w:rPr>
                <w:rFonts w:ascii="Times New Roman" w:hAnsi="Times New Roman"/>
                <w:sz w:val="22"/>
                <w:szCs w:val="22"/>
                <w:lang w:val="lt-LT"/>
              </w:rPr>
              <w:t>786</w:t>
            </w:r>
          </w:p>
        </w:tc>
      </w:tr>
      <w:tr w:rsidR="003F5204" w:rsidRPr="00C65984" w14:paraId="08E1F092" w14:textId="77777777" w:rsidTr="0052757D">
        <w:trPr>
          <w:trHeight w:val="459"/>
        </w:trPr>
        <w:tc>
          <w:tcPr>
            <w:tcW w:w="9350" w:type="dxa"/>
            <w:gridSpan w:val="4"/>
          </w:tcPr>
          <w:p w14:paraId="4934C7CD"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Balanso duomenys:</w:t>
            </w:r>
          </w:p>
        </w:tc>
      </w:tr>
      <w:tr w:rsidR="003F5204" w:rsidRPr="00C65984" w14:paraId="6008A2F7" w14:textId="77777777" w:rsidTr="00C41096">
        <w:tc>
          <w:tcPr>
            <w:tcW w:w="4645" w:type="dxa"/>
          </w:tcPr>
          <w:p w14:paraId="5ED6D67F"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Pinigai ir jų ekvivalentai</w:t>
            </w:r>
          </w:p>
        </w:tc>
        <w:tc>
          <w:tcPr>
            <w:tcW w:w="1648" w:type="dxa"/>
          </w:tcPr>
          <w:p w14:paraId="72EFAE95" w14:textId="58668F1A"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65</w:t>
            </w:r>
            <w:r w:rsidR="00F34029">
              <w:rPr>
                <w:rFonts w:ascii="Times New Roman" w:hAnsi="Times New Roman"/>
                <w:sz w:val="22"/>
                <w:szCs w:val="22"/>
                <w:lang w:val="lt-LT"/>
              </w:rPr>
              <w:t xml:space="preserve"> </w:t>
            </w:r>
            <w:r>
              <w:rPr>
                <w:rFonts w:ascii="Times New Roman" w:hAnsi="Times New Roman"/>
                <w:sz w:val="22"/>
                <w:szCs w:val="22"/>
                <w:lang w:val="lt-LT"/>
              </w:rPr>
              <w:t>979</w:t>
            </w:r>
          </w:p>
        </w:tc>
        <w:tc>
          <w:tcPr>
            <w:tcW w:w="1531" w:type="dxa"/>
          </w:tcPr>
          <w:p w14:paraId="70099245" w14:textId="4FFBBB74"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126</w:t>
            </w:r>
            <w:r w:rsidR="00F34029">
              <w:rPr>
                <w:rFonts w:ascii="Times New Roman" w:hAnsi="Times New Roman"/>
                <w:sz w:val="22"/>
                <w:szCs w:val="22"/>
                <w:lang w:val="lt-LT"/>
              </w:rPr>
              <w:t xml:space="preserve"> </w:t>
            </w:r>
            <w:r>
              <w:rPr>
                <w:rFonts w:ascii="Times New Roman" w:hAnsi="Times New Roman"/>
                <w:sz w:val="22"/>
                <w:szCs w:val="22"/>
                <w:lang w:val="lt-LT"/>
              </w:rPr>
              <w:t>671</w:t>
            </w:r>
          </w:p>
        </w:tc>
        <w:tc>
          <w:tcPr>
            <w:tcW w:w="1526" w:type="dxa"/>
          </w:tcPr>
          <w:p w14:paraId="3A3D62EB" w14:textId="7F20AF74"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188</w:t>
            </w:r>
            <w:r w:rsidR="00F34029">
              <w:rPr>
                <w:rFonts w:ascii="Times New Roman" w:hAnsi="Times New Roman"/>
                <w:sz w:val="22"/>
                <w:szCs w:val="22"/>
                <w:lang w:val="lt-LT"/>
              </w:rPr>
              <w:t xml:space="preserve"> </w:t>
            </w:r>
            <w:r>
              <w:rPr>
                <w:rFonts w:ascii="Times New Roman" w:hAnsi="Times New Roman"/>
                <w:sz w:val="22"/>
                <w:szCs w:val="22"/>
                <w:lang w:val="lt-LT"/>
              </w:rPr>
              <w:t>509</w:t>
            </w:r>
          </w:p>
        </w:tc>
      </w:tr>
      <w:tr w:rsidR="003F5204" w:rsidRPr="00C65984" w14:paraId="1BE15E4A" w14:textId="77777777" w:rsidTr="00C41096">
        <w:tc>
          <w:tcPr>
            <w:tcW w:w="4645" w:type="dxa"/>
          </w:tcPr>
          <w:p w14:paraId="4660D684"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Per vienus metus gautinos sumos</w:t>
            </w:r>
          </w:p>
        </w:tc>
        <w:tc>
          <w:tcPr>
            <w:tcW w:w="1648" w:type="dxa"/>
          </w:tcPr>
          <w:p w14:paraId="0C12584E" w14:textId="718CC6AA"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666</w:t>
            </w:r>
            <w:r w:rsidR="00F34029">
              <w:rPr>
                <w:rFonts w:ascii="Times New Roman" w:hAnsi="Times New Roman"/>
                <w:sz w:val="22"/>
                <w:szCs w:val="22"/>
                <w:lang w:val="lt-LT"/>
              </w:rPr>
              <w:t xml:space="preserve"> </w:t>
            </w:r>
            <w:r>
              <w:rPr>
                <w:rFonts w:ascii="Times New Roman" w:hAnsi="Times New Roman"/>
                <w:sz w:val="22"/>
                <w:szCs w:val="22"/>
                <w:lang w:val="lt-LT"/>
              </w:rPr>
              <w:t>375</w:t>
            </w:r>
          </w:p>
        </w:tc>
        <w:tc>
          <w:tcPr>
            <w:tcW w:w="1531" w:type="dxa"/>
          </w:tcPr>
          <w:p w14:paraId="36D24D5A" w14:textId="07532510"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527</w:t>
            </w:r>
            <w:r w:rsidR="00F34029">
              <w:rPr>
                <w:rFonts w:ascii="Times New Roman" w:hAnsi="Times New Roman"/>
                <w:sz w:val="22"/>
                <w:szCs w:val="22"/>
                <w:lang w:val="lt-LT"/>
              </w:rPr>
              <w:t xml:space="preserve"> </w:t>
            </w:r>
            <w:r>
              <w:rPr>
                <w:rFonts w:ascii="Times New Roman" w:hAnsi="Times New Roman"/>
                <w:sz w:val="22"/>
                <w:szCs w:val="22"/>
                <w:lang w:val="lt-LT"/>
              </w:rPr>
              <w:t>182</w:t>
            </w:r>
          </w:p>
        </w:tc>
        <w:tc>
          <w:tcPr>
            <w:tcW w:w="1526" w:type="dxa"/>
          </w:tcPr>
          <w:p w14:paraId="3CEE4532" w14:textId="23F7F6EB"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325</w:t>
            </w:r>
            <w:r w:rsidR="00F34029">
              <w:rPr>
                <w:rFonts w:ascii="Times New Roman" w:hAnsi="Times New Roman"/>
                <w:sz w:val="22"/>
                <w:szCs w:val="22"/>
                <w:lang w:val="lt-LT"/>
              </w:rPr>
              <w:t xml:space="preserve"> </w:t>
            </w:r>
            <w:r>
              <w:rPr>
                <w:rFonts w:ascii="Times New Roman" w:hAnsi="Times New Roman"/>
                <w:sz w:val="22"/>
                <w:szCs w:val="22"/>
                <w:lang w:val="lt-LT"/>
              </w:rPr>
              <w:t>452</w:t>
            </w:r>
          </w:p>
        </w:tc>
      </w:tr>
      <w:tr w:rsidR="003F5204" w:rsidRPr="00C65984" w14:paraId="64B5874F" w14:textId="77777777" w:rsidTr="00C41096">
        <w:tc>
          <w:tcPr>
            <w:tcW w:w="4645" w:type="dxa"/>
          </w:tcPr>
          <w:p w14:paraId="2FEB0F88"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Atsargos</w:t>
            </w:r>
          </w:p>
        </w:tc>
        <w:tc>
          <w:tcPr>
            <w:tcW w:w="1648" w:type="dxa"/>
          </w:tcPr>
          <w:p w14:paraId="67BF954B" w14:textId="40AE4904"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16</w:t>
            </w:r>
            <w:r w:rsidR="00F34029">
              <w:rPr>
                <w:rFonts w:ascii="Times New Roman" w:hAnsi="Times New Roman"/>
                <w:sz w:val="22"/>
                <w:szCs w:val="22"/>
                <w:lang w:val="lt-LT"/>
              </w:rPr>
              <w:t xml:space="preserve"> </w:t>
            </w:r>
            <w:r>
              <w:rPr>
                <w:rFonts w:ascii="Times New Roman" w:hAnsi="Times New Roman"/>
                <w:sz w:val="22"/>
                <w:szCs w:val="22"/>
                <w:lang w:val="lt-LT"/>
              </w:rPr>
              <w:t>021</w:t>
            </w:r>
          </w:p>
        </w:tc>
        <w:tc>
          <w:tcPr>
            <w:tcW w:w="1531" w:type="dxa"/>
          </w:tcPr>
          <w:p w14:paraId="3BCF43A0" w14:textId="1BC19B13"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33</w:t>
            </w:r>
            <w:r w:rsidR="00F34029">
              <w:rPr>
                <w:rFonts w:ascii="Times New Roman" w:hAnsi="Times New Roman"/>
                <w:sz w:val="22"/>
                <w:szCs w:val="22"/>
                <w:lang w:val="lt-LT"/>
              </w:rPr>
              <w:t xml:space="preserve"> </w:t>
            </w:r>
            <w:r>
              <w:rPr>
                <w:rFonts w:ascii="Times New Roman" w:hAnsi="Times New Roman"/>
                <w:sz w:val="22"/>
                <w:szCs w:val="22"/>
                <w:lang w:val="lt-LT"/>
              </w:rPr>
              <w:t>772</w:t>
            </w:r>
          </w:p>
        </w:tc>
        <w:tc>
          <w:tcPr>
            <w:tcW w:w="1526" w:type="dxa"/>
          </w:tcPr>
          <w:p w14:paraId="196221C0" w14:textId="7AC85FEC"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17</w:t>
            </w:r>
            <w:r w:rsidR="00F34029">
              <w:rPr>
                <w:rFonts w:ascii="Times New Roman" w:hAnsi="Times New Roman"/>
                <w:sz w:val="22"/>
                <w:szCs w:val="22"/>
                <w:lang w:val="lt-LT"/>
              </w:rPr>
              <w:t xml:space="preserve"> </w:t>
            </w:r>
            <w:r>
              <w:rPr>
                <w:rFonts w:ascii="Times New Roman" w:hAnsi="Times New Roman"/>
                <w:sz w:val="22"/>
                <w:szCs w:val="22"/>
                <w:lang w:val="lt-LT"/>
              </w:rPr>
              <w:t>794</w:t>
            </w:r>
          </w:p>
        </w:tc>
      </w:tr>
      <w:tr w:rsidR="003F5204" w:rsidRPr="00C65984" w14:paraId="6CAC975E" w14:textId="77777777" w:rsidTr="00C41096">
        <w:tc>
          <w:tcPr>
            <w:tcW w:w="4645" w:type="dxa"/>
          </w:tcPr>
          <w:p w14:paraId="2314C342"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Trumpalaikis turtas</w:t>
            </w:r>
          </w:p>
        </w:tc>
        <w:tc>
          <w:tcPr>
            <w:tcW w:w="1648" w:type="dxa"/>
          </w:tcPr>
          <w:p w14:paraId="6E93817B" w14:textId="7933EF99"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748</w:t>
            </w:r>
            <w:r w:rsidR="00F34029">
              <w:rPr>
                <w:rFonts w:ascii="Times New Roman" w:hAnsi="Times New Roman"/>
                <w:sz w:val="22"/>
                <w:szCs w:val="22"/>
                <w:lang w:val="lt-LT"/>
              </w:rPr>
              <w:t xml:space="preserve"> </w:t>
            </w:r>
            <w:r>
              <w:rPr>
                <w:rFonts w:ascii="Times New Roman" w:hAnsi="Times New Roman"/>
                <w:sz w:val="22"/>
                <w:szCs w:val="22"/>
                <w:lang w:val="lt-LT"/>
              </w:rPr>
              <w:t>375</w:t>
            </w:r>
          </w:p>
        </w:tc>
        <w:tc>
          <w:tcPr>
            <w:tcW w:w="1531" w:type="dxa"/>
          </w:tcPr>
          <w:p w14:paraId="2BDB48F7" w14:textId="6D66ED95"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687</w:t>
            </w:r>
            <w:r w:rsidR="00F34029">
              <w:rPr>
                <w:rFonts w:ascii="Times New Roman" w:hAnsi="Times New Roman"/>
                <w:sz w:val="22"/>
                <w:szCs w:val="22"/>
                <w:lang w:val="lt-LT"/>
              </w:rPr>
              <w:t xml:space="preserve"> </w:t>
            </w:r>
            <w:r>
              <w:rPr>
                <w:rFonts w:ascii="Times New Roman" w:hAnsi="Times New Roman"/>
                <w:sz w:val="22"/>
                <w:szCs w:val="22"/>
                <w:lang w:val="lt-LT"/>
              </w:rPr>
              <w:t>625</w:t>
            </w:r>
          </w:p>
        </w:tc>
        <w:tc>
          <w:tcPr>
            <w:tcW w:w="1526" w:type="dxa"/>
          </w:tcPr>
          <w:p w14:paraId="168AFA2F" w14:textId="7414D6AB"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534</w:t>
            </w:r>
            <w:r w:rsidR="00F34029">
              <w:rPr>
                <w:rFonts w:ascii="Times New Roman" w:hAnsi="Times New Roman"/>
                <w:sz w:val="22"/>
                <w:szCs w:val="22"/>
                <w:lang w:val="lt-LT"/>
              </w:rPr>
              <w:t xml:space="preserve"> </w:t>
            </w:r>
            <w:r>
              <w:rPr>
                <w:rFonts w:ascii="Times New Roman" w:hAnsi="Times New Roman"/>
                <w:sz w:val="22"/>
                <w:szCs w:val="22"/>
                <w:lang w:val="lt-LT"/>
              </w:rPr>
              <w:t>409</w:t>
            </w:r>
          </w:p>
        </w:tc>
      </w:tr>
      <w:tr w:rsidR="003F5204" w:rsidRPr="00C65984" w14:paraId="7FC16C3A" w14:textId="77777777" w:rsidTr="00C41096">
        <w:tc>
          <w:tcPr>
            <w:tcW w:w="4645" w:type="dxa"/>
          </w:tcPr>
          <w:p w14:paraId="3437D720"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Ilgalaikis turtas</w:t>
            </w:r>
          </w:p>
        </w:tc>
        <w:tc>
          <w:tcPr>
            <w:tcW w:w="1648" w:type="dxa"/>
          </w:tcPr>
          <w:p w14:paraId="5D44C8B4" w14:textId="1CFEE399"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3</w:t>
            </w:r>
            <w:r w:rsidR="0052757D">
              <w:rPr>
                <w:rFonts w:ascii="Times New Roman" w:hAnsi="Times New Roman"/>
                <w:sz w:val="22"/>
                <w:szCs w:val="22"/>
                <w:lang w:val="lt-LT"/>
              </w:rPr>
              <w:t>2</w:t>
            </w:r>
            <w:r w:rsidR="00F34029">
              <w:rPr>
                <w:rFonts w:ascii="Times New Roman" w:hAnsi="Times New Roman"/>
                <w:sz w:val="22"/>
                <w:szCs w:val="22"/>
                <w:lang w:val="lt-LT"/>
              </w:rPr>
              <w:t xml:space="preserve"> </w:t>
            </w:r>
            <w:r w:rsidR="0052757D">
              <w:rPr>
                <w:rFonts w:ascii="Times New Roman" w:hAnsi="Times New Roman"/>
                <w:sz w:val="22"/>
                <w:szCs w:val="22"/>
                <w:lang w:val="lt-LT"/>
              </w:rPr>
              <w:t>607</w:t>
            </w:r>
            <w:r w:rsidR="00F34029">
              <w:rPr>
                <w:rFonts w:ascii="Times New Roman" w:hAnsi="Times New Roman"/>
                <w:sz w:val="22"/>
                <w:szCs w:val="22"/>
                <w:lang w:val="lt-LT"/>
              </w:rPr>
              <w:t xml:space="preserve"> </w:t>
            </w:r>
            <w:r w:rsidR="0052757D">
              <w:rPr>
                <w:rFonts w:ascii="Times New Roman" w:hAnsi="Times New Roman"/>
                <w:sz w:val="22"/>
                <w:szCs w:val="22"/>
                <w:lang w:val="lt-LT"/>
              </w:rPr>
              <w:t>139</w:t>
            </w:r>
          </w:p>
        </w:tc>
        <w:tc>
          <w:tcPr>
            <w:tcW w:w="1531" w:type="dxa"/>
          </w:tcPr>
          <w:p w14:paraId="32D498AD" w14:textId="6AC2EC8A"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32</w:t>
            </w:r>
            <w:r w:rsidR="00F34029">
              <w:rPr>
                <w:rFonts w:ascii="Times New Roman" w:hAnsi="Times New Roman"/>
                <w:sz w:val="22"/>
                <w:szCs w:val="22"/>
                <w:lang w:val="lt-LT"/>
              </w:rPr>
              <w:t xml:space="preserve"> </w:t>
            </w:r>
            <w:r w:rsidR="0052757D">
              <w:rPr>
                <w:rFonts w:ascii="Times New Roman" w:hAnsi="Times New Roman"/>
                <w:sz w:val="22"/>
                <w:szCs w:val="22"/>
                <w:lang w:val="lt-LT"/>
              </w:rPr>
              <w:t>315</w:t>
            </w:r>
            <w:r w:rsidR="00F34029">
              <w:rPr>
                <w:rFonts w:ascii="Times New Roman" w:hAnsi="Times New Roman"/>
                <w:sz w:val="22"/>
                <w:szCs w:val="22"/>
                <w:lang w:val="lt-LT"/>
              </w:rPr>
              <w:t xml:space="preserve"> </w:t>
            </w:r>
            <w:r w:rsidR="0052757D">
              <w:rPr>
                <w:rFonts w:ascii="Times New Roman" w:hAnsi="Times New Roman"/>
                <w:sz w:val="22"/>
                <w:szCs w:val="22"/>
                <w:lang w:val="lt-LT"/>
              </w:rPr>
              <w:t>079</w:t>
            </w:r>
          </w:p>
        </w:tc>
        <w:tc>
          <w:tcPr>
            <w:tcW w:w="1526" w:type="dxa"/>
          </w:tcPr>
          <w:p w14:paraId="20F20548" w14:textId="63B16E1B" w:rsidR="003F5204" w:rsidRPr="00C65984" w:rsidRDefault="003F5204"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3</w:t>
            </w:r>
            <w:r w:rsidR="0052757D">
              <w:rPr>
                <w:rFonts w:ascii="Times New Roman" w:hAnsi="Times New Roman"/>
                <w:sz w:val="22"/>
                <w:szCs w:val="22"/>
                <w:lang w:val="lt-LT"/>
              </w:rPr>
              <w:t>3</w:t>
            </w:r>
            <w:r w:rsidR="00F34029">
              <w:rPr>
                <w:rFonts w:ascii="Times New Roman" w:hAnsi="Times New Roman"/>
                <w:sz w:val="22"/>
                <w:szCs w:val="22"/>
                <w:lang w:val="lt-LT"/>
              </w:rPr>
              <w:t xml:space="preserve"> </w:t>
            </w:r>
            <w:r w:rsidR="0052757D">
              <w:rPr>
                <w:rFonts w:ascii="Times New Roman" w:hAnsi="Times New Roman"/>
                <w:sz w:val="22"/>
                <w:szCs w:val="22"/>
                <w:lang w:val="lt-LT"/>
              </w:rPr>
              <w:t>225</w:t>
            </w:r>
            <w:r w:rsidR="00F34029">
              <w:rPr>
                <w:rFonts w:ascii="Times New Roman" w:hAnsi="Times New Roman"/>
                <w:sz w:val="22"/>
                <w:szCs w:val="22"/>
                <w:lang w:val="lt-LT"/>
              </w:rPr>
              <w:t xml:space="preserve"> </w:t>
            </w:r>
            <w:r w:rsidR="0052757D">
              <w:rPr>
                <w:rFonts w:ascii="Times New Roman" w:hAnsi="Times New Roman"/>
                <w:sz w:val="22"/>
                <w:szCs w:val="22"/>
                <w:lang w:val="lt-LT"/>
              </w:rPr>
              <w:t>990</w:t>
            </w:r>
          </w:p>
        </w:tc>
      </w:tr>
      <w:tr w:rsidR="003F5204" w:rsidRPr="00C65984" w14:paraId="6642453A" w14:textId="77777777" w:rsidTr="00C41096">
        <w:tc>
          <w:tcPr>
            <w:tcW w:w="4645" w:type="dxa"/>
          </w:tcPr>
          <w:p w14:paraId="3A61DB71"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Trumpalaikiai įsipareigojimai</w:t>
            </w:r>
          </w:p>
        </w:tc>
        <w:tc>
          <w:tcPr>
            <w:tcW w:w="1648" w:type="dxa"/>
          </w:tcPr>
          <w:p w14:paraId="572C46F4" w14:textId="796E1548" w:rsidR="003F5204" w:rsidRPr="00C65984" w:rsidRDefault="0052757D"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740</w:t>
            </w:r>
            <w:r w:rsidR="00F34029">
              <w:rPr>
                <w:rFonts w:ascii="Times New Roman" w:hAnsi="Times New Roman"/>
                <w:sz w:val="22"/>
                <w:szCs w:val="22"/>
                <w:lang w:val="lt-LT"/>
              </w:rPr>
              <w:t xml:space="preserve"> </w:t>
            </w:r>
            <w:r w:rsidRPr="00C65984">
              <w:rPr>
                <w:rFonts w:ascii="Times New Roman" w:hAnsi="Times New Roman"/>
                <w:sz w:val="22"/>
                <w:szCs w:val="22"/>
                <w:lang w:val="lt-LT"/>
              </w:rPr>
              <w:t>972</w:t>
            </w:r>
          </w:p>
        </w:tc>
        <w:tc>
          <w:tcPr>
            <w:tcW w:w="1531" w:type="dxa"/>
          </w:tcPr>
          <w:p w14:paraId="58AAF4BA" w14:textId="52F94DA3" w:rsidR="003F5204" w:rsidRPr="00C65984" w:rsidRDefault="0052757D"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868</w:t>
            </w:r>
            <w:r w:rsidR="00F34029">
              <w:rPr>
                <w:rFonts w:ascii="Times New Roman" w:hAnsi="Times New Roman"/>
                <w:sz w:val="22"/>
                <w:szCs w:val="22"/>
                <w:lang w:val="lt-LT"/>
              </w:rPr>
              <w:t xml:space="preserve"> </w:t>
            </w:r>
            <w:r w:rsidRPr="00C65984">
              <w:rPr>
                <w:rFonts w:ascii="Times New Roman" w:hAnsi="Times New Roman"/>
                <w:sz w:val="22"/>
                <w:szCs w:val="22"/>
                <w:lang w:val="lt-LT"/>
              </w:rPr>
              <w:t>271</w:t>
            </w:r>
          </w:p>
        </w:tc>
        <w:tc>
          <w:tcPr>
            <w:tcW w:w="1526" w:type="dxa"/>
          </w:tcPr>
          <w:p w14:paraId="317B679A" w14:textId="4AAC4B61"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1</w:t>
            </w:r>
            <w:r w:rsidR="00F34029">
              <w:rPr>
                <w:rFonts w:ascii="Times New Roman" w:hAnsi="Times New Roman"/>
                <w:sz w:val="22"/>
                <w:szCs w:val="22"/>
                <w:lang w:val="lt-LT"/>
              </w:rPr>
              <w:t xml:space="preserve"> </w:t>
            </w:r>
            <w:r>
              <w:rPr>
                <w:rFonts w:ascii="Times New Roman" w:hAnsi="Times New Roman"/>
                <w:sz w:val="22"/>
                <w:szCs w:val="22"/>
                <w:lang w:val="lt-LT"/>
              </w:rPr>
              <w:t>374</w:t>
            </w:r>
            <w:r w:rsidR="00F34029">
              <w:rPr>
                <w:rFonts w:ascii="Times New Roman" w:hAnsi="Times New Roman"/>
                <w:sz w:val="22"/>
                <w:szCs w:val="22"/>
                <w:lang w:val="lt-LT"/>
              </w:rPr>
              <w:t xml:space="preserve"> </w:t>
            </w:r>
            <w:r>
              <w:rPr>
                <w:rFonts w:ascii="Times New Roman" w:hAnsi="Times New Roman"/>
                <w:sz w:val="22"/>
                <w:szCs w:val="22"/>
                <w:lang w:val="lt-LT"/>
              </w:rPr>
              <w:t>649</w:t>
            </w:r>
          </w:p>
        </w:tc>
      </w:tr>
      <w:tr w:rsidR="003F5204" w:rsidRPr="00C65984" w14:paraId="53578C81" w14:textId="77777777" w:rsidTr="00C41096">
        <w:tc>
          <w:tcPr>
            <w:tcW w:w="4645" w:type="dxa"/>
          </w:tcPr>
          <w:p w14:paraId="1766AA73"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Ilgalaikiai įsipareigojimai</w:t>
            </w:r>
          </w:p>
        </w:tc>
        <w:tc>
          <w:tcPr>
            <w:tcW w:w="1648" w:type="dxa"/>
          </w:tcPr>
          <w:p w14:paraId="58A5B23A" w14:textId="430C35C6" w:rsidR="003F5204" w:rsidRPr="00C65984" w:rsidRDefault="0052757D"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F34029">
              <w:rPr>
                <w:rFonts w:ascii="Times New Roman" w:hAnsi="Times New Roman"/>
                <w:sz w:val="22"/>
                <w:szCs w:val="22"/>
                <w:lang w:val="lt-LT"/>
              </w:rPr>
              <w:t xml:space="preserve"> </w:t>
            </w:r>
            <w:r w:rsidRPr="00C65984">
              <w:rPr>
                <w:rFonts w:ascii="Times New Roman" w:hAnsi="Times New Roman"/>
                <w:sz w:val="22"/>
                <w:szCs w:val="22"/>
                <w:lang w:val="lt-LT"/>
              </w:rPr>
              <w:t>034</w:t>
            </w:r>
            <w:r w:rsidR="00F34029">
              <w:rPr>
                <w:rFonts w:ascii="Times New Roman" w:hAnsi="Times New Roman"/>
                <w:sz w:val="22"/>
                <w:szCs w:val="22"/>
                <w:lang w:val="lt-LT"/>
              </w:rPr>
              <w:t xml:space="preserve"> </w:t>
            </w:r>
            <w:r w:rsidRPr="00C65984">
              <w:rPr>
                <w:rFonts w:ascii="Times New Roman" w:hAnsi="Times New Roman"/>
                <w:sz w:val="22"/>
                <w:szCs w:val="22"/>
                <w:lang w:val="lt-LT"/>
              </w:rPr>
              <w:t>772</w:t>
            </w:r>
          </w:p>
        </w:tc>
        <w:tc>
          <w:tcPr>
            <w:tcW w:w="1531" w:type="dxa"/>
          </w:tcPr>
          <w:p w14:paraId="67B33A9A" w14:textId="27FC1C46" w:rsidR="003F5204" w:rsidRPr="00C65984" w:rsidRDefault="0052757D"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F34029">
              <w:rPr>
                <w:rFonts w:ascii="Times New Roman" w:hAnsi="Times New Roman"/>
                <w:sz w:val="22"/>
                <w:szCs w:val="22"/>
                <w:lang w:val="lt-LT"/>
              </w:rPr>
              <w:t xml:space="preserve"> </w:t>
            </w:r>
            <w:r w:rsidRPr="00C65984">
              <w:rPr>
                <w:rFonts w:ascii="Times New Roman" w:hAnsi="Times New Roman"/>
                <w:sz w:val="22"/>
                <w:szCs w:val="22"/>
                <w:lang w:val="lt-LT"/>
              </w:rPr>
              <w:t>200</w:t>
            </w:r>
            <w:r w:rsidR="00F34029">
              <w:rPr>
                <w:rFonts w:ascii="Times New Roman" w:hAnsi="Times New Roman"/>
                <w:sz w:val="22"/>
                <w:szCs w:val="22"/>
                <w:lang w:val="lt-LT"/>
              </w:rPr>
              <w:t xml:space="preserve"> </w:t>
            </w:r>
            <w:r w:rsidRPr="00C65984">
              <w:rPr>
                <w:rFonts w:ascii="Times New Roman" w:hAnsi="Times New Roman"/>
                <w:sz w:val="22"/>
                <w:szCs w:val="22"/>
                <w:lang w:val="lt-LT"/>
              </w:rPr>
              <w:t>893</w:t>
            </w:r>
          </w:p>
        </w:tc>
        <w:tc>
          <w:tcPr>
            <w:tcW w:w="1526" w:type="dxa"/>
          </w:tcPr>
          <w:p w14:paraId="61DC167C" w14:textId="4EA287B4" w:rsidR="003F5204" w:rsidRPr="00C65984" w:rsidRDefault="0052757D" w:rsidP="00590D00">
            <w:pPr>
              <w:spacing w:after="120"/>
              <w:jc w:val="center"/>
              <w:rPr>
                <w:rFonts w:ascii="Times New Roman" w:hAnsi="Times New Roman"/>
                <w:sz w:val="22"/>
                <w:szCs w:val="22"/>
                <w:lang w:val="lt-LT"/>
              </w:rPr>
            </w:pPr>
            <w:r>
              <w:rPr>
                <w:rFonts w:ascii="Times New Roman" w:hAnsi="Times New Roman"/>
                <w:sz w:val="22"/>
                <w:szCs w:val="22"/>
                <w:lang w:val="lt-LT"/>
              </w:rPr>
              <w:t>2</w:t>
            </w:r>
            <w:r w:rsidR="00F34029">
              <w:rPr>
                <w:rFonts w:ascii="Times New Roman" w:hAnsi="Times New Roman"/>
                <w:sz w:val="22"/>
                <w:szCs w:val="22"/>
                <w:lang w:val="lt-LT"/>
              </w:rPr>
              <w:t xml:space="preserve"> </w:t>
            </w:r>
            <w:r>
              <w:rPr>
                <w:rFonts w:ascii="Times New Roman" w:hAnsi="Times New Roman"/>
                <w:sz w:val="22"/>
                <w:szCs w:val="22"/>
                <w:lang w:val="lt-LT"/>
              </w:rPr>
              <w:t>246</w:t>
            </w:r>
            <w:r w:rsidR="00F34029">
              <w:rPr>
                <w:rFonts w:ascii="Times New Roman" w:hAnsi="Times New Roman"/>
                <w:sz w:val="22"/>
                <w:szCs w:val="22"/>
                <w:lang w:val="lt-LT"/>
              </w:rPr>
              <w:t xml:space="preserve"> </w:t>
            </w:r>
            <w:r>
              <w:rPr>
                <w:rFonts w:ascii="Times New Roman" w:hAnsi="Times New Roman"/>
                <w:sz w:val="22"/>
                <w:szCs w:val="22"/>
                <w:lang w:val="lt-LT"/>
              </w:rPr>
              <w:t>701</w:t>
            </w:r>
          </w:p>
        </w:tc>
      </w:tr>
      <w:tr w:rsidR="00C41096" w:rsidRPr="00C65984" w14:paraId="371EC1AD" w14:textId="77777777" w:rsidTr="00C41096">
        <w:tc>
          <w:tcPr>
            <w:tcW w:w="4645" w:type="dxa"/>
          </w:tcPr>
          <w:p w14:paraId="60B61B8F" w14:textId="77777777" w:rsidR="00C41096" w:rsidRPr="00C65984" w:rsidRDefault="00C41096" w:rsidP="00C41096">
            <w:pPr>
              <w:spacing w:after="120"/>
              <w:rPr>
                <w:rFonts w:ascii="Times New Roman" w:hAnsi="Times New Roman"/>
                <w:sz w:val="22"/>
                <w:szCs w:val="22"/>
                <w:lang w:val="lt-LT"/>
              </w:rPr>
            </w:pPr>
            <w:r w:rsidRPr="00C65984">
              <w:rPr>
                <w:rFonts w:ascii="Times New Roman" w:hAnsi="Times New Roman"/>
                <w:sz w:val="22"/>
                <w:szCs w:val="22"/>
                <w:lang w:val="lt-LT"/>
              </w:rPr>
              <w:t>Nuosavas kapitalas</w:t>
            </w:r>
          </w:p>
        </w:tc>
        <w:tc>
          <w:tcPr>
            <w:tcW w:w="1648" w:type="dxa"/>
          </w:tcPr>
          <w:p w14:paraId="454C2FF7" w14:textId="794B452E" w:rsidR="00C41096" w:rsidRPr="00C65984" w:rsidRDefault="00C41096"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6</w:t>
            </w:r>
            <w:r w:rsidR="00F34029">
              <w:rPr>
                <w:rFonts w:ascii="Times New Roman" w:hAnsi="Times New Roman"/>
                <w:sz w:val="22"/>
                <w:szCs w:val="22"/>
                <w:lang w:val="lt-LT"/>
              </w:rPr>
              <w:t xml:space="preserve"> </w:t>
            </w:r>
            <w:r w:rsidRPr="00C65984">
              <w:rPr>
                <w:rFonts w:ascii="Times New Roman" w:hAnsi="Times New Roman"/>
                <w:sz w:val="22"/>
                <w:szCs w:val="22"/>
                <w:lang w:val="lt-LT"/>
              </w:rPr>
              <w:t>024</w:t>
            </w:r>
            <w:r w:rsidR="00F34029">
              <w:rPr>
                <w:rFonts w:ascii="Times New Roman" w:hAnsi="Times New Roman"/>
                <w:sz w:val="22"/>
                <w:szCs w:val="22"/>
                <w:lang w:val="lt-LT"/>
              </w:rPr>
              <w:t xml:space="preserve"> </w:t>
            </w:r>
            <w:r w:rsidRPr="00C65984">
              <w:rPr>
                <w:rFonts w:ascii="Times New Roman" w:hAnsi="Times New Roman"/>
                <w:sz w:val="22"/>
                <w:szCs w:val="22"/>
                <w:lang w:val="lt-LT"/>
              </w:rPr>
              <w:t>078</w:t>
            </w:r>
          </w:p>
        </w:tc>
        <w:tc>
          <w:tcPr>
            <w:tcW w:w="1531" w:type="dxa"/>
          </w:tcPr>
          <w:p w14:paraId="16D8E99B" w14:textId="52DA8295" w:rsidR="00C41096" w:rsidRPr="00C65984" w:rsidRDefault="00C41096" w:rsidP="00590D00">
            <w:pPr>
              <w:spacing w:after="120"/>
              <w:jc w:val="center"/>
              <w:rPr>
                <w:rFonts w:ascii="Times New Roman" w:hAnsi="Times New Roman"/>
                <w:sz w:val="22"/>
                <w:szCs w:val="22"/>
                <w:lang w:val="lt-LT"/>
              </w:rPr>
            </w:pPr>
            <w:r w:rsidRPr="00C65984">
              <w:rPr>
                <w:rFonts w:ascii="Times New Roman" w:hAnsi="Times New Roman"/>
                <w:sz w:val="22"/>
                <w:szCs w:val="22"/>
                <w:lang w:val="lt-LT"/>
              </w:rPr>
              <w:t>5</w:t>
            </w:r>
            <w:r w:rsidR="00F34029">
              <w:rPr>
                <w:rFonts w:ascii="Times New Roman" w:hAnsi="Times New Roman"/>
                <w:sz w:val="22"/>
                <w:szCs w:val="22"/>
                <w:lang w:val="lt-LT"/>
              </w:rPr>
              <w:t xml:space="preserve"> </w:t>
            </w:r>
            <w:r w:rsidRPr="00C65984">
              <w:rPr>
                <w:rFonts w:ascii="Times New Roman" w:hAnsi="Times New Roman"/>
                <w:sz w:val="22"/>
                <w:szCs w:val="22"/>
                <w:lang w:val="lt-LT"/>
              </w:rPr>
              <w:t>939</w:t>
            </w:r>
            <w:r w:rsidR="00F34029">
              <w:rPr>
                <w:rFonts w:ascii="Times New Roman" w:hAnsi="Times New Roman"/>
                <w:sz w:val="22"/>
                <w:szCs w:val="22"/>
                <w:lang w:val="lt-LT"/>
              </w:rPr>
              <w:t xml:space="preserve"> </w:t>
            </w:r>
            <w:r w:rsidRPr="00C65984">
              <w:rPr>
                <w:rFonts w:ascii="Times New Roman" w:hAnsi="Times New Roman"/>
                <w:sz w:val="22"/>
                <w:szCs w:val="22"/>
                <w:lang w:val="lt-LT"/>
              </w:rPr>
              <w:t>039</w:t>
            </w:r>
          </w:p>
        </w:tc>
        <w:tc>
          <w:tcPr>
            <w:tcW w:w="1526" w:type="dxa"/>
          </w:tcPr>
          <w:p w14:paraId="1A868EBE" w14:textId="57E3DB0F" w:rsidR="00C41096" w:rsidRPr="00C65984" w:rsidRDefault="00C41096" w:rsidP="00590D00">
            <w:pPr>
              <w:spacing w:after="120"/>
              <w:jc w:val="center"/>
              <w:rPr>
                <w:rFonts w:ascii="Times New Roman" w:hAnsi="Times New Roman"/>
                <w:sz w:val="22"/>
                <w:szCs w:val="22"/>
                <w:lang w:val="lt-LT"/>
              </w:rPr>
            </w:pPr>
            <w:r>
              <w:rPr>
                <w:rFonts w:ascii="Times New Roman" w:hAnsi="Times New Roman"/>
                <w:sz w:val="22"/>
                <w:szCs w:val="22"/>
                <w:lang w:val="lt-LT"/>
              </w:rPr>
              <w:t>5</w:t>
            </w:r>
            <w:r w:rsidR="00F34029">
              <w:rPr>
                <w:rFonts w:ascii="Times New Roman" w:hAnsi="Times New Roman"/>
                <w:sz w:val="22"/>
                <w:szCs w:val="22"/>
                <w:lang w:val="lt-LT"/>
              </w:rPr>
              <w:t xml:space="preserve"> </w:t>
            </w:r>
            <w:r>
              <w:rPr>
                <w:rFonts w:ascii="Times New Roman" w:hAnsi="Times New Roman"/>
                <w:sz w:val="22"/>
                <w:szCs w:val="22"/>
                <w:lang w:val="lt-LT"/>
              </w:rPr>
              <w:t>626</w:t>
            </w:r>
            <w:r w:rsidR="00F34029">
              <w:rPr>
                <w:rFonts w:ascii="Times New Roman" w:hAnsi="Times New Roman"/>
                <w:sz w:val="22"/>
                <w:szCs w:val="22"/>
                <w:lang w:val="lt-LT"/>
              </w:rPr>
              <w:t xml:space="preserve"> </w:t>
            </w:r>
            <w:r>
              <w:rPr>
                <w:rFonts w:ascii="Times New Roman" w:hAnsi="Times New Roman"/>
                <w:sz w:val="22"/>
                <w:szCs w:val="22"/>
                <w:lang w:val="lt-LT"/>
              </w:rPr>
              <w:t>635</w:t>
            </w:r>
          </w:p>
        </w:tc>
      </w:tr>
    </w:tbl>
    <w:p w14:paraId="33A03E90" w14:textId="23EC278C" w:rsidR="00DC76CB" w:rsidRPr="006D1B57" w:rsidRDefault="00DC76CB" w:rsidP="009814B2">
      <w:pPr>
        <w:shd w:val="clear" w:color="auto" w:fill="FFFFFF"/>
        <w:spacing w:after="0" w:line="240" w:lineRule="auto"/>
        <w:ind w:firstLine="851"/>
        <w:jc w:val="both"/>
        <w:rPr>
          <w:rFonts w:ascii="Avenir Next Cyr" w:hAnsi="Avenir Next Cyr" w:cs="Calibri"/>
          <w:color w:val="000000"/>
          <w:sz w:val="24"/>
          <w:szCs w:val="24"/>
        </w:rPr>
      </w:pPr>
      <w:r w:rsidRPr="006D1B57">
        <w:rPr>
          <w:rFonts w:ascii="Avenir Next Cyr" w:hAnsi="Avenir Next Cyr" w:cs="Calibri"/>
          <w:color w:val="000000"/>
          <w:sz w:val="24"/>
          <w:szCs w:val="24"/>
        </w:rPr>
        <w:t>2022  metais Bendrovei buvo suteikta  1252,75 tūkst. Eur paskolų ir sudaryta finansinio lizingo sutartis 24,05 tūkst. Eur sumai.</w:t>
      </w:r>
    </w:p>
    <w:p w14:paraId="258CEF22" w14:textId="1DD818FA" w:rsidR="00DC76CB" w:rsidRPr="006D1B57" w:rsidRDefault="00DC76CB" w:rsidP="009814B2">
      <w:pPr>
        <w:shd w:val="clear" w:color="auto" w:fill="FFFFFF"/>
        <w:spacing w:after="0" w:line="240" w:lineRule="auto"/>
        <w:ind w:firstLine="851"/>
        <w:jc w:val="both"/>
        <w:rPr>
          <w:rFonts w:ascii="Avenir Next Cyr" w:hAnsi="Avenir Next Cyr" w:cs="Calibri"/>
          <w:color w:val="000000"/>
          <w:sz w:val="24"/>
          <w:szCs w:val="24"/>
        </w:rPr>
      </w:pPr>
      <w:r w:rsidRPr="006D1B57">
        <w:rPr>
          <w:rFonts w:ascii="Avenir Next Cyr" w:hAnsi="Avenir Next Cyr" w:cs="Calibri"/>
          <w:color w:val="000000"/>
          <w:sz w:val="24"/>
          <w:szCs w:val="24"/>
        </w:rPr>
        <w:t>2022 metų pabaigoje ilgalaikės finansinės skolos kreditinėms institucijoms sudarė 1595,68 tūkst. Eur ir trumpalaikių</w:t>
      </w:r>
      <w:r w:rsidR="006D1B57">
        <w:rPr>
          <w:rFonts w:ascii="Avenir Next Cyr" w:hAnsi="Avenir Next Cyr" w:cs="Calibri"/>
          <w:color w:val="000000"/>
          <w:sz w:val="24"/>
          <w:szCs w:val="24"/>
        </w:rPr>
        <w:t>,</w:t>
      </w:r>
      <w:r w:rsidRPr="006D1B57">
        <w:rPr>
          <w:rFonts w:ascii="Avenir Next Cyr" w:hAnsi="Avenir Next Cyr" w:cs="Calibri"/>
          <w:color w:val="000000"/>
          <w:sz w:val="24"/>
          <w:szCs w:val="24"/>
        </w:rPr>
        <w:t xml:space="preserve"> per vienerius metus mokėtinų</w:t>
      </w:r>
      <w:r w:rsidR="006D1B57">
        <w:rPr>
          <w:rFonts w:ascii="Avenir Next Cyr" w:hAnsi="Avenir Next Cyr" w:cs="Calibri"/>
          <w:color w:val="000000"/>
          <w:sz w:val="24"/>
          <w:szCs w:val="24"/>
        </w:rPr>
        <w:t>,</w:t>
      </w:r>
      <w:r w:rsidRPr="006D1B57">
        <w:rPr>
          <w:rFonts w:ascii="Avenir Next Cyr" w:hAnsi="Avenir Next Cyr" w:cs="Calibri"/>
          <w:color w:val="000000"/>
          <w:sz w:val="24"/>
          <w:szCs w:val="24"/>
        </w:rPr>
        <w:t xml:space="preserve"> finansinių skolų dalis sudarė 299,48 tūkst. Eur, iš jų 22,45</w:t>
      </w:r>
      <w:r w:rsidR="009814B2" w:rsidRPr="006D1B57">
        <w:rPr>
          <w:rFonts w:ascii="Avenir Next Cyr" w:hAnsi="Avenir Next Cyr" w:cs="Calibri"/>
          <w:color w:val="000000"/>
          <w:sz w:val="24"/>
          <w:szCs w:val="24"/>
        </w:rPr>
        <w:t xml:space="preserve"> tūkst.</w:t>
      </w:r>
      <w:r w:rsidRPr="006D1B57">
        <w:rPr>
          <w:rFonts w:ascii="Avenir Next Cyr" w:hAnsi="Avenir Next Cyr" w:cs="Calibri"/>
          <w:color w:val="000000"/>
          <w:sz w:val="24"/>
          <w:szCs w:val="24"/>
        </w:rPr>
        <w:t xml:space="preserve"> </w:t>
      </w:r>
      <w:r w:rsidR="009814B2" w:rsidRPr="006D1B57">
        <w:rPr>
          <w:rFonts w:ascii="Avenir Next Cyr" w:hAnsi="Avenir Next Cyr" w:cs="Calibri"/>
          <w:color w:val="000000"/>
          <w:sz w:val="24"/>
          <w:szCs w:val="24"/>
        </w:rPr>
        <w:t>E</w:t>
      </w:r>
      <w:r w:rsidRPr="006D1B57">
        <w:rPr>
          <w:rFonts w:ascii="Avenir Next Cyr" w:hAnsi="Avenir Next Cyr" w:cs="Calibri"/>
          <w:color w:val="000000"/>
          <w:sz w:val="24"/>
          <w:szCs w:val="24"/>
        </w:rPr>
        <w:t>ur sudaro įsiskolinimas lizingo bendrovėms.</w:t>
      </w:r>
    </w:p>
    <w:p w14:paraId="2ABEB682" w14:textId="5B57B540" w:rsidR="00DC76CB" w:rsidRPr="006D1B57" w:rsidRDefault="00DC76CB" w:rsidP="009814B2">
      <w:pPr>
        <w:shd w:val="clear" w:color="auto" w:fill="FFFFFF"/>
        <w:spacing w:after="0" w:line="240" w:lineRule="auto"/>
        <w:ind w:firstLine="851"/>
        <w:jc w:val="both"/>
        <w:rPr>
          <w:rFonts w:ascii="Avenir Next Cyr" w:hAnsi="Avenir Next Cyr" w:cs="Calibri"/>
          <w:color w:val="000000"/>
          <w:sz w:val="24"/>
          <w:szCs w:val="24"/>
        </w:rPr>
      </w:pPr>
      <w:r w:rsidRPr="006D1B57">
        <w:rPr>
          <w:rFonts w:ascii="Avenir Next Cyr" w:hAnsi="Avenir Next Cyr" w:cs="Calibri"/>
          <w:color w:val="000000"/>
          <w:sz w:val="24"/>
          <w:szCs w:val="24"/>
        </w:rPr>
        <w:t>Bendrovės įsiskolinimas 2022 m. finansinėms institucijoms sudar</w:t>
      </w:r>
      <w:r w:rsidR="009814B2" w:rsidRPr="006D1B57">
        <w:rPr>
          <w:rFonts w:ascii="Avenir Next Cyr" w:hAnsi="Avenir Next Cyr" w:cs="Calibri"/>
          <w:color w:val="000000"/>
          <w:sz w:val="24"/>
          <w:szCs w:val="24"/>
        </w:rPr>
        <w:t>ė</w:t>
      </w:r>
      <w:r w:rsidRPr="006D1B57">
        <w:rPr>
          <w:rFonts w:ascii="Avenir Next Cyr" w:hAnsi="Avenir Next Cyr" w:cs="Calibri"/>
          <w:color w:val="000000"/>
          <w:sz w:val="24"/>
          <w:szCs w:val="24"/>
        </w:rPr>
        <w:t xml:space="preserve"> 2</w:t>
      </w:r>
      <w:r w:rsidR="00F34029" w:rsidRPr="006D1B57">
        <w:rPr>
          <w:rFonts w:ascii="Avenir Next Cyr" w:hAnsi="Avenir Next Cyr" w:cs="Calibri"/>
          <w:color w:val="000000"/>
          <w:sz w:val="24"/>
          <w:szCs w:val="24"/>
        </w:rPr>
        <w:t xml:space="preserve"> </w:t>
      </w:r>
      <w:r w:rsidRPr="006D1B57">
        <w:rPr>
          <w:rFonts w:ascii="Avenir Next Cyr" w:hAnsi="Avenir Next Cyr" w:cs="Calibri"/>
          <w:color w:val="000000"/>
          <w:sz w:val="24"/>
          <w:szCs w:val="24"/>
        </w:rPr>
        <w:t>546</w:t>
      </w:r>
      <w:r w:rsidR="009814B2" w:rsidRPr="006D1B57">
        <w:rPr>
          <w:rFonts w:ascii="Avenir Next Cyr" w:hAnsi="Avenir Next Cyr" w:cs="Calibri"/>
          <w:color w:val="000000"/>
          <w:sz w:val="24"/>
          <w:szCs w:val="24"/>
        </w:rPr>
        <w:t>,</w:t>
      </w:r>
      <w:r w:rsidRPr="006D1B57">
        <w:rPr>
          <w:rFonts w:ascii="Avenir Next Cyr" w:hAnsi="Avenir Next Cyr" w:cs="Calibri"/>
          <w:color w:val="000000"/>
          <w:sz w:val="24"/>
          <w:szCs w:val="24"/>
        </w:rPr>
        <w:t>1</w:t>
      </w:r>
      <w:r w:rsidR="009814B2" w:rsidRPr="006D1B57">
        <w:rPr>
          <w:rFonts w:ascii="Avenir Next Cyr" w:hAnsi="Avenir Next Cyr" w:cs="Calibri"/>
          <w:color w:val="000000"/>
          <w:sz w:val="24"/>
          <w:szCs w:val="24"/>
        </w:rPr>
        <w:t>8 tūkst.</w:t>
      </w:r>
      <w:r w:rsidRPr="006D1B57">
        <w:rPr>
          <w:rFonts w:ascii="Avenir Next Cyr" w:hAnsi="Avenir Next Cyr" w:cs="Calibri"/>
          <w:color w:val="000000"/>
          <w:sz w:val="24"/>
          <w:szCs w:val="24"/>
        </w:rPr>
        <w:t xml:space="preserve"> </w:t>
      </w:r>
      <w:r w:rsidR="009814B2" w:rsidRPr="006D1B57">
        <w:rPr>
          <w:rFonts w:ascii="Avenir Next Cyr" w:hAnsi="Avenir Next Cyr" w:cs="Calibri"/>
          <w:color w:val="000000"/>
          <w:sz w:val="24"/>
          <w:szCs w:val="24"/>
        </w:rPr>
        <w:t>E</w:t>
      </w:r>
      <w:r w:rsidRPr="006D1B57">
        <w:rPr>
          <w:rFonts w:ascii="Avenir Next Cyr" w:hAnsi="Avenir Next Cyr" w:cs="Calibri"/>
          <w:color w:val="000000"/>
          <w:sz w:val="24"/>
          <w:szCs w:val="24"/>
        </w:rPr>
        <w:t>ur.</w:t>
      </w:r>
    </w:p>
    <w:p w14:paraId="5CDD32DA" w14:textId="6D2EE11C" w:rsidR="00DE4ADE" w:rsidRPr="00335C2C" w:rsidRDefault="00DC76CB" w:rsidP="00335C2C">
      <w:pPr>
        <w:shd w:val="clear" w:color="auto" w:fill="FFFFFF"/>
        <w:spacing w:after="0" w:line="240" w:lineRule="auto"/>
        <w:ind w:firstLine="851"/>
        <w:jc w:val="both"/>
        <w:rPr>
          <w:rFonts w:ascii="Avenir Next Cyr" w:hAnsi="Avenir Next Cyr" w:cs="Calibri"/>
          <w:color w:val="000000"/>
          <w:sz w:val="24"/>
          <w:szCs w:val="24"/>
        </w:rPr>
      </w:pPr>
      <w:r w:rsidRPr="006D1B57">
        <w:rPr>
          <w:rFonts w:ascii="Avenir Next Cyr" w:hAnsi="Avenir Next Cyr" w:cs="Calibri"/>
          <w:color w:val="000000"/>
          <w:sz w:val="24"/>
          <w:szCs w:val="24"/>
        </w:rPr>
        <w:t xml:space="preserve">Skolos tiekėjams 2022 m. </w:t>
      </w:r>
      <w:r w:rsidR="009814B2" w:rsidRPr="006D1B57">
        <w:rPr>
          <w:rFonts w:ascii="Avenir Next Cyr" w:hAnsi="Avenir Next Cyr" w:cs="Calibri"/>
          <w:color w:val="000000"/>
          <w:sz w:val="24"/>
          <w:szCs w:val="24"/>
        </w:rPr>
        <w:t xml:space="preserve">pabaigoje </w:t>
      </w:r>
      <w:r w:rsidRPr="006D1B57">
        <w:rPr>
          <w:rFonts w:ascii="Avenir Next Cyr" w:hAnsi="Avenir Next Cyr" w:cs="Calibri"/>
          <w:color w:val="000000"/>
          <w:sz w:val="24"/>
          <w:szCs w:val="24"/>
        </w:rPr>
        <w:t>sudar</w:t>
      </w:r>
      <w:r w:rsidR="009814B2" w:rsidRPr="006D1B57">
        <w:rPr>
          <w:rFonts w:ascii="Avenir Next Cyr" w:hAnsi="Avenir Next Cyr" w:cs="Calibri"/>
          <w:color w:val="000000"/>
          <w:sz w:val="24"/>
          <w:szCs w:val="24"/>
        </w:rPr>
        <w:t>ė</w:t>
      </w:r>
      <w:r w:rsidRPr="006D1B57">
        <w:rPr>
          <w:rFonts w:ascii="Avenir Next Cyr" w:hAnsi="Avenir Next Cyr" w:cs="Calibri"/>
          <w:color w:val="000000"/>
          <w:sz w:val="24"/>
          <w:szCs w:val="24"/>
        </w:rPr>
        <w:t xml:space="preserve"> 752</w:t>
      </w:r>
      <w:r w:rsidR="009814B2" w:rsidRPr="006D1B57">
        <w:rPr>
          <w:rFonts w:ascii="Avenir Next Cyr" w:hAnsi="Avenir Next Cyr" w:cs="Calibri"/>
          <w:color w:val="000000"/>
          <w:sz w:val="24"/>
          <w:szCs w:val="24"/>
        </w:rPr>
        <w:t>,1 tūkst.</w:t>
      </w:r>
      <w:r w:rsidRPr="006D1B57">
        <w:rPr>
          <w:rFonts w:ascii="Avenir Next Cyr" w:hAnsi="Avenir Next Cyr" w:cs="Calibri"/>
          <w:color w:val="000000"/>
          <w:sz w:val="24"/>
          <w:szCs w:val="24"/>
        </w:rPr>
        <w:t xml:space="preserve"> </w:t>
      </w:r>
      <w:r w:rsidR="009814B2" w:rsidRPr="006D1B57">
        <w:rPr>
          <w:rFonts w:ascii="Avenir Next Cyr" w:hAnsi="Avenir Next Cyr" w:cs="Calibri"/>
          <w:color w:val="000000"/>
          <w:sz w:val="24"/>
          <w:szCs w:val="24"/>
        </w:rPr>
        <w:t>E</w:t>
      </w:r>
      <w:r w:rsidRPr="006D1B57">
        <w:rPr>
          <w:rFonts w:ascii="Avenir Next Cyr" w:hAnsi="Avenir Next Cyr" w:cs="Calibri"/>
          <w:color w:val="000000"/>
          <w:sz w:val="24"/>
          <w:szCs w:val="24"/>
        </w:rPr>
        <w:t>ur</w:t>
      </w:r>
      <w:r w:rsidR="009814B2" w:rsidRPr="006D1B57">
        <w:rPr>
          <w:rFonts w:ascii="Avenir Next Cyr" w:hAnsi="Avenir Next Cyr" w:cs="Calibri"/>
          <w:color w:val="000000"/>
          <w:sz w:val="24"/>
          <w:szCs w:val="24"/>
        </w:rPr>
        <w:t>,</w:t>
      </w:r>
      <w:r w:rsidRPr="006D1B57">
        <w:rPr>
          <w:rFonts w:ascii="Avenir Next Cyr" w:hAnsi="Avenir Next Cyr" w:cs="Calibri"/>
          <w:color w:val="000000"/>
          <w:sz w:val="24"/>
          <w:szCs w:val="24"/>
        </w:rPr>
        <w:t xml:space="preserve"> iš jų 437</w:t>
      </w:r>
      <w:r w:rsidR="009814B2" w:rsidRPr="006D1B57">
        <w:rPr>
          <w:rFonts w:ascii="Avenir Next Cyr" w:hAnsi="Avenir Next Cyr" w:cs="Calibri"/>
          <w:color w:val="000000"/>
          <w:sz w:val="24"/>
          <w:szCs w:val="24"/>
        </w:rPr>
        <w:t>,83 tūkst.</w:t>
      </w:r>
      <w:r w:rsidRPr="006D1B57">
        <w:rPr>
          <w:rFonts w:ascii="Avenir Next Cyr" w:hAnsi="Avenir Next Cyr" w:cs="Calibri"/>
          <w:color w:val="000000"/>
          <w:sz w:val="24"/>
          <w:szCs w:val="24"/>
        </w:rPr>
        <w:t xml:space="preserve"> </w:t>
      </w:r>
      <w:r w:rsidR="009814B2" w:rsidRPr="006D1B57">
        <w:rPr>
          <w:rFonts w:ascii="Avenir Next Cyr" w:hAnsi="Avenir Next Cyr" w:cs="Calibri"/>
          <w:color w:val="000000"/>
          <w:sz w:val="24"/>
          <w:szCs w:val="24"/>
        </w:rPr>
        <w:t>E</w:t>
      </w:r>
      <w:r w:rsidRPr="006D1B57">
        <w:rPr>
          <w:rFonts w:ascii="Avenir Next Cyr" w:hAnsi="Avenir Next Cyr" w:cs="Calibri"/>
          <w:color w:val="000000"/>
          <w:sz w:val="24"/>
          <w:szCs w:val="24"/>
        </w:rPr>
        <w:t>ur sudar</w:t>
      </w:r>
      <w:r w:rsidR="009814B2" w:rsidRPr="006D1B57">
        <w:rPr>
          <w:rFonts w:ascii="Avenir Next Cyr" w:hAnsi="Avenir Next Cyr" w:cs="Calibri"/>
          <w:color w:val="000000"/>
          <w:sz w:val="24"/>
          <w:szCs w:val="24"/>
        </w:rPr>
        <w:t>ė</w:t>
      </w:r>
      <w:r w:rsidRPr="006D1B57">
        <w:rPr>
          <w:rFonts w:ascii="Avenir Next Cyr" w:hAnsi="Avenir Next Cyr" w:cs="Calibri"/>
          <w:color w:val="000000"/>
          <w:sz w:val="24"/>
          <w:szCs w:val="24"/>
        </w:rPr>
        <w:t xml:space="preserve"> skolos tiekėjams, kurie vykdo  naujų vandentiekio  ir nuotekų tinklų plėtrą ir senų tinklų rekonstrukciją. Šių skolų padengimui bus gaunamos paskolos iš VIPA agentūros pagal pasirašytas sutartis.  Dalį šių skolų turės padengti pati </w:t>
      </w:r>
      <w:r w:rsidR="006D1B57" w:rsidRPr="006D1B57">
        <w:rPr>
          <w:rFonts w:ascii="Avenir Next Cyr" w:hAnsi="Avenir Next Cyr" w:cs="Calibri"/>
          <w:color w:val="000000"/>
          <w:sz w:val="24"/>
          <w:szCs w:val="24"/>
        </w:rPr>
        <w:t>B</w:t>
      </w:r>
      <w:r w:rsidRPr="006D1B57">
        <w:rPr>
          <w:rFonts w:ascii="Avenir Next Cyr" w:hAnsi="Avenir Next Cyr" w:cs="Calibri"/>
          <w:color w:val="000000"/>
          <w:sz w:val="24"/>
          <w:szCs w:val="24"/>
        </w:rPr>
        <w:t>endrovė , kaip ir einamas skolas tiekėjams, kurios 2022 12 31  sudar</w:t>
      </w:r>
      <w:r w:rsidR="009814B2" w:rsidRPr="006D1B57">
        <w:rPr>
          <w:rFonts w:ascii="Avenir Next Cyr" w:hAnsi="Avenir Next Cyr" w:cs="Calibri"/>
          <w:color w:val="000000"/>
          <w:sz w:val="24"/>
          <w:szCs w:val="24"/>
        </w:rPr>
        <w:t>ė</w:t>
      </w:r>
      <w:r w:rsidRPr="006D1B57">
        <w:rPr>
          <w:rFonts w:ascii="Avenir Next Cyr" w:hAnsi="Avenir Next Cyr" w:cs="Calibri"/>
          <w:color w:val="000000"/>
          <w:sz w:val="24"/>
          <w:szCs w:val="24"/>
        </w:rPr>
        <w:t xml:space="preserve"> 314</w:t>
      </w:r>
      <w:r w:rsidR="009814B2" w:rsidRPr="006D1B57">
        <w:rPr>
          <w:rFonts w:ascii="Avenir Next Cyr" w:hAnsi="Avenir Next Cyr" w:cs="Calibri"/>
          <w:color w:val="000000"/>
          <w:sz w:val="24"/>
          <w:szCs w:val="24"/>
        </w:rPr>
        <w:t>,</w:t>
      </w:r>
      <w:r w:rsidRPr="006D1B57">
        <w:rPr>
          <w:rFonts w:ascii="Avenir Next Cyr" w:hAnsi="Avenir Next Cyr" w:cs="Calibri"/>
          <w:color w:val="000000"/>
          <w:sz w:val="24"/>
          <w:szCs w:val="24"/>
        </w:rPr>
        <w:t>2</w:t>
      </w:r>
      <w:r w:rsidR="009814B2" w:rsidRPr="006D1B57">
        <w:rPr>
          <w:rFonts w:ascii="Avenir Next Cyr" w:hAnsi="Avenir Next Cyr" w:cs="Calibri"/>
          <w:color w:val="000000"/>
          <w:sz w:val="24"/>
          <w:szCs w:val="24"/>
        </w:rPr>
        <w:t>5 tūkst.</w:t>
      </w:r>
      <w:r w:rsidRPr="006D1B57">
        <w:rPr>
          <w:rFonts w:ascii="Avenir Next Cyr" w:hAnsi="Avenir Next Cyr" w:cs="Calibri"/>
          <w:color w:val="000000"/>
          <w:sz w:val="24"/>
          <w:szCs w:val="24"/>
        </w:rPr>
        <w:t xml:space="preserve"> </w:t>
      </w:r>
      <w:r w:rsidR="009814B2" w:rsidRPr="006D1B57">
        <w:rPr>
          <w:rFonts w:ascii="Avenir Next Cyr" w:hAnsi="Avenir Next Cyr" w:cs="Calibri"/>
          <w:color w:val="000000"/>
          <w:sz w:val="24"/>
          <w:szCs w:val="24"/>
        </w:rPr>
        <w:t>E</w:t>
      </w:r>
      <w:r w:rsidRPr="006D1B57">
        <w:rPr>
          <w:rFonts w:ascii="Avenir Next Cyr" w:hAnsi="Avenir Next Cyr" w:cs="Calibri"/>
          <w:color w:val="000000"/>
          <w:sz w:val="24"/>
          <w:szCs w:val="24"/>
        </w:rPr>
        <w:t>ur.</w:t>
      </w:r>
    </w:p>
    <w:p w14:paraId="0E89B885" w14:textId="3A7ECFC1" w:rsidR="006D1B57" w:rsidRPr="006D1B57" w:rsidRDefault="003F5204" w:rsidP="00335C2C">
      <w:pPr>
        <w:spacing w:after="0" w:line="240" w:lineRule="auto"/>
        <w:ind w:firstLine="851"/>
        <w:rPr>
          <w:rFonts w:ascii="Avenir Next Cyr" w:hAnsi="Avenir Next Cyr"/>
          <w:sz w:val="24"/>
          <w:szCs w:val="24"/>
        </w:rPr>
      </w:pPr>
      <w:r w:rsidRPr="006D1B57">
        <w:rPr>
          <w:rFonts w:ascii="Avenir Next Cyr" w:hAnsi="Avenir Next Cyr"/>
          <w:sz w:val="24"/>
          <w:szCs w:val="24"/>
        </w:rPr>
        <w:t>Pagrindinių Bendrovės finansinių rodiklių analizė pateikta lentelėje žemiau</w:t>
      </w:r>
      <w:r w:rsidR="00835971" w:rsidRPr="006D1B57">
        <w:rPr>
          <w:rFonts w:ascii="Avenir Next Cyr" w:hAnsi="Avenir Next Cyr"/>
          <w:sz w:val="24"/>
          <w:szCs w:val="24"/>
        </w:rPr>
        <w:t>:</w:t>
      </w:r>
    </w:p>
    <w:tbl>
      <w:tblPr>
        <w:tblStyle w:val="LentelPaprasta1"/>
        <w:tblW w:w="0" w:type="auto"/>
        <w:tblLook w:val="04A0" w:firstRow="1" w:lastRow="0" w:firstColumn="1" w:lastColumn="0" w:noHBand="0" w:noVBand="1"/>
      </w:tblPr>
      <w:tblGrid>
        <w:gridCol w:w="5192"/>
        <w:gridCol w:w="1484"/>
        <w:gridCol w:w="1484"/>
        <w:gridCol w:w="1479"/>
      </w:tblGrid>
      <w:tr w:rsidR="003F5204" w:rsidRPr="00C65984" w14:paraId="1F013727" w14:textId="77777777" w:rsidTr="00F177ED">
        <w:trPr>
          <w:cnfStyle w:val="100000000000" w:firstRow="1" w:lastRow="0" w:firstColumn="0" w:lastColumn="0" w:oddVBand="0" w:evenVBand="0" w:oddHBand="0" w:evenHBand="0" w:firstRowFirstColumn="0" w:firstRowLastColumn="0" w:lastRowFirstColumn="0" w:lastRowLastColumn="0"/>
        </w:trPr>
        <w:tc>
          <w:tcPr>
            <w:tcW w:w="5367" w:type="dxa"/>
          </w:tcPr>
          <w:p w14:paraId="47C95824" w14:textId="77777777"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Finansiniai rodikliai</w:t>
            </w:r>
          </w:p>
        </w:tc>
        <w:tc>
          <w:tcPr>
            <w:tcW w:w="1520" w:type="dxa"/>
          </w:tcPr>
          <w:p w14:paraId="12472589" w14:textId="5BCE9092"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w:t>
            </w:r>
            <w:r w:rsidR="00C41096">
              <w:rPr>
                <w:rFonts w:ascii="Times New Roman" w:hAnsi="Times New Roman"/>
                <w:sz w:val="22"/>
                <w:szCs w:val="22"/>
                <w:lang w:val="lt-LT"/>
              </w:rPr>
              <w:t>20</w:t>
            </w:r>
            <w:r w:rsidRPr="00C65984">
              <w:rPr>
                <w:rFonts w:ascii="Times New Roman" w:hAnsi="Times New Roman"/>
                <w:sz w:val="22"/>
                <w:szCs w:val="22"/>
                <w:lang w:val="lt-LT"/>
              </w:rPr>
              <w:t xml:space="preserve"> metai</w:t>
            </w:r>
          </w:p>
        </w:tc>
        <w:tc>
          <w:tcPr>
            <w:tcW w:w="1520" w:type="dxa"/>
          </w:tcPr>
          <w:p w14:paraId="4E77C50C" w14:textId="24D5C0AE"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202</w:t>
            </w:r>
            <w:r w:rsidR="00C41096">
              <w:rPr>
                <w:rFonts w:ascii="Times New Roman" w:hAnsi="Times New Roman"/>
                <w:sz w:val="22"/>
                <w:szCs w:val="22"/>
                <w:lang w:val="lt-LT"/>
              </w:rPr>
              <w:t>1</w:t>
            </w:r>
            <w:r w:rsidRPr="00C65984">
              <w:rPr>
                <w:rFonts w:ascii="Times New Roman" w:hAnsi="Times New Roman"/>
                <w:sz w:val="22"/>
                <w:szCs w:val="22"/>
                <w:lang w:val="lt-LT"/>
              </w:rPr>
              <w:t xml:space="preserve"> metai</w:t>
            </w:r>
          </w:p>
        </w:tc>
        <w:tc>
          <w:tcPr>
            <w:tcW w:w="1515" w:type="dxa"/>
          </w:tcPr>
          <w:p w14:paraId="63CF33C0" w14:textId="349F3AD3"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202</w:t>
            </w:r>
            <w:r w:rsidR="00C41096">
              <w:rPr>
                <w:rFonts w:ascii="Times New Roman" w:hAnsi="Times New Roman"/>
                <w:sz w:val="22"/>
                <w:szCs w:val="22"/>
                <w:lang w:val="lt-LT"/>
              </w:rPr>
              <w:t>2</w:t>
            </w:r>
            <w:r w:rsidRPr="00C65984">
              <w:rPr>
                <w:rFonts w:ascii="Times New Roman" w:hAnsi="Times New Roman"/>
                <w:sz w:val="22"/>
                <w:szCs w:val="22"/>
                <w:lang w:val="lt-LT"/>
              </w:rPr>
              <w:t xml:space="preserve"> metai</w:t>
            </w:r>
          </w:p>
        </w:tc>
      </w:tr>
      <w:tr w:rsidR="003F5204" w:rsidRPr="00C65984" w14:paraId="7BB034FD" w14:textId="77777777" w:rsidTr="00F177ED">
        <w:tc>
          <w:tcPr>
            <w:tcW w:w="5367" w:type="dxa"/>
          </w:tcPr>
          <w:p w14:paraId="0CAD83F3"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Turto grąžos rodiklis (ROA)</w:t>
            </w:r>
          </w:p>
        </w:tc>
        <w:tc>
          <w:tcPr>
            <w:tcW w:w="1520" w:type="dxa"/>
          </w:tcPr>
          <w:p w14:paraId="77ABBE44" w14:textId="022B0481"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0,2</w:t>
            </w:r>
            <w:r w:rsidR="00B27F3D" w:rsidRPr="00C65984">
              <w:rPr>
                <w:rFonts w:ascii="Times New Roman" w:hAnsi="Times New Roman"/>
                <w:sz w:val="22"/>
                <w:szCs w:val="22"/>
                <w:lang w:val="lt-LT"/>
              </w:rPr>
              <w:t xml:space="preserve"> </w:t>
            </w:r>
            <w:r w:rsidR="009D4AF1" w:rsidRPr="00C65984">
              <w:rPr>
                <w:rFonts w:ascii="Times New Roman" w:hAnsi="Times New Roman"/>
                <w:sz w:val="22"/>
                <w:szCs w:val="22"/>
                <w:lang w:val="lt-LT"/>
              </w:rPr>
              <w:t>%</w:t>
            </w:r>
          </w:p>
        </w:tc>
        <w:tc>
          <w:tcPr>
            <w:tcW w:w="1520" w:type="dxa"/>
          </w:tcPr>
          <w:p w14:paraId="12AF315D" w14:textId="1B0F350A" w:rsidR="003F5204" w:rsidRPr="00C65984" w:rsidRDefault="00C41096" w:rsidP="00511DBB">
            <w:pPr>
              <w:spacing w:after="120"/>
              <w:jc w:val="center"/>
              <w:rPr>
                <w:rFonts w:ascii="Times New Roman" w:hAnsi="Times New Roman"/>
                <w:sz w:val="22"/>
                <w:szCs w:val="22"/>
                <w:lang w:val="lt-LT"/>
              </w:rPr>
            </w:pPr>
            <w:r>
              <w:rPr>
                <w:rFonts w:ascii="Times New Roman" w:hAnsi="Times New Roman"/>
                <w:sz w:val="22"/>
                <w:szCs w:val="22"/>
                <w:lang w:val="lt-LT"/>
              </w:rPr>
              <w:t>-</w:t>
            </w:r>
            <w:r w:rsidR="003F5204" w:rsidRPr="00C65984">
              <w:rPr>
                <w:rFonts w:ascii="Times New Roman" w:hAnsi="Times New Roman"/>
                <w:sz w:val="22"/>
                <w:szCs w:val="22"/>
                <w:lang w:val="lt-LT"/>
              </w:rPr>
              <w:t>0,</w:t>
            </w:r>
            <w:r>
              <w:rPr>
                <w:rFonts w:ascii="Times New Roman" w:hAnsi="Times New Roman"/>
                <w:sz w:val="22"/>
                <w:szCs w:val="22"/>
                <w:lang w:val="lt-LT"/>
              </w:rPr>
              <w:t>4</w:t>
            </w:r>
            <w:r w:rsidR="009D4AF1" w:rsidRPr="00C65984">
              <w:rPr>
                <w:rFonts w:ascii="Times New Roman" w:hAnsi="Times New Roman"/>
                <w:sz w:val="22"/>
                <w:szCs w:val="22"/>
                <w:lang w:val="lt-LT"/>
              </w:rPr>
              <w:t xml:space="preserve"> %</w:t>
            </w:r>
          </w:p>
        </w:tc>
        <w:tc>
          <w:tcPr>
            <w:tcW w:w="1515" w:type="dxa"/>
          </w:tcPr>
          <w:p w14:paraId="66057D99" w14:textId="1343F527"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-0,</w:t>
            </w:r>
            <w:r w:rsidR="00C41096">
              <w:rPr>
                <w:rFonts w:ascii="Times New Roman" w:hAnsi="Times New Roman"/>
                <w:sz w:val="22"/>
                <w:szCs w:val="22"/>
                <w:lang w:val="lt-LT"/>
              </w:rPr>
              <w:t>2</w:t>
            </w:r>
            <w:r w:rsidR="009D4AF1" w:rsidRPr="00C65984">
              <w:rPr>
                <w:rFonts w:ascii="Times New Roman" w:hAnsi="Times New Roman"/>
                <w:sz w:val="22"/>
                <w:szCs w:val="22"/>
                <w:lang w:val="lt-LT"/>
              </w:rPr>
              <w:t xml:space="preserve"> %</w:t>
            </w:r>
          </w:p>
        </w:tc>
      </w:tr>
      <w:tr w:rsidR="003F5204" w:rsidRPr="00C65984" w14:paraId="5C1A5A7C" w14:textId="77777777" w:rsidTr="00F177ED">
        <w:tc>
          <w:tcPr>
            <w:tcW w:w="5367" w:type="dxa"/>
          </w:tcPr>
          <w:p w14:paraId="31EDC905"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Nuosavo kapitalo grąžos rodiklis (ROE)</w:t>
            </w:r>
          </w:p>
        </w:tc>
        <w:tc>
          <w:tcPr>
            <w:tcW w:w="1520" w:type="dxa"/>
          </w:tcPr>
          <w:p w14:paraId="0A458914" w14:textId="480E2FA2"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1,</w:t>
            </w:r>
            <w:r w:rsidR="00C41096">
              <w:rPr>
                <w:rFonts w:ascii="Times New Roman" w:hAnsi="Times New Roman"/>
                <w:sz w:val="22"/>
                <w:szCs w:val="22"/>
                <w:lang w:val="lt-LT"/>
              </w:rPr>
              <w:t>2</w:t>
            </w:r>
            <w:r w:rsidR="009D4AF1" w:rsidRPr="00C65984">
              <w:rPr>
                <w:rFonts w:ascii="Times New Roman" w:hAnsi="Times New Roman"/>
                <w:sz w:val="22"/>
                <w:szCs w:val="22"/>
                <w:lang w:val="lt-LT"/>
              </w:rPr>
              <w:t xml:space="preserve"> %</w:t>
            </w:r>
          </w:p>
        </w:tc>
        <w:tc>
          <w:tcPr>
            <w:tcW w:w="1520" w:type="dxa"/>
          </w:tcPr>
          <w:p w14:paraId="28A889F3" w14:textId="28F94AC9" w:rsidR="003F5204" w:rsidRPr="00C65984" w:rsidRDefault="00C41096" w:rsidP="00511DBB">
            <w:pPr>
              <w:spacing w:after="120"/>
              <w:jc w:val="center"/>
              <w:rPr>
                <w:rFonts w:ascii="Times New Roman" w:hAnsi="Times New Roman"/>
                <w:sz w:val="22"/>
                <w:szCs w:val="22"/>
                <w:lang w:val="lt-LT"/>
              </w:rPr>
            </w:pPr>
            <w:r>
              <w:rPr>
                <w:rFonts w:ascii="Times New Roman" w:hAnsi="Times New Roman"/>
                <w:sz w:val="22"/>
                <w:szCs w:val="22"/>
                <w:lang w:val="lt-LT"/>
              </w:rPr>
              <w:t>-</w:t>
            </w:r>
            <w:r w:rsidR="003F5204" w:rsidRPr="00C65984">
              <w:rPr>
                <w:rFonts w:ascii="Times New Roman" w:hAnsi="Times New Roman"/>
                <w:sz w:val="22"/>
                <w:szCs w:val="22"/>
                <w:lang w:val="lt-LT"/>
              </w:rPr>
              <w:t>2</w:t>
            </w:r>
            <w:r>
              <w:rPr>
                <w:rFonts w:ascii="Times New Roman" w:hAnsi="Times New Roman"/>
                <w:sz w:val="22"/>
                <w:szCs w:val="22"/>
                <w:lang w:val="lt-LT"/>
              </w:rPr>
              <w:t>,0</w:t>
            </w:r>
            <w:r w:rsidR="009D4AF1" w:rsidRPr="00C65984">
              <w:rPr>
                <w:rFonts w:ascii="Times New Roman" w:hAnsi="Times New Roman"/>
                <w:sz w:val="22"/>
                <w:szCs w:val="22"/>
                <w:lang w:val="lt-LT"/>
              </w:rPr>
              <w:t xml:space="preserve"> %</w:t>
            </w:r>
          </w:p>
        </w:tc>
        <w:tc>
          <w:tcPr>
            <w:tcW w:w="1515" w:type="dxa"/>
          </w:tcPr>
          <w:p w14:paraId="64C10644" w14:textId="5F08EB00"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w:t>
            </w:r>
            <w:r w:rsidR="00C41096">
              <w:rPr>
                <w:rFonts w:ascii="Times New Roman" w:hAnsi="Times New Roman"/>
                <w:sz w:val="22"/>
                <w:szCs w:val="22"/>
                <w:lang w:val="lt-LT"/>
              </w:rPr>
              <w:t>9</w:t>
            </w:r>
            <w:r w:rsidRPr="00C65984">
              <w:rPr>
                <w:rFonts w:ascii="Times New Roman" w:hAnsi="Times New Roman"/>
                <w:sz w:val="22"/>
                <w:szCs w:val="22"/>
                <w:lang w:val="lt-LT"/>
              </w:rPr>
              <w:t>,</w:t>
            </w:r>
            <w:r w:rsidR="00C41096">
              <w:rPr>
                <w:rFonts w:ascii="Times New Roman" w:hAnsi="Times New Roman"/>
                <w:sz w:val="22"/>
                <w:szCs w:val="22"/>
                <w:lang w:val="lt-LT"/>
              </w:rPr>
              <w:t>1</w:t>
            </w:r>
            <w:r w:rsidR="009D4AF1" w:rsidRPr="00C65984">
              <w:rPr>
                <w:rFonts w:ascii="Times New Roman" w:hAnsi="Times New Roman"/>
                <w:sz w:val="22"/>
                <w:szCs w:val="22"/>
                <w:lang w:val="lt-LT"/>
              </w:rPr>
              <w:t xml:space="preserve"> %</w:t>
            </w:r>
          </w:p>
        </w:tc>
      </w:tr>
      <w:tr w:rsidR="003F5204" w:rsidRPr="00C65984" w14:paraId="16239A17" w14:textId="77777777" w:rsidTr="00F177ED">
        <w:tc>
          <w:tcPr>
            <w:tcW w:w="5367" w:type="dxa"/>
          </w:tcPr>
          <w:p w14:paraId="7A0E2395" w14:textId="77777777"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Pelnas prieš palūkanas ir mokesčius (EBIT)</w:t>
            </w:r>
          </w:p>
        </w:tc>
        <w:tc>
          <w:tcPr>
            <w:tcW w:w="1520" w:type="dxa"/>
          </w:tcPr>
          <w:p w14:paraId="0B77F17C" w14:textId="02C804C1"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6</w:t>
            </w:r>
            <w:r w:rsidR="00C41096">
              <w:rPr>
                <w:rFonts w:ascii="Times New Roman" w:hAnsi="Times New Roman"/>
                <w:sz w:val="22"/>
                <w:szCs w:val="22"/>
                <w:lang w:val="lt-LT"/>
              </w:rPr>
              <w:t>8</w:t>
            </w:r>
            <w:r w:rsidR="00623128">
              <w:rPr>
                <w:rFonts w:ascii="Times New Roman" w:hAnsi="Times New Roman"/>
                <w:sz w:val="22"/>
                <w:szCs w:val="22"/>
                <w:lang w:val="lt-LT"/>
              </w:rPr>
              <w:t xml:space="preserve"> </w:t>
            </w:r>
            <w:r w:rsidR="00C41096">
              <w:rPr>
                <w:rFonts w:ascii="Times New Roman" w:hAnsi="Times New Roman"/>
                <w:sz w:val="22"/>
                <w:szCs w:val="22"/>
                <w:lang w:val="lt-LT"/>
              </w:rPr>
              <w:t>816</w:t>
            </w:r>
            <w:r w:rsidR="009D4AF1" w:rsidRPr="00C65984">
              <w:rPr>
                <w:rFonts w:ascii="Times New Roman" w:hAnsi="Times New Roman"/>
                <w:sz w:val="22"/>
                <w:szCs w:val="22"/>
                <w:lang w:val="lt-LT"/>
              </w:rPr>
              <w:t xml:space="preserve"> Eur</w:t>
            </w:r>
          </w:p>
        </w:tc>
        <w:tc>
          <w:tcPr>
            <w:tcW w:w="1520" w:type="dxa"/>
          </w:tcPr>
          <w:p w14:paraId="1377DA52" w14:textId="4E6B1071" w:rsidR="003F5204" w:rsidRPr="00C65984" w:rsidRDefault="00C41096" w:rsidP="00511DBB">
            <w:pPr>
              <w:spacing w:after="120"/>
              <w:jc w:val="center"/>
              <w:rPr>
                <w:rFonts w:ascii="Times New Roman" w:hAnsi="Times New Roman"/>
                <w:sz w:val="22"/>
                <w:szCs w:val="22"/>
                <w:lang w:val="lt-LT"/>
              </w:rPr>
            </w:pPr>
            <w:r>
              <w:rPr>
                <w:rFonts w:ascii="Times New Roman" w:hAnsi="Times New Roman"/>
                <w:sz w:val="22"/>
                <w:szCs w:val="22"/>
                <w:lang w:val="lt-LT"/>
              </w:rPr>
              <w:t>-90</w:t>
            </w:r>
            <w:r w:rsidR="00623128">
              <w:rPr>
                <w:rFonts w:ascii="Times New Roman" w:hAnsi="Times New Roman"/>
                <w:sz w:val="22"/>
                <w:szCs w:val="22"/>
                <w:lang w:val="lt-LT"/>
              </w:rPr>
              <w:t xml:space="preserve"> </w:t>
            </w:r>
            <w:r>
              <w:rPr>
                <w:rFonts w:ascii="Times New Roman" w:hAnsi="Times New Roman"/>
                <w:sz w:val="22"/>
                <w:szCs w:val="22"/>
                <w:lang w:val="lt-LT"/>
              </w:rPr>
              <w:t>305</w:t>
            </w:r>
            <w:r w:rsidR="009D4AF1" w:rsidRPr="00C65984">
              <w:rPr>
                <w:rFonts w:ascii="Times New Roman" w:hAnsi="Times New Roman"/>
                <w:sz w:val="22"/>
                <w:szCs w:val="22"/>
                <w:lang w:val="lt-LT"/>
              </w:rPr>
              <w:t xml:space="preserve"> Eur</w:t>
            </w:r>
          </w:p>
        </w:tc>
        <w:tc>
          <w:tcPr>
            <w:tcW w:w="1515" w:type="dxa"/>
          </w:tcPr>
          <w:p w14:paraId="77FF3F12" w14:textId="7C629EF5"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w:t>
            </w:r>
            <w:r w:rsidR="00C41096">
              <w:rPr>
                <w:rFonts w:ascii="Times New Roman" w:hAnsi="Times New Roman"/>
                <w:sz w:val="22"/>
                <w:szCs w:val="22"/>
                <w:lang w:val="lt-LT"/>
              </w:rPr>
              <w:t>476</w:t>
            </w:r>
            <w:r w:rsidR="00623128">
              <w:rPr>
                <w:rFonts w:ascii="Times New Roman" w:hAnsi="Times New Roman"/>
                <w:sz w:val="22"/>
                <w:szCs w:val="22"/>
                <w:lang w:val="lt-LT"/>
              </w:rPr>
              <w:t xml:space="preserve"> </w:t>
            </w:r>
            <w:r w:rsidR="00C41096">
              <w:rPr>
                <w:rFonts w:ascii="Times New Roman" w:hAnsi="Times New Roman"/>
                <w:sz w:val="22"/>
                <w:szCs w:val="22"/>
                <w:lang w:val="lt-LT"/>
              </w:rPr>
              <w:t>937</w:t>
            </w:r>
            <w:r w:rsidR="009D4AF1" w:rsidRPr="00C65984">
              <w:rPr>
                <w:rFonts w:ascii="Times New Roman" w:hAnsi="Times New Roman"/>
                <w:sz w:val="22"/>
                <w:szCs w:val="22"/>
                <w:lang w:val="lt-LT"/>
              </w:rPr>
              <w:t xml:space="preserve"> Eur</w:t>
            </w:r>
          </w:p>
        </w:tc>
      </w:tr>
      <w:tr w:rsidR="003F5204" w:rsidRPr="00C65984" w14:paraId="71351DD8" w14:textId="77777777" w:rsidTr="00F177ED">
        <w:tc>
          <w:tcPr>
            <w:tcW w:w="5367" w:type="dxa"/>
          </w:tcPr>
          <w:p w14:paraId="6EDB2444" w14:textId="4B96147E" w:rsidR="003F5204" w:rsidRPr="00C65984" w:rsidRDefault="003F5204" w:rsidP="00511DBB">
            <w:pPr>
              <w:spacing w:after="120"/>
              <w:rPr>
                <w:rFonts w:ascii="Times New Roman" w:hAnsi="Times New Roman"/>
                <w:sz w:val="22"/>
                <w:szCs w:val="22"/>
                <w:lang w:val="lt-LT"/>
              </w:rPr>
            </w:pPr>
            <w:r w:rsidRPr="00C65984">
              <w:rPr>
                <w:rFonts w:ascii="Times New Roman" w:hAnsi="Times New Roman"/>
                <w:sz w:val="22"/>
                <w:szCs w:val="22"/>
                <w:lang w:val="lt-LT"/>
              </w:rPr>
              <w:t>Pelnas prieš palūkanas, pelno mokestį, nusidėvėjimą, ir amortizaciją (EBITDA)</w:t>
            </w:r>
            <w:r w:rsidR="00C8566B" w:rsidRPr="00C65984">
              <w:rPr>
                <w:rFonts w:ascii="Times New Roman" w:hAnsi="Times New Roman"/>
                <w:sz w:val="22"/>
                <w:szCs w:val="22"/>
                <w:lang w:val="lt-LT"/>
              </w:rPr>
              <w:t xml:space="preserve"> </w:t>
            </w:r>
          </w:p>
        </w:tc>
        <w:tc>
          <w:tcPr>
            <w:tcW w:w="1520" w:type="dxa"/>
          </w:tcPr>
          <w:p w14:paraId="680B4295" w14:textId="6E792106" w:rsidR="003F5204" w:rsidRPr="00C65984" w:rsidRDefault="003F5204" w:rsidP="00511DBB">
            <w:pPr>
              <w:spacing w:after="120"/>
              <w:jc w:val="center"/>
              <w:rPr>
                <w:rFonts w:ascii="Times New Roman" w:hAnsi="Times New Roman"/>
                <w:sz w:val="22"/>
                <w:szCs w:val="22"/>
                <w:lang w:val="lt-LT"/>
              </w:rPr>
            </w:pPr>
            <w:r w:rsidRPr="00C65984">
              <w:rPr>
                <w:rFonts w:ascii="Times New Roman" w:hAnsi="Times New Roman"/>
                <w:sz w:val="22"/>
                <w:szCs w:val="22"/>
                <w:lang w:val="lt-LT"/>
              </w:rPr>
              <w:t>3</w:t>
            </w:r>
            <w:r w:rsidR="00C41096">
              <w:rPr>
                <w:rFonts w:ascii="Times New Roman" w:hAnsi="Times New Roman"/>
                <w:sz w:val="22"/>
                <w:szCs w:val="22"/>
                <w:lang w:val="lt-LT"/>
              </w:rPr>
              <w:t>67</w:t>
            </w:r>
            <w:r w:rsidR="00623128">
              <w:rPr>
                <w:rFonts w:ascii="Times New Roman" w:hAnsi="Times New Roman"/>
                <w:sz w:val="22"/>
                <w:szCs w:val="22"/>
                <w:lang w:val="lt-LT"/>
              </w:rPr>
              <w:t xml:space="preserve"> </w:t>
            </w:r>
            <w:r w:rsidR="00C41096">
              <w:rPr>
                <w:rFonts w:ascii="Times New Roman" w:hAnsi="Times New Roman"/>
                <w:sz w:val="22"/>
                <w:szCs w:val="22"/>
                <w:lang w:val="lt-LT"/>
              </w:rPr>
              <w:t>347</w:t>
            </w:r>
            <w:r w:rsidR="009D4AF1" w:rsidRPr="00C65984">
              <w:rPr>
                <w:rFonts w:ascii="Times New Roman" w:hAnsi="Times New Roman"/>
                <w:sz w:val="22"/>
                <w:szCs w:val="22"/>
                <w:lang w:val="lt-LT"/>
              </w:rPr>
              <w:t xml:space="preserve"> Eur</w:t>
            </w:r>
          </w:p>
        </w:tc>
        <w:tc>
          <w:tcPr>
            <w:tcW w:w="1520" w:type="dxa"/>
          </w:tcPr>
          <w:p w14:paraId="13062DF7" w14:textId="37F4E57B" w:rsidR="003F5204" w:rsidRPr="00C65984" w:rsidRDefault="00C41096" w:rsidP="00511DBB">
            <w:pPr>
              <w:spacing w:after="120"/>
              <w:jc w:val="center"/>
              <w:rPr>
                <w:rFonts w:ascii="Times New Roman" w:hAnsi="Times New Roman"/>
                <w:sz w:val="22"/>
                <w:szCs w:val="22"/>
                <w:lang w:val="lt-LT"/>
              </w:rPr>
            </w:pPr>
            <w:r>
              <w:rPr>
                <w:rFonts w:ascii="Times New Roman" w:hAnsi="Times New Roman"/>
                <w:sz w:val="22"/>
                <w:szCs w:val="22"/>
                <w:lang w:val="lt-LT"/>
              </w:rPr>
              <w:t>247</w:t>
            </w:r>
            <w:r w:rsidR="00623128">
              <w:rPr>
                <w:rFonts w:ascii="Times New Roman" w:hAnsi="Times New Roman"/>
                <w:sz w:val="22"/>
                <w:szCs w:val="22"/>
                <w:lang w:val="lt-LT"/>
              </w:rPr>
              <w:t xml:space="preserve"> </w:t>
            </w:r>
            <w:r>
              <w:rPr>
                <w:rFonts w:ascii="Times New Roman" w:hAnsi="Times New Roman"/>
                <w:sz w:val="22"/>
                <w:szCs w:val="22"/>
                <w:lang w:val="lt-LT"/>
              </w:rPr>
              <w:t>444</w:t>
            </w:r>
            <w:r w:rsidR="009D4AF1" w:rsidRPr="00C65984">
              <w:rPr>
                <w:rFonts w:ascii="Times New Roman" w:hAnsi="Times New Roman"/>
                <w:sz w:val="22"/>
                <w:szCs w:val="22"/>
                <w:lang w:val="lt-LT"/>
              </w:rPr>
              <w:t xml:space="preserve"> Eur</w:t>
            </w:r>
          </w:p>
        </w:tc>
        <w:tc>
          <w:tcPr>
            <w:tcW w:w="1515" w:type="dxa"/>
          </w:tcPr>
          <w:p w14:paraId="6F1E1C6B" w14:textId="491474BA" w:rsidR="003F5204" w:rsidRPr="00C65984" w:rsidRDefault="00C41096" w:rsidP="00511DBB">
            <w:pPr>
              <w:spacing w:after="120"/>
              <w:jc w:val="center"/>
              <w:rPr>
                <w:rFonts w:ascii="Times New Roman" w:hAnsi="Times New Roman"/>
                <w:sz w:val="22"/>
                <w:szCs w:val="22"/>
                <w:lang w:val="lt-LT"/>
              </w:rPr>
            </w:pPr>
            <w:r>
              <w:rPr>
                <w:rFonts w:ascii="Times New Roman" w:hAnsi="Times New Roman"/>
                <w:sz w:val="22"/>
                <w:szCs w:val="22"/>
                <w:lang w:val="lt-LT"/>
              </w:rPr>
              <w:t>-120</w:t>
            </w:r>
            <w:r w:rsidR="00623128">
              <w:rPr>
                <w:rFonts w:ascii="Times New Roman" w:hAnsi="Times New Roman"/>
                <w:sz w:val="22"/>
                <w:szCs w:val="22"/>
                <w:lang w:val="lt-LT"/>
              </w:rPr>
              <w:t xml:space="preserve"> </w:t>
            </w:r>
            <w:r>
              <w:rPr>
                <w:rFonts w:ascii="Times New Roman" w:hAnsi="Times New Roman"/>
                <w:sz w:val="22"/>
                <w:szCs w:val="22"/>
                <w:lang w:val="lt-LT"/>
              </w:rPr>
              <w:t>151</w:t>
            </w:r>
            <w:r w:rsidR="009D4AF1" w:rsidRPr="00C65984">
              <w:rPr>
                <w:rFonts w:ascii="Times New Roman" w:hAnsi="Times New Roman"/>
                <w:sz w:val="22"/>
                <w:szCs w:val="22"/>
                <w:lang w:val="lt-LT"/>
              </w:rPr>
              <w:t xml:space="preserve"> Eur</w:t>
            </w:r>
          </w:p>
        </w:tc>
      </w:tr>
    </w:tbl>
    <w:p w14:paraId="334DDDD0" w14:textId="77777777" w:rsidR="00D208AD" w:rsidRPr="00C65984" w:rsidRDefault="00D208AD" w:rsidP="00AE1C70">
      <w:pPr>
        <w:spacing w:after="0" w:line="240" w:lineRule="auto"/>
        <w:jc w:val="both"/>
        <w:rPr>
          <w:rFonts w:ascii="Avenir Next Cyr" w:hAnsi="Avenir Next Cyr"/>
          <w:bCs/>
          <w:sz w:val="24"/>
          <w:szCs w:val="24"/>
        </w:rPr>
      </w:pPr>
    </w:p>
    <w:p w14:paraId="28D268F4" w14:textId="591E0D99" w:rsidR="0051634D" w:rsidRDefault="000724CF" w:rsidP="002A1401">
      <w:pPr>
        <w:spacing w:after="0" w:line="240" w:lineRule="auto"/>
        <w:ind w:firstLine="851"/>
        <w:jc w:val="both"/>
        <w:rPr>
          <w:rFonts w:ascii="Avenir Next Cyr" w:hAnsi="Avenir Next Cyr"/>
          <w:bCs/>
          <w:sz w:val="24"/>
          <w:szCs w:val="24"/>
        </w:rPr>
      </w:pPr>
      <w:r w:rsidRPr="006D1B57">
        <w:rPr>
          <w:rFonts w:ascii="Avenir Next Cyr" w:hAnsi="Avenir Next Cyr"/>
          <w:bCs/>
          <w:sz w:val="24"/>
          <w:szCs w:val="24"/>
        </w:rPr>
        <w:lastRenderedPageBreak/>
        <w:t>Pagrindinės veiklos pardavimų pajamos 2022 m. sudarė 2</w:t>
      </w:r>
      <w:r w:rsidR="001032E1">
        <w:rPr>
          <w:rFonts w:ascii="Avenir Next Cyr" w:hAnsi="Avenir Next Cyr"/>
          <w:bCs/>
          <w:sz w:val="24"/>
          <w:szCs w:val="24"/>
        </w:rPr>
        <w:t> </w:t>
      </w:r>
      <w:r w:rsidRPr="006D1B57">
        <w:rPr>
          <w:rFonts w:ascii="Avenir Next Cyr" w:hAnsi="Avenir Next Cyr"/>
          <w:bCs/>
          <w:sz w:val="24"/>
          <w:szCs w:val="24"/>
        </w:rPr>
        <w:t>62</w:t>
      </w:r>
      <w:r w:rsidR="001032E1">
        <w:rPr>
          <w:rFonts w:ascii="Avenir Next Cyr" w:hAnsi="Avenir Next Cyr"/>
          <w:bCs/>
          <w:sz w:val="24"/>
          <w:szCs w:val="24"/>
        </w:rPr>
        <w:t>8,9</w:t>
      </w:r>
      <w:r w:rsidRPr="006D1B57">
        <w:rPr>
          <w:rFonts w:ascii="Avenir Next Cyr" w:hAnsi="Avenir Next Cyr"/>
          <w:bCs/>
          <w:sz w:val="24"/>
          <w:szCs w:val="24"/>
        </w:rPr>
        <w:t xml:space="preserve"> tūkst. Eur ir buvo </w:t>
      </w:r>
      <w:r w:rsidR="001032E1">
        <w:rPr>
          <w:rFonts w:ascii="Avenir Next Cyr" w:hAnsi="Avenir Next Cyr"/>
          <w:bCs/>
          <w:sz w:val="24"/>
          <w:szCs w:val="24"/>
        </w:rPr>
        <w:t>0,2</w:t>
      </w:r>
      <w:r w:rsidRPr="006D1B57">
        <w:rPr>
          <w:rFonts w:ascii="Avenir Next Cyr" w:hAnsi="Avenir Next Cyr"/>
          <w:bCs/>
          <w:sz w:val="24"/>
          <w:szCs w:val="24"/>
        </w:rPr>
        <w:t xml:space="preserve"> tūkst. Eur mažesnės nei 2021 m. </w:t>
      </w:r>
      <w:r w:rsidR="001032E1" w:rsidRPr="006D1B57">
        <w:rPr>
          <w:rFonts w:ascii="Avenir Next Cyr" w:hAnsi="Avenir Next Cyr"/>
          <w:bCs/>
          <w:sz w:val="24"/>
          <w:szCs w:val="24"/>
        </w:rPr>
        <w:t xml:space="preserve">15,49 tūkst. Eur </w:t>
      </w:r>
      <w:r w:rsidR="001032E1">
        <w:rPr>
          <w:rFonts w:ascii="Avenir Next Cyr" w:hAnsi="Avenir Next Cyr"/>
          <w:bCs/>
          <w:sz w:val="24"/>
          <w:szCs w:val="24"/>
        </w:rPr>
        <w:t>sum</w:t>
      </w:r>
      <w:r w:rsidRPr="006D1B57">
        <w:rPr>
          <w:rFonts w:ascii="Avenir Next Cyr" w:hAnsi="Avenir Next Cyr"/>
          <w:bCs/>
          <w:sz w:val="24"/>
          <w:szCs w:val="24"/>
        </w:rPr>
        <w:t>až</w:t>
      </w:r>
      <w:r w:rsidR="001032E1">
        <w:rPr>
          <w:rFonts w:ascii="Avenir Next Cyr" w:hAnsi="Avenir Next Cyr"/>
          <w:bCs/>
          <w:sz w:val="24"/>
          <w:szCs w:val="24"/>
        </w:rPr>
        <w:t>ėjo</w:t>
      </w:r>
      <w:r w:rsidRPr="006D1B57">
        <w:rPr>
          <w:rFonts w:ascii="Avenir Next Cyr" w:hAnsi="Avenir Next Cyr"/>
          <w:bCs/>
          <w:sz w:val="24"/>
          <w:szCs w:val="24"/>
        </w:rPr>
        <w:t xml:space="preserve"> pajam</w:t>
      </w:r>
      <w:r w:rsidR="001032E1">
        <w:rPr>
          <w:rFonts w:ascii="Avenir Next Cyr" w:hAnsi="Avenir Next Cyr"/>
          <w:bCs/>
          <w:sz w:val="24"/>
          <w:szCs w:val="24"/>
        </w:rPr>
        <w:t>o</w:t>
      </w:r>
      <w:r w:rsidRPr="006D1B57">
        <w:rPr>
          <w:rFonts w:ascii="Avenir Next Cyr" w:hAnsi="Avenir Next Cyr"/>
          <w:bCs/>
          <w:sz w:val="24"/>
          <w:szCs w:val="24"/>
        </w:rPr>
        <w:t xml:space="preserve">s už </w:t>
      </w:r>
      <w:r w:rsidR="002A1401" w:rsidRPr="006D1B57">
        <w:rPr>
          <w:rFonts w:ascii="Avenir Next Cyr" w:hAnsi="Avenir Next Cyr"/>
          <w:bCs/>
          <w:sz w:val="24"/>
          <w:szCs w:val="24"/>
        </w:rPr>
        <w:t xml:space="preserve">geriamojo vandens tiekimo paslaugas </w:t>
      </w:r>
      <w:r w:rsidR="00691D0C" w:rsidRPr="006D1B57">
        <w:rPr>
          <w:rFonts w:ascii="Avenir Next Cyr" w:hAnsi="Avenir Next Cyr"/>
          <w:bCs/>
          <w:sz w:val="24"/>
          <w:szCs w:val="24"/>
        </w:rPr>
        <w:t xml:space="preserve">dėl mažesnio parduoto vandens kiekio, 13,8 tūkst. Eur </w:t>
      </w:r>
      <w:r w:rsidR="001032E1">
        <w:rPr>
          <w:rFonts w:ascii="Avenir Next Cyr" w:hAnsi="Avenir Next Cyr"/>
          <w:bCs/>
          <w:sz w:val="24"/>
          <w:szCs w:val="24"/>
        </w:rPr>
        <w:t>– už</w:t>
      </w:r>
      <w:r w:rsidR="00691D0C" w:rsidRPr="006D1B57">
        <w:rPr>
          <w:rFonts w:ascii="Avenir Next Cyr" w:hAnsi="Avenir Next Cyr"/>
          <w:bCs/>
          <w:sz w:val="24"/>
          <w:szCs w:val="24"/>
        </w:rPr>
        <w:t xml:space="preserve"> </w:t>
      </w:r>
      <w:r w:rsidRPr="006D1B57">
        <w:rPr>
          <w:rFonts w:ascii="Avenir Next Cyr" w:hAnsi="Avenir Next Cyr"/>
          <w:bCs/>
          <w:sz w:val="24"/>
          <w:szCs w:val="24"/>
        </w:rPr>
        <w:t xml:space="preserve">padidėjusią ir savitąją taršą. </w:t>
      </w:r>
    </w:p>
    <w:p w14:paraId="4283E0F6" w14:textId="77777777" w:rsidR="006D1B57" w:rsidRPr="006D1B57" w:rsidRDefault="006D1B57" w:rsidP="002A1401">
      <w:pPr>
        <w:spacing w:after="0" w:line="240" w:lineRule="auto"/>
        <w:ind w:firstLine="851"/>
        <w:jc w:val="both"/>
        <w:rPr>
          <w:rFonts w:ascii="Avenir Next Cyr" w:hAnsi="Avenir Next Cyr"/>
          <w:bCs/>
          <w:sz w:val="24"/>
          <w:szCs w:val="24"/>
        </w:rPr>
      </w:pPr>
    </w:p>
    <w:p w14:paraId="4C129E24" w14:textId="7DF89DE1" w:rsidR="0051634D" w:rsidRPr="00335C2C" w:rsidRDefault="00590D00" w:rsidP="00335C2C">
      <w:pPr>
        <w:spacing w:after="0" w:line="240" w:lineRule="auto"/>
        <w:jc w:val="both"/>
        <w:rPr>
          <w:rFonts w:ascii="Avenir Next Cyr" w:hAnsi="Avenir Next Cyr"/>
          <w:color w:val="000000"/>
          <w:sz w:val="24"/>
          <w:szCs w:val="24"/>
        </w:rPr>
      </w:pPr>
      <w:r>
        <w:rPr>
          <w:noProof/>
        </w:rPr>
        <w:drawing>
          <wp:inline distT="0" distB="0" distL="0" distR="0" wp14:anchorId="2D4DA0D2" wp14:editId="09038677">
            <wp:extent cx="6105525" cy="2162175"/>
            <wp:effectExtent l="0" t="0" r="0" b="0"/>
            <wp:docPr id="1498053047" name="Diagrama 1">
              <a:extLst xmlns:a="http://schemas.openxmlformats.org/drawingml/2006/main">
                <a:ext uri="{FF2B5EF4-FFF2-40B4-BE49-F238E27FC236}">
                  <a16:creationId xmlns:a16="http://schemas.microsoft.com/office/drawing/2014/main" id="{3EDCAE7E-1670-B49C-763E-3D5FF102E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4EF32D" w14:textId="266EA690" w:rsidR="00814BEF" w:rsidRPr="00C65984" w:rsidRDefault="0051634D" w:rsidP="00335C2C">
      <w:pPr>
        <w:spacing w:after="0" w:line="240" w:lineRule="auto"/>
        <w:ind w:firstLine="851"/>
        <w:jc w:val="both"/>
        <w:rPr>
          <w:rFonts w:ascii="Avenir Next Cyr" w:hAnsi="Avenir Next Cyr"/>
          <w:sz w:val="24"/>
          <w:szCs w:val="24"/>
        </w:rPr>
      </w:pPr>
      <w:r w:rsidRPr="00C65984">
        <w:rPr>
          <w:rFonts w:ascii="Avenir Next Cyr" w:hAnsi="Avenir Next Cyr"/>
          <w:sz w:val="24"/>
          <w:szCs w:val="24"/>
        </w:rPr>
        <w:t>Pajamas Bendrovė uždirba teikdama geriamojo vandens tiekimo, nuotekų tvarkymo paslaugas, paviršinių (lietaus) nuotekų tvarkymo paslaugas, vykdydama kitas paslaugas bei finansinę</w:t>
      </w:r>
      <w:r w:rsidR="000E13CA" w:rsidRPr="00C65984">
        <w:rPr>
          <w:rFonts w:ascii="Avenir Next Cyr" w:hAnsi="Avenir Next Cyr"/>
          <w:sz w:val="24"/>
          <w:szCs w:val="24"/>
        </w:rPr>
        <w:t>-</w:t>
      </w:r>
      <w:r w:rsidRPr="00C65984">
        <w:rPr>
          <w:rFonts w:ascii="Avenir Next Cyr" w:hAnsi="Avenir Next Cyr"/>
          <w:sz w:val="24"/>
          <w:szCs w:val="24"/>
        </w:rPr>
        <w:t>investicinę veiklą. Detali 202</w:t>
      </w:r>
      <w:r w:rsidR="00080CEE">
        <w:rPr>
          <w:rFonts w:ascii="Avenir Next Cyr" w:hAnsi="Avenir Next Cyr"/>
          <w:sz w:val="24"/>
          <w:szCs w:val="24"/>
        </w:rPr>
        <w:t>2</w:t>
      </w:r>
      <w:r w:rsidRPr="00C65984">
        <w:rPr>
          <w:rFonts w:ascii="Avenir Next Cyr" w:hAnsi="Avenir Next Cyr"/>
          <w:sz w:val="24"/>
          <w:szCs w:val="24"/>
        </w:rPr>
        <w:t xml:space="preserve"> m. uždirbtų pajamų struktūra ir jų vertikalioji analizė bei palyginimas su ankstesniais metais pateikti lentelėje</w:t>
      </w:r>
      <w:r w:rsidR="000B09B9" w:rsidRPr="00C65984">
        <w:rPr>
          <w:rFonts w:ascii="Avenir Next Cyr" w:hAnsi="Avenir Next Cyr"/>
          <w:sz w:val="24"/>
          <w:szCs w:val="24"/>
        </w:rPr>
        <w:t>:</w:t>
      </w:r>
    </w:p>
    <w:tbl>
      <w:tblPr>
        <w:tblW w:w="9329" w:type="dxa"/>
        <w:tblBorders>
          <w:top w:val="single" w:sz="12" w:space="0" w:color="008000"/>
          <w:bottom w:val="single" w:sz="12" w:space="0" w:color="008000"/>
        </w:tblBorders>
        <w:tblLook w:val="04A0" w:firstRow="1" w:lastRow="0" w:firstColumn="1" w:lastColumn="0" w:noHBand="0" w:noVBand="1"/>
      </w:tblPr>
      <w:tblGrid>
        <w:gridCol w:w="3366"/>
        <w:gridCol w:w="1157"/>
        <w:gridCol w:w="801"/>
        <w:gridCol w:w="1203"/>
        <w:gridCol w:w="801"/>
        <w:gridCol w:w="1199"/>
        <w:gridCol w:w="802"/>
      </w:tblGrid>
      <w:tr w:rsidR="005737E1" w:rsidRPr="00C65984" w14:paraId="39B7BCBE" w14:textId="77777777" w:rsidTr="00623128">
        <w:trPr>
          <w:trHeight w:val="7"/>
        </w:trPr>
        <w:tc>
          <w:tcPr>
            <w:tcW w:w="3366" w:type="dxa"/>
            <w:vMerge w:val="restart"/>
            <w:tcBorders>
              <w:bottom w:val="single" w:sz="6" w:space="0" w:color="008000"/>
              <w:right w:val="single" w:sz="12" w:space="0" w:color="70AD47"/>
            </w:tcBorders>
            <w:shd w:val="clear" w:color="auto" w:fill="auto"/>
          </w:tcPr>
          <w:p w14:paraId="536D4AA9" w14:textId="77777777" w:rsidR="005737E1" w:rsidRPr="00C65984" w:rsidRDefault="005737E1" w:rsidP="00511DBB">
            <w:pPr>
              <w:widowControl w:val="0"/>
              <w:autoSpaceDE w:val="0"/>
              <w:autoSpaceDN w:val="0"/>
              <w:adjustRightInd w:val="0"/>
              <w:spacing w:line="276" w:lineRule="auto"/>
              <w:jc w:val="center"/>
              <w:rPr>
                <w:rFonts w:ascii="Times New Roman" w:hAnsi="Times New Roman"/>
                <w:b/>
                <w:color w:val="000000"/>
              </w:rPr>
            </w:pPr>
            <w:r w:rsidRPr="00C65984">
              <w:rPr>
                <w:rFonts w:ascii="Times New Roman" w:hAnsi="Times New Roman"/>
                <w:b/>
                <w:color w:val="000000"/>
              </w:rPr>
              <w:t>Pajamų pavadinimas</w:t>
            </w:r>
          </w:p>
        </w:tc>
        <w:tc>
          <w:tcPr>
            <w:tcW w:w="1958" w:type="dxa"/>
            <w:gridSpan w:val="2"/>
            <w:tcBorders>
              <w:bottom w:val="single" w:sz="12" w:space="0" w:color="70AD47"/>
              <w:right w:val="single" w:sz="12" w:space="0" w:color="70AD47"/>
            </w:tcBorders>
          </w:tcPr>
          <w:p w14:paraId="22D613B0" w14:textId="71FBD541" w:rsidR="005737E1" w:rsidRPr="00C65984" w:rsidRDefault="005737E1" w:rsidP="00511DBB">
            <w:pPr>
              <w:widowControl w:val="0"/>
              <w:autoSpaceDE w:val="0"/>
              <w:autoSpaceDN w:val="0"/>
              <w:adjustRightInd w:val="0"/>
              <w:spacing w:line="276" w:lineRule="auto"/>
              <w:jc w:val="center"/>
              <w:rPr>
                <w:rFonts w:ascii="Times New Roman" w:hAnsi="Times New Roman"/>
                <w:b/>
                <w:color w:val="000000"/>
              </w:rPr>
            </w:pPr>
            <w:r w:rsidRPr="00C65984">
              <w:rPr>
                <w:rFonts w:ascii="Times New Roman" w:hAnsi="Times New Roman"/>
                <w:b/>
                <w:color w:val="000000"/>
              </w:rPr>
              <w:t>202</w:t>
            </w:r>
            <w:r>
              <w:rPr>
                <w:rFonts w:ascii="Times New Roman" w:hAnsi="Times New Roman"/>
                <w:b/>
                <w:color w:val="000000"/>
              </w:rPr>
              <w:t>0</w:t>
            </w:r>
            <w:r w:rsidRPr="00C65984">
              <w:rPr>
                <w:rFonts w:ascii="Times New Roman" w:hAnsi="Times New Roman"/>
                <w:b/>
                <w:color w:val="000000"/>
              </w:rPr>
              <w:t xml:space="preserve"> m.</w:t>
            </w:r>
          </w:p>
        </w:tc>
        <w:tc>
          <w:tcPr>
            <w:tcW w:w="2004" w:type="dxa"/>
            <w:gridSpan w:val="2"/>
            <w:tcBorders>
              <w:left w:val="single" w:sz="12" w:space="0" w:color="70AD47"/>
              <w:bottom w:val="single" w:sz="12" w:space="0" w:color="70AD47"/>
              <w:right w:val="single" w:sz="12" w:space="0" w:color="70AD47"/>
            </w:tcBorders>
            <w:shd w:val="clear" w:color="auto" w:fill="auto"/>
          </w:tcPr>
          <w:p w14:paraId="09BE1CCF" w14:textId="6A555E89" w:rsidR="005737E1" w:rsidRPr="00C65984" w:rsidRDefault="005737E1" w:rsidP="00511DBB">
            <w:pPr>
              <w:widowControl w:val="0"/>
              <w:autoSpaceDE w:val="0"/>
              <w:autoSpaceDN w:val="0"/>
              <w:adjustRightInd w:val="0"/>
              <w:spacing w:line="276" w:lineRule="auto"/>
              <w:jc w:val="center"/>
              <w:rPr>
                <w:rFonts w:ascii="Times New Roman" w:hAnsi="Times New Roman"/>
                <w:b/>
                <w:color w:val="000000"/>
              </w:rPr>
            </w:pPr>
            <w:r w:rsidRPr="00C65984">
              <w:rPr>
                <w:rFonts w:ascii="Times New Roman" w:hAnsi="Times New Roman"/>
                <w:b/>
                <w:color w:val="000000"/>
              </w:rPr>
              <w:t>202</w:t>
            </w:r>
            <w:r>
              <w:rPr>
                <w:rFonts w:ascii="Times New Roman" w:hAnsi="Times New Roman"/>
                <w:b/>
                <w:color w:val="000000"/>
              </w:rPr>
              <w:t>1</w:t>
            </w:r>
            <w:r w:rsidRPr="00C65984">
              <w:rPr>
                <w:rFonts w:ascii="Times New Roman" w:hAnsi="Times New Roman"/>
                <w:b/>
                <w:color w:val="000000"/>
              </w:rPr>
              <w:t xml:space="preserve"> m.</w:t>
            </w:r>
          </w:p>
        </w:tc>
        <w:tc>
          <w:tcPr>
            <w:tcW w:w="2001" w:type="dxa"/>
            <w:gridSpan w:val="2"/>
            <w:tcBorders>
              <w:left w:val="single" w:sz="12" w:space="0" w:color="70AD47"/>
              <w:bottom w:val="single" w:sz="12" w:space="0" w:color="70AD47"/>
              <w:right w:val="single" w:sz="12" w:space="0" w:color="70AD47"/>
            </w:tcBorders>
            <w:shd w:val="clear" w:color="auto" w:fill="auto"/>
          </w:tcPr>
          <w:p w14:paraId="5D63EAD1" w14:textId="39AE5099" w:rsidR="005737E1" w:rsidRPr="00C65984" w:rsidRDefault="005737E1" w:rsidP="00511DBB">
            <w:pPr>
              <w:widowControl w:val="0"/>
              <w:autoSpaceDE w:val="0"/>
              <w:autoSpaceDN w:val="0"/>
              <w:adjustRightInd w:val="0"/>
              <w:spacing w:line="276" w:lineRule="auto"/>
              <w:jc w:val="center"/>
              <w:rPr>
                <w:rFonts w:ascii="Times New Roman" w:hAnsi="Times New Roman"/>
                <w:b/>
                <w:color w:val="000000"/>
              </w:rPr>
            </w:pPr>
            <w:r>
              <w:rPr>
                <w:rFonts w:ascii="Times New Roman" w:hAnsi="Times New Roman"/>
                <w:b/>
                <w:color w:val="000000"/>
              </w:rPr>
              <w:t xml:space="preserve">2022 </w:t>
            </w:r>
            <w:r w:rsidRPr="00C65984">
              <w:rPr>
                <w:rFonts w:ascii="Times New Roman" w:hAnsi="Times New Roman"/>
                <w:b/>
                <w:color w:val="000000"/>
              </w:rPr>
              <w:t>m.</w:t>
            </w:r>
          </w:p>
        </w:tc>
      </w:tr>
      <w:tr w:rsidR="005737E1" w:rsidRPr="00C65984" w14:paraId="5486391D" w14:textId="77777777" w:rsidTr="00623128">
        <w:trPr>
          <w:trHeight w:val="74"/>
        </w:trPr>
        <w:tc>
          <w:tcPr>
            <w:tcW w:w="3366" w:type="dxa"/>
            <w:vMerge/>
            <w:tcBorders>
              <w:bottom w:val="single" w:sz="12" w:space="0" w:color="70AD47"/>
              <w:right w:val="single" w:sz="12" w:space="0" w:color="70AD47"/>
            </w:tcBorders>
            <w:shd w:val="clear" w:color="auto" w:fill="auto"/>
            <w:hideMark/>
          </w:tcPr>
          <w:p w14:paraId="58D08B9B" w14:textId="77777777" w:rsidR="005737E1" w:rsidRPr="00C65984" w:rsidRDefault="005737E1" w:rsidP="00511DBB">
            <w:pPr>
              <w:widowControl w:val="0"/>
              <w:autoSpaceDE w:val="0"/>
              <w:autoSpaceDN w:val="0"/>
              <w:adjustRightInd w:val="0"/>
              <w:spacing w:line="276" w:lineRule="auto"/>
              <w:jc w:val="center"/>
              <w:rPr>
                <w:rFonts w:ascii="Times New Roman" w:hAnsi="Times New Roman"/>
                <w:b/>
                <w:color w:val="000000"/>
              </w:rPr>
            </w:pPr>
          </w:p>
        </w:tc>
        <w:tc>
          <w:tcPr>
            <w:tcW w:w="1157" w:type="dxa"/>
            <w:tcBorders>
              <w:bottom w:val="single" w:sz="12" w:space="0" w:color="70AD47"/>
              <w:right w:val="single" w:sz="12" w:space="0" w:color="70AD47" w:themeColor="accent6"/>
            </w:tcBorders>
          </w:tcPr>
          <w:p w14:paraId="53889731" w14:textId="267273AB"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bCs/>
              </w:rPr>
              <w:t>Suma,</w:t>
            </w:r>
          </w:p>
          <w:p w14:paraId="3A1D237E" w14:textId="0FCC3679"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bCs/>
              </w:rPr>
              <w:t>tūkst. Eur</w:t>
            </w:r>
          </w:p>
        </w:tc>
        <w:tc>
          <w:tcPr>
            <w:tcW w:w="801" w:type="dxa"/>
            <w:tcBorders>
              <w:left w:val="single" w:sz="12" w:space="0" w:color="70AD47" w:themeColor="accent6"/>
              <w:bottom w:val="single" w:sz="12" w:space="0" w:color="70AD47"/>
              <w:right w:val="single" w:sz="12" w:space="0" w:color="70AD47"/>
            </w:tcBorders>
            <w:textDirection w:val="btLr"/>
          </w:tcPr>
          <w:p w14:paraId="0AE779CF" w14:textId="3C3AF6E9"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color w:val="000000"/>
              </w:rPr>
              <w:t xml:space="preserve">Pasiskirstymas, </w:t>
            </w:r>
            <w:r w:rsidR="000324B6">
              <w:rPr>
                <w:rFonts w:ascii="Times New Roman" w:hAnsi="Times New Roman"/>
                <w:b/>
                <w:color w:val="000000"/>
              </w:rPr>
              <w:t xml:space="preserve">  </w:t>
            </w:r>
            <w:r w:rsidRPr="00C65984">
              <w:rPr>
                <w:rFonts w:ascii="Times New Roman" w:hAnsi="Times New Roman"/>
                <w:b/>
                <w:color w:val="000000"/>
              </w:rPr>
              <w:t>%</w:t>
            </w:r>
          </w:p>
        </w:tc>
        <w:tc>
          <w:tcPr>
            <w:tcW w:w="1203" w:type="dxa"/>
            <w:tcBorders>
              <w:top w:val="single" w:sz="12" w:space="0" w:color="70AD47"/>
              <w:left w:val="single" w:sz="12" w:space="0" w:color="70AD47"/>
              <w:bottom w:val="single" w:sz="12" w:space="0" w:color="70AD47"/>
              <w:right w:val="single" w:sz="12" w:space="0" w:color="70AD47"/>
            </w:tcBorders>
            <w:shd w:val="clear" w:color="auto" w:fill="auto"/>
          </w:tcPr>
          <w:p w14:paraId="6D38B64A" w14:textId="77777777"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bCs/>
              </w:rPr>
              <w:t>Suma,</w:t>
            </w:r>
          </w:p>
          <w:p w14:paraId="33B628A6" w14:textId="77777777"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bCs/>
              </w:rPr>
              <w:t>tūkst. Eur</w:t>
            </w:r>
          </w:p>
        </w:tc>
        <w:tc>
          <w:tcPr>
            <w:tcW w:w="801" w:type="dxa"/>
            <w:tcBorders>
              <w:top w:val="single" w:sz="12" w:space="0" w:color="70AD47"/>
              <w:left w:val="single" w:sz="12" w:space="0" w:color="70AD47"/>
              <w:bottom w:val="single" w:sz="12" w:space="0" w:color="70AD47"/>
              <w:right w:val="single" w:sz="12" w:space="0" w:color="70AD47"/>
            </w:tcBorders>
            <w:shd w:val="clear" w:color="auto" w:fill="auto"/>
            <w:textDirection w:val="btLr"/>
          </w:tcPr>
          <w:p w14:paraId="6E423434" w14:textId="77777777" w:rsidR="005737E1" w:rsidRPr="00C65984" w:rsidRDefault="005737E1" w:rsidP="00511DBB">
            <w:pPr>
              <w:widowControl w:val="0"/>
              <w:autoSpaceDE w:val="0"/>
              <w:autoSpaceDN w:val="0"/>
              <w:adjustRightInd w:val="0"/>
              <w:spacing w:line="276" w:lineRule="auto"/>
              <w:ind w:left="113" w:right="113"/>
              <w:jc w:val="center"/>
              <w:rPr>
                <w:rFonts w:ascii="Times New Roman" w:hAnsi="Times New Roman"/>
                <w:b/>
                <w:bCs/>
              </w:rPr>
            </w:pPr>
            <w:r w:rsidRPr="00C65984">
              <w:rPr>
                <w:rFonts w:ascii="Times New Roman" w:hAnsi="Times New Roman"/>
                <w:b/>
                <w:color w:val="000000"/>
              </w:rPr>
              <w:t>Pasiskirstymas, %</w:t>
            </w:r>
          </w:p>
        </w:tc>
        <w:tc>
          <w:tcPr>
            <w:tcW w:w="1199" w:type="dxa"/>
            <w:tcBorders>
              <w:top w:val="single" w:sz="12" w:space="0" w:color="70AD47"/>
              <w:left w:val="single" w:sz="12" w:space="0" w:color="70AD47"/>
              <w:bottom w:val="single" w:sz="12" w:space="0" w:color="70AD47"/>
              <w:right w:val="single" w:sz="12" w:space="0" w:color="70AD47"/>
            </w:tcBorders>
            <w:shd w:val="clear" w:color="auto" w:fill="auto"/>
          </w:tcPr>
          <w:p w14:paraId="7CD9AF2A" w14:textId="77777777" w:rsidR="005737E1" w:rsidRPr="00C65984" w:rsidRDefault="005737E1" w:rsidP="00511DBB">
            <w:pPr>
              <w:widowControl w:val="0"/>
              <w:autoSpaceDE w:val="0"/>
              <w:autoSpaceDN w:val="0"/>
              <w:adjustRightInd w:val="0"/>
              <w:spacing w:line="276" w:lineRule="auto"/>
              <w:jc w:val="center"/>
              <w:rPr>
                <w:rFonts w:ascii="Times New Roman" w:hAnsi="Times New Roman"/>
                <w:b/>
                <w:bCs/>
              </w:rPr>
            </w:pPr>
            <w:r w:rsidRPr="00C65984">
              <w:rPr>
                <w:rFonts w:ascii="Times New Roman" w:hAnsi="Times New Roman"/>
                <w:b/>
                <w:bCs/>
              </w:rPr>
              <w:t>Suma,</w:t>
            </w:r>
          </w:p>
          <w:p w14:paraId="4621DD43" w14:textId="77777777" w:rsidR="005737E1" w:rsidRPr="00C65984" w:rsidRDefault="005737E1" w:rsidP="00511DBB">
            <w:pPr>
              <w:widowControl w:val="0"/>
              <w:autoSpaceDE w:val="0"/>
              <w:autoSpaceDN w:val="0"/>
              <w:adjustRightInd w:val="0"/>
              <w:spacing w:line="276" w:lineRule="auto"/>
              <w:jc w:val="center"/>
              <w:rPr>
                <w:rFonts w:ascii="Times New Roman" w:hAnsi="Times New Roman"/>
              </w:rPr>
            </w:pPr>
            <w:r w:rsidRPr="00C65984">
              <w:rPr>
                <w:rFonts w:ascii="Times New Roman" w:hAnsi="Times New Roman"/>
                <w:b/>
                <w:bCs/>
              </w:rPr>
              <w:t>tūkst. Eur</w:t>
            </w:r>
          </w:p>
        </w:tc>
        <w:tc>
          <w:tcPr>
            <w:tcW w:w="802" w:type="dxa"/>
            <w:tcBorders>
              <w:top w:val="single" w:sz="12" w:space="0" w:color="70AD47"/>
              <w:left w:val="single" w:sz="12" w:space="0" w:color="70AD47"/>
              <w:bottom w:val="single" w:sz="12" w:space="0" w:color="70AD47"/>
              <w:right w:val="single" w:sz="12" w:space="0" w:color="70AD47"/>
            </w:tcBorders>
            <w:shd w:val="clear" w:color="auto" w:fill="auto"/>
            <w:textDirection w:val="btLr"/>
          </w:tcPr>
          <w:p w14:paraId="1C3228B0" w14:textId="77777777" w:rsidR="005737E1" w:rsidRPr="00C65984" w:rsidRDefault="005737E1" w:rsidP="00511DBB">
            <w:pPr>
              <w:widowControl w:val="0"/>
              <w:autoSpaceDE w:val="0"/>
              <w:autoSpaceDN w:val="0"/>
              <w:adjustRightInd w:val="0"/>
              <w:spacing w:line="276" w:lineRule="auto"/>
              <w:ind w:left="113" w:right="113"/>
              <w:jc w:val="center"/>
              <w:rPr>
                <w:rFonts w:ascii="Times New Roman" w:hAnsi="Times New Roman"/>
                <w:b/>
                <w:color w:val="000000"/>
              </w:rPr>
            </w:pPr>
            <w:r w:rsidRPr="00C65984">
              <w:rPr>
                <w:rFonts w:ascii="Times New Roman" w:hAnsi="Times New Roman"/>
                <w:b/>
                <w:color w:val="000000"/>
              </w:rPr>
              <w:t>Pasiskirstymas, %</w:t>
            </w:r>
          </w:p>
        </w:tc>
      </w:tr>
      <w:tr w:rsidR="005737E1" w:rsidRPr="00C65984" w14:paraId="21597808" w14:textId="77777777" w:rsidTr="00623128">
        <w:trPr>
          <w:trHeight w:val="8"/>
        </w:trPr>
        <w:tc>
          <w:tcPr>
            <w:tcW w:w="3366" w:type="dxa"/>
            <w:tcBorders>
              <w:top w:val="single" w:sz="12" w:space="0" w:color="70AD47"/>
              <w:bottom w:val="single" w:sz="12" w:space="0" w:color="70AD47"/>
              <w:right w:val="single" w:sz="12" w:space="0" w:color="70AD47"/>
            </w:tcBorders>
            <w:shd w:val="clear" w:color="auto" w:fill="auto"/>
            <w:hideMark/>
          </w:tcPr>
          <w:p w14:paraId="3C49E234" w14:textId="77777777" w:rsidR="005737E1" w:rsidRPr="00C65984" w:rsidRDefault="005737E1" w:rsidP="00511DBB">
            <w:pPr>
              <w:widowControl w:val="0"/>
              <w:autoSpaceDE w:val="0"/>
              <w:autoSpaceDN w:val="0"/>
              <w:adjustRightInd w:val="0"/>
              <w:jc w:val="center"/>
              <w:rPr>
                <w:rFonts w:ascii="Times New Roman" w:hAnsi="Times New Roman"/>
                <w:b/>
                <w:bCs/>
                <w:color w:val="000000"/>
              </w:rPr>
            </w:pPr>
            <w:bookmarkStart w:id="1" w:name="_Hlk134186846"/>
            <w:r w:rsidRPr="00C65984">
              <w:rPr>
                <w:rFonts w:ascii="Times New Roman" w:hAnsi="Times New Roman"/>
                <w:b/>
                <w:bCs/>
                <w:color w:val="000000"/>
              </w:rPr>
              <w:t>1</w:t>
            </w:r>
          </w:p>
        </w:tc>
        <w:tc>
          <w:tcPr>
            <w:tcW w:w="1157" w:type="dxa"/>
            <w:tcBorders>
              <w:top w:val="single" w:sz="12" w:space="0" w:color="70AD47"/>
              <w:bottom w:val="single" w:sz="12" w:space="0" w:color="70AD47"/>
            </w:tcBorders>
          </w:tcPr>
          <w:p w14:paraId="7977C878"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2</w:t>
            </w:r>
          </w:p>
        </w:tc>
        <w:tc>
          <w:tcPr>
            <w:tcW w:w="801" w:type="dxa"/>
            <w:tcBorders>
              <w:top w:val="single" w:sz="12" w:space="0" w:color="70AD47"/>
              <w:bottom w:val="single" w:sz="12" w:space="0" w:color="70AD47"/>
              <w:right w:val="single" w:sz="12" w:space="0" w:color="70AD47"/>
            </w:tcBorders>
          </w:tcPr>
          <w:p w14:paraId="03528CCC"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3</w:t>
            </w:r>
          </w:p>
        </w:tc>
        <w:tc>
          <w:tcPr>
            <w:tcW w:w="1203" w:type="dxa"/>
            <w:tcBorders>
              <w:top w:val="single" w:sz="12" w:space="0" w:color="70AD47"/>
              <w:left w:val="single" w:sz="12" w:space="0" w:color="70AD47"/>
              <w:bottom w:val="single" w:sz="12" w:space="0" w:color="70AD47"/>
            </w:tcBorders>
            <w:shd w:val="clear" w:color="auto" w:fill="auto"/>
          </w:tcPr>
          <w:p w14:paraId="10F0227D"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4</w:t>
            </w:r>
          </w:p>
        </w:tc>
        <w:tc>
          <w:tcPr>
            <w:tcW w:w="801" w:type="dxa"/>
            <w:tcBorders>
              <w:top w:val="single" w:sz="12" w:space="0" w:color="70AD47"/>
              <w:bottom w:val="single" w:sz="12" w:space="0" w:color="70AD47"/>
              <w:right w:val="single" w:sz="12" w:space="0" w:color="70AD47"/>
            </w:tcBorders>
            <w:shd w:val="clear" w:color="auto" w:fill="auto"/>
          </w:tcPr>
          <w:p w14:paraId="6767C79D"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5</w:t>
            </w:r>
          </w:p>
        </w:tc>
        <w:tc>
          <w:tcPr>
            <w:tcW w:w="1199" w:type="dxa"/>
            <w:tcBorders>
              <w:top w:val="single" w:sz="12" w:space="0" w:color="70AD47"/>
              <w:left w:val="single" w:sz="12" w:space="0" w:color="70AD47"/>
              <w:bottom w:val="single" w:sz="12" w:space="0" w:color="70AD47"/>
            </w:tcBorders>
            <w:shd w:val="clear" w:color="auto" w:fill="auto"/>
          </w:tcPr>
          <w:p w14:paraId="1361B757"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6</w:t>
            </w:r>
          </w:p>
        </w:tc>
        <w:tc>
          <w:tcPr>
            <w:tcW w:w="802" w:type="dxa"/>
            <w:tcBorders>
              <w:top w:val="single" w:sz="12" w:space="0" w:color="70AD47"/>
              <w:bottom w:val="single" w:sz="12" w:space="0" w:color="70AD47"/>
              <w:right w:val="single" w:sz="12" w:space="0" w:color="70AD47"/>
            </w:tcBorders>
            <w:shd w:val="clear" w:color="auto" w:fill="auto"/>
          </w:tcPr>
          <w:p w14:paraId="26C34E43" w14:textId="77777777" w:rsidR="005737E1" w:rsidRPr="00C65984" w:rsidRDefault="005737E1" w:rsidP="00511DBB">
            <w:pPr>
              <w:widowControl w:val="0"/>
              <w:autoSpaceDE w:val="0"/>
              <w:autoSpaceDN w:val="0"/>
              <w:adjustRightInd w:val="0"/>
              <w:jc w:val="center"/>
              <w:rPr>
                <w:rFonts w:ascii="Times New Roman" w:hAnsi="Times New Roman"/>
                <w:b/>
                <w:bCs/>
              </w:rPr>
            </w:pPr>
            <w:r w:rsidRPr="00C65984">
              <w:rPr>
                <w:rFonts w:ascii="Times New Roman" w:hAnsi="Times New Roman"/>
                <w:b/>
                <w:bCs/>
              </w:rPr>
              <w:t>7</w:t>
            </w:r>
          </w:p>
        </w:tc>
      </w:tr>
      <w:bookmarkEnd w:id="1"/>
      <w:tr w:rsidR="002A1401" w:rsidRPr="00C65984" w14:paraId="65D3AFBF" w14:textId="77777777" w:rsidTr="00623128">
        <w:trPr>
          <w:trHeight w:val="7"/>
        </w:trPr>
        <w:tc>
          <w:tcPr>
            <w:tcW w:w="3366" w:type="dxa"/>
            <w:tcBorders>
              <w:top w:val="single" w:sz="12" w:space="0" w:color="70AD47"/>
            </w:tcBorders>
            <w:shd w:val="clear" w:color="auto" w:fill="auto"/>
            <w:hideMark/>
          </w:tcPr>
          <w:p w14:paraId="005E9012"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Vandens tiekimas</w:t>
            </w:r>
          </w:p>
        </w:tc>
        <w:tc>
          <w:tcPr>
            <w:tcW w:w="1157" w:type="dxa"/>
            <w:tcBorders>
              <w:top w:val="single" w:sz="12" w:space="0" w:color="70AD47"/>
            </w:tcBorders>
            <w:shd w:val="clear" w:color="auto" w:fill="auto"/>
          </w:tcPr>
          <w:p w14:paraId="46C9A8C1" w14:textId="16F8EAD9" w:rsidR="002A1401" w:rsidRPr="00C65984" w:rsidRDefault="002A1401" w:rsidP="002A1401">
            <w:pPr>
              <w:widowControl w:val="0"/>
              <w:autoSpaceDE w:val="0"/>
              <w:autoSpaceDN w:val="0"/>
              <w:adjustRightInd w:val="0"/>
              <w:jc w:val="center"/>
              <w:rPr>
                <w:rFonts w:ascii="Times New Roman" w:hAnsi="Times New Roman"/>
              </w:rPr>
            </w:pPr>
            <w:r w:rsidRPr="00A23E7D">
              <w:t>914,14</w:t>
            </w:r>
          </w:p>
        </w:tc>
        <w:tc>
          <w:tcPr>
            <w:tcW w:w="801" w:type="dxa"/>
            <w:tcBorders>
              <w:top w:val="single" w:sz="12" w:space="0" w:color="70AD47"/>
            </w:tcBorders>
            <w:shd w:val="clear" w:color="auto" w:fill="auto"/>
          </w:tcPr>
          <w:p w14:paraId="415BC004" w14:textId="17943D04" w:rsidR="002A1401" w:rsidRPr="00C65984" w:rsidRDefault="002A1401" w:rsidP="002A1401">
            <w:pPr>
              <w:widowControl w:val="0"/>
              <w:autoSpaceDE w:val="0"/>
              <w:autoSpaceDN w:val="0"/>
              <w:adjustRightInd w:val="0"/>
              <w:jc w:val="center"/>
              <w:rPr>
                <w:rFonts w:ascii="Times New Roman" w:hAnsi="Times New Roman"/>
              </w:rPr>
            </w:pPr>
            <w:r w:rsidRPr="00A23E7D">
              <w:t>36,2</w:t>
            </w:r>
          </w:p>
        </w:tc>
        <w:tc>
          <w:tcPr>
            <w:tcW w:w="1203" w:type="dxa"/>
            <w:tcBorders>
              <w:top w:val="single" w:sz="12" w:space="0" w:color="70AD47"/>
            </w:tcBorders>
          </w:tcPr>
          <w:p w14:paraId="77E241C0" w14:textId="06FC64E5"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973,52</w:t>
            </w:r>
          </w:p>
        </w:tc>
        <w:tc>
          <w:tcPr>
            <w:tcW w:w="801" w:type="dxa"/>
            <w:tcBorders>
              <w:top w:val="single" w:sz="12" w:space="0" w:color="70AD47"/>
            </w:tcBorders>
          </w:tcPr>
          <w:p w14:paraId="3E015CF5" w14:textId="65C87329"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36,7</w:t>
            </w:r>
          </w:p>
        </w:tc>
        <w:tc>
          <w:tcPr>
            <w:tcW w:w="1199" w:type="dxa"/>
            <w:tcBorders>
              <w:top w:val="single" w:sz="12" w:space="0" w:color="70AD47"/>
            </w:tcBorders>
            <w:shd w:val="clear" w:color="auto" w:fill="auto"/>
          </w:tcPr>
          <w:p w14:paraId="555806BC" w14:textId="689A2706"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958,03</w:t>
            </w:r>
          </w:p>
        </w:tc>
        <w:tc>
          <w:tcPr>
            <w:tcW w:w="802" w:type="dxa"/>
            <w:tcBorders>
              <w:top w:val="single" w:sz="12" w:space="0" w:color="70AD47"/>
            </w:tcBorders>
            <w:shd w:val="clear" w:color="auto" w:fill="auto"/>
          </w:tcPr>
          <w:p w14:paraId="2D072B12" w14:textId="003B53AE" w:rsidR="002A1401" w:rsidRPr="00C65984" w:rsidRDefault="002A1401" w:rsidP="002A1401">
            <w:pPr>
              <w:widowControl w:val="0"/>
              <w:autoSpaceDE w:val="0"/>
              <w:autoSpaceDN w:val="0"/>
              <w:adjustRightInd w:val="0"/>
              <w:jc w:val="center"/>
              <w:rPr>
                <w:rFonts w:ascii="Times New Roman" w:hAnsi="Times New Roman"/>
              </w:rPr>
            </w:pPr>
            <w:r w:rsidRPr="00FD71A5">
              <w:t>36,0</w:t>
            </w:r>
          </w:p>
        </w:tc>
      </w:tr>
      <w:tr w:rsidR="002A1401" w:rsidRPr="00C65984" w14:paraId="6C9F01CE" w14:textId="77777777" w:rsidTr="00623128">
        <w:trPr>
          <w:trHeight w:val="7"/>
        </w:trPr>
        <w:tc>
          <w:tcPr>
            <w:tcW w:w="3366" w:type="dxa"/>
            <w:shd w:val="clear" w:color="auto" w:fill="auto"/>
            <w:hideMark/>
          </w:tcPr>
          <w:p w14:paraId="050A28B4"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Nuotekų tvarkymas</w:t>
            </w:r>
          </w:p>
        </w:tc>
        <w:tc>
          <w:tcPr>
            <w:tcW w:w="1157" w:type="dxa"/>
            <w:shd w:val="clear" w:color="auto" w:fill="auto"/>
          </w:tcPr>
          <w:p w14:paraId="71C82D98" w14:textId="4ED13A2E" w:rsidR="002A1401" w:rsidRPr="00C65984" w:rsidRDefault="002A1401" w:rsidP="002A1401">
            <w:pPr>
              <w:widowControl w:val="0"/>
              <w:autoSpaceDE w:val="0"/>
              <w:autoSpaceDN w:val="0"/>
              <w:adjustRightInd w:val="0"/>
              <w:jc w:val="center"/>
              <w:rPr>
                <w:rFonts w:ascii="Times New Roman" w:hAnsi="Times New Roman"/>
              </w:rPr>
            </w:pPr>
            <w:r w:rsidRPr="00A23E7D">
              <w:t>1</w:t>
            </w:r>
            <w:r w:rsidR="00F34029">
              <w:t xml:space="preserve"> </w:t>
            </w:r>
            <w:r w:rsidRPr="00A23E7D">
              <w:t>183,53</w:t>
            </w:r>
          </w:p>
        </w:tc>
        <w:tc>
          <w:tcPr>
            <w:tcW w:w="801" w:type="dxa"/>
            <w:shd w:val="clear" w:color="auto" w:fill="auto"/>
          </w:tcPr>
          <w:p w14:paraId="278A26DE" w14:textId="516147E7" w:rsidR="002A1401" w:rsidRPr="00C65984" w:rsidRDefault="002A1401" w:rsidP="002A1401">
            <w:pPr>
              <w:widowControl w:val="0"/>
              <w:autoSpaceDE w:val="0"/>
              <w:autoSpaceDN w:val="0"/>
              <w:adjustRightInd w:val="0"/>
              <w:jc w:val="center"/>
              <w:rPr>
                <w:rFonts w:ascii="Times New Roman" w:hAnsi="Times New Roman"/>
              </w:rPr>
            </w:pPr>
            <w:r w:rsidRPr="00A23E7D">
              <w:t>46,9</w:t>
            </w:r>
          </w:p>
        </w:tc>
        <w:tc>
          <w:tcPr>
            <w:tcW w:w="1203" w:type="dxa"/>
          </w:tcPr>
          <w:p w14:paraId="7A01D5DB" w14:textId="4BB1E00F"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1</w:t>
            </w:r>
            <w:r w:rsidR="00F34029">
              <w:rPr>
                <w:rFonts w:ascii="Times New Roman" w:hAnsi="Times New Roman"/>
              </w:rPr>
              <w:t xml:space="preserve"> </w:t>
            </w:r>
            <w:r w:rsidRPr="00C65984">
              <w:rPr>
                <w:rFonts w:ascii="Times New Roman" w:hAnsi="Times New Roman"/>
              </w:rPr>
              <w:t>261,77</w:t>
            </w:r>
          </w:p>
        </w:tc>
        <w:tc>
          <w:tcPr>
            <w:tcW w:w="801" w:type="dxa"/>
          </w:tcPr>
          <w:p w14:paraId="33763024" w14:textId="58585C17"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47,6</w:t>
            </w:r>
          </w:p>
        </w:tc>
        <w:tc>
          <w:tcPr>
            <w:tcW w:w="1199" w:type="dxa"/>
            <w:shd w:val="clear" w:color="auto" w:fill="auto"/>
          </w:tcPr>
          <w:p w14:paraId="58219909" w14:textId="01ED8821"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1</w:t>
            </w:r>
            <w:r w:rsidR="00F34029">
              <w:rPr>
                <w:rFonts w:ascii="Times New Roman" w:hAnsi="Times New Roman"/>
              </w:rPr>
              <w:t xml:space="preserve"> </w:t>
            </w:r>
            <w:r>
              <w:rPr>
                <w:rFonts w:ascii="Times New Roman" w:hAnsi="Times New Roman"/>
              </w:rPr>
              <w:t>251,81</w:t>
            </w:r>
          </w:p>
        </w:tc>
        <w:tc>
          <w:tcPr>
            <w:tcW w:w="802" w:type="dxa"/>
            <w:shd w:val="clear" w:color="auto" w:fill="auto"/>
          </w:tcPr>
          <w:p w14:paraId="1BF8E4CF" w14:textId="7F05F746" w:rsidR="002A1401" w:rsidRPr="00C65984" w:rsidRDefault="002A1401" w:rsidP="002A1401">
            <w:pPr>
              <w:widowControl w:val="0"/>
              <w:autoSpaceDE w:val="0"/>
              <w:autoSpaceDN w:val="0"/>
              <w:adjustRightInd w:val="0"/>
              <w:jc w:val="center"/>
              <w:rPr>
                <w:rFonts w:ascii="Times New Roman" w:hAnsi="Times New Roman"/>
              </w:rPr>
            </w:pPr>
            <w:r w:rsidRPr="00FD71A5">
              <w:t>47,0</w:t>
            </w:r>
          </w:p>
        </w:tc>
      </w:tr>
      <w:tr w:rsidR="002A1401" w:rsidRPr="00C65984" w14:paraId="744087EA" w14:textId="77777777" w:rsidTr="00623128">
        <w:trPr>
          <w:trHeight w:val="7"/>
        </w:trPr>
        <w:tc>
          <w:tcPr>
            <w:tcW w:w="3366" w:type="dxa"/>
            <w:shd w:val="clear" w:color="auto" w:fill="auto"/>
            <w:hideMark/>
          </w:tcPr>
          <w:p w14:paraId="2B1527E2"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Paviršinių nuotekų tvarkymas</w:t>
            </w:r>
          </w:p>
        </w:tc>
        <w:tc>
          <w:tcPr>
            <w:tcW w:w="1157" w:type="dxa"/>
            <w:shd w:val="clear" w:color="auto" w:fill="auto"/>
          </w:tcPr>
          <w:p w14:paraId="65A7E03E" w14:textId="3867AC6E" w:rsidR="002A1401" w:rsidRPr="00C65984" w:rsidRDefault="002A1401" w:rsidP="002A1401">
            <w:pPr>
              <w:widowControl w:val="0"/>
              <w:autoSpaceDE w:val="0"/>
              <w:autoSpaceDN w:val="0"/>
              <w:adjustRightInd w:val="0"/>
              <w:jc w:val="center"/>
              <w:rPr>
                <w:rFonts w:ascii="Times New Roman" w:hAnsi="Times New Roman"/>
              </w:rPr>
            </w:pPr>
            <w:r w:rsidRPr="00A23E7D">
              <w:t>102,16</w:t>
            </w:r>
          </w:p>
        </w:tc>
        <w:tc>
          <w:tcPr>
            <w:tcW w:w="801" w:type="dxa"/>
            <w:shd w:val="clear" w:color="auto" w:fill="auto"/>
          </w:tcPr>
          <w:p w14:paraId="74528DE0" w14:textId="7863052A" w:rsidR="002A1401" w:rsidRPr="00C65984" w:rsidRDefault="002A1401" w:rsidP="002A1401">
            <w:pPr>
              <w:widowControl w:val="0"/>
              <w:autoSpaceDE w:val="0"/>
              <w:autoSpaceDN w:val="0"/>
              <w:adjustRightInd w:val="0"/>
              <w:jc w:val="center"/>
              <w:rPr>
                <w:rFonts w:ascii="Times New Roman" w:hAnsi="Times New Roman"/>
              </w:rPr>
            </w:pPr>
            <w:r w:rsidRPr="00A23E7D">
              <w:t>4,0</w:t>
            </w:r>
          </w:p>
        </w:tc>
        <w:tc>
          <w:tcPr>
            <w:tcW w:w="1203" w:type="dxa"/>
          </w:tcPr>
          <w:p w14:paraId="1E19C509" w14:textId="191B4D39"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105,32</w:t>
            </w:r>
          </w:p>
        </w:tc>
        <w:tc>
          <w:tcPr>
            <w:tcW w:w="801" w:type="dxa"/>
          </w:tcPr>
          <w:p w14:paraId="5DA8AB15" w14:textId="6E7AE760"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4,0</w:t>
            </w:r>
          </w:p>
        </w:tc>
        <w:tc>
          <w:tcPr>
            <w:tcW w:w="1199" w:type="dxa"/>
            <w:shd w:val="clear" w:color="auto" w:fill="auto"/>
          </w:tcPr>
          <w:p w14:paraId="2AB8230A" w14:textId="2E6D8093"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108,44</w:t>
            </w:r>
          </w:p>
        </w:tc>
        <w:tc>
          <w:tcPr>
            <w:tcW w:w="802" w:type="dxa"/>
            <w:shd w:val="clear" w:color="auto" w:fill="auto"/>
          </w:tcPr>
          <w:p w14:paraId="75250B60" w14:textId="22EC3A0F" w:rsidR="002A1401" w:rsidRPr="00C65984" w:rsidRDefault="002A1401" w:rsidP="002A1401">
            <w:pPr>
              <w:widowControl w:val="0"/>
              <w:autoSpaceDE w:val="0"/>
              <w:autoSpaceDN w:val="0"/>
              <w:adjustRightInd w:val="0"/>
              <w:jc w:val="center"/>
              <w:rPr>
                <w:rFonts w:ascii="Times New Roman" w:hAnsi="Times New Roman"/>
              </w:rPr>
            </w:pPr>
            <w:r w:rsidRPr="00FD71A5">
              <w:t>4,1</w:t>
            </w:r>
          </w:p>
        </w:tc>
      </w:tr>
      <w:tr w:rsidR="002A1401" w:rsidRPr="00C65984" w14:paraId="7A37F5FD" w14:textId="77777777" w:rsidTr="00623128">
        <w:trPr>
          <w:trHeight w:val="20"/>
        </w:trPr>
        <w:tc>
          <w:tcPr>
            <w:tcW w:w="3366" w:type="dxa"/>
            <w:shd w:val="clear" w:color="auto" w:fill="auto"/>
            <w:hideMark/>
          </w:tcPr>
          <w:p w14:paraId="6AAB0F2C"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Pardavimo kainos (apskaitos prietaisų priežiūra)</w:t>
            </w:r>
          </w:p>
        </w:tc>
        <w:tc>
          <w:tcPr>
            <w:tcW w:w="1157" w:type="dxa"/>
            <w:shd w:val="clear" w:color="auto" w:fill="auto"/>
          </w:tcPr>
          <w:p w14:paraId="3F71EBDE" w14:textId="2A08E8BC" w:rsidR="002A1401" w:rsidRPr="00C65984" w:rsidRDefault="002A1401" w:rsidP="002A1401">
            <w:pPr>
              <w:widowControl w:val="0"/>
              <w:autoSpaceDE w:val="0"/>
              <w:autoSpaceDN w:val="0"/>
              <w:adjustRightInd w:val="0"/>
              <w:jc w:val="center"/>
              <w:rPr>
                <w:rFonts w:ascii="Times New Roman" w:hAnsi="Times New Roman"/>
              </w:rPr>
            </w:pPr>
            <w:r w:rsidRPr="00A23E7D">
              <w:t>230,47</w:t>
            </w:r>
          </w:p>
        </w:tc>
        <w:tc>
          <w:tcPr>
            <w:tcW w:w="801" w:type="dxa"/>
            <w:shd w:val="clear" w:color="auto" w:fill="auto"/>
          </w:tcPr>
          <w:p w14:paraId="1072782C" w14:textId="3BD5C9E1" w:rsidR="002A1401" w:rsidRPr="00C65984" w:rsidRDefault="002A1401" w:rsidP="002A1401">
            <w:pPr>
              <w:widowControl w:val="0"/>
              <w:autoSpaceDE w:val="0"/>
              <w:autoSpaceDN w:val="0"/>
              <w:adjustRightInd w:val="0"/>
              <w:jc w:val="center"/>
              <w:rPr>
                <w:rFonts w:ascii="Times New Roman" w:hAnsi="Times New Roman"/>
              </w:rPr>
            </w:pPr>
            <w:r w:rsidRPr="00A23E7D">
              <w:t>9,1</w:t>
            </w:r>
          </w:p>
        </w:tc>
        <w:tc>
          <w:tcPr>
            <w:tcW w:w="1203" w:type="dxa"/>
          </w:tcPr>
          <w:p w14:paraId="1278DF44" w14:textId="57AB336D"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236,22</w:t>
            </w:r>
          </w:p>
        </w:tc>
        <w:tc>
          <w:tcPr>
            <w:tcW w:w="801" w:type="dxa"/>
          </w:tcPr>
          <w:p w14:paraId="4219FEC8" w14:textId="1F6CB6F4"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8,9</w:t>
            </w:r>
          </w:p>
        </w:tc>
        <w:tc>
          <w:tcPr>
            <w:tcW w:w="1199" w:type="dxa"/>
            <w:shd w:val="clear" w:color="auto" w:fill="auto"/>
          </w:tcPr>
          <w:p w14:paraId="7A5018A4" w14:textId="2563585E"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242,63</w:t>
            </w:r>
          </w:p>
        </w:tc>
        <w:tc>
          <w:tcPr>
            <w:tcW w:w="802" w:type="dxa"/>
            <w:shd w:val="clear" w:color="auto" w:fill="auto"/>
          </w:tcPr>
          <w:p w14:paraId="6DCE518C" w14:textId="5B7C1C73" w:rsidR="002A1401" w:rsidRPr="00C65984" w:rsidRDefault="002A1401" w:rsidP="002A1401">
            <w:pPr>
              <w:widowControl w:val="0"/>
              <w:autoSpaceDE w:val="0"/>
              <w:autoSpaceDN w:val="0"/>
              <w:adjustRightInd w:val="0"/>
              <w:jc w:val="center"/>
              <w:rPr>
                <w:rFonts w:ascii="Times New Roman" w:hAnsi="Times New Roman"/>
              </w:rPr>
            </w:pPr>
            <w:r w:rsidRPr="00FD71A5">
              <w:t>9,1</w:t>
            </w:r>
          </w:p>
        </w:tc>
      </w:tr>
      <w:tr w:rsidR="002A1401" w:rsidRPr="00C65984" w14:paraId="742E1C9F" w14:textId="77777777" w:rsidTr="00623128">
        <w:trPr>
          <w:trHeight w:val="13"/>
        </w:trPr>
        <w:tc>
          <w:tcPr>
            <w:tcW w:w="3366" w:type="dxa"/>
            <w:shd w:val="clear" w:color="auto" w:fill="auto"/>
            <w:hideMark/>
          </w:tcPr>
          <w:p w14:paraId="4FE4D66E"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Naujų tinklų ir įvadų/išvadų įrengimas</w:t>
            </w:r>
          </w:p>
        </w:tc>
        <w:tc>
          <w:tcPr>
            <w:tcW w:w="1157" w:type="dxa"/>
            <w:shd w:val="clear" w:color="auto" w:fill="auto"/>
          </w:tcPr>
          <w:p w14:paraId="19032CFB" w14:textId="2B2FA4D0" w:rsidR="002A1401" w:rsidRPr="00C65984" w:rsidRDefault="002A1401" w:rsidP="002A1401">
            <w:pPr>
              <w:widowControl w:val="0"/>
              <w:autoSpaceDE w:val="0"/>
              <w:autoSpaceDN w:val="0"/>
              <w:adjustRightInd w:val="0"/>
              <w:jc w:val="center"/>
              <w:rPr>
                <w:rFonts w:ascii="Times New Roman" w:hAnsi="Times New Roman"/>
              </w:rPr>
            </w:pPr>
            <w:r w:rsidRPr="00A23E7D">
              <w:t>19,33</w:t>
            </w:r>
          </w:p>
        </w:tc>
        <w:tc>
          <w:tcPr>
            <w:tcW w:w="801" w:type="dxa"/>
            <w:shd w:val="clear" w:color="auto" w:fill="auto"/>
          </w:tcPr>
          <w:p w14:paraId="29E145B1" w14:textId="6E37F0EE" w:rsidR="002A1401" w:rsidRPr="00C65984" w:rsidRDefault="002A1401" w:rsidP="002A1401">
            <w:pPr>
              <w:widowControl w:val="0"/>
              <w:autoSpaceDE w:val="0"/>
              <w:autoSpaceDN w:val="0"/>
              <w:adjustRightInd w:val="0"/>
              <w:jc w:val="center"/>
              <w:rPr>
                <w:rFonts w:ascii="Times New Roman" w:hAnsi="Times New Roman"/>
              </w:rPr>
            </w:pPr>
            <w:r w:rsidRPr="00A23E7D">
              <w:t>0,8</w:t>
            </w:r>
          </w:p>
        </w:tc>
        <w:tc>
          <w:tcPr>
            <w:tcW w:w="1203" w:type="dxa"/>
          </w:tcPr>
          <w:p w14:paraId="423B6D18" w14:textId="2000F3A6"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2,74</w:t>
            </w:r>
          </w:p>
        </w:tc>
        <w:tc>
          <w:tcPr>
            <w:tcW w:w="801" w:type="dxa"/>
          </w:tcPr>
          <w:p w14:paraId="7CD50ABB" w14:textId="5F8FEB7D"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0,1</w:t>
            </w:r>
          </w:p>
        </w:tc>
        <w:tc>
          <w:tcPr>
            <w:tcW w:w="1199" w:type="dxa"/>
            <w:shd w:val="clear" w:color="auto" w:fill="auto"/>
          </w:tcPr>
          <w:p w14:paraId="1409A00C" w14:textId="439A5343"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0</w:t>
            </w:r>
          </w:p>
        </w:tc>
        <w:tc>
          <w:tcPr>
            <w:tcW w:w="802" w:type="dxa"/>
            <w:shd w:val="clear" w:color="auto" w:fill="auto"/>
          </w:tcPr>
          <w:p w14:paraId="504DA66E" w14:textId="435C6129" w:rsidR="002A1401" w:rsidRPr="00C65984" w:rsidRDefault="002A1401" w:rsidP="002A1401">
            <w:pPr>
              <w:widowControl w:val="0"/>
              <w:autoSpaceDE w:val="0"/>
              <w:autoSpaceDN w:val="0"/>
              <w:adjustRightInd w:val="0"/>
              <w:jc w:val="center"/>
              <w:rPr>
                <w:rFonts w:ascii="Times New Roman" w:hAnsi="Times New Roman"/>
              </w:rPr>
            </w:pPr>
            <w:r w:rsidRPr="00FD71A5">
              <w:t>0,0</w:t>
            </w:r>
          </w:p>
        </w:tc>
      </w:tr>
      <w:tr w:rsidR="002A1401" w:rsidRPr="00C65984" w14:paraId="5D500497" w14:textId="77777777" w:rsidTr="00623128">
        <w:trPr>
          <w:trHeight w:val="13"/>
        </w:trPr>
        <w:tc>
          <w:tcPr>
            <w:tcW w:w="3366" w:type="dxa"/>
            <w:shd w:val="clear" w:color="auto" w:fill="auto"/>
            <w:hideMark/>
          </w:tcPr>
          <w:p w14:paraId="280CEEE2"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Metrologinės patikros ir kitos veiklos pajamos</w:t>
            </w:r>
          </w:p>
        </w:tc>
        <w:tc>
          <w:tcPr>
            <w:tcW w:w="1157" w:type="dxa"/>
            <w:shd w:val="clear" w:color="auto" w:fill="auto"/>
          </w:tcPr>
          <w:p w14:paraId="133515F7" w14:textId="1A652681" w:rsidR="002A1401" w:rsidRPr="00C65984" w:rsidRDefault="002A1401" w:rsidP="002A1401">
            <w:pPr>
              <w:widowControl w:val="0"/>
              <w:autoSpaceDE w:val="0"/>
              <w:autoSpaceDN w:val="0"/>
              <w:adjustRightInd w:val="0"/>
              <w:jc w:val="center"/>
              <w:rPr>
                <w:rFonts w:ascii="Times New Roman" w:hAnsi="Times New Roman"/>
              </w:rPr>
            </w:pPr>
            <w:r w:rsidRPr="00A23E7D">
              <w:t>28,01</w:t>
            </w:r>
          </w:p>
        </w:tc>
        <w:tc>
          <w:tcPr>
            <w:tcW w:w="801" w:type="dxa"/>
            <w:shd w:val="clear" w:color="auto" w:fill="auto"/>
          </w:tcPr>
          <w:p w14:paraId="7698719B" w14:textId="7BCC6694" w:rsidR="002A1401" w:rsidRPr="00C65984" w:rsidRDefault="002A1401" w:rsidP="002A1401">
            <w:pPr>
              <w:widowControl w:val="0"/>
              <w:autoSpaceDE w:val="0"/>
              <w:autoSpaceDN w:val="0"/>
              <w:adjustRightInd w:val="0"/>
              <w:jc w:val="center"/>
              <w:rPr>
                <w:rFonts w:ascii="Times New Roman" w:hAnsi="Times New Roman"/>
              </w:rPr>
            </w:pPr>
            <w:r w:rsidRPr="00A23E7D">
              <w:t>1,1</w:t>
            </w:r>
          </w:p>
        </w:tc>
        <w:tc>
          <w:tcPr>
            <w:tcW w:w="1203" w:type="dxa"/>
          </w:tcPr>
          <w:p w14:paraId="514B2F15" w14:textId="44DB3986"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32,05</w:t>
            </w:r>
          </w:p>
        </w:tc>
        <w:tc>
          <w:tcPr>
            <w:tcW w:w="801" w:type="dxa"/>
          </w:tcPr>
          <w:p w14:paraId="4C5A287F" w14:textId="48E7FF44"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1,2</w:t>
            </w:r>
          </w:p>
        </w:tc>
        <w:tc>
          <w:tcPr>
            <w:tcW w:w="1199" w:type="dxa"/>
            <w:shd w:val="clear" w:color="auto" w:fill="auto"/>
          </w:tcPr>
          <w:p w14:paraId="39D0713F" w14:textId="1D9AFECE"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31,14</w:t>
            </w:r>
          </w:p>
        </w:tc>
        <w:tc>
          <w:tcPr>
            <w:tcW w:w="802" w:type="dxa"/>
            <w:shd w:val="clear" w:color="auto" w:fill="auto"/>
          </w:tcPr>
          <w:p w14:paraId="0C9540F3" w14:textId="4A0845A0" w:rsidR="002A1401" w:rsidRPr="00C65984" w:rsidRDefault="002A1401" w:rsidP="002A1401">
            <w:pPr>
              <w:widowControl w:val="0"/>
              <w:autoSpaceDE w:val="0"/>
              <w:autoSpaceDN w:val="0"/>
              <w:adjustRightInd w:val="0"/>
              <w:jc w:val="center"/>
              <w:rPr>
                <w:rFonts w:ascii="Times New Roman" w:hAnsi="Times New Roman"/>
              </w:rPr>
            </w:pPr>
            <w:r w:rsidRPr="00FD71A5">
              <w:t>1,2</w:t>
            </w:r>
          </w:p>
        </w:tc>
      </w:tr>
      <w:tr w:rsidR="002A1401" w:rsidRPr="00C65984" w14:paraId="38F42C60" w14:textId="77777777" w:rsidTr="00623128">
        <w:trPr>
          <w:trHeight w:val="8"/>
        </w:trPr>
        <w:tc>
          <w:tcPr>
            <w:tcW w:w="3366" w:type="dxa"/>
            <w:shd w:val="clear" w:color="auto" w:fill="auto"/>
            <w:hideMark/>
          </w:tcPr>
          <w:p w14:paraId="61CD035F"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Projektavimo darbų pajamos</w:t>
            </w:r>
          </w:p>
        </w:tc>
        <w:tc>
          <w:tcPr>
            <w:tcW w:w="1157" w:type="dxa"/>
            <w:shd w:val="clear" w:color="auto" w:fill="auto"/>
          </w:tcPr>
          <w:p w14:paraId="110750A5" w14:textId="63BF32DB" w:rsidR="002A1401" w:rsidRPr="00C65984" w:rsidRDefault="002A1401" w:rsidP="002A1401">
            <w:pPr>
              <w:widowControl w:val="0"/>
              <w:autoSpaceDE w:val="0"/>
              <w:autoSpaceDN w:val="0"/>
              <w:adjustRightInd w:val="0"/>
              <w:jc w:val="center"/>
              <w:rPr>
                <w:rFonts w:ascii="Times New Roman" w:hAnsi="Times New Roman"/>
              </w:rPr>
            </w:pPr>
            <w:r w:rsidRPr="00A23E7D">
              <w:t>1,94</w:t>
            </w:r>
          </w:p>
        </w:tc>
        <w:tc>
          <w:tcPr>
            <w:tcW w:w="801" w:type="dxa"/>
            <w:shd w:val="clear" w:color="auto" w:fill="auto"/>
          </w:tcPr>
          <w:p w14:paraId="60AD8A74" w14:textId="0DE604A3" w:rsidR="002A1401" w:rsidRPr="00C65984" w:rsidRDefault="002A1401" w:rsidP="002A1401">
            <w:pPr>
              <w:widowControl w:val="0"/>
              <w:autoSpaceDE w:val="0"/>
              <w:autoSpaceDN w:val="0"/>
              <w:adjustRightInd w:val="0"/>
              <w:jc w:val="center"/>
              <w:rPr>
                <w:rFonts w:ascii="Times New Roman" w:hAnsi="Times New Roman"/>
              </w:rPr>
            </w:pPr>
            <w:r w:rsidRPr="00A23E7D">
              <w:t>0,1</w:t>
            </w:r>
          </w:p>
        </w:tc>
        <w:tc>
          <w:tcPr>
            <w:tcW w:w="1203" w:type="dxa"/>
          </w:tcPr>
          <w:p w14:paraId="7CA56D09" w14:textId="239D4839"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0,24</w:t>
            </w:r>
          </w:p>
        </w:tc>
        <w:tc>
          <w:tcPr>
            <w:tcW w:w="801" w:type="dxa"/>
          </w:tcPr>
          <w:p w14:paraId="7154FDDC" w14:textId="6890491F"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0,01</w:t>
            </w:r>
          </w:p>
        </w:tc>
        <w:tc>
          <w:tcPr>
            <w:tcW w:w="1199" w:type="dxa"/>
            <w:shd w:val="clear" w:color="auto" w:fill="auto"/>
          </w:tcPr>
          <w:p w14:paraId="649BCA0B" w14:textId="39CB3418"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0,31</w:t>
            </w:r>
          </w:p>
        </w:tc>
        <w:tc>
          <w:tcPr>
            <w:tcW w:w="802" w:type="dxa"/>
            <w:shd w:val="clear" w:color="auto" w:fill="auto"/>
          </w:tcPr>
          <w:p w14:paraId="47A30234" w14:textId="3A63DBE6" w:rsidR="002A1401" w:rsidRPr="00C65984" w:rsidRDefault="002A1401" w:rsidP="002A1401">
            <w:pPr>
              <w:widowControl w:val="0"/>
              <w:autoSpaceDE w:val="0"/>
              <w:autoSpaceDN w:val="0"/>
              <w:adjustRightInd w:val="0"/>
              <w:jc w:val="center"/>
              <w:rPr>
                <w:rFonts w:ascii="Times New Roman" w:hAnsi="Times New Roman"/>
              </w:rPr>
            </w:pPr>
            <w:r w:rsidRPr="00FD71A5">
              <w:t>0,0</w:t>
            </w:r>
          </w:p>
        </w:tc>
      </w:tr>
      <w:tr w:rsidR="002A1401" w:rsidRPr="00C65984" w14:paraId="14C9B8BC" w14:textId="77777777" w:rsidTr="00623128">
        <w:trPr>
          <w:trHeight w:val="23"/>
        </w:trPr>
        <w:tc>
          <w:tcPr>
            <w:tcW w:w="3366" w:type="dxa"/>
            <w:shd w:val="clear" w:color="auto" w:fill="auto"/>
            <w:hideMark/>
          </w:tcPr>
          <w:p w14:paraId="0A5737D2"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Vandens ir nuotekų atlygintinos pajamos</w:t>
            </w:r>
          </w:p>
        </w:tc>
        <w:tc>
          <w:tcPr>
            <w:tcW w:w="1157" w:type="dxa"/>
            <w:shd w:val="clear" w:color="auto" w:fill="auto"/>
          </w:tcPr>
          <w:p w14:paraId="4F0517B4" w14:textId="323E8CF9" w:rsidR="002A1401" w:rsidRPr="00C65984" w:rsidRDefault="002A1401" w:rsidP="002A1401">
            <w:pPr>
              <w:widowControl w:val="0"/>
              <w:autoSpaceDE w:val="0"/>
              <w:autoSpaceDN w:val="0"/>
              <w:adjustRightInd w:val="0"/>
              <w:jc w:val="center"/>
              <w:rPr>
                <w:rFonts w:ascii="Times New Roman" w:hAnsi="Times New Roman"/>
              </w:rPr>
            </w:pPr>
            <w:r w:rsidRPr="00A23E7D">
              <w:t>13,19</w:t>
            </w:r>
          </w:p>
        </w:tc>
        <w:tc>
          <w:tcPr>
            <w:tcW w:w="801" w:type="dxa"/>
            <w:shd w:val="clear" w:color="auto" w:fill="auto"/>
          </w:tcPr>
          <w:p w14:paraId="116B38DF" w14:textId="004DC295" w:rsidR="002A1401" w:rsidRPr="00C65984" w:rsidRDefault="002A1401" w:rsidP="002A1401">
            <w:pPr>
              <w:widowControl w:val="0"/>
              <w:autoSpaceDE w:val="0"/>
              <w:autoSpaceDN w:val="0"/>
              <w:adjustRightInd w:val="0"/>
              <w:jc w:val="center"/>
              <w:rPr>
                <w:rFonts w:ascii="Times New Roman" w:hAnsi="Times New Roman"/>
              </w:rPr>
            </w:pPr>
            <w:r w:rsidRPr="00A23E7D">
              <w:t>0,5</w:t>
            </w:r>
          </w:p>
        </w:tc>
        <w:tc>
          <w:tcPr>
            <w:tcW w:w="1203" w:type="dxa"/>
          </w:tcPr>
          <w:p w14:paraId="59718CBD" w14:textId="1FCA673D"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14,14</w:t>
            </w:r>
          </w:p>
        </w:tc>
        <w:tc>
          <w:tcPr>
            <w:tcW w:w="801" w:type="dxa"/>
          </w:tcPr>
          <w:p w14:paraId="743124AB" w14:textId="715B1D31"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0,5</w:t>
            </w:r>
          </w:p>
        </w:tc>
        <w:tc>
          <w:tcPr>
            <w:tcW w:w="1199" w:type="dxa"/>
            <w:shd w:val="clear" w:color="auto" w:fill="auto"/>
          </w:tcPr>
          <w:p w14:paraId="1C58B78C" w14:textId="7A712A44" w:rsidR="002A1401" w:rsidRPr="00C65984" w:rsidRDefault="001032E1" w:rsidP="002A1401">
            <w:pPr>
              <w:widowControl w:val="0"/>
              <w:autoSpaceDE w:val="0"/>
              <w:autoSpaceDN w:val="0"/>
              <w:adjustRightInd w:val="0"/>
              <w:jc w:val="center"/>
              <w:rPr>
                <w:rFonts w:ascii="Times New Roman" w:hAnsi="Times New Roman"/>
              </w:rPr>
            </w:pPr>
            <w:r>
              <w:rPr>
                <w:rFonts w:ascii="Times New Roman" w:hAnsi="Times New Roman"/>
              </w:rPr>
              <w:t>33,09</w:t>
            </w:r>
          </w:p>
        </w:tc>
        <w:tc>
          <w:tcPr>
            <w:tcW w:w="802" w:type="dxa"/>
            <w:shd w:val="clear" w:color="auto" w:fill="auto"/>
          </w:tcPr>
          <w:p w14:paraId="1286406B" w14:textId="3C43DCC7" w:rsidR="002A1401" w:rsidRPr="00C65984" w:rsidRDefault="002A1401" w:rsidP="002A1401">
            <w:pPr>
              <w:widowControl w:val="0"/>
              <w:autoSpaceDE w:val="0"/>
              <w:autoSpaceDN w:val="0"/>
              <w:adjustRightInd w:val="0"/>
              <w:jc w:val="center"/>
              <w:rPr>
                <w:rFonts w:ascii="Times New Roman" w:hAnsi="Times New Roman"/>
              </w:rPr>
            </w:pPr>
            <w:r w:rsidRPr="00FD71A5">
              <w:t>1,</w:t>
            </w:r>
            <w:r w:rsidR="001032E1">
              <w:t>2</w:t>
            </w:r>
          </w:p>
        </w:tc>
      </w:tr>
      <w:tr w:rsidR="002A1401" w:rsidRPr="00C65984" w14:paraId="329BE1AB" w14:textId="77777777" w:rsidTr="00623128">
        <w:trPr>
          <w:trHeight w:val="9"/>
        </w:trPr>
        <w:tc>
          <w:tcPr>
            <w:tcW w:w="3366" w:type="dxa"/>
            <w:tcBorders>
              <w:bottom w:val="single" w:sz="12" w:space="0" w:color="70AD47"/>
            </w:tcBorders>
            <w:shd w:val="clear" w:color="auto" w:fill="auto"/>
            <w:hideMark/>
          </w:tcPr>
          <w:p w14:paraId="19C0C590" w14:textId="77777777" w:rsidR="002A1401" w:rsidRPr="00C65984" w:rsidRDefault="002A1401" w:rsidP="002A1401">
            <w:pPr>
              <w:widowControl w:val="0"/>
              <w:autoSpaceDE w:val="0"/>
              <w:autoSpaceDN w:val="0"/>
              <w:adjustRightInd w:val="0"/>
              <w:rPr>
                <w:rFonts w:ascii="Times New Roman" w:hAnsi="Times New Roman"/>
                <w:color w:val="000000"/>
              </w:rPr>
            </w:pPr>
            <w:r w:rsidRPr="00C65984">
              <w:rPr>
                <w:rFonts w:ascii="Times New Roman" w:hAnsi="Times New Roman"/>
                <w:color w:val="000000"/>
              </w:rPr>
              <w:t>Laboratorinių tyrimų pajamos</w:t>
            </w:r>
          </w:p>
        </w:tc>
        <w:tc>
          <w:tcPr>
            <w:tcW w:w="1157" w:type="dxa"/>
            <w:tcBorders>
              <w:bottom w:val="single" w:sz="12" w:space="0" w:color="70AD47"/>
            </w:tcBorders>
            <w:shd w:val="clear" w:color="auto" w:fill="auto"/>
          </w:tcPr>
          <w:p w14:paraId="1367E0CF" w14:textId="0D17EA05" w:rsidR="002A1401" w:rsidRPr="00C65984" w:rsidRDefault="002A1401" w:rsidP="002A1401">
            <w:pPr>
              <w:widowControl w:val="0"/>
              <w:autoSpaceDE w:val="0"/>
              <w:autoSpaceDN w:val="0"/>
              <w:adjustRightInd w:val="0"/>
              <w:jc w:val="center"/>
              <w:rPr>
                <w:rFonts w:ascii="Times New Roman" w:hAnsi="Times New Roman"/>
              </w:rPr>
            </w:pPr>
            <w:r w:rsidRPr="00A23E7D">
              <w:t>1,29</w:t>
            </w:r>
          </w:p>
        </w:tc>
        <w:tc>
          <w:tcPr>
            <w:tcW w:w="801" w:type="dxa"/>
            <w:tcBorders>
              <w:bottom w:val="single" w:sz="12" w:space="0" w:color="70AD47"/>
            </w:tcBorders>
            <w:shd w:val="clear" w:color="auto" w:fill="auto"/>
          </w:tcPr>
          <w:p w14:paraId="13282138" w14:textId="74DD412C" w:rsidR="002A1401" w:rsidRPr="00C65984" w:rsidRDefault="002A1401" w:rsidP="002A1401">
            <w:pPr>
              <w:widowControl w:val="0"/>
              <w:autoSpaceDE w:val="0"/>
              <w:autoSpaceDN w:val="0"/>
              <w:adjustRightInd w:val="0"/>
              <w:jc w:val="center"/>
              <w:rPr>
                <w:rFonts w:ascii="Times New Roman" w:hAnsi="Times New Roman"/>
              </w:rPr>
            </w:pPr>
            <w:r w:rsidRPr="00A23E7D">
              <w:t>0,1</w:t>
            </w:r>
          </w:p>
        </w:tc>
        <w:tc>
          <w:tcPr>
            <w:tcW w:w="1203" w:type="dxa"/>
            <w:tcBorders>
              <w:bottom w:val="single" w:sz="12" w:space="0" w:color="70AD47"/>
            </w:tcBorders>
          </w:tcPr>
          <w:p w14:paraId="058F27C8" w14:textId="5C65ACB3"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3,10</w:t>
            </w:r>
          </w:p>
        </w:tc>
        <w:tc>
          <w:tcPr>
            <w:tcW w:w="801" w:type="dxa"/>
            <w:tcBorders>
              <w:bottom w:val="single" w:sz="12" w:space="0" w:color="70AD47"/>
            </w:tcBorders>
          </w:tcPr>
          <w:p w14:paraId="5FF5CD3D" w14:textId="4FA71383" w:rsidR="002A1401" w:rsidRPr="00C65984" w:rsidRDefault="002A1401" w:rsidP="002A1401">
            <w:pPr>
              <w:widowControl w:val="0"/>
              <w:autoSpaceDE w:val="0"/>
              <w:autoSpaceDN w:val="0"/>
              <w:adjustRightInd w:val="0"/>
              <w:jc w:val="center"/>
              <w:rPr>
                <w:rFonts w:ascii="Times New Roman" w:hAnsi="Times New Roman"/>
              </w:rPr>
            </w:pPr>
            <w:r w:rsidRPr="00C65984">
              <w:rPr>
                <w:rFonts w:ascii="Times New Roman" w:hAnsi="Times New Roman"/>
              </w:rPr>
              <w:t>0,1</w:t>
            </w:r>
          </w:p>
        </w:tc>
        <w:tc>
          <w:tcPr>
            <w:tcW w:w="1199" w:type="dxa"/>
            <w:tcBorders>
              <w:bottom w:val="single" w:sz="12" w:space="0" w:color="70AD47"/>
            </w:tcBorders>
            <w:shd w:val="clear" w:color="auto" w:fill="auto"/>
          </w:tcPr>
          <w:p w14:paraId="73CF9617" w14:textId="6DF06249" w:rsidR="002A1401" w:rsidRPr="00C65984" w:rsidRDefault="002A1401" w:rsidP="002A1401">
            <w:pPr>
              <w:widowControl w:val="0"/>
              <w:autoSpaceDE w:val="0"/>
              <w:autoSpaceDN w:val="0"/>
              <w:adjustRightInd w:val="0"/>
              <w:jc w:val="center"/>
              <w:rPr>
                <w:rFonts w:ascii="Times New Roman" w:hAnsi="Times New Roman"/>
              </w:rPr>
            </w:pPr>
            <w:r>
              <w:rPr>
                <w:rFonts w:ascii="Times New Roman" w:hAnsi="Times New Roman"/>
              </w:rPr>
              <w:t>3,42</w:t>
            </w:r>
          </w:p>
        </w:tc>
        <w:tc>
          <w:tcPr>
            <w:tcW w:w="802" w:type="dxa"/>
            <w:tcBorders>
              <w:bottom w:val="single" w:sz="12" w:space="0" w:color="70AD47"/>
            </w:tcBorders>
            <w:shd w:val="clear" w:color="auto" w:fill="auto"/>
          </w:tcPr>
          <w:p w14:paraId="7DBDF700" w14:textId="764EA109" w:rsidR="002A1401" w:rsidRPr="00C65984" w:rsidRDefault="002A1401" w:rsidP="002A1401">
            <w:pPr>
              <w:widowControl w:val="0"/>
              <w:autoSpaceDE w:val="0"/>
              <w:autoSpaceDN w:val="0"/>
              <w:adjustRightInd w:val="0"/>
              <w:jc w:val="center"/>
              <w:rPr>
                <w:rFonts w:ascii="Times New Roman" w:hAnsi="Times New Roman"/>
              </w:rPr>
            </w:pPr>
            <w:r w:rsidRPr="00FD71A5">
              <w:t>0,1</w:t>
            </w:r>
          </w:p>
        </w:tc>
      </w:tr>
      <w:tr w:rsidR="002A1401" w:rsidRPr="00C65984" w14:paraId="59169B79" w14:textId="77777777" w:rsidTr="00623128">
        <w:trPr>
          <w:trHeight w:val="18"/>
        </w:trPr>
        <w:tc>
          <w:tcPr>
            <w:tcW w:w="3366" w:type="dxa"/>
            <w:tcBorders>
              <w:top w:val="single" w:sz="12" w:space="0" w:color="70AD47"/>
              <w:bottom w:val="single" w:sz="12" w:space="0" w:color="70AD47"/>
            </w:tcBorders>
            <w:shd w:val="clear" w:color="auto" w:fill="auto"/>
          </w:tcPr>
          <w:p w14:paraId="212D3025" w14:textId="77777777" w:rsidR="002A1401" w:rsidRPr="00C65984" w:rsidRDefault="002A1401" w:rsidP="002A1401">
            <w:pPr>
              <w:widowControl w:val="0"/>
              <w:autoSpaceDE w:val="0"/>
              <w:autoSpaceDN w:val="0"/>
              <w:adjustRightInd w:val="0"/>
              <w:rPr>
                <w:rFonts w:ascii="Times New Roman" w:hAnsi="Times New Roman"/>
                <w:b/>
                <w:i/>
                <w:color w:val="000000"/>
              </w:rPr>
            </w:pPr>
            <w:r w:rsidRPr="00C65984">
              <w:rPr>
                <w:rFonts w:ascii="Times New Roman" w:hAnsi="Times New Roman"/>
                <w:b/>
                <w:i/>
                <w:iCs/>
                <w:color w:val="000000"/>
              </w:rPr>
              <w:t>Iš viso pajamų iš pagrindinės veiklos:</w:t>
            </w:r>
          </w:p>
        </w:tc>
        <w:tc>
          <w:tcPr>
            <w:tcW w:w="1157" w:type="dxa"/>
            <w:tcBorders>
              <w:top w:val="single" w:sz="12" w:space="0" w:color="70AD47"/>
              <w:bottom w:val="single" w:sz="12" w:space="0" w:color="70AD47"/>
            </w:tcBorders>
            <w:shd w:val="clear" w:color="auto" w:fill="auto"/>
          </w:tcPr>
          <w:p w14:paraId="5D9CB8CE" w14:textId="211A2579" w:rsidR="002A1401" w:rsidRPr="00C65984" w:rsidRDefault="002A1401" w:rsidP="002A1401">
            <w:pPr>
              <w:widowControl w:val="0"/>
              <w:autoSpaceDE w:val="0"/>
              <w:autoSpaceDN w:val="0"/>
              <w:adjustRightInd w:val="0"/>
              <w:jc w:val="center"/>
              <w:rPr>
                <w:rFonts w:ascii="Times New Roman" w:hAnsi="Times New Roman"/>
                <w:b/>
                <w:bCs/>
              </w:rPr>
            </w:pPr>
            <w:r w:rsidRPr="00C65984">
              <w:rPr>
                <w:rFonts w:ascii="Times New Roman" w:hAnsi="Times New Roman"/>
                <w:b/>
                <w:bCs/>
              </w:rPr>
              <w:t>2</w:t>
            </w:r>
            <w:r w:rsidR="00F34029">
              <w:rPr>
                <w:rFonts w:ascii="Times New Roman" w:hAnsi="Times New Roman"/>
                <w:b/>
                <w:bCs/>
              </w:rPr>
              <w:t xml:space="preserve"> </w:t>
            </w:r>
            <w:r w:rsidRPr="00C65984">
              <w:rPr>
                <w:rFonts w:ascii="Times New Roman" w:hAnsi="Times New Roman"/>
                <w:b/>
                <w:bCs/>
              </w:rPr>
              <w:t>494,06</w:t>
            </w:r>
          </w:p>
        </w:tc>
        <w:tc>
          <w:tcPr>
            <w:tcW w:w="801" w:type="dxa"/>
            <w:tcBorders>
              <w:top w:val="single" w:sz="12" w:space="0" w:color="70AD47"/>
              <w:bottom w:val="single" w:sz="12" w:space="0" w:color="70AD47"/>
            </w:tcBorders>
            <w:shd w:val="clear" w:color="auto" w:fill="auto"/>
          </w:tcPr>
          <w:p w14:paraId="606AADF8" w14:textId="47C80F7B" w:rsidR="002A1401" w:rsidRPr="00C65984" w:rsidRDefault="002A1401" w:rsidP="002A1401">
            <w:pPr>
              <w:widowControl w:val="0"/>
              <w:autoSpaceDE w:val="0"/>
              <w:autoSpaceDN w:val="0"/>
              <w:adjustRightInd w:val="0"/>
              <w:jc w:val="center"/>
              <w:rPr>
                <w:rFonts w:ascii="Times New Roman" w:hAnsi="Times New Roman"/>
                <w:b/>
                <w:bCs/>
              </w:rPr>
            </w:pPr>
            <w:r w:rsidRPr="00C65984">
              <w:rPr>
                <w:rFonts w:ascii="Times New Roman" w:hAnsi="Times New Roman"/>
                <w:b/>
                <w:bCs/>
              </w:rPr>
              <w:t>98,7</w:t>
            </w:r>
          </w:p>
        </w:tc>
        <w:tc>
          <w:tcPr>
            <w:tcW w:w="1203" w:type="dxa"/>
            <w:tcBorders>
              <w:top w:val="single" w:sz="12" w:space="0" w:color="70AD47"/>
              <w:bottom w:val="single" w:sz="12" w:space="0" w:color="70AD47"/>
            </w:tcBorders>
          </w:tcPr>
          <w:p w14:paraId="77A0FBF3" w14:textId="4ADAFB89" w:rsidR="002A1401" w:rsidRPr="00C65984" w:rsidRDefault="002A1401" w:rsidP="002A1401">
            <w:pPr>
              <w:widowControl w:val="0"/>
              <w:autoSpaceDE w:val="0"/>
              <w:autoSpaceDN w:val="0"/>
              <w:adjustRightInd w:val="0"/>
              <w:jc w:val="center"/>
              <w:rPr>
                <w:rFonts w:ascii="Times New Roman" w:hAnsi="Times New Roman"/>
                <w:b/>
                <w:bCs/>
              </w:rPr>
            </w:pPr>
            <w:r w:rsidRPr="00C65984">
              <w:rPr>
                <w:rFonts w:ascii="Times New Roman" w:hAnsi="Times New Roman"/>
                <w:b/>
                <w:bCs/>
              </w:rPr>
              <w:t>2</w:t>
            </w:r>
            <w:r w:rsidR="00F34029">
              <w:rPr>
                <w:rFonts w:ascii="Times New Roman" w:hAnsi="Times New Roman"/>
                <w:b/>
                <w:bCs/>
              </w:rPr>
              <w:t xml:space="preserve"> </w:t>
            </w:r>
            <w:r w:rsidRPr="00C65984">
              <w:rPr>
                <w:rFonts w:ascii="Times New Roman" w:hAnsi="Times New Roman"/>
                <w:b/>
                <w:bCs/>
              </w:rPr>
              <w:t>629,10</w:t>
            </w:r>
          </w:p>
        </w:tc>
        <w:tc>
          <w:tcPr>
            <w:tcW w:w="801" w:type="dxa"/>
            <w:tcBorders>
              <w:top w:val="single" w:sz="12" w:space="0" w:color="70AD47"/>
              <w:bottom w:val="single" w:sz="12" w:space="0" w:color="70AD47"/>
            </w:tcBorders>
          </w:tcPr>
          <w:p w14:paraId="75EE98F4" w14:textId="6941A76D" w:rsidR="002A1401" w:rsidRPr="00C65984" w:rsidRDefault="002A1401" w:rsidP="002A1401">
            <w:pPr>
              <w:widowControl w:val="0"/>
              <w:autoSpaceDE w:val="0"/>
              <w:autoSpaceDN w:val="0"/>
              <w:adjustRightInd w:val="0"/>
              <w:jc w:val="center"/>
              <w:rPr>
                <w:rFonts w:ascii="Times New Roman" w:hAnsi="Times New Roman"/>
                <w:b/>
                <w:bCs/>
              </w:rPr>
            </w:pPr>
            <w:r w:rsidRPr="00C65984">
              <w:rPr>
                <w:rFonts w:ascii="Times New Roman" w:hAnsi="Times New Roman"/>
                <w:b/>
                <w:bCs/>
              </w:rPr>
              <w:t>99,1</w:t>
            </w:r>
          </w:p>
        </w:tc>
        <w:tc>
          <w:tcPr>
            <w:tcW w:w="1199" w:type="dxa"/>
            <w:tcBorders>
              <w:top w:val="single" w:sz="12" w:space="0" w:color="70AD47"/>
              <w:bottom w:val="single" w:sz="12" w:space="0" w:color="70AD47"/>
            </w:tcBorders>
            <w:shd w:val="clear" w:color="auto" w:fill="auto"/>
          </w:tcPr>
          <w:p w14:paraId="5D6EB642" w14:textId="4CE53475" w:rsidR="002A1401" w:rsidRPr="002A1401" w:rsidRDefault="002A1401" w:rsidP="002A1401">
            <w:pPr>
              <w:widowControl w:val="0"/>
              <w:autoSpaceDE w:val="0"/>
              <w:autoSpaceDN w:val="0"/>
              <w:adjustRightInd w:val="0"/>
              <w:jc w:val="center"/>
              <w:rPr>
                <w:rFonts w:ascii="Times New Roman" w:hAnsi="Times New Roman"/>
                <w:b/>
                <w:bCs/>
              </w:rPr>
            </w:pPr>
            <w:r w:rsidRPr="002A1401">
              <w:rPr>
                <w:rFonts w:ascii="Times New Roman" w:hAnsi="Times New Roman"/>
                <w:b/>
                <w:bCs/>
              </w:rPr>
              <w:t>2</w:t>
            </w:r>
            <w:r w:rsidR="001032E1">
              <w:rPr>
                <w:rFonts w:ascii="Times New Roman" w:hAnsi="Times New Roman"/>
                <w:b/>
                <w:bCs/>
              </w:rPr>
              <w:t> 628,9</w:t>
            </w:r>
          </w:p>
        </w:tc>
        <w:tc>
          <w:tcPr>
            <w:tcW w:w="802" w:type="dxa"/>
            <w:tcBorders>
              <w:top w:val="single" w:sz="12" w:space="0" w:color="70AD47"/>
              <w:bottom w:val="single" w:sz="12" w:space="0" w:color="70AD47"/>
            </w:tcBorders>
            <w:shd w:val="clear" w:color="auto" w:fill="auto"/>
          </w:tcPr>
          <w:p w14:paraId="7B52F849" w14:textId="5EC54947" w:rsidR="002A1401" w:rsidRPr="002A1401" w:rsidRDefault="002A1401" w:rsidP="002A1401">
            <w:pPr>
              <w:widowControl w:val="0"/>
              <w:autoSpaceDE w:val="0"/>
              <w:autoSpaceDN w:val="0"/>
              <w:adjustRightInd w:val="0"/>
              <w:jc w:val="center"/>
              <w:rPr>
                <w:rFonts w:ascii="Times New Roman" w:hAnsi="Times New Roman"/>
                <w:b/>
                <w:bCs/>
              </w:rPr>
            </w:pPr>
            <w:r w:rsidRPr="002A1401">
              <w:rPr>
                <w:b/>
                <w:bCs/>
              </w:rPr>
              <w:t>98,</w:t>
            </w:r>
            <w:r w:rsidR="0057224F">
              <w:rPr>
                <w:b/>
                <w:bCs/>
              </w:rPr>
              <w:t>7</w:t>
            </w:r>
          </w:p>
        </w:tc>
      </w:tr>
      <w:tr w:rsidR="00335C2C" w:rsidRPr="00C65984" w14:paraId="00F2EBAA" w14:textId="77777777" w:rsidTr="00623128">
        <w:trPr>
          <w:trHeight w:val="6"/>
        </w:trPr>
        <w:tc>
          <w:tcPr>
            <w:tcW w:w="3366" w:type="dxa"/>
            <w:tcBorders>
              <w:top w:val="single" w:sz="12" w:space="0" w:color="70AD47"/>
            </w:tcBorders>
            <w:shd w:val="clear" w:color="auto" w:fill="auto"/>
          </w:tcPr>
          <w:p w14:paraId="399989AD" w14:textId="5877E748" w:rsidR="00335C2C" w:rsidRPr="00C65984" w:rsidRDefault="00335C2C" w:rsidP="00335C2C">
            <w:pPr>
              <w:widowControl w:val="0"/>
              <w:autoSpaceDE w:val="0"/>
              <w:autoSpaceDN w:val="0"/>
              <w:adjustRightInd w:val="0"/>
              <w:jc w:val="center"/>
              <w:rPr>
                <w:rFonts w:ascii="Times New Roman" w:hAnsi="Times New Roman"/>
                <w:iCs/>
                <w:color w:val="000000"/>
              </w:rPr>
            </w:pPr>
            <w:r w:rsidRPr="00C65984">
              <w:rPr>
                <w:rFonts w:ascii="Times New Roman" w:hAnsi="Times New Roman"/>
                <w:b/>
                <w:bCs/>
                <w:color w:val="000000"/>
              </w:rPr>
              <w:t>1</w:t>
            </w:r>
          </w:p>
        </w:tc>
        <w:tc>
          <w:tcPr>
            <w:tcW w:w="1157" w:type="dxa"/>
            <w:tcBorders>
              <w:top w:val="single" w:sz="12" w:space="0" w:color="70AD47"/>
            </w:tcBorders>
            <w:shd w:val="clear" w:color="auto" w:fill="auto"/>
          </w:tcPr>
          <w:p w14:paraId="52438B50" w14:textId="0AF09D3C"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b/>
                <w:bCs/>
              </w:rPr>
              <w:t>2</w:t>
            </w:r>
          </w:p>
        </w:tc>
        <w:tc>
          <w:tcPr>
            <w:tcW w:w="801" w:type="dxa"/>
            <w:tcBorders>
              <w:top w:val="single" w:sz="12" w:space="0" w:color="70AD47"/>
            </w:tcBorders>
            <w:shd w:val="clear" w:color="auto" w:fill="auto"/>
          </w:tcPr>
          <w:p w14:paraId="04445143" w14:textId="4BCCC5BC"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b/>
                <w:bCs/>
              </w:rPr>
              <w:t>3</w:t>
            </w:r>
          </w:p>
        </w:tc>
        <w:tc>
          <w:tcPr>
            <w:tcW w:w="1203" w:type="dxa"/>
            <w:tcBorders>
              <w:top w:val="single" w:sz="12" w:space="0" w:color="70AD47"/>
            </w:tcBorders>
          </w:tcPr>
          <w:p w14:paraId="4BEE189C" w14:textId="09CAAD51"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b/>
                <w:bCs/>
              </w:rPr>
              <w:t>4</w:t>
            </w:r>
          </w:p>
        </w:tc>
        <w:tc>
          <w:tcPr>
            <w:tcW w:w="801" w:type="dxa"/>
            <w:tcBorders>
              <w:top w:val="single" w:sz="12" w:space="0" w:color="70AD47"/>
            </w:tcBorders>
          </w:tcPr>
          <w:p w14:paraId="0832E507" w14:textId="3F67C51B"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b/>
                <w:bCs/>
              </w:rPr>
              <w:t>5</w:t>
            </w:r>
          </w:p>
        </w:tc>
        <w:tc>
          <w:tcPr>
            <w:tcW w:w="1199" w:type="dxa"/>
            <w:tcBorders>
              <w:top w:val="single" w:sz="12" w:space="0" w:color="70AD47"/>
            </w:tcBorders>
            <w:shd w:val="clear" w:color="auto" w:fill="auto"/>
          </w:tcPr>
          <w:p w14:paraId="2388F48B" w14:textId="0B017DFF" w:rsidR="00335C2C"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b/>
                <w:bCs/>
              </w:rPr>
              <w:t>6</w:t>
            </w:r>
          </w:p>
        </w:tc>
        <w:tc>
          <w:tcPr>
            <w:tcW w:w="802" w:type="dxa"/>
            <w:tcBorders>
              <w:top w:val="single" w:sz="12" w:space="0" w:color="70AD47"/>
            </w:tcBorders>
            <w:shd w:val="clear" w:color="auto" w:fill="auto"/>
          </w:tcPr>
          <w:p w14:paraId="581A3869" w14:textId="534B434D" w:rsidR="00335C2C" w:rsidRPr="000F3640" w:rsidRDefault="00335C2C" w:rsidP="00335C2C">
            <w:pPr>
              <w:widowControl w:val="0"/>
              <w:autoSpaceDE w:val="0"/>
              <w:autoSpaceDN w:val="0"/>
              <w:adjustRightInd w:val="0"/>
              <w:jc w:val="center"/>
            </w:pPr>
            <w:r w:rsidRPr="00C65984">
              <w:rPr>
                <w:rFonts w:ascii="Times New Roman" w:hAnsi="Times New Roman"/>
                <w:b/>
                <w:bCs/>
              </w:rPr>
              <w:t>7</w:t>
            </w:r>
          </w:p>
        </w:tc>
      </w:tr>
      <w:tr w:rsidR="00335C2C" w:rsidRPr="00C65984" w14:paraId="512BD48C" w14:textId="77777777" w:rsidTr="00623128">
        <w:trPr>
          <w:trHeight w:val="6"/>
        </w:trPr>
        <w:tc>
          <w:tcPr>
            <w:tcW w:w="3366" w:type="dxa"/>
            <w:tcBorders>
              <w:top w:val="single" w:sz="12" w:space="0" w:color="70AD47"/>
            </w:tcBorders>
            <w:shd w:val="clear" w:color="auto" w:fill="auto"/>
          </w:tcPr>
          <w:p w14:paraId="53575F53" w14:textId="77777777" w:rsidR="00335C2C" w:rsidRPr="00C65984" w:rsidRDefault="00335C2C" w:rsidP="00335C2C">
            <w:pPr>
              <w:widowControl w:val="0"/>
              <w:autoSpaceDE w:val="0"/>
              <w:autoSpaceDN w:val="0"/>
              <w:adjustRightInd w:val="0"/>
              <w:rPr>
                <w:rFonts w:ascii="Times New Roman" w:hAnsi="Times New Roman"/>
                <w:iCs/>
                <w:color w:val="000000"/>
              </w:rPr>
            </w:pPr>
            <w:r w:rsidRPr="00C65984">
              <w:rPr>
                <w:rFonts w:ascii="Times New Roman" w:hAnsi="Times New Roman"/>
                <w:iCs/>
                <w:color w:val="000000"/>
              </w:rPr>
              <w:lastRenderedPageBreak/>
              <w:t>Kitos veiklos pajamos</w:t>
            </w:r>
          </w:p>
        </w:tc>
        <w:tc>
          <w:tcPr>
            <w:tcW w:w="1157" w:type="dxa"/>
            <w:tcBorders>
              <w:top w:val="single" w:sz="12" w:space="0" w:color="70AD47"/>
            </w:tcBorders>
            <w:shd w:val="clear" w:color="auto" w:fill="auto"/>
          </w:tcPr>
          <w:p w14:paraId="59F0E258" w14:textId="5843ED25"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30,89</w:t>
            </w:r>
          </w:p>
        </w:tc>
        <w:tc>
          <w:tcPr>
            <w:tcW w:w="801" w:type="dxa"/>
            <w:tcBorders>
              <w:top w:val="single" w:sz="12" w:space="0" w:color="70AD47"/>
            </w:tcBorders>
            <w:shd w:val="clear" w:color="auto" w:fill="auto"/>
          </w:tcPr>
          <w:p w14:paraId="09283917" w14:textId="7667EFE8"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1,2</w:t>
            </w:r>
          </w:p>
        </w:tc>
        <w:tc>
          <w:tcPr>
            <w:tcW w:w="1203" w:type="dxa"/>
            <w:tcBorders>
              <w:top w:val="single" w:sz="12" w:space="0" w:color="70AD47"/>
            </w:tcBorders>
          </w:tcPr>
          <w:p w14:paraId="6722E924" w14:textId="03939DCE"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22,13</w:t>
            </w:r>
          </w:p>
        </w:tc>
        <w:tc>
          <w:tcPr>
            <w:tcW w:w="801" w:type="dxa"/>
            <w:tcBorders>
              <w:top w:val="single" w:sz="12" w:space="0" w:color="70AD47"/>
            </w:tcBorders>
          </w:tcPr>
          <w:p w14:paraId="4156F65A" w14:textId="6039C8C8"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0,8</w:t>
            </w:r>
          </w:p>
        </w:tc>
        <w:tc>
          <w:tcPr>
            <w:tcW w:w="1199" w:type="dxa"/>
            <w:tcBorders>
              <w:top w:val="single" w:sz="12" w:space="0" w:color="70AD47"/>
            </w:tcBorders>
            <w:shd w:val="clear" w:color="auto" w:fill="auto"/>
          </w:tcPr>
          <w:p w14:paraId="4035A03B" w14:textId="2665A7CD" w:rsidR="00335C2C" w:rsidRPr="00C65984" w:rsidRDefault="001032E1" w:rsidP="00335C2C">
            <w:pPr>
              <w:widowControl w:val="0"/>
              <w:autoSpaceDE w:val="0"/>
              <w:autoSpaceDN w:val="0"/>
              <w:adjustRightInd w:val="0"/>
              <w:jc w:val="center"/>
              <w:rPr>
                <w:rFonts w:ascii="Times New Roman" w:hAnsi="Times New Roman"/>
              </w:rPr>
            </w:pPr>
            <w:r>
              <w:rPr>
                <w:rFonts w:ascii="Times New Roman" w:hAnsi="Times New Roman"/>
              </w:rPr>
              <w:t>33,24</w:t>
            </w:r>
          </w:p>
        </w:tc>
        <w:tc>
          <w:tcPr>
            <w:tcW w:w="802" w:type="dxa"/>
            <w:tcBorders>
              <w:top w:val="single" w:sz="12" w:space="0" w:color="70AD47"/>
            </w:tcBorders>
            <w:shd w:val="clear" w:color="auto" w:fill="auto"/>
          </w:tcPr>
          <w:p w14:paraId="6450C07D" w14:textId="598E46B7" w:rsidR="00335C2C" w:rsidRPr="00C65984" w:rsidRDefault="00335C2C" w:rsidP="00335C2C">
            <w:pPr>
              <w:widowControl w:val="0"/>
              <w:autoSpaceDE w:val="0"/>
              <w:autoSpaceDN w:val="0"/>
              <w:adjustRightInd w:val="0"/>
              <w:jc w:val="center"/>
              <w:rPr>
                <w:rFonts w:ascii="Times New Roman" w:hAnsi="Times New Roman"/>
              </w:rPr>
            </w:pPr>
            <w:r w:rsidRPr="000F3640">
              <w:t>1,</w:t>
            </w:r>
            <w:r w:rsidR="001032E1">
              <w:t>2</w:t>
            </w:r>
          </w:p>
        </w:tc>
      </w:tr>
      <w:tr w:rsidR="00335C2C" w:rsidRPr="00C65984" w14:paraId="4FF04B9E" w14:textId="77777777" w:rsidTr="00623128">
        <w:trPr>
          <w:trHeight w:val="16"/>
        </w:trPr>
        <w:tc>
          <w:tcPr>
            <w:tcW w:w="3366" w:type="dxa"/>
            <w:tcBorders>
              <w:bottom w:val="single" w:sz="12" w:space="0" w:color="70AD47"/>
            </w:tcBorders>
            <w:shd w:val="clear" w:color="auto" w:fill="auto"/>
          </w:tcPr>
          <w:p w14:paraId="1985E032" w14:textId="77777777" w:rsidR="00335C2C" w:rsidRPr="00C65984" w:rsidRDefault="00335C2C" w:rsidP="00335C2C">
            <w:pPr>
              <w:widowControl w:val="0"/>
              <w:autoSpaceDE w:val="0"/>
              <w:autoSpaceDN w:val="0"/>
              <w:adjustRightInd w:val="0"/>
              <w:rPr>
                <w:rFonts w:ascii="Times New Roman" w:hAnsi="Times New Roman"/>
                <w:i/>
                <w:iCs/>
                <w:color w:val="000000"/>
              </w:rPr>
            </w:pPr>
            <w:r w:rsidRPr="00C65984">
              <w:rPr>
                <w:rFonts w:ascii="Times New Roman" w:hAnsi="Times New Roman"/>
                <w:color w:val="000000"/>
              </w:rPr>
              <w:t>Finansinės investicinės veiklos pajamos</w:t>
            </w:r>
          </w:p>
        </w:tc>
        <w:tc>
          <w:tcPr>
            <w:tcW w:w="1157" w:type="dxa"/>
            <w:tcBorders>
              <w:bottom w:val="single" w:sz="12" w:space="0" w:color="70AD47"/>
            </w:tcBorders>
            <w:shd w:val="clear" w:color="auto" w:fill="auto"/>
          </w:tcPr>
          <w:p w14:paraId="3FF68FC4" w14:textId="13E1E15A"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2,00</w:t>
            </w:r>
          </w:p>
        </w:tc>
        <w:tc>
          <w:tcPr>
            <w:tcW w:w="801" w:type="dxa"/>
            <w:tcBorders>
              <w:bottom w:val="single" w:sz="12" w:space="0" w:color="70AD47"/>
            </w:tcBorders>
            <w:shd w:val="clear" w:color="auto" w:fill="auto"/>
          </w:tcPr>
          <w:p w14:paraId="70F6357B" w14:textId="175E0971"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0,1</w:t>
            </w:r>
          </w:p>
        </w:tc>
        <w:tc>
          <w:tcPr>
            <w:tcW w:w="1203" w:type="dxa"/>
            <w:tcBorders>
              <w:bottom w:val="single" w:sz="12" w:space="0" w:color="70AD47"/>
            </w:tcBorders>
          </w:tcPr>
          <w:p w14:paraId="306EA360" w14:textId="463E8503"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1,77</w:t>
            </w:r>
          </w:p>
        </w:tc>
        <w:tc>
          <w:tcPr>
            <w:tcW w:w="801" w:type="dxa"/>
            <w:tcBorders>
              <w:bottom w:val="single" w:sz="12" w:space="0" w:color="70AD47"/>
            </w:tcBorders>
          </w:tcPr>
          <w:p w14:paraId="1F7E5EBD" w14:textId="7135D4E8" w:rsidR="00335C2C" w:rsidRPr="00C65984" w:rsidRDefault="00335C2C" w:rsidP="00335C2C">
            <w:pPr>
              <w:widowControl w:val="0"/>
              <w:autoSpaceDE w:val="0"/>
              <w:autoSpaceDN w:val="0"/>
              <w:adjustRightInd w:val="0"/>
              <w:jc w:val="center"/>
              <w:rPr>
                <w:rFonts w:ascii="Times New Roman" w:hAnsi="Times New Roman"/>
              </w:rPr>
            </w:pPr>
            <w:r w:rsidRPr="00C65984">
              <w:rPr>
                <w:rFonts w:ascii="Times New Roman" w:hAnsi="Times New Roman"/>
              </w:rPr>
              <w:t>0,1</w:t>
            </w:r>
          </w:p>
        </w:tc>
        <w:tc>
          <w:tcPr>
            <w:tcW w:w="1199" w:type="dxa"/>
            <w:tcBorders>
              <w:bottom w:val="single" w:sz="12" w:space="0" w:color="70AD47"/>
            </w:tcBorders>
            <w:shd w:val="clear" w:color="auto" w:fill="auto"/>
          </w:tcPr>
          <w:p w14:paraId="4E05295D" w14:textId="6DEB6051" w:rsidR="00335C2C" w:rsidRPr="00C65984" w:rsidRDefault="00335C2C" w:rsidP="00335C2C">
            <w:pPr>
              <w:widowControl w:val="0"/>
              <w:autoSpaceDE w:val="0"/>
              <w:autoSpaceDN w:val="0"/>
              <w:adjustRightInd w:val="0"/>
              <w:jc w:val="center"/>
              <w:rPr>
                <w:rFonts w:ascii="Times New Roman" w:hAnsi="Times New Roman"/>
              </w:rPr>
            </w:pPr>
            <w:r>
              <w:rPr>
                <w:rFonts w:ascii="Times New Roman" w:hAnsi="Times New Roman"/>
              </w:rPr>
              <w:t>2,1</w:t>
            </w:r>
          </w:p>
        </w:tc>
        <w:tc>
          <w:tcPr>
            <w:tcW w:w="802" w:type="dxa"/>
            <w:tcBorders>
              <w:bottom w:val="single" w:sz="12" w:space="0" w:color="70AD47"/>
            </w:tcBorders>
            <w:shd w:val="clear" w:color="auto" w:fill="auto"/>
          </w:tcPr>
          <w:p w14:paraId="3710B12C" w14:textId="45C5AF8D" w:rsidR="00335C2C" w:rsidRPr="00C65984" w:rsidRDefault="00335C2C" w:rsidP="00335C2C">
            <w:pPr>
              <w:widowControl w:val="0"/>
              <w:autoSpaceDE w:val="0"/>
              <w:autoSpaceDN w:val="0"/>
              <w:adjustRightInd w:val="0"/>
              <w:jc w:val="center"/>
              <w:rPr>
                <w:rFonts w:ascii="Times New Roman" w:hAnsi="Times New Roman"/>
              </w:rPr>
            </w:pPr>
            <w:r w:rsidRPr="000F3640">
              <w:t>0,1</w:t>
            </w:r>
          </w:p>
        </w:tc>
      </w:tr>
      <w:tr w:rsidR="00335C2C" w:rsidRPr="00C65984" w14:paraId="1A1C20C7" w14:textId="77777777" w:rsidTr="00623128">
        <w:trPr>
          <w:trHeight w:val="10"/>
        </w:trPr>
        <w:tc>
          <w:tcPr>
            <w:tcW w:w="3366" w:type="dxa"/>
            <w:tcBorders>
              <w:top w:val="single" w:sz="12" w:space="0" w:color="70AD47"/>
            </w:tcBorders>
            <w:shd w:val="clear" w:color="auto" w:fill="auto"/>
            <w:hideMark/>
          </w:tcPr>
          <w:p w14:paraId="5091DA05" w14:textId="77777777" w:rsidR="00335C2C" w:rsidRPr="00C65984" w:rsidRDefault="00335C2C" w:rsidP="00335C2C">
            <w:pPr>
              <w:widowControl w:val="0"/>
              <w:autoSpaceDE w:val="0"/>
              <w:autoSpaceDN w:val="0"/>
              <w:adjustRightInd w:val="0"/>
              <w:rPr>
                <w:rFonts w:ascii="Times New Roman" w:hAnsi="Times New Roman"/>
                <w:b/>
                <w:bCs/>
                <w:i/>
                <w:color w:val="000000"/>
              </w:rPr>
            </w:pPr>
            <w:r w:rsidRPr="00C65984">
              <w:rPr>
                <w:rFonts w:ascii="Times New Roman" w:hAnsi="Times New Roman"/>
                <w:b/>
                <w:bCs/>
                <w:i/>
                <w:color w:val="000000"/>
              </w:rPr>
              <w:t>Iš viso:</w:t>
            </w:r>
          </w:p>
        </w:tc>
        <w:tc>
          <w:tcPr>
            <w:tcW w:w="1157" w:type="dxa"/>
            <w:tcBorders>
              <w:top w:val="single" w:sz="12" w:space="0" w:color="70AD47"/>
            </w:tcBorders>
            <w:shd w:val="clear" w:color="auto" w:fill="auto"/>
          </w:tcPr>
          <w:p w14:paraId="0665C1B2" w14:textId="20198BA8" w:rsidR="00335C2C" w:rsidRPr="00C65984" w:rsidRDefault="00335C2C" w:rsidP="00335C2C">
            <w:pPr>
              <w:widowControl w:val="0"/>
              <w:autoSpaceDE w:val="0"/>
              <w:autoSpaceDN w:val="0"/>
              <w:adjustRightInd w:val="0"/>
              <w:jc w:val="center"/>
              <w:rPr>
                <w:rFonts w:ascii="Times New Roman" w:hAnsi="Times New Roman"/>
                <w:b/>
                <w:bCs/>
              </w:rPr>
            </w:pPr>
            <w:r w:rsidRPr="00C65984">
              <w:rPr>
                <w:rFonts w:ascii="Times New Roman" w:hAnsi="Times New Roman"/>
                <w:b/>
                <w:bCs/>
              </w:rPr>
              <w:t>2</w:t>
            </w:r>
            <w:r>
              <w:rPr>
                <w:rFonts w:ascii="Times New Roman" w:hAnsi="Times New Roman"/>
                <w:b/>
                <w:bCs/>
              </w:rPr>
              <w:t xml:space="preserve"> </w:t>
            </w:r>
            <w:r w:rsidRPr="00C65984">
              <w:rPr>
                <w:rFonts w:ascii="Times New Roman" w:hAnsi="Times New Roman"/>
                <w:b/>
                <w:bCs/>
              </w:rPr>
              <w:t>526,95</w:t>
            </w:r>
          </w:p>
        </w:tc>
        <w:tc>
          <w:tcPr>
            <w:tcW w:w="801" w:type="dxa"/>
            <w:tcBorders>
              <w:top w:val="single" w:sz="12" w:space="0" w:color="70AD47"/>
            </w:tcBorders>
            <w:shd w:val="clear" w:color="auto" w:fill="auto"/>
          </w:tcPr>
          <w:p w14:paraId="08C46EE8" w14:textId="1CA6CD7F" w:rsidR="00335C2C" w:rsidRPr="00C65984" w:rsidRDefault="00335C2C" w:rsidP="00335C2C">
            <w:pPr>
              <w:widowControl w:val="0"/>
              <w:autoSpaceDE w:val="0"/>
              <w:autoSpaceDN w:val="0"/>
              <w:adjustRightInd w:val="0"/>
              <w:jc w:val="center"/>
              <w:rPr>
                <w:rFonts w:ascii="Times New Roman" w:hAnsi="Times New Roman"/>
                <w:b/>
                <w:bCs/>
              </w:rPr>
            </w:pPr>
            <w:r w:rsidRPr="00C65984">
              <w:rPr>
                <w:rFonts w:ascii="Times New Roman" w:hAnsi="Times New Roman"/>
                <w:b/>
                <w:bCs/>
              </w:rPr>
              <w:t>100</w:t>
            </w:r>
          </w:p>
        </w:tc>
        <w:tc>
          <w:tcPr>
            <w:tcW w:w="1203" w:type="dxa"/>
            <w:tcBorders>
              <w:top w:val="single" w:sz="12" w:space="0" w:color="70AD47"/>
            </w:tcBorders>
          </w:tcPr>
          <w:p w14:paraId="72DF7852" w14:textId="0F0F7B3C" w:rsidR="00335C2C" w:rsidRPr="00C65984" w:rsidRDefault="00335C2C" w:rsidP="00335C2C">
            <w:pPr>
              <w:widowControl w:val="0"/>
              <w:autoSpaceDE w:val="0"/>
              <w:autoSpaceDN w:val="0"/>
              <w:adjustRightInd w:val="0"/>
              <w:jc w:val="center"/>
              <w:rPr>
                <w:rFonts w:ascii="Times New Roman" w:hAnsi="Times New Roman"/>
                <w:b/>
                <w:bCs/>
              </w:rPr>
            </w:pPr>
            <w:r w:rsidRPr="00C65984">
              <w:rPr>
                <w:rFonts w:ascii="Times New Roman" w:hAnsi="Times New Roman"/>
                <w:b/>
                <w:bCs/>
              </w:rPr>
              <w:t>2</w:t>
            </w:r>
            <w:r>
              <w:rPr>
                <w:rFonts w:ascii="Times New Roman" w:hAnsi="Times New Roman"/>
                <w:b/>
                <w:bCs/>
              </w:rPr>
              <w:t xml:space="preserve"> </w:t>
            </w:r>
            <w:r w:rsidRPr="00C65984">
              <w:rPr>
                <w:rFonts w:ascii="Times New Roman" w:hAnsi="Times New Roman"/>
                <w:b/>
                <w:bCs/>
              </w:rPr>
              <w:t>653,00</w:t>
            </w:r>
          </w:p>
        </w:tc>
        <w:tc>
          <w:tcPr>
            <w:tcW w:w="801" w:type="dxa"/>
            <w:tcBorders>
              <w:top w:val="single" w:sz="12" w:space="0" w:color="70AD47"/>
            </w:tcBorders>
          </w:tcPr>
          <w:p w14:paraId="0217CAEB" w14:textId="13A479A6" w:rsidR="00335C2C" w:rsidRPr="00C65984" w:rsidRDefault="00335C2C" w:rsidP="00335C2C">
            <w:pPr>
              <w:widowControl w:val="0"/>
              <w:autoSpaceDE w:val="0"/>
              <w:autoSpaceDN w:val="0"/>
              <w:adjustRightInd w:val="0"/>
              <w:jc w:val="center"/>
              <w:rPr>
                <w:rFonts w:ascii="Times New Roman" w:hAnsi="Times New Roman"/>
                <w:b/>
                <w:bCs/>
              </w:rPr>
            </w:pPr>
            <w:r w:rsidRPr="00C65984">
              <w:rPr>
                <w:rFonts w:ascii="Times New Roman" w:hAnsi="Times New Roman"/>
                <w:b/>
                <w:bCs/>
              </w:rPr>
              <w:t>100</w:t>
            </w:r>
          </w:p>
        </w:tc>
        <w:tc>
          <w:tcPr>
            <w:tcW w:w="1199" w:type="dxa"/>
            <w:tcBorders>
              <w:top w:val="single" w:sz="12" w:space="0" w:color="70AD47"/>
            </w:tcBorders>
            <w:shd w:val="clear" w:color="auto" w:fill="auto"/>
          </w:tcPr>
          <w:p w14:paraId="65D046DA" w14:textId="5FF7600C" w:rsidR="00335C2C" w:rsidRPr="00C65984" w:rsidRDefault="00335C2C" w:rsidP="00335C2C">
            <w:pPr>
              <w:widowControl w:val="0"/>
              <w:autoSpaceDE w:val="0"/>
              <w:autoSpaceDN w:val="0"/>
              <w:adjustRightInd w:val="0"/>
              <w:jc w:val="center"/>
              <w:rPr>
                <w:rFonts w:ascii="Times New Roman" w:hAnsi="Times New Roman"/>
                <w:b/>
                <w:bCs/>
              </w:rPr>
            </w:pPr>
            <w:r>
              <w:rPr>
                <w:rFonts w:ascii="Times New Roman" w:hAnsi="Times New Roman"/>
                <w:b/>
                <w:bCs/>
              </w:rPr>
              <w:t>2 664,21</w:t>
            </w:r>
          </w:p>
        </w:tc>
        <w:tc>
          <w:tcPr>
            <w:tcW w:w="802" w:type="dxa"/>
            <w:tcBorders>
              <w:top w:val="single" w:sz="12" w:space="0" w:color="70AD47"/>
            </w:tcBorders>
            <w:shd w:val="clear" w:color="auto" w:fill="auto"/>
          </w:tcPr>
          <w:p w14:paraId="023AFCDB" w14:textId="4BEC96D4" w:rsidR="00335C2C" w:rsidRPr="002A1401" w:rsidRDefault="00335C2C" w:rsidP="00335C2C">
            <w:pPr>
              <w:widowControl w:val="0"/>
              <w:autoSpaceDE w:val="0"/>
              <w:autoSpaceDN w:val="0"/>
              <w:adjustRightInd w:val="0"/>
              <w:jc w:val="center"/>
              <w:rPr>
                <w:rFonts w:ascii="Times New Roman" w:hAnsi="Times New Roman"/>
                <w:b/>
                <w:bCs/>
              </w:rPr>
            </w:pPr>
            <w:r w:rsidRPr="002A1401">
              <w:rPr>
                <w:b/>
                <w:bCs/>
              </w:rPr>
              <w:t>100</w:t>
            </w:r>
          </w:p>
        </w:tc>
      </w:tr>
    </w:tbl>
    <w:p w14:paraId="6F2F0FCB" w14:textId="7EFD4A38" w:rsidR="0051634D" w:rsidRPr="006D1B57" w:rsidRDefault="0051634D" w:rsidP="00AE1C70">
      <w:pPr>
        <w:shd w:val="clear" w:color="auto" w:fill="FFFFFF"/>
        <w:spacing w:after="0" w:line="240" w:lineRule="auto"/>
        <w:ind w:firstLine="851"/>
        <w:jc w:val="both"/>
        <w:rPr>
          <w:rFonts w:ascii="Avenir Next Cyr" w:hAnsi="Avenir Next Cyr"/>
          <w:bCs/>
          <w:sz w:val="24"/>
          <w:szCs w:val="24"/>
        </w:rPr>
      </w:pPr>
      <w:r w:rsidRPr="006D1B57">
        <w:rPr>
          <w:rFonts w:ascii="Avenir Next Cyr" w:hAnsi="Avenir Next Cyr"/>
          <w:bCs/>
          <w:sz w:val="24"/>
          <w:szCs w:val="24"/>
        </w:rPr>
        <w:t>202</w:t>
      </w:r>
      <w:r w:rsidR="009D0BB4" w:rsidRPr="006D1B57">
        <w:rPr>
          <w:rFonts w:ascii="Avenir Next Cyr" w:hAnsi="Avenir Next Cyr"/>
          <w:bCs/>
          <w:sz w:val="24"/>
          <w:szCs w:val="24"/>
        </w:rPr>
        <w:t>2</w:t>
      </w:r>
      <w:r w:rsidRPr="006D1B57">
        <w:rPr>
          <w:rFonts w:ascii="Avenir Next Cyr" w:hAnsi="Avenir Next Cyr"/>
          <w:bCs/>
          <w:sz w:val="24"/>
          <w:szCs w:val="24"/>
        </w:rPr>
        <w:t xml:space="preserve"> m. Bendrovė iš viso gavo 2</w:t>
      </w:r>
      <w:r w:rsidR="006658CA">
        <w:rPr>
          <w:rFonts w:ascii="Avenir Next Cyr" w:hAnsi="Avenir Next Cyr"/>
          <w:bCs/>
          <w:sz w:val="24"/>
          <w:szCs w:val="24"/>
        </w:rPr>
        <w:t xml:space="preserve"> </w:t>
      </w:r>
      <w:r w:rsidRPr="006D1B57">
        <w:rPr>
          <w:rFonts w:ascii="Avenir Next Cyr" w:hAnsi="Avenir Next Cyr"/>
          <w:bCs/>
          <w:sz w:val="24"/>
          <w:szCs w:val="24"/>
        </w:rPr>
        <w:t>6</w:t>
      </w:r>
      <w:r w:rsidR="009D0BB4" w:rsidRPr="006D1B57">
        <w:rPr>
          <w:rFonts w:ascii="Avenir Next Cyr" w:hAnsi="Avenir Next Cyr"/>
          <w:bCs/>
          <w:sz w:val="24"/>
          <w:szCs w:val="24"/>
        </w:rPr>
        <w:t>64</w:t>
      </w:r>
      <w:r w:rsidR="00FF4FF3" w:rsidRPr="006D1B57">
        <w:rPr>
          <w:rFonts w:ascii="Avenir Next Cyr" w:hAnsi="Avenir Next Cyr"/>
          <w:bCs/>
          <w:sz w:val="24"/>
          <w:szCs w:val="24"/>
        </w:rPr>
        <w:t>,</w:t>
      </w:r>
      <w:r w:rsidR="009D0BB4" w:rsidRPr="006D1B57">
        <w:rPr>
          <w:rFonts w:ascii="Avenir Next Cyr" w:hAnsi="Avenir Next Cyr"/>
          <w:bCs/>
          <w:sz w:val="24"/>
          <w:szCs w:val="24"/>
        </w:rPr>
        <w:t>21</w:t>
      </w:r>
      <w:r w:rsidRPr="006D1B57">
        <w:rPr>
          <w:rFonts w:ascii="Avenir Next Cyr" w:hAnsi="Avenir Next Cyr"/>
          <w:bCs/>
          <w:sz w:val="24"/>
          <w:szCs w:val="24"/>
        </w:rPr>
        <w:t xml:space="preserve"> tūkst. Eur</w:t>
      </w:r>
      <w:r w:rsidR="009D0BB4" w:rsidRPr="006D1B57">
        <w:rPr>
          <w:rFonts w:ascii="Avenir Next Cyr" w:hAnsi="Avenir Next Cyr"/>
          <w:bCs/>
          <w:sz w:val="24"/>
          <w:szCs w:val="24"/>
        </w:rPr>
        <w:t xml:space="preserve"> pajamų</w:t>
      </w:r>
      <w:r w:rsidRPr="006D1B57">
        <w:rPr>
          <w:rFonts w:ascii="Avenir Next Cyr" w:hAnsi="Avenir Next Cyr"/>
          <w:bCs/>
          <w:sz w:val="24"/>
          <w:szCs w:val="24"/>
        </w:rPr>
        <w:t>. Didžiausią pajamų dalį – 9</w:t>
      </w:r>
      <w:r w:rsidR="009D0BB4" w:rsidRPr="006D1B57">
        <w:rPr>
          <w:rFonts w:ascii="Avenir Next Cyr" w:hAnsi="Avenir Next Cyr"/>
          <w:bCs/>
          <w:sz w:val="24"/>
          <w:szCs w:val="24"/>
        </w:rPr>
        <w:t>8</w:t>
      </w:r>
      <w:r w:rsidRPr="006D1B57">
        <w:rPr>
          <w:rFonts w:ascii="Avenir Next Cyr" w:hAnsi="Avenir Next Cyr"/>
          <w:bCs/>
          <w:sz w:val="24"/>
          <w:szCs w:val="24"/>
        </w:rPr>
        <w:t>,</w:t>
      </w:r>
      <w:r w:rsidR="009D0BB4" w:rsidRPr="006D1B57">
        <w:rPr>
          <w:rFonts w:ascii="Avenir Next Cyr" w:hAnsi="Avenir Next Cyr"/>
          <w:bCs/>
          <w:sz w:val="24"/>
          <w:szCs w:val="24"/>
        </w:rPr>
        <w:t>5</w:t>
      </w:r>
      <w:r w:rsidRPr="006D1B57">
        <w:rPr>
          <w:rFonts w:ascii="Avenir Next Cyr" w:hAnsi="Avenir Next Cyr"/>
          <w:bCs/>
          <w:sz w:val="24"/>
          <w:szCs w:val="24"/>
        </w:rPr>
        <w:t xml:space="preserve"> proc., Bendrovė uždirbo iš pagrindinės veiklos paslaugų teikimo. Analogiška situacija buvo ir ankstesniais metais. </w:t>
      </w:r>
      <w:r w:rsidR="009D0BB4" w:rsidRPr="006D1B57">
        <w:rPr>
          <w:rFonts w:ascii="Avenir Next Cyr" w:hAnsi="Avenir Next Cyr"/>
          <w:bCs/>
          <w:sz w:val="24"/>
          <w:szCs w:val="24"/>
        </w:rPr>
        <w:t xml:space="preserve">2022 m. </w:t>
      </w:r>
      <w:r w:rsidR="00B51C1A" w:rsidRPr="006D1B57">
        <w:rPr>
          <w:rFonts w:ascii="Avenir Next Cyr" w:hAnsi="Avenir Next Cyr"/>
          <w:bCs/>
          <w:sz w:val="24"/>
          <w:szCs w:val="24"/>
        </w:rPr>
        <w:t xml:space="preserve">visos  </w:t>
      </w:r>
      <w:r w:rsidR="009D0BB4" w:rsidRPr="006D1B57">
        <w:rPr>
          <w:rFonts w:ascii="Avenir Next Cyr" w:hAnsi="Avenir Next Cyr"/>
          <w:bCs/>
          <w:sz w:val="24"/>
          <w:szCs w:val="24"/>
        </w:rPr>
        <w:t xml:space="preserve">pajamos, lyginant su 2021 m. padidėjo 11,21 tūkst. Eur arba 0,4 proc., tačiau pagrindinės veiklos pajamos sumažėjo </w:t>
      </w:r>
      <w:r w:rsidR="0057224F">
        <w:rPr>
          <w:rFonts w:ascii="Avenir Next Cyr" w:hAnsi="Avenir Next Cyr"/>
          <w:bCs/>
          <w:sz w:val="24"/>
          <w:szCs w:val="24"/>
        </w:rPr>
        <w:t xml:space="preserve"> 0,2 </w:t>
      </w:r>
      <w:r w:rsidR="009D0BB4" w:rsidRPr="006D1B57">
        <w:rPr>
          <w:rFonts w:ascii="Avenir Next Cyr" w:hAnsi="Avenir Next Cyr"/>
          <w:bCs/>
          <w:sz w:val="24"/>
          <w:szCs w:val="24"/>
        </w:rPr>
        <w:t>tūkst. Eu</w:t>
      </w:r>
      <w:r w:rsidR="0057224F">
        <w:rPr>
          <w:rFonts w:ascii="Avenir Next Cyr" w:hAnsi="Avenir Next Cyr"/>
          <w:bCs/>
          <w:sz w:val="24"/>
          <w:szCs w:val="24"/>
        </w:rPr>
        <w:t>r</w:t>
      </w:r>
      <w:r w:rsidR="009D0BB4" w:rsidRPr="006D1B57">
        <w:rPr>
          <w:rFonts w:ascii="Avenir Next Cyr" w:hAnsi="Avenir Next Cyr"/>
          <w:bCs/>
          <w:sz w:val="24"/>
          <w:szCs w:val="24"/>
        </w:rPr>
        <w:t>.</w:t>
      </w:r>
      <w:r w:rsidR="00CE39A7" w:rsidRPr="006D1B57">
        <w:rPr>
          <w:rFonts w:ascii="Avenir Next Cyr" w:hAnsi="Avenir Next Cyr"/>
          <w:bCs/>
          <w:sz w:val="24"/>
          <w:szCs w:val="24"/>
        </w:rPr>
        <w:t xml:space="preserve"> </w:t>
      </w:r>
      <w:r w:rsidR="00E77173" w:rsidRPr="006D1B57">
        <w:rPr>
          <w:rFonts w:ascii="Avenir Next Cyr" w:hAnsi="Avenir Next Cyr"/>
          <w:bCs/>
          <w:sz w:val="24"/>
          <w:szCs w:val="24"/>
        </w:rPr>
        <w:t xml:space="preserve">Iš jų, pajamos už geriamojo vandens tiekimą sumažėjo 15,5 tūkst. Eur, dėl mažesnio </w:t>
      </w:r>
      <w:r w:rsidR="009D0BB4" w:rsidRPr="006D1B57">
        <w:rPr>
          <w:rFonts w:ascii="Avenir Next Cyr" w:hAnsi="Avenir Next Cyr"/>
          <w:bCs/>
          <w:sz w:val="24"/>
          <w:szCs w:val="24"/>
        </w:rPr>
        <w:t xml:space="preserve"> </w:t>
      </w:r>
      <w:r w:rsidR="00E77173" w:rsidRPr="006D1B57">
        <w:rPr>
          <w:rFonts w:ascii="Avenir Next Cyr" w:hAnsi="Avenir Next Cyr"/>
          <w:bCs/>
          <w:sz w:val="24"/>
          <w:szCs w:val="24"/>
        </w:rPr>
        <w:t xml:space="preserve">parduoto vandens kiekio, už nuotekų tvarkymo paslaugas – 9,96 tūkst. Eur. </w:t>
      </w:r>
      <w:r w:rsidR="009D0BB4" w:rsidRPr="006D1B57">
        <w:rPr>
          <w:rFonts w:ascii="Avenir Next Cyr" w:hAnsi="Avenir Next Cyr"/>
          <w:bCs/>
          <w:sz w:val="24"/>
          <w:szCs w:val="24"/>
        </w:rPr>
        <w:t xml:space="preserve"> </w:t>
      </w:r>
      <w:r w:rsidR="00E77173" w:rsidRPr="006D1B57">
        <w:rPr>
          <w:rFonts w:ascii="Avenir Next Cyr" w:hAnsi="Avenir Next Cyr"/>
          <w:bCs/>
          <w:sz w:val="24"/>
          <w:szCs w:val="24"/>
        </w:rPr>
        <w:t xml:space="preserve">Nors pajamos už centralizuotais tinklais surenkamas nuotekas padidėjo 3,53 tūkst. Eur, o už atvežtas asenizacinėmis priemonėmis – 0,33 tūkst. Eur, tačiau gana ženkliai – net 13,82 tūkst. Eur sumažėjo pajamos už padidėjusią ir savitąją taršą. Paviršinių nuotekų tvarkymo pajamos padidėjo 3,12 tūkst. Eur, o klientų aptarnavimo veiklos – 6,41 tūkst. Eur. </w:t>
      </w:r>
      <w:r w:rsidR="0057224F">
        <w:rPr>
          <w:rFonts w:ascii="Avenir Next Cyr" w:hAnsi="Avenir Next Cyr"/>
          <w:bCs/>
          <w:sz w:val="24"/>
          <w:szCs w:val="24"/>
        </w:rPr>
        <w:t>15,7</w:t>
      </w:r>
      <w:r w:rsidR="00E77173" w:rsidRPr="006D1B57">
        <w:rPr>
          <w:rFonts w:ascii="Avenir Next Cyr" w:hAnsi="Avenir Next Cyr"/>
          <w:bCs/>
          <w:sz w:val="24"/>
          <w:szCs w:val="24"/>
        </w:rPr>
        <w:t xml:space="preserve"> tūkst. Eur. padidėjo pajamos už atliekamas papildomas paslaugas.  </w:t>
      </w:r>
      <w:r w:rsidRPr="006D1B57">
        <w:rPr>
          <w:rFonts w:ascii="Avenir Next Cyr" w:hAnsi="Avenir Next Cyr"/>
          <w:bCs/>
          <w:sz w:val="24"/>
          <w:szCs w:val="24"/>
        </w:rPr>
        <w:t>Kitos veiklos bei finansinės ir investicinės veiklos pajamos sudaro nežymią dalį bendrose pajamose (apie 1,</w:t>
      </w:r>
      <w:r w:rsidR="0057224F">
        <w:rPr>
          <w:rFonts w:ascii="Avenir Next Cyr" w:hAnsi="Avenir Next Cyr"/>
          <w:bCs/>
          <w:sz w:val="24"/>
          <w:szCs w:val="24"/>
        </w:rPr>
        <w:t>3</w:t>
      </w:r>
      <w:r w:rsidRPr="006D1B57">
        <w:rPr>
          <w:rFonts w:ascii="Avenir Next Cyr" w:hAnsi="Avenir Next Cyr"/>
          <w:bCs/>
          <w:sz w:val="24"/>
          <w:szCs w:val="24"/>
        </w:rPr>
        <w:t xml:space="preserve"> proc.). </w:t>
      </w:r>
    </w:p>
    <w:p w14:paraId="2B6B82DA" w14:textId="0012BC81" w:rsidR="00B51C1A" w:rsidRPr="006D1B57" w:rsidRDefault="00B51C1A" w:rsidP="00B51C1A">
      <w:pPr>
        <w:spacing w:after="0" w:line="240" w:lineRule="auto"/>
        <w:ind w:firstLine="851"/>
        <w:jc w:val="both"/>
        <w:rPr>
          <w:rFonts w:ascii="Avenir Next Cyr" w:hAnsi="Avenir Next Cyr"/>
          <w:sz w:val="24"/>
          <w:szCs w:val="24"/>
        </w:rPr>
      </w:pPr>
      <w:r w:rsidRPr="006D1B57">
        <w:rPr>
          <w:rFonts w:ascii="Avenir Next Cyr" w:hAnsi="Avenir Next Cyr"/>
          <w:sz w:val="24"/>
          <w:szCs w:val="24"/>
        </w:rPr>
        <w:t xml:space="preserve">Bendrovės patirtų sąnaudų struktūros palyginimas už </w:t>
      </w:r>
      <w:r w:rsidR="003557F9" w:rsidRPr="00DE4ADE">
        <w:rPr>
          <w:rFonts w:ascii="Avenir Next Cyr" w:hAnsi="Avenir Next Cyr"/>
          <w:sz w:val="24"/>
          <w:szCs w:val="24"/>
        </w:rPr>
        <w:t xml:space="preserve">2020-2022 </w:t>
      </w:r>
      <w:r w:rsidRPr="006D1B57">
        <w:rPr>
          <w:rFonts w:ascii="Avenir Next Cyr" w:hAnsi="Avenir Next Cyr"/>
          <w:sz w:val="24"/>
          <w:szCs w:val="24"/>
        </w:rPr>
        <w:t>metus pateikiamas žemiau lentelėje:</w:t>
      </w:r>
    </w:p>
    <w:tbl>
      <w:tblPr>
        <w:tblpPr w:leftFromText="180" w:rightFromText="180" w:vertAnchor="text" w:horzAnchor="margin" w:tblpY="138"/>
        <w:tblW w:w="9768" w:type="dxa"/>
        <w:tblBorders>
          <w:top w:val="single" w:sz="12" w:space="0" w:color="008000"/>
          <w:bottom w:val="single" w:sz="12" w:space="0" w:color="008000"/>
        </w:tblBorders>
        <w:tblLook w:val="04A0" w:firstRow="1" w:lastRow="0" w:firstColumn="1" w:lastColumn="0" w:noHBand="0" w:noVBand="1"/>
      </w:tblPr>
      <w:tblGrid>
        <w:gridCol w:w="3347"/>
        <w:gridCol w:w="1239"/>
        <w:gridCol w:w="864"/>
        <w:gridCol w:w="1239"/>
        <w:gridCol w:w="895"/>
        <w:gridCol w:w="1239"/>
        <w:gridCol w:w="945"/>
      </w:tblGrid>
      <w:tr w:rsidR="00325D3F" w:rsidRPr="00C65984" w14:paraId="382F011F" w14:textId="77777777" w:rsidTr="00623128">
        <w:trPr>
          <w:trHeight w:val="286"/>
        </w:trPr>
        <w:tc>
          <w:tcPr>
            <w:tcW w:w="3347" w:type="dxa"/>
            <w:vMerge w:val="restart"/>
            <w:tcBorders>
              <w:bottom w:val="single" w:sz="6" w:space="0" w:color="008000"/>
              <w:right w:val="single" w:sz="12" w:space="0" w:color="00B050"/>
            </w:tcBorders>
            <w:shd w:val="clear" w:color="auto" w:fill="auto"/>
            <w:vAlign w:val="center"/>
            <w:hideMark/>
          </w:tcPr>
          <w:p w14:paraId="5E2B84D9"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bookmarkStart w:id="2" w:name="RANGE!D11"/>
            <w:bookmarkStart w:id="3" w:name="_Hlk37259350" w:colFirst="1" w:colLast="8"/>
            <w:r w:rsidRPr="00C65984">
              <w:rPr>
                <w:rFonts w:ascii="Times New Roman" w:hAnsi="Times New Roman"/>
                <w:b/>
                <w:bCs/>
                <w:color w:val="000000"/>
                <w:lang w:eastAsia="en-US"/>
              </w:rPr>
              <w:t>Sąnaudų pavadinimas</w:t>
            </w:r>
            <w:bookmarkEnd w:id="2"/>
          </w:p>
        </w:tc>
        <w:tc>
          <w:tcPr>
            <w:tcW w:w="2103" w:type="dxa"/>
            <w:gridSpan w:val="2"/>
            <w:tcBorders>
              <w:bottom w:val="single" w:sz="12" w:space="0" w:color="00B050"/>
              <w:right w:val="single" w:sz="12" w:space="0" w:color="00B050"/>
            </w:tcBorders>
          </w:tcPr>
          <w:p w14:paraId="469452AC" w14:textId="29D931E0"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202</w:t>
            </w:r>
            <w:r>
              <w:rPr>
                <w:rFonts w:ascii="Times New Roman" w:hAnsi="Times New Roman"/>
                <w:b/>
                <w:bCs/>
                <w:color w:val="000000"/>
                <w:lang w:eastAsia="en-US"/>
              </w:rPr>
              <w:t>0</w:t>
            </w:r>
            <w:r w:rsidRPr="00C65984">
              <w:rPr>
                <w:rFonts w:ascii="Times New Roman" w:hAnsi="Times New Roman"/>
                <w:b/>
                <w:bCs/>
                <w:color w:val="000000"/>
                <w:lang w:eastAsia="en-US"/>
              </w:rPr>
              <w:t xml:space="preserve"> m.</w:t>
            </w:r>
          </w:p>
        </w:tc>
        <w:tc>
          <w:tcPr>
            <w:tcW w:w="2134" w:type="dxa"/>
            <w:gridSpan w:val="2"/>
            <w:tcBorders>
              <w:left w:val="single" w:sz="12" w:space="0" w:color="00B050"/>
              <w:bottom w:val="single" w:sz="12" w:space="0" w:color="00B050"/>
              <w:right w:val="single" w:sz="12" w:space="0" w:color="00B050"/>
            </w:tcBorders>
            <w:shd w:val="clear" w:color="auto" w:fill="auto"/>
            <w:hideMark/>
          </w:tcPr>
          <w:p w14:paraId="43346228" w14:textId="5E2D9BB6"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202</w:t>
            </w:r>
            <w:r>
              <w:rPr>
                <w:rFonts w:ascii="Times New Roman" w:hAnsi="Times New Roman"/>
                <w:b/>
                <w:bCs/>
                <w:color w:val="000000"/>
                <w:lang w:eastAsia="en-US"/>
              </w:rPr>
              <w:t>1</w:t>
            </w:r>
            <w:r w:rsidRPr="00C65984">
              <w:rPr>
                <w:rFonts w:ascii="Times New Roman" w:hAnsi="Times New Roman"/>
                <w:b/>
                <w:bCs/>
                <w:color w:val="000000"/>
                <w:lang w:eastAsia="en-US"/>
              </w:rPr>
              <w:t xml:space="preserve"> m.</w:t>
            </w:r>
          </w:p>
        </w:tc>
        <w:tc>
          <w:tcPr>
            <w:tcW w:w="2184" w:type="dxa"/>
            <w:gridSpan w:val="2"/>
            <w:tcBorders>
              <w:left w:val="single" w:sz="12" w:space="0" w:color="00B050"/>
              <w:bottom w:val="single" w:sz="12" w:space="0" w:color="00B050"/>
              <w:right w:val="single" w:sz="12" w:space="0" w:color="00B050"/>
            </w:tcBorders>
            <w:shd w:val="clear" w:color="auto" w:fill="auto"/>
            <w:hideMark/>
          </w:tcPr>
          <w:p w14:paraId="4BA671EC" w14:textId="4CDD05C6"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20</w:t>
            </w:r>
            <w:r>
              <w:rPr>
                <w:rFonts w:ascii="Times New Roman" w:hAnsi="Times New Roman"/>
                <w:b/>
                <w:bCs/>
                <w:color w:val="000000"/>
                <w:lang w:eastAsia="en-US"/>
              </w:rPr>
              <w:t>22</w:t>
            </w:r>
            <w:r w:rsidRPr="00C65984">
              <w:rPr>
                <w:rFonts w:ascii="Times New Roman" w:hAnsi="Times New Roman"/>
                <w:b/>
                <w:bCs/>
                <w:color w:val="000000"/>
                <w:lang w:eastAsia="en-US"/>
              </w:rPr>
              <w:t xml:space="preserve"> m.</w:t>
            </w:r>
          </w:p>
        </w:tc>
      </w:tr>
      <w:tr w:rsidR="00325D3F" w:rsidRPr="00C65984" w14:paraId="05D0867E" w14:textId="77777777" w:rsidTr="00DE4ADE">
        <w:trPr>
          <w:trHeight w:val="1498"/>
        </w:trPr>
        <w:tc>
          <w:tcPr>
            <w:tcW w:w="3347" w:type="dxa"/>
            <w:vMerge/>
            <w:tcBorders>
              <w:right w:val="single" w:sz="12" w:space="0" w:color="00B050"/>
            </w:tcBorders>
            <w:shd w:val="clear" w:color="auto" w:fill="auto"/>
            <w:hideMark/>
          </w:tcPr>
          <w:p w14:paraId="7E4ACE3C" w14:textId="77777777" w:rsidR="00325D3F" w:rsidRPr="00C65984" w:rsidRDefault="00325D3F" w:rsidP="00B51C1A">
            <w:pPr>
              <w:widowControl w:val="0"/>
              <w:autoSpaceDE w:val="0"/>
              <w:autoSpaceDN w:val="0"/>
              <w:adjustRightInd w:val="0"/>
              <w:spacing w:line="240" w:lineRule="auto"/>
              <w:rPr>
                <w:rFonts w:ascii="Times New Roman" w:hAnsi="Times New Roman"/>
                <w:b/>
                <w:bCs/>
                <w:color w:val="000000"/>
                <w:lang w:eastAsia="en-US"/>
              </w:rPr>
            </w:pPr>
          </w:p>
        </w:tc>
        <w:tc>
          <w:tcPr>
            <w:tcW w:w="1239" w:type="dxa"/>
            <w:tcBorders>
              <w:right w:val="single" w:sz="12" w:space="0" w:color="70AD47" w:themeColor="accent6"/>
            </w:tcBorders>
            <w:vAlign w:val="center"/>
          </w:tcPr>
          <w:p w14:paraId="16D6DB0C"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Suma, tūkst. Eur</w:t>
            </w:r>
          </w:p>
        </w:tc>
        <w:tc>
          <w:tcPr>
            <w:tcW w:w="864" w:type="dxa"/>
            <w:tcBorders>
              <w:left w:val="single" w:sz="12" w:space="0" w:color="70AD47" w:themeColor="accent6"/>
              <w:right w:val="single" w:sz="12" w:space="0" w:color="00B050"/>
            </w:tcBorders>
            <w:textDirection w:val="btLr"/>
            <w:vAlign w:val="center"/>
          </w:tcPr>
          <w:p w14:paraId="4B9E0997"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Pasiskirstymas, %</w:t>
            </w:r>
          </w:p>
        </w:tc>
        <w:tc>
          <w:tcPr>
            <w:tcW w:w="1239" w:type="dxa"/>
            <w:tcBorders>
              <w:top w:val="single" w:sz="12" w:space="0" w:color="00B050"/>
              <w:left w:val="single" w:sz="12" w:space="0" w:color="00B050"/>
              <w:right w:val="single" w:sz="12" w:space="0" w:color="00B050"/>
            </w:tcBorders>
            <w:shd w:val="clear" w:color="auto" w:fill="auto"/>
            <w:vAlign w:val="center"/>
            <w:hideMark/>
          </w:tcPr>
          <w:p w14:paraId="08E2C278"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Suma, tūkst. Eur</w:t>
            </w:r>
          </w:p>
        </w:tc>
        <w:tc>
          <w:tcPr>
            <w:tcW w:w="895" w:type="dxa"/>
            <w:tcBorders>
              <w:top w:val="single" w:sz="12" w:space="0" w:color="00B050"/>
              <w:left w:val="single" w:sz="12" w:space="0" w:color="00B050"/>
              <w:right w:val="single" w:sz="12" w:space="0" w:color="00B050"/>
            </w:tcBorders>
            <w:shd w:val="clear" w:color="auto" w:fill="auto"/>
            <w:textDirection w:val="btLr"/>
            <w:vAlign w:val="center"/>
            <w:hideMark/>
          </w:tcPr>
          <w:p w14:paraId="7E4B3C8C"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Pasiskirstymas, %</w:t>
            </w:r>
          </w:p>
        </w:tc>
        <w:tc>
          <w:tcPr>
            <w:tcW w:w="1239" w:type="dxa"/>
            <w:tcBorders>
              <w:top w:val="single" w:sz="12" w:space="0" w:color="00B050"/>
              <w:left w:val="single" w:sz="12" w:space="0" w:color="00B050"/>
              <w:right w:val="single" w:sz="12" w:space="0" w:color="00B050"/>
            </w:tcBorders>
            <w:shd w:val="clear" w:color="auto" w:fill="auto"/>
            <w:vAlign w:val="center"/>
            <w:hideMark/>
          </w:tcPr>
          <w:p w14:paraId="275EC797"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Suma, tūkst. Eur</w:t>
            </w:r>
          </w:p>
        </w:tc>
        <w:tc>
          <w:tcPr>
            <w:tcW w:w="945" w:type="dxa"/>
            <w:tcBorders>
              <w:top w:val="single" w:sz="12" w:space="0" w:color="00B050"/>
              <w:left w:val="single" w:sz="12" w:space="0" w:color="00B050"/>
              <w:right w:val="single" w:sz="12" w:space="0" w:color="00B050"/>
            </w:tcBorders>
            <w:shd w:val="clear" w:color="auto" w:fill="auto"/>
            <w:textDirection w:val="btLr"/>
            <w:vAlign w:val="center"/>
            <w:hideMark/>
          </w:tcPr>
          <w:p w14:paraId="7A1BA1BA"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Pasiskirstymas, %</w:t>
            </w:r>
          </w:p>
        </w:tc>
      </w:tr>
      <w:tr w:rsidR="00325D3F" w:rsidRPr="00C65984" w14:paraId="658F40D3" w14:textId="77777777" w:rsidTr="00DE4ADE">
        <w:trPr>
          <w:trHeight w:val="113"/>
        </w:trPr>
        <w:tc>
          <w:tcPr>
            <w:tcW w:w="3347" w:type="dxa"/>
            <w:tcBorders>
              <w:top w:val="single" w:sz="12" w:space="0" w:color="00B050"/>
              <w:bottom w:val="single" w:sz="12" w:space="0" w:color="00B050"/>
              <w:right w:val="single" w:sz="12" w:space="0" w:color="00B050"/>
            </w:tcBorders>
            <w:shd w:val="clear" w:color="auto" w:fill="auto"/>
            <w:hideMark/>
          </w:tcPr>
          <w:p w14:paraId="2BC455D5" w14:textId="77777777" w:rsidR="00325D3F" w:rsidRPr="00C65984" w:rsidRDefault="00325D3F" w:rsidP="00B51C1A">
            <w:pPr>
              <w:widowControl w:val="0"/>
              <w:autoSpaceDE w:val="0"/>
              <w:autoSpaceDN w:val="0"/>
              <w:adjustRightInd w:val="0"/>
              <w:spacing w:line="240" w:lineRule="auto"/>
              <w:jc w:val="center"/>
              <w:rPr>
                <w:rFonts w:ascii="Times New Roman" w:hAnsi="Times New Roman"/>
                <w:b/>
                <w:bCs/>
                <w:color w:val="000000"/>
                <w:lang w:eastAsia="en-US"/>
              </w:rPr>
            </w:pPr>
            <w:r w:rsidRPr="00C65984">
              <w:rPr>
                <w:rFonts w:ascii="Times New Roman" w:hAnsi="Times New Roman"/>
                <w:b/>
                <w:bCs/>
                <w:color w:val="000000"/>
                <w:lang w:eastAsia="en-US"/>
              </w:rPr>
              <w:t>1</w:t>
            </w:r>
          </w:p>
        </w:tc>
        <w:tc>
          <w:tcPr>
            <w:tcW w:w="1239" w:type="dxa"/>
            <w:tcBorders>
              <w:top w:val="single" w:sz="12" w:space="0" w:color="00B050"/>
              <w:bottom w:val="single" w:sz="12" w:space="0" w:color="00B050"/>
            </w:tcBorders>
          </w:tcPr>
          <w:p w14:paraId="261D9FDA" w14:textId="3C1364C7"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2</w:t>
            </w:r>
          </w:p>
        </w:tc>
        <w:tc>
          <w:tcPr>
            <w:tcW w:w="864" w:type="dxa"/>
            <w:tcBorders>
              <w:top w:val="single" w:sz="12" w:space="0" w:color="00B050"/>
              <w:bottom w:val="single" w:sz="12" w:space="0" w:color="00B050"/>
              <w:right w:val="single" w:sz="12" w:space="0" w:color="00B050"/>
            </w:tcBorders>
          </w:tcPr>
          <w:p w14:paraId="598A2F02" w14:textId="4F0DFF02"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3</w:t>
            </w:r>
          </w:p>
        </w:tc>
        <w:tc>
          <w:tcPr>
            <w:tcW w:w="1239" w:type="dxa"/>
            <w:tcBorders>
              <w:top w:val="single" w:sz="12" w:space="0" w:color="00B050"/>
              <w:left w:val="single" w:sz="12" w:space="0" w:color="00B050"/>
              <w:bottom w:val="single" w:sz="12" w:space="0" w:color="00B050"/>
            </w:tcBorders>
            <w:shd w:val="clear" w:color="auto" w:fill="auto"/>
            <w:hideMark/>
          </w:tcPr>
          <w:p w14:paraId="253A3E23" w14:textId="0B298D36"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4</w:t>
            </w:r>
          </w:p>
        </w:tc>
        <w:tc>
          <w:tcPr>
            <w:tcW w:w="895" w:type="dxa"/>
            <w:tcBorders>
              <w:top w:val="single" w:sz="12" w:space="0" w:color="00B050"/>
              <w:bottom w:val="single" w:sz="12" w:space="0" w:color="00B050"/>
              <w:right w:val="single" w:sz="12" w:space="0" w:color="00B050"/>
            </w:tcBorders>
            <w:shd w:val="clear" w:color="auto" w:fill="auto"/>
            <w:hideMark/>
          </w:tcPr>
          <w:p w14:paraId="466E9975" w14:textId="2EA379EC"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5</w:t>
            </w:r>
          </w:p>
        </w:tc>
        <w:tc>
          <w:tcPr>
            <w:tcW w:w="1239" w:type="dxa"/>
            <w:tcBorders>
              <w:top w:val="single" w:sz="12" w:space="0" w:color="00B050"/>
              <w:left w:val="single" w:sz="12" w:space="0" w:color="00B050"/>
              <w:bottom w:val="single" w:sz="12" w:space="0" w:color="00B050"/>
            </w:tcBorders>
            <w:shd w:val="clear" w:color="auto" w:fill="auto"/>
            <w:hideMark/>
          </w:tcPr>
          <w:p w14:paraId="1C02080E" w14:textId="37BF6940"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6</w:t>
            </w:r>
          </w:p>
        </w:tc>
        <w:tc>
          <w:tcPr>
            <w:tcW w:w="945" w:type="dxa"/>
            <w:tcBorders>
              <w:top w:val="single" w:sz="12" w:space="0" w:color="00B050"/>
              <w:bottom w:val="single" w:sz="12" w:space="0" w:color="00B050"/>
              <w:right w:val="single" w:sz="12" w:space="0" w:color="00B050"/>
            </w:tcBorders>
            <w:shd w:val="clear" w:color="auto" w:fill="auto"/>
            <w:hideMark/>
          </w:tcPr>
          <w:p w14:paraId="14FBBFCE" w14:textId="325612D7" w:rsidR="00325D3F" w:rsidRPr="00C65984" w:rsidRDefault="00DE4ADE" w:rsidP="00B51C1A">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7</w:t>
            </w:r>
          </w:p>
        </w:tc>
      </w:tr>
      <w:tr w:rsidR="00325D3F" w:rsidRPr="00C65984" w14:paraId="7F4A5B55" w14:textId="77777777" w:rsidTr="00DE4ADE">
        <w:trPr>
          <w:trHeight w:val="329"/>
        </w:trPr>
        <w:tc>
          <w:tcPr>
            <w:tcW w:w="3347" w:type="dxa"/>
            <w:tcBorders>
              <w:top w:val="single" w:sz="12" w:space="0" w:color="00B050"/>
            </w:tcBorders>
            <w:shd w:val="clear" w:color="auto" w:fill="auto"/>
            <w:hideMark/>
          </w:tcPr>
          <w:p w14:paraId="43B6D99C"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Pardavimo savikaina</w:t>
            </w:r>
          </w:p>
        </w:tc>
        <w:tc>
          <w:tcPr>
            <w:tcW w:w="1239" w:type="dxa"/>
            <w:tcBorders>
              <w:top w:val="single" w:sz="12" w:space="0" w:color="00B050"/>
            </w:tcBorders>
            <w:shd w:val="clear" w:color="auto" w:fill="auto"/>
            <w:vAlign w:val="center"/>
          </w:tcPr>
          <w:p w14:paraId="58C71248" w14:textId="108C03F4"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1</w:t>
            </w:r>
            <w:r w:rsidR="00F34029">
              <w:rPr>
                <w:rFonts w:ascii="Times New Roman" w:hAnsi="Times New Roman"/>
                <w:color w:val="000000"/>
                <w:lang w:eastAsia="en-US"/>
              </w:rPr>
              <w:t xml:space="preserve"> </w:t>
            </w:r>
            <w:r w:rsidRPr="00C65984">
              <w:rPr>
                <w:rFonts w:ascii="Times New Roman" w:hAnsi="Times New Roman"/>
                <w:color w:val="000000"/>
                <w:lang w:eastAsia="en-US"/>
              </w:rPr>
              <w:t>630,01</w:t>
            </w:r>
          </w:p>
        </w:tc>
        <w:tc>
          <w:tcPr>
            <w:tcW w:w="864" w:type="dxa"/>
            <w:tcBorders>
              <w:top w:val="single" w:sz="12" w:space="0" w:color="00B050"/>
            </w:tcBorders>
            <w:shd w:val="clear" w:color="auto" w:fill="auto"/>
            <w:vAlign w:val="center"/>
          </w:tcPr>
          <w:p w14:paraId="68154179" w14:textId="6A0C6C12"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66,4</w:t>
            </w:r>
          </w:p>
        </w:tc>
        <w:tc>
          <w:tcPr>
            <w:tcW w:w="1239" w:type="dxa"/>
            <w:tcBorders>
              <w:top w:val="single" w:sz="12" w:space="0" w:color="00B050"/>
            </w:tcBorders>
            <w:vAlign w:val="center"/>
            <w:hideMark/>
          </w:tcPr>
          <w:p w14:paraId="127DBFB0" w14:textId="66805054"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1</w:t>
            </w:r>
            <w:r w:rsidR="00F34029">
              <w:rPr>
                <w:rFonts w:ascii="Times New Roman" w:hAnsi="Times New Roman"/>
                <w:color w:val="000000"/>
                <w:lang w:eastAsia="en-US"/>
              </w:rPr>
              <w:t xml:space="preserve"> </w:t>
            </w:r>
            <w:r w:rsidRPr="00C65984">
              <w:rPr>
                <w:rFonts w:ascii="Times New Roman" w:hAnsi="Times New Roman"/>
                <w:color w:val="000000"/>
                <w:lang w:eastAsia="en-US"/>
              </w:rPr>
              <w:t>777,38</w:t>
            </w:r>
          </w:p>
        </w:tc>
        <w:tc>
          <w:tcPr>
            <w:tcW w:w="895" w:type="dxa"/>
            <w:tcBorders>
              <w:top w:val="single" w:sz="12" w:space="0" w:color="00B050"/>
            </w:tcBorders>
            <w:vAlign w:val="center"/>
            <w:hideMark/>
          </w:tcPr>
          <w:p w14:paraId="7D2F78A8" w14:textId="456DC5A7"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64,1</w:t>
            </w:r>
          </w:p>
        </w:tc>
        <w:tc>
          <w:tcPr>
            <w:tcW w:w="1239" w:type="dxa"/>
            <w:tcBorders>
              <w:top w:val="single" w:sz="12" w:space="0" w:color="00B050"/>
            </w:tcBorders>
            <w:shd w:val="clear" w:color="auto" w:fill="auto"/>
            <w:vAlign w:val="center"/>
          </w:tcPr>
          <w:p w14:paraId="2134CE4D" w14:textId="72C5FB78" w:rsidR="00325D3F" w:rsidRPr="00C65984" w:rsidRDefault="009837E4"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2</w:t>
            </w:r>
            <w:r w:rsidR="00F34029">
              <w:rPr>
                <w:rFonts w:ascii="Times New Roman" w:hAnsi="Times New Roman"/>
                <w:color w:val="000000"/>
                <w:lang w:eastAsia="en-US"/>
              </w:rPr>
              <w:t xml:space="preserve"> </w:t>
            </w:r>
            <w:r>
              <w:rPr>
                <w:rFonts w:ascii="Times New Roman" w:hAnsi="Times New Roman"/>
                <w:color w:val="000000"/>
                <w:lang w:eastAsia="en-US"/>
              </w:rPr>
              <w:t>1</w:t>
            </w:r>
            <w:r w:rsidR="0057224F">
              <w:rPr>
                <w:rFonts w:ascii="Times New Roman" w:hAnsi="Times New Roman"/>
                <w:color w:val="000000"/>
                <w:lang w:eastAsia="en-US"/>
              </w:rPr>
              <w:t>33</w:t>
            </w:r>
            <w:r>
              <w:rPr>
                <w:rFonts w:ascii="Times New Roman" w:hAnsi="Times New Roman"/>
                <w:color w:val="000000"/>
                <w:lang w:eastAsia="en-US"/>
              </w:rPr>
              <w:t>,</w:t>
            </w:r>
            <w:r w:rsidR="0057224F">
              <w:rPr>
                <w:rFonts w:ascii="Times New Roman" w:hAnsi="Times New Roman"/>
                <w:color w:val="000000"/>
                <w:lang w:eastAsia="en-US"/>
              </w:rPr>
              <w:t>7</w:t>
            </w:r>
            <w:r w:rsidR="00E1221B">
              <w:rPr>
                <w:rFonts w:ascii="Times New Roman" w:hAnsi="Times New Roman"/>
                <w:color w:val="000000"/>
                <w:lang w:eastAsia="en-US"/>
              </w:rPr>
              <w:t>1</w:t>
            </w:r>
          </w:p>
        </w:tc>
        <w:tc>
          <w:tcPr>
            <w:tcW w:w="945" w:type="dxa"/>
            <w:tcBorders>
              <w:top w:val="single" w:sz="12" w:space="0" w:color="00B050"/>
            </w:tcBorders>
            <w:shd w:val="clear" w:color="auto" w:fill="auto"/>
            <w:vAlign w:val="center"/>
          </w:tcPr>
          <w:p w14:paraId="01DB30D3" w14:textId="78134E45"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67,</w:t>
            </w:r>
            <w:r w:rsidR="00E1221B">
              <w:rPr>
                <w:rFonts w:ascii="Times New Roman" w:hAnsi="Times New Roman"/>
                <w:color w:val="000000"/>
                <w:lang w:eastAsia="en-US"/>
              </w:rPr>
              <w:t>2</w:t>
            </w:r>
          </w:p>
        </w:tc>
      </w:tr>
      <w:tr w:rsidR="00325D3F" w:rsidRPr="00C65984" w14:paraId="2B33E26C" w14:textId="77777777" w:rsidTr="00DE4ADE">
        <w:trPr>
          <w:trHeight w:val="329"/>
        </w:trPr>
        <w:tc>
          <w:tcPr>
            <w:tcW w:w="3347" w:type="dxa"/>
            <w:shd w:val="clear" w:color="auto" w:fill="auto"/>
            <w:hideMark/>
          </w:tcPr>
          <w:p w14:paraId="629EB587"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Pardavimo sąnaudos</w:t>
            </w:r>
          </w:p>
        </w:tc>
        <w:tc>
          <w:tcPr>
            <w:tcW w:w="1239" w:type="dxa"/>
            <w:shd w:val="clear" w:color="auto" w:fill="auto"/>
            <w:vAlign w:val="center"/>
          </w:tcPr>
          <w:p w14:paraId="7DA6DA60" w14:textId="46C8CC13"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226,01</w:t>
            </w:r>
          </w:p>
        </w:tc>
        <w:tc>
          <w:tcPr>
            <w:tcW w:w="864" w:type="dxa"/>
            <w:shd w:val="clear" w:color="auto" w:fill="auto"/>
            <w:vAlign w:val="center"/>
          </w:tcPr>
          <w:p w14:paraId="05148905" w14:textId="4D1C8335"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9,2</w:t>
            </w:r>
          </w:p>
        </w:tc>
        <w:tc>
          <w:tcPr>
            <w:tcW w:w="1239" w:type="dxa"/>
            <w:vAlign w:val="center"/>
            <w:hideMark/>
          </w:tcPr>
          <w:p w14:paraId="7FD926E8" w14:textId="1D0E9912"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254,39</w:t>
            </w:r>
          </w:p>
        </w:tc>
        <w:tc>
          <w:tcPr>
            <w:tcW w:w="895" w:type="dxa"/>
            <w:vAlign w:val="center"/>
            <w:hideMark/>
          </w:tcPr>
          <w:p w14:paraId="48B684EC" w14:textId="767F8245"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9,2</w:t>
            </w:r>
          </w:p>
        </w:tc>
        <w:tc>
          <w:tcPr>
            <w:tcW w:w="1239" w:type="dxa"/>
            <w:shd w:val="clear" w:color="auto" w:fill="auto"/>
            <w:vAlign w:val="center"/>
          </w:tcPr>
          <w:p w14:paraId="1D162847" w14:textId="52E44998" w:rsidR="00325D3F" w:rsidRPr="00C65984" w:rsidRDefault="009837E4"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240,49</w:t>
            </w:r>
          </w:p>
        </w:tc>
        <w:tc>
          <w:tcPr>
            <w:tcW w:w="945" w:type="dxa"/>
            <w:shd w:val="clear" w:color="auto" w:fill="auto"/>
            <w:vAlign w:val="center"/>
          </w:tcPr>
          <w:p w14:paraId="7613FDC3" w14:textId="10B8C688"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7,6</w:t>
            </w:r>
          </w:p>
        </w:tc>
      </w:tr>
      <w:tr w:rsidR="00325D3F" w:rsidRPr="00C65984" w14:paraId="5DBDCDDB" w14:textId="77777777" w:rsidTr="00DE4ADE">
        <w:trPr>
          <w:trHeight w:val="643"/>
        </w:trPr>
        <w:tc>
          <w:tcPr>
            <w:tcW w:w="3347" w:type="dxa"/>
            <w:shd w:val="clear" w:color="auto" w:fill="auto"/>
            <w:hideMark/>
          </w:tcPr>
          <w:p w14:paraId="00820A0D"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Bendrosios ir administracinės sąnaudos</w:t>
            </w:r>
          </w:p>
        </w:tc>
        <w:tc>
          <w:tcPr>
            <w:tcW w:w="1239" w:type="dxa"/>
            <w:shd w:val="clear" w:color="auto" w:fill="auto"/>
            <w:vAlign w:val="center"/>
          </w:tcPr>
          <w:p w14:paraId="17C84CC6" w14:textId="5FB4238A"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568,99</w:t>
            </w:r>
          </w:p>
        </w:tc>
        <w:tc>
          <w:tcPr>
            <w:tcW w:w="864" w:type="dxa"/>
            <w:shd w:val="clear" w:color="auto" w:fill="auto"/>
            <w:vAlign w:val="center"/>
          </w:tcPr>
          <w:p w14:paraId="7A35F64F" w14:textId="33BB7993"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23,2</w:t>
            </w:r>
          </w:p>
        </w:tc>
        <w:tc>
          <w:tcPr>
            <w:tcW w:w="1239" w:type="dxa"/>
            <w:vAlign w:val="center"/>
            <w:hideMark/>
          </w:tcPr>
          <w:p w14:paraId="03372AC1" w14:textId="132B860F"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710,81</w:t>
            </w:r>
          </w:p>
        </w:tc>
        <w:tc>
          <w:tcPr>
            <w:tcW w:w="895" w:type="dxa"/>
            <w:vAlign w:val="center"/>
            <w:hideMark/>
          </w:tcPr>
          <w:p w14:paraId="766FD526" w14:textId="4F5FA462"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25,6</w:t>
            </w:r>
          </w:p>
        </w:tc>
        <w:tc>
          <w:tcPr>
            <w:tcW w:w="1239" w:type="dxa"/>
            <w:shd w:val="clear" w:color="auto" w:fill="auto"/>
            <w:vAlign w:val="center"/>
          </w:tcPr>
          <w:p w14:paraId="3B510500" w14:textId="61032C7F" w:rsidR="00325D3F" w:rsidRPr="00C65984" w:rsidRDefault="009837E4"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763,63</w:t>
            </w:r>
          </w:p>
        </w:tc>
        <w:tc>
          <w:tcPr>
            <w:tcW w:w="945" w:type="dxa"/>
            <w:shd w:val="clear" w:color="auto" w:fill="auto"/>
            <w:vAlign w:val="center"/>
          </w:tcPr>
          <w:p w14:paraId="2E3994A9" w14:textId="0A3B4EAA"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24,0</w:t>
            </w:r>
          </w:p>
        </w:tc>
      </w:tr>
      <w:tr w:rsidR="00325D3F" w:rsidRPr="00C65984" w14:paraId="00A89377" w14:textId="77777777" w:rsidTr="00DE4ADE">
        <w:trPr>
          <w:trHeight w:val="329"/>
        </w:trPr>
        <w:tc>
          <w:tcPr>
            <w:tcW w:w="3347" w:type="dxa"/>
            <w:shd w:val="clear" w:color="auto" w:fill="auto"/>
            <w:hideMark/>
          </w:tcPr>
          <w:p w14:paraId="558F23DF"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Palūkanų ir kitos panašios sąnaudos</w:t>
            </w:r>
          </w:p>
        </w:tc>
        <w:tc>
          <w:tcPr>
            <w:tcW w:w="1239" w:type="dxa"/>
            <w:shd w:val="clear" w:color="auto" w:fill="auto"/>
            <w:vAlign w:val="center"/>
          </w:tcPr>
          <w:p w14:paraId="6F600FA1" w14:textId="6DC0C775"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12,94</w:t>
            </w:r>
          </w:p>
        </w:tc>
        <w:tc>
          <w:tcPr>
            <w:tcW w:w="864" w:type="dxa"/>
            <w:shd w:val="clear" w:color="auto" w:fill="auto"/>
            <w:vAlign w:val="center"/>
          </w:tcPr>
          <w:p w14:paraId="534489B9" w14:textId="735533EA"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0,5</w:t>
            </w:r>
          </w:p>
        </w:tc>
        <w:tc>
          <w:tcPr>
            <w:tcW w:w="1239" w:type="dxa"/>
            <w:vAlign w:val="center"/>
            <w:hideMark/>
          </w:tcPr>
          <w:p w14:paraId="07647054" w14:textId="555B2151"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29,70</w:t>
            </w:r>
          </w:p>
        </w:tc>
        <w:tc>
          <w:tcPr>
            <w:tcW w:w="895" w:type="dxa"/>
            <w:vAlign w:val="center"/>
            <w:hideMark/>
          </w:tcPr>
          <w:p w14:paraId="3335EC21" w14:textId="13AB73FD"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1,1</w:t>
            </w:r>
          </w:p>
        </w:tc>
        <w:tc>
          <w:tcPr>
            <w:tcW w:w="1239" w:type="dxa"/>
            <w:shd w:val="clear" w:color="auto" w:fill="auto"/>
            <w:vAlign w:val="center"/>
          </w:tcPr>
          <w:p w14:paraId="36B08EDF" w14:textId="001103D3" w:rsidR="00325D3F" w:rsidRPr="00C65984" w:rsidRDefault="009837E4"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36,91</w:t>
            </w:r>
          </w:p>
        </w:tc>
        <w:tc>
          <w:tcPr>
            <w:tcW w:w="945" w:type="dxa"/>
            <w:shd w:val="clear" w:color="auto" w:fill="auto"/>
            <w:vAlign w:val="center"/>
          </w:tcPr>
          <w:p w14:paraId="2E65D588" w14:textId="1C27E7AB"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1,2</w:t>
            </w:r>
          </w:p>
        </w:tc>
      </w:tr>
      <w:tr w:rsidR="00325D3F" w:rsidRPr="00C65984" w14:paraId="1BC05E3F" w14:textId="77777777" w:rsidTr="00DE4ADE">
        <w:trPr>
          <w:trHeight w:val="329"/>
        </w:trPr>
        <w:tc>
          <w:tcPr>
            <w:tcW w:w="3347" w:type="dxa"/>
            <w:shd w:val="clear" w:color="auto" w:fill="auto"/>
            <w:hideMark/>
          </w:tcPr>
          <w:p w14:paraId="5E2DF58D"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 xml:space="preserve">Kitos veiklos sąnaudos </w:t>
            </w:r>
          </w:p>
        </w:tc>
        <w:tc>
          <w:tcPr>
            <w:tcW w:w="1239" w:type="dxa"/>
            <w:shd w:val="clear" w:color="auto" w:fill="auto"/>
            <w:vAlign w:val="center"/>
          </w:tcPr>
          <w:p w14:paraId="2431FA57" w14:textId="1F49C531"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0,36</w:t>
            </w:r>
          </w:p>
        </w:tc>
        <w:tc>
          <w:tcPr>
            <w:tcW w:w="864" w:type="dxa"/>
            <w:shd w:val="clear" w:color="auto" w:fill="auto"/>
            <w:vAlign w:val="center"/>
          </w:tcPr>
          <w:p w14:paraId="2C5DB1ED" w14:textId="700D228E"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0,01</w:t>
            </w:r>
          </w:p>
        </w:tc>
        <w:tc>
          <w:tcPr>
            <w:tcW w:w="1239" w:type="dxa"/>
            <w:vAlign w:val="center"/>
            <w:hideMark/>
          </w:tcPr>
          <w:p w14:paraId="217F8E2B" w14:textId="56252F89"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0,33</w:t>
            </w:r>
          </w:p>
        </w:tc>
        <w:tc>
          <w:tcPr>
            <w:tcW w:w="895" w:type="dxa"/>
            <w:vAlign w:val="center"/>
            <w:hideMark/>
          </w:tcPr>
          <w:p w14:paraId="357DBC85" w14:textId="149D5EAE"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0,01</w:t>
            </w:r>
          </w:p>
        </w:tc>
        <w:tc>
          <w:tcPr>
            <w:tcW w:w="1239" w:type="dxa"/>
            <w:shd w:val="clear" w:color="auto" w:fill="auto"/>
            <w:vAlign w:val="center"/>
          </w:tcPr>
          <w:p w14:paraId="33B61D4C" w14:textId="5D57A347" w:rsidR="00325D3F" w:rsidRPr="00C65984" w:rsidRDefault="0057224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1,22</w:t>
            </w:r>
          </w:p>
        </w:tc>
        <w:tc>
          <w:tcPr>
            <w:tcW w:w="945" w:type="dxa"/>
            <w:shd w:val="clear" w:color="auto" w:fill="auto"/>
            <w:vAlign w:val="center"/>
          </w:tcPr>
          <w:p w14:paraId="6C8EC46C" w14:textId="14308671"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0,</w:t>
            </w:r>
            <w:r w:rsidR="00E1221B">
              <w:rPr>
                <w:rFonts w:ascii="Times New Roman" w:hAnsi="Times New Roman"/>
                <w:color w:val="000000"/>
                <w:lang w:eastAsia="en-US"/>
              </w:rPr>
              <w:t>0</w:t>
            </w:r>
          </w:p>
        </w:tc>
      </w:tr>
      <w:tr w:rsidR="00325D3F" w:rsidRPr="00C65984" w14:paraId="1962DEEF" w14:textId="77777777" w:rsidTr="00DE4ADE">
        <w:trPr>
          <w:trHeight w:val="329"/>
        </w:trPr>
        <w:tc>
          <w:tcPr>
            <w:tcW w:w="3347" w:type="dxa"/>
            <w:tcBorders>
              <w:bottom w:val="single" w:sz="12" w:space="0" w:color="00B050"/>
            </w:tcBorders>
            <w:shd w:val="clear" w:color="auto" w:fill="auto"/>
            <w:hideMark/>
          </w:tcPr>
          <w:p w14:paraId="3DEC4A83" w14:textId="77777777" w:rsidR="00325D3F" w:rsidRPr="00C65984" w:rsidRDefault="00325D3F" w:rsidP="00325D3F">
            <w:pPr>
              <w:widowControl w:val="0"/>
              <w:autoSpaceDE w:val="0"/>
              <w:autoSpaceDN w:val="0"/>
              <w:adjustRightInd w:val="0"/>
              <w:spacing w:line="240" w:lineRule="auto"/>
              <w:rPr>
                <w:rFonts w:ascii="Times New Roman" w:hAnsi="Times New Roman"/>
                <w:color w:val="000000"/>
                <w:lang w:eastAsia="en-US"/>
              </w:rPr>
            </w:pPr>
            <w:r w:rsidRPr="00C65984">
              <w:rPr>
                <w:rFonts w:ascii="Times New Roman" w:hAnsi="Times New Roman"/>
                <w:color w:val="000000"/>
                <w:lang w:eastAsia="en-US"/>
              </w:rPr>
              <w:t>Pelno mokestis</w:t>
            </w:r>
          </w:p>
        </w:tc>
        <w:tc>
          <w:tcPr>
            <w:tcW w:w="1239" w:type="dxa"/>
            <w:tcBorders>
              <w:bottom w:val="single" w:sz="12" w:space="0" w:color="00B050"/>
            </w:tcBorders>
            <w:shd w:val="clear" w:color="auto" w:fill="auto"/>
            <w:vAlign w:val="center"/>
          </w:tcPr>
          <w:p w14:paraId="2CF36333" w14:textId="13A48166"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15,38</w:t>
            </w:r>
          </w:p>
        </w:tc>
        <w:tc>
          <w:tcPr>
            <w:tcW w:w="864" w:type="dxa"/>
            <w:tcBorders>
              <w:bottom w:val="single" w:sz="12" w:space="0" w:color="00B050"/>
            </w:tcBorders>
            <w:shd w:val="clear" w:color="auto" w:fill="auto"/>
            <w:vAlign w:val="center"/>
          </w:tcPr>
          <w:p w14:paraId="10316CAE" w14:textId="38C3F778"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0,6</w:t>
            </w:r>
          </w:p>
        </w:tc>
        <w:tc>
          <w:tcPr>
            <w:tcW w:w="1239" w:type="dxa"/>
            <w:tcBorders>
              <w:bottom w:val="single" w:sz="12" w:space="0" w:color="00B050"/>
            </w:tcBorders>
            <w:vAlign w:val="center"/>
            <w:hideMark/>
          </w:tcPr>
          <w:p w14:paraId="5322F7D2" w14:textId="3B7E97A0"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-0,69</w:t>
            </w:r>
          </w:p>
        </w:tc>
        <w:tc>
          <w:tcPr>
            <w:tcW w:w="895" w:type="dxa"/>
            <w:tcBorders>
              <w:bottom w:val="single" w:sz="12" w:space="0" w:color="00B050"/>
            </w:tcBorders>
            <w:vAlign w:val="center"/>
            <w:hideMark/>
          </w:tcPr>
          <w:p w14:paraId="7F8A1E5C" w14:textId="42319D82" w:rsidR="00325D3F" w:rsidRPr="00C65984" w:rsidRDefault="00325D3F" w:rsidP="00325D3F">
            <w:pPr>
              <w:widowControl w:val="0"/>
              <w:autoSpaceDE w:val="0"/>
              <w:autoSpaceDN w:val="0"/>
              <w:adjustRightInd w:val="0"/>
              <w:spacing w:line="240" w:lineRule="auto"/>
              <w:jc w:val="right"/>
              <w:rPr>
                <w:rFonts w:ascii="Times New Roman" w:hAnsi="Times New Roman"/>
                <w:color w:val="000000"/>
                <w:lang w:eastAsia="en-US"/>
              </w:rPr>
            </w:pPr>
            <w:r w:rsidRPr="00C65984">
              <w:rPr>
                <w:rFonts w:ascii="Times New Roman" w:hAnsi="Times New Roman"/>
                <w:color w:val="000000"/>
                <w:lang w:eastAsia="en-US"/>
              </w:rPr>
              <w:t>-0,02</w:t>
            </w:r>
          </w:p>
        </w:tc>
        <w:tc>
          <w:tcPr>
            <w:tcW w:w="1239" w:type="dxa"/>
            <w:tcBorders>
              <w:bottom w:val="single" w:sz="12" w:space="0" w:color="00B050"/>
            </w:tcBorders>
            <w:shd w:val="clear" w:color="auto" w:fill="auto"/>
            <w:vAlign w:val="center"/>
          </w:tcPr>
          <w:p w14:paraId="70BB9EEA" w14:textId="27D3D2A6" w:rsidR="00325D3F" w:rsidRPr="00C65984" w:rsidRDefault="009837E4"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0,35</w:t>
            </w:r>
          </w:p>
        </w:tc>
        <w:tc>
          <w:tcPr>
            <w:tcW w:w="945" w:type="dxa"/>
            <w:tcBorders>
              <w:bottom w:val="single" w:sz="12" w:space="0" w:color="00B050"/>
            </w:tcBorders>
            <w:shd w:val="clear" w:color="auto" w:fill="auto"/>
            <w:vAlign w:val="center"/>
          </w:tcPr>
          <w:p w14:paraId="68CC5BA2" w14:textId="3A40CC9C" w:rsidR="00325D3F" w:rsidRPr="00C65984" w:rsidRDefault="004D7ADF" w:rsidP="00325D3F">
            <w:pPr>
              <w:widowControl w:val="0"/>
              <w:autoSpaceDE w:val="0"/>
              <w:autoSpaceDN w:val="0"/>
              <w:adjustRightInd w:val="0"/>
              <w:spacing w:line="240" w:lineRule="auto"/>
              <w:jc w:val="center"/>
              <w:rPr>
                <w:rFonts w:ascii="Times New Roman" w:hAnsi="Times New Roman"/>
                <w:color w:val="000000"/>
                <w:lang w:eastAsia="en-US"/>
              </w:rPr>
            </w:pPr>
            <w:r>
              <w:rPr>
                <w:rFonts w:ascii="Times New Roman" w:hAnsi="Times New Roman"/>
                <w:color w:val="000000"/>
                <w:lang w:eastAsia="en-US"/>
              </w:rPr>
              <w:t>0,0</w:t>
            </w:r>
          </w:p>
        </w:tc>
      </w:tr>
      <w:tr w:rsidR="00325D3F" w:rsidRPr="00C65984" w14:paraId="25D6A27D" w14:textId="77777777" w:rsidTr="00DE4ADE">
        <w:trPr>
          <w:trHeight w:val="329"/>
        </w:trPr>
        <w:tc>
          <w:tcPr>
            <w:tcW w:w="3347" w:type="dxa"/>
            <w:tcBorders>
              <w:top w:val="single" w:sz="12" w:space="0" w:color="00B050"/>
            </w:tcBorders>
            <w:shd w:val="clear" w:color="auto" w:fill="auto"/>
            <w:hideMark/>
          </w:tcPr>
          <w:p w14:paraId="010F2B32" w14:textId="77777777" w:rsidR="00325D3F" w:rsidRPr="00C65984" w:rsidRDefault="00325D3F" w:rsidP="00325D3F">
            <w:pPr>
              <w:widowControl w:val="0"/>
              <w:autoSpaceDE w:val="0"/>
              <w:autoSpaceDN w:val="0"/>
              <w:adjustRightInd w:val="0"/>
              <w:spacing w:line="240" w:lineRule="auto"/>
              <w:rPr>
                <w:rFonts w:ascii="Times New Roman" w:hAnsi="Times New Roman"/>
                <w:b/>
                <w:bCs/>
                <w:color w:val="000000"/>
                <w:lang w:eastAsia="en-US"/>
              </w:rPr>
            </w:pPr>
            <w:r w:rsidRPr="00C65984">
              <w:rPr>
                <w:rFonts w:ascii="Times New Roman" w:hAnsi="Times New Roman"/>
                <w:b/>
                <w:bCs/>
                <w:color w:val="000000"/>
                <w:lang w:eastAsia="en-US"/>
              </w:rPr>
              <w:t>Iš viso sąnaudų:</w:t>
            </w:r>
          </w:p>
        </w:tc>
        <w:tc>
          <w:tcPr>
            <w:tcW w:w="1239" w:type="dxa"/>
            <w:tcBorders>
              <w:top w:val="single" w:sz="12" w:space="0" w:color="00B050"/>
            </w:tcBorders>
            <w:shd w:val="clear" w:color="auto" w:fill="auto"/>
          </w:tcPr>
          <w:p w14:paraId="3DF8C01E" w14:textId="302C8F7E" w:rsidR="00325D3F" w:rsidRPr="00C65984" w:rsidRDefault="00325D3F" w:rsidP="00325D3F">
            <w:pPr>
              <w:widowControl w:val="0"/>
              <w:autoSpaceDE w:val="0"/>
              <w:autoSpaceDN w:val="0"/>
              <w:adjustRightInd w:val="0"/>
              <w:spacing w:line="240" w:lineRule="auto"/>
              <w:jc w:val="right"/>
              <w:rPr>
                <w:rFonts w:ascii="Times New Roman" w:hAnsi="Times New Roman"/>
                <w:b/>
                <w:bCs/>
                <w:lang w:eastAsia="en-US"/>
              </w:rPr>
            </w:pPr>
            <w:r w:rsidRPr="00C65984">
              <w:rPr>
                <w:rFonts w:ascii="Times New Roman" w:hAnsi="Times New Roman"/>
                <w:b/>
                <w:bCs/>
                <w:lang w:eastAsia="en-US"/>
              </w:rPr>
              <w:t>2</w:t>
            </w:r>
            <w:r w:rsidR="00F34029">
              <w:rPr>
                <w:rFonts w:ascii="Times New Roman" w:hAnsi="Times New Roman"/>
                <w:b/>
                <w:bCs/>
                <w:lang w:eastAsia="en-US"/>
              </w:rPr>
              <w:t xml:space="preserve"> </w:t>
            </w:r>
            <w:r w:rsidRPr="00C65984">
              <w:rPr>
                <w:rFonts w:ascii="Times New Roman" w:hAnsi="Times New Roman"/>
                <w:b/>
                <w:bCs/>
                <w:lang w:eastAsia="en-US"/>
              </w:rPr>
              <w:t>453,69</w:t>
            </w:r>
          </w:p>
        </w:tc>
        <w:tc>
          <w:tcPr>
            <w:tcW w:w="864" w:type="dxa"/>
            <w:tcBorders>
              <w:top w:val="single" w:sz="12" w:space="0" w:color="00B050"/>
            </w:tcBorders>
            <w:shd w:val="clear" w:color="auto" w:fill="auto"/>
          </w:tcPr>
          <w:p w14:paraId="0AEF21C5" w14:textId="21801E0C" w:rsidR="00325D3F" w:rsidRPr="00C65984" w:rsidRDefault="00325D3F" w:rsidP="00325D3F">
            <w:pPr>
              <w:widowControl w:val="0"/>
              <w:autoSpaceDE w:val="0"/>
              <w:autoSpaceDN w:val="0"/>
              <w:adjustRightInd w:val="0"/>
              <w:spacing w:line="240" w:lineRule="auto"/>
              <w:jc w:val="right"/>
              <w:rPr>
                <w:rFonts w:ascii="Times New Roman" w:hAnsi="Times New Roman"/>
                <w:b/>
                <w:bCs/>
                <w:lang w:eastAsia="en-US"/>
              </w:rPr>
            </w:pPr>
            <w:r w:rsidRPr="00C65984">
              <w:rPr>
                <w:rFonts w:ascii="Times New Roman" w:hAnsi="Times New Roman"/>
                <w:b/>
                <w:bCs/>
                <w:lang w:eastAsia="en-US"/>
              </w:rPr>
              <w:t>100</w:t>
            </w:r>
          </w:p>
        </w:tc>
        <w:tc>
          <w:tcPr>
            <w:tcW w:w="1239" w:type="dxa"/>
            <w:tcBorders>
              <w:top w:val="single" w:sz="12" w:space="0" w:color="00B050"/>
            </w:tcBorders>
            <w:vAlign w:val="center"/>
            <w:hideMark/>
          </w:tcPr>
          <w:p w14:paraId="12EF4841" w14:textId="3889942A" w:rsidR="00325D3F" w:rsidRPr="00C65984" w:rsidRDefault="00325D3F" w:rsidP="00325D3F">
            <w:pPr>
              <w:widowControl w:val="0"/>
              <w:autoSpaceDE w:val="0"/>
              <w:autoSpaceDN w:val="0"/>
              <w:adjustRightInd w:val="0"/>
              <w:spacing w:line="240" w:lineRule="auto"/>
              <w:jc w:val="right"/>
              <w:rPr>
                <w:rFonts w:ascii="Times New Roman" w:hAnsi="Times New Roman"/>
                <w:b/>
                <w:bCs/>
                <w:lang w:eastAsia="en-US"/>
              </w:rPr>
            </w:pPr>
            <w:r w:rsidRPr="00C65984">
              <w:rPr>
                <w:rFonts w:ascii="Times New Roman" w:hAnsi="Times New Roman"/>
                <w:b/>
                <w:bCs/>
                <w:lang w:eastAsia="en-US"/>
              </w:rPr>
              <w:t>2</w:t>
            </w:r>
            <w:r w:rsidR="00F34029">
              <w:rPr>
                <w:rFonts w:ascii="Times New Roman" w:hAnsi="Times New Roman"/>
                <w:b/>
                <w:bCs/>
                <w:lang w:eastAsia="en-US"/>
              </w:rPr>
              <w:t xml:space="preserve"> </w:t>
            </w:r>
            <w:r w:rsidRPr="00C65984">
              <w:rPr>
                <w:rFonts w:ascii="Times New Roman" w:hAnsi="Times New Roman"/>
                <w:b/>
                <w:bCs/>
                <w:lang w:eastAsia="en-US"/>
              </w:rPr>
              <w:t>771,92</w:t>
            </w:r>
          </w:p>
        </w:tc>
        <w:tc>
          <w:tcPr>
            <w:tcW w:w="895" w:type="dxa"/>
            <w:tcBorders>
              <w:top w:val="single" w:sz="12" w:space="0" w:color="00B050"/>
            </w:tcBorders>
            <w:vAlign w:val="center"/>
            <w:hideMark/>
          </w:tcPr>
          <w:p w14:paraId="00B3963F" w14:textId="1690B95B" w:rsidR="00325D3F" w:rsidRPr="00C65984" w:rsidRDefault="00325D3F" w:rsidP="00325D3F">
            <w:pPr>
              <w:widowControl w:val="0"/>
              <w:autoSpaceDE w:val="0"/>
              <w:autoSpaceDN w:val="0"/>
              <w:adjustRightInd w:val="0"/>
              <w:spacing w:line="240" w:lineRule="auto"/>
              <w:jc w:val="right"/>
              <w:rPr>
                <w:rFonts w:ascii="Times New Roman" w:hAnsi="Times New Roman"/>
                <w:b/>
                <w:bCs/>
                <w:lang w:eastAsia="en-US"/>
              </w:rPr>
            </w:pPr>
            <w:r w:rsidRPr="00C65984">
              <w:rPr>
                <w:rFonts w:ascii="Times New Roman" w:hAnsi="Times New Roman"/>
                <w:b/>
                <w:bCs/>
                <w:lang w:eastAsia="en-US"/>
              </w:rPr>
              <w:t>100</w:t>
            </w:r>
          </w:p>
        </w:tc>
        <w:tc>
          <w:tcPr>
            <w:tcW w:w="1239" w:type="dxa"/>
            <w:tcBorders>
              <w:top w:val="single" w:sz="12" w:space="0" w:color="00B050"/>
            </w:tcBorders>
            <w:shd w:val="clear" w:color="auto" w:fill="auto"/>
          </w:tcPr>
          <w:p w14:paraId="04979DF2" w14:textId="1105DC5D" w:rsidR="00325D3F" w:rsidRPr="00C65984" w:rsidRDefault="00915771" w:rsidP="00325D3F">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3</w:t>
            </w:r>
            <w:r w:rsidR="00F34029">
              <w:rPr>
                <w:rFonts w:ascii="Times New Roman" w:hAnsi="Times New Roman"/>
                <w:b/>
                <w:bCs/>
                <w:color w:val="000000"/>
                <w:lang w:eastAsia="en-US"/>
              </w:rPr>
              <w:t xml:space="preserve"> </w:t>
            </w:r>
            <w:r>
              <w:rPr>
                <w:rFonts w:ascii="Times New Roman" w:hAnsi="Times New Roman"/>
                <w:b/>
                <w:bCs/>
                <w:color w:val="000000"/>
                <w:lang w:eastAsia="en-US"/>
              </w:rPr>
              <w:t>176,31</w:t>
            </w:r>
          </w:p>
        </w:tc>
        <w:tc>
          <w:tcPr>
            <w:tcW w:w="945" w:type="dxa"/>
            <w:tcBorders>
              <w:top w:val="single" w:sz="12" w:space="0" w:color="00B050"/>
            </w:tcBorders>
            <w:shd w:val="clear" w:color="auto" w:fill="auto"/>
          </w:tcPr>
          <w:p w14:paraId="47930317" w14:textId="0D62A639" w:rsidR="00325D3F" w:rsidRPr="00C65984" w:rsidRDefault="004D7ADF" w:rsidP="00325D3F">
            <w:pPr>
              <w:widowControl w:val="0"/>
              <w:autoSpaceDE w:val="0"/>
              <w:autoSpaceDN w:val="0"/>
              <w:adjustRightInd w:val="0"/>
              <w:spacing w:line="240" w:lineRule="auto"/>
              <w:jc w:val="center"/>
              <w:rPr>
                <w:rFonts w:ascii="Times New Roman" w:hAnsi="Times New Roman"/>
                <w:b/>
                <w:bCs/>
                <w:color w:val="000000"/>
                <w:lang w:eastAsia="en-US"/>
              </w:rPr>
            </w:pPr>
            <w:r>
              <w:rPr>
                <w:rFonts w:ascii="Times New Roman" w:hAnsi="Times New Roman"/>
                <w:b/>
                <w:bCs/>
                <w:color w:val="000000"/>
                <w:lang w:eastAsia="en-US"/>
              </w:rPr>
              <w:t>100</w:t>
            </w:r>
          </w:p>
        </w:tc>
      </w:tr>
    </w:tbl>
    <w:bookmarkEnd w:id="3"/>
    <w:p w14:paraId="57572060" w14:textId="306FE1D8" w:rsidR="0051634D" w:rsidRPr="00E85079" w:rsidRDefault="0051634D" w:rsidP="00623128">
      <w:pPr>
        <w:spacing w:after="0" w:line="240" w:lineRule="auto"/>
        <w:ind w:firstLine="851"/>
        <w:jc w:val="both"/>
        <w:rPr>
          <w:rFonts w:ascii="Avenir Next Cyr" w:hAnsi="Avenir Next Cyr"/>
          <w:sz w:val="24"/>
          <w:szCs w:val="24"/>
        </w:rPr>
      </w:pPr>
      <w:r w:rsidRPr="00C65984">
        <w:rPr>
          <w:rFonts w:ascii="Avenir Next Cyr" w:hAnsi="Avenir Next Cyr"/>
          <w:sz w:val="24"/>
          <w:szCs w:val="24"/>
        </w:rPr>
        <w:t>Vykdydama veiklą Bendrovė 202</w:t>
      </w:r>
      <w:r w:rsidR="0054105C">
        <w:rPr>
          <w:rFonts w:ascii="Avenir Next Cyr" w:hAnsi="Avenir Next Cyr"/>
          <w:sz w:val="24"/>
          <w:szCs w:val="24"/>
        </w:rPr>
        <w:t>2</w:t>
      </w:r>
      <w:r w:rsidRPr="00C65984">
        <w:rPr>
          <w:rFonts w:ascii="Avenir Next Cyr" w:hAnsi="Avenir Next Cyr"/>
          <w:sz w:val="24"/>
          <w:szCs w:val="24"/>
        </w:rPr>
        <w:t xml:space="preserve"> metais patyrė </w:t>
      </w:r>
      <w:r w:rsidR="004D7ADF">
        <w:rPr>
          <w:rFonts w:ascii="Avenir Next Cyr" w:hAnsi="Avenir Next Cyr"/>
          <w:sz w:val="24"/>
          <w:szCs w:val="24"/>
        </w:rPr>
        <w:t>3</w:t>
      </w:r>
      <w:r w:rsidR="00623128">
        <w:rPr>
          <w:rFonts w:ascii="Avenir Next Cyr" w:hAnsi="Avenir Next Cyr"/>
          <w:sz w:val="24"/>
          <w:szCs w:val="24"/>
        </w:rPr>
        <w:t xml:space="preserve"> </w:t>
      </w:r>
      <w:r w:rsidR="004D7ADF">
        <w:rPr>
          <w:rFonts w:ascii="Avenir Next Cyr" w:hAnsi="Avenir Next Cyr"/>
          <w:sz w:val="24"/>
          <w:szCs w:val="24"/>
        </w:rPr>
        <w:t>176,31</w:t>
      </w:r>
      <w:r w:rsidRPr="00C65984">
        <w:rPr>
          <w:rFonts w:ascii="Avenir Next Cyr" w:hAnsi="Avenir Next Cyr"/>
          <w:sz w:val="24"/>
          <w:szCs w:val="24"/>
        </w:rPr>
        <w:t xml:space="preserve"> tūkst. Eur sąnaudų su pelno mokesčiu. Didžiąją sąnaudų dalį sudaro pagrindinės veiklos sąnaudos – pardavimo savikaina (geriamojo vandens tiekimo ir buitinių nuotekų tvarkymo sąnaudos) – </w:t>
      </w:r>
      <w:r w:rsidR="004D7ADF">
        <w:rPr>
          <w:rFonts w:ascii="Avenir Next Cyr" w:hAnsi="Avenir Next Cyr"/>
          <w:sz w:val="24"/>
          <w:szCs w:val="24"/>
        </w:rPr>
        <w:t>2</w:t>
      </w:r>
      <w:r w:rsidR="00E1221B">
        <w:rPr>
          <w:rFonts w:ascii="Avenir Next Cyr" w:hAnsi="Avenir Next Cyr"/>
          <w:sz w:val="24"/>
          <w:szCs w:val="24"/>
        </w:rPr>
        <w:t> 133,71</w:t>
      </w:r>
      <w:r w:rsidRPr="00C65984">
        <w:rPr>
          <w:rFonts w:ascii="Avenir Next Cyr" w:hAnsi="Avenir Next Cyr"/>
          <w:sz w:val="24"/>
          <w:szCs w:val="24"/>
        </w:rPr>
        <w:t xml:space="preserve"> tūkst. Eur arba </w:t>
      </w:r>
      <w:r w:rsidR="0054105C">
        <w:rPr>
          <w:rFonts w:ascii="Avenir Next Cyr" w:hAnsi="Avenir Next Cyr"/>
          <w:sz w:val="24"/>
          <w:szCs w:val="24"/>
        </w:rPr>
        <w:t>67,</w:t>
      </w:r>
      <w:r w:rsidR="00E1221B">
        <w:rPr>
          <w:rFonts w:ascii="Avenir Next Cyr" w:hAnsi="Avenir Next Cyr"/>
          <w:sz w:val="24"/>
          <w:szCs w:val="24"/>
        </w:rPr>
        <w:t>2</w:t>
      </w:r>
      <w:r w:rsidRPr="00C65984">
        <w:rPr>
          <w:rFonts w:ascii="Avenir Next Cyr" w:hAnsi="Avenir Next Cyr"/>
          <w:sz w:val="24"/>
          <w:szCs w:val="24"/>
        </w:rPr>
        <w:t xml:space="preserve"> proc., bei pardavimo sąnaudos – </w:t>
      </w:r>
      <w:r w:rsidR="0054105C">
        <w:rPr>
          <w:rFonts w:ascii="Avenir Next Cyr" w:hAnsi="Avenir Next Cyr"/>
          <w:sz w:val="24"/>
          <w:szCs w:val="24"/>
        </w:rPr>
        <w:t>240,49</w:t>
      </w:r>
      <w:r w:rsidRPr="00C65984">
        <w:rPr>
          <w:rFonts w:ascii="Avenir Next Cyr" w:hAnsi="Avenir Next Cyr"/>
          <w:sz w:val="24"/>
          <w:szCs w:val="24"/>
        </w:rPr>
        <w:t xml:space="preserve"> tūkst. Eur arba </w:t>
      </w:r>
      <w:r w:rsidR="0054105C">
        <w:rPr>
          <w:rFonts w:ascii="Avenir Next Cyr" w:hAnsi="Avenir Next Cyr"/>
          <w:sz w:val="24"/>
          <w:szCs w:val="24"/>
        </w:rPr>
        <w:t>7,6</w:t>
      </w:r>
      <w:r w:rsidRPr="00C65984">
        <w:rPr>
          <w:rFonts w:ascii="Avenir Next Cyr" w:hAnsi="Avenir Next Cyr"/>
          <w:sz w:val="24"/>
          <w:szCs w:val="24"/>
        </w:rPr>
        <w:t xml:space="preserve"> proc., bendrosios ir administracinės sąnaudos – </w:t>
      </w:r>
      <w:r w:rsidR="0054105C">
        <w:rPr>
          <w:rFonts w:ascii="Avenir Next Cyr" w:hAnsi="Avenir Next Cyr"/>
          <w:sz w:val="24"/>
          <w:szCs w:val="24"/>
        </w:rPr>
        <w:t>763,63</w:t>
      </w:r>
      <w:r w:rsidRPr="00C65984">
        <w:rPr>
          <w:rFonts w:ascii="Avenir Next Cyr" w:hAnsi="Avenir Next Cyr"/>
          <w:sz w:val="24"/>
          <w:szCs w:val="24"/>
        </w:rPr>
        <w:t xml:space="preserve"> tūkst. Eur arba </w:t>
      </w:r>
      <w:r w:rsidR="0054105C">
        <w:rPr>
          <w:rFonts w:ascii="Avenir Next Cyr" w:hAnsi="Avenir Next Cyr"/>
          <w:sz w:val="24"/>
          <w:szCs w:val="24"/>
        </w:rPr>
        <w:t>24,0</w:t>
      </w:r>
      <w:r w:rsidRPr="00C65984">
        <w:rPr>
          <w:rFonts w:ascii="Avenir Next Cyr" w:hAnsi="Avenir Next Cyr"/>
          <w:sz w:val="24"/>
          <w:szCs w:val="24"/>
        </w:rPr>
        <w:t xml:space="preserve"> proc., p</w:t>
      </w:r>
      <w:r w:rsidRPr="00C65984">
        <w:rPr>
          <w:rFonts w:ascii="Avenir Next Cyr" w:hAnsi="Avenir Next Cyr"/>
          <w:bCs/>
          <w:sz w:val="24"/>
          <w:szCs w:val="24"/>
        </w:rPr>
        <w:t>alūkanų ir kitos panašios sąnaudos –</w:t>
      </w:r>
      <w:r w:rsidRPr="00C65984">
        <w:rPr>
          <w:rFonts w:ascii="Avenir Next Cyr" w:hAnsi="Avenir Next Cyr"/>
          <w:sz w:val="24"/>
          <w:szCs w:val="24"/>
        </w:rPr>
        <w:t xml:space="preserve"> </w:t>
      </w:r>
      <w:r w:rsidR="0054105C">
        <w:rPr>
          <w:rFonts w:ascii="Avenir Next Cyr" w:hAnsi="Avenir Next Cyr"/>
          <w:sz w:val="24"/>
          <w:szCs w:val="24"/>
        </w:rPr>
        <w:t>36,91</w:t>
      </w:r>
      <w:r w:rsidRPr="00C65984">
        <w:rPr>
          <w:rFonts w:ascii="Avenir Next Cyr" w:hAnsi="Avenir Next Cyr"/>
          <w:sz w:val="24"/>
          <w:szCs w:val="24"/>
        </w:rPr>
        <w:t xml:space="preserve"> tūkst. Eur arba 1,</w:t>
      </w:r>
      <w:r w:rsidR="0054105C">
        <w:rPr>
          <w:rFonts w:ascii="Avenir Next Cyr" w:hAnsi="Avenir Next Cyr"/>
          <w:sz w:val="24"/>
          <w:szCs w:val="24"/>
        </w:rPr>
        <w:t>2</w:t>
      </w:r>
      <w:r w:rsidRPr="00C65984">
        <w:rPr>
          <w:rFonts w:ascii="Avenir Next Cyr" w:hAnsi="Avenir Next Cyr"/>
          <w:sz w:val="24"/>
          <w:szCs w:val="24"/>
        </w:rPr>
        <w:t xml:space="preserve"> proc., kitos veiklos sąnaudos </w:t>
      </w:r>
      <w:r w:rsidR="000E13CA" w:rsidRPr="00C65984">
        <w:rPr>
          <w:rFonts w:ascii="Avenir Next Cyr" w:hAnsi="Avenir Next Cyr"/>
          <w:sz w:val="24"/>
          <w:szCs w:val="24"/>
        </w:rPr>
        <w:t>–</w:t>
      </w:r>
      <w:r w:rsidRPr="00C65984">
        <w:rPr>
          <w:rFonts w:ascii="Avenir Next Cyr" w:hAnsi="Avenir Next Cyr"/>
          <w:sz w:val="24"/>
          <w:szCs w:val="24"/>
        </w:rPr>
        <w:t xml:space="preserve"> </w:t>
      </w:r>
      <w:r w:rsidR="00E1221B">
        <w:rPr>
          <w:rFonts w:ascii="Avenir Next Cyr" w:hAnsi="Avenir Next Cyr"/>
          <w:sz w:val="24"/>
          <w:szCs w:val="24"/>
        </w:rPr>
        <w:t>1,22</w:t>
      </w:r>
      <w:r w:rsidRPr="00C65984">
        <w:rPr>
          <w:rFonts w:ascii="Avenir Next Cyr" w:hAnsi="Avenir Next Cyr"/>
          <w:sz w:val="24"/>
          <w:szCs w:val="24"/>
        </w:rPr>
        <w:t xml:space="preserve"> tūkst. Eur, pelno mokestis – 0,</w:t>
      </w:r>
      <w:r w:rsidR="0054105C">
        <w:rPr>
          <w:rFonts w:ascii="Avenir Next Cyr" w:hAnsi="Avenir Next Cyr"/>
          <w:sz w:val="24"/>
          <w:szCs w:val="24"/>
        </w:rPr>
        <w:t>35</w:t>
      </w:r>
      <w:r w:rsidRPr="00C65984">
        <w:rPr>
          <w:rFonts w:ascii="Avenir Next Cyr" w:hAnsi="Avenir Next Cyr"/>
          <w:sz w:val="24"/>
          <w:szCs w:val="24"/>
        </w:rPr>
        <w:t xml:space="preserve"> tūkst. Eur</w:t>
      </w:r>
      <w:r w:rsidR="00E1221B">
        <w:rPr>
          <w:rFonts w:ascii="Avenir Next Cyr" w:hAnsi="Avenir Next Cyr"/>
          <w:sz w:val="24"/>
          <w:szCs w:val="24"/>
        </w:rPr>
        <w:t>.</w:t>
      </w:r>
    </w:p>
    <w:p w14:paraId="45D1E095" w14:textId="7CFFF061" w:rsidR="0051634D" w:rsidRPr="00C65984" w:rsidRDefault="0051634D" w:rsidP="00AE1C70">
      <w:pPr>
        <w:shd w:val="clear" w:color="auto" w:fill="FFFFFF"/>
        <w:spacing w:after="0" w:line="240" w:lineRule="auto"/>
        <w:ind w:firstLine="851"/>
        <w:jc w:val="both"/>
        <w:rPr>
          <w:rFonts w:ascii="Avenir Next Cyr" w:hAnsi="Avenir Next Cyr"/>
          <w:sz w:val="24"/>
          <w:szCs w:val="24"/>
        </w:rPr>
      </w:pPr>
      <w:r w:rsidRPr="00C65984">
        <w:rPr>
          <w:rFonts w:ascii="Avenir Next Cyr" w:hAnsi="Avenir Next Cyr"/>
          <w:bCs/>
          <w:sz w:val="24"/>
          <w:szCs w:val="24"/>
        </w:rPr>
        <w:t>202</w:t>
      </w:r>
      <w:r w:rsidR="00FC6F7E">
        <w:rPr>
          <w:rFonts w:ascii="Avenir Next Cyr" w:hAnsi="Avenir Next Cyr"/>
          <w:bCs/>
          <w:sz w:val="24"/>
          <w:szCs w:val="24"/>
        </w:rPr>
        <w:t>2</w:t>
      </w:r>
      <w:r w:rsidRPr="00C65984">
        <w:rPr>
          <w:rFonts w:ascii="Avenir Next Cyr" w:hAnsi="Avenir Next Cyr"/>
          <w:bCs/>
          <w:sz w:val="24"/>
          <w:szCs w:val="24"/>
        </w:rPr>
        <w:t xml:space="preserve"> m. Bendrovė patyrė </w:t>
      </w:r>
      <w:r w:rsidR="00FC6F7E">
        <w:rPr>
          <w:rFonts w:ascii="Avenir Next Cyr" w:hAnsi="Avenir Next Cyr"/>
          <w:bCs/>
          <w:sz w:val="24"/>
          <w:szCs w:val="24"/>
        </w:rPr>
        <w:t>404,39</w:t>
      </w:r>
      <w:r w:rsidRPr="00C65984">
        <w:rPr>
          <w:rFonts w:ascii="Avenir Next Cyr" w:hAnsi="Avenir Next Cyr"/>
          <w:bCs/>
          <w:sz w:val="24"/>
          <w:szCs w:val="24"/>
        </w:rPr>
        <w:t xml:space="preserve"> </w:t>
      </w:r>
      <w:r w:rsidRPr="00C65984">
        <w:rPr>
          <w:rFonts w:ascii="Avenir Next Cyr" w:hAnsi="Avenir Next Cyr"/>
          <w:sz w:val="24"/>
          <w:szCs w:val="24"/>
        </w:rPr>
        <w:t xml:space="preserve">tūkst. Eur </w:t>
      </w:r>
      <w:r w:rsidR="00FC6F7E">
        <w:rPr>
          <w:rFonts w:ascii="Avenir Next Cyr" w:hAnsi="Avenir Next Cyr"/>
          <w:sz w:val="24"/>
          <w:szCs w:val="24"/>
        </w:rPr>
        <w:t xml:space="preserve">arba </w:t>
      </w:r>
      <w:r w:rsidR="003322D3">
        <w:rPr>
          <w:rFonts w:ascii="Avenir Next Cyr" w:hAnsi="Avenir Next Cyr"/>
          <w:sz w:val="24"/>
          <w:szCs w:val="24"/>
        </w:rPr>
        <w:t xml:space="preserve">14,6 proc. </w:t>
      </w:r>
      <w:r w:rsidRPr="00C65984">
        <w:rPr>
          <w:rFonts w:ascii="Avenir Next Cyr" w:hAnsi="Avenir Next Cyr"/>
          <w:sz w:val="24"/>
          <w:szCs w:val="24"/>
        </w:rPr>
        <w:t>sąnaudų daugiau negu 202</w:t>
      </w:r>
      <w:r w:rsidR="00FC6F7E">
        <w:rPr>
          <w:rFonts w:ascii="Avenir Next Cyr" w:hAnsi="Avenir Next Cyr"/>
          <w:sz w:val="24"/>
          <w:szCs w:val="24"/>
        </w:rPr>
        <w:t>1</w:t>
      </w:r>
      <w:r w:rsidRPr="00C65984">
        <w:rPr>
          <w:rFonts w:ascii="Avenir Next Cyr" w:hAnsi="Avenir Next Cyr"/>
          <w:sz w:val="24"/>
          <w:szCs w:val="24"/>
        </w:rPr>
        <w:t xml:space="preserve"> m.</w:t>
      </w:r>
      <w:r w:rsidRPr="00C65984">
        <w:rPr>
          <w:rFonts w:ascii="Avenir Next Cyr" w:hAnsi="Avenir Next Cyr"/>
          <w:bCs/>
          <w:sz w:val="24"/>
          <w:szCs w:val="24"/>
        </w:rPr>
        <w:t xml:space="preserve"> </w:t>
      </w:r>
      <w:r w:rsidR="003322D3">
        <w:rPr>
          <w:rFonts w:ascii="Avenir Next Cyr" w:hAnsi="Avenir Next Cyr"/>
          <w:bCs/>
          <w:sz w:val="24"/>
          <w:szCs w:val="24"/>
        </w:rPr>
        <w:t xml:space="preserve">Labiausiai didėjo </w:t>
      </w:r>
      <w:r w:rsidRPr="00C65984">
        <w:rPr>
          <w:rFonts w:ascii="Avenir Next Cyr" w:hAnsi="Avenir Next Cyr"/>
          <w:bCs/>
          <w:sz w:val="24"/>
          <w:szCs w:val="24"/>
        </w:rPr>
        <w:t xml:space="preserve">Bendrovės </w:t>
      </w:r>
      <w:r w:rsidRPr="00C65984">
        <w:rPr>
          <w:rFonts w:ascii="Avenir Next Cyr" w:hAnsi="Avenir Next Cyr"/>
          <w:sz w:val="24"/>
          <w:szCs w:val="24"/>
        </w:rPr>
        <w:t xml:space="preserve">pardavimo savikaina </w:t>
      </w:r>
      <w:r w:rsidR="003322D3">
        <w:rPr>
          <w:rFonts w:ascii="Avenir Next Cyr" w:hAnsi="Avenir Next Cyr"/>
          <w:bCs/>
          <w:sz w:val="24"/>
          <w:szCs w:val="24"/>
        </w:rPr>
        <w:t xml:space="preserve">- </w:t>
      </w:r>
      <w:r w:rsidRPr="00C65984">
        <w:rPr>
          <w:rFonts w:ascii="Avenir Next Cyr" w:hAnsi="Avenir Next Cyr"/>
          <w:sz w:val="24"/>
          <w:szCs w:val="24"/>
        </w:rPr>
        <w:t xml:space="preserve"> </w:t>
      </w:r>
      <w:r w:rsidR="003322D3">
        <w:rPr>
          <w:rFonts w:ascii="Avenir Next Cyr" w:hAnsi="Avenir Next Cyr"/>
          <w:sz w:val="24"/>
          <w:szCs w:val="24"/>
        </w:rPr>
        <w:t>35</w:t>
      </w:r>
      <w:r w:rsidR="00E1221B">
        <w:rPr>
          <w:rFonts w:ascii="Avenir Next Cyr" w:hAnsi="Avenir Next Cyr"/>
          <w:sz w:val="24"/>
          <w:szCs w:val="24"/>
        </w:rPr>
        <w:t>6</w:t>
      </w:r>
      <w:r w:rsidR="003322D3">
        <w:rPr>
          <w:rFonts w:ascii="Avenir Next Cyr" w:hAnsi="Avenir Next Cyr"/>
          <w:sz w:val="24"/>
          <w:szCs w:val="24"/>
        </w:rPr>
        <w:t>,</w:t>
      </w:r>
      <w:r w:rsidR="00E1221B">
        <w:rPr>
          <w:rFonts w:ascii="Avenir Next Cyr" w:hAnsi="Avenir Next Cyr"/>
          <w:sz w:val="24"/>
          <w:szCs w:val="24"/>
        </w:rPr>
        <w:t>33</w:t>
      </w:r>
      <w:r w:rsidRPr="00C65984">
        <w:rPr>
          <w:rFonts w:ascii="Avenir Next Cyr" w:hAnsi="Avenir Next Cyr"/>
          <w:sz w:val="24"/>
          <w:szCs w:val="24"/>
        </w:rPr>
        <w:t xml:space="preserve"> tūkst. Eur arba </w:t>
      </w:r>
      <w:r w:rsidR="00E1221B">
        <w:rPr>
          <w:rFonts w:ascii="Avenir Next Cyr" w:hAnsi="Avenir Next Cyr"/>
          <w:sz w:val="24"/>
          <w:szCs w:val="24"/>
        </w:rPr>
        <w:t>20,0</w:t>
      </w:r>
      <w:r w:rsidRPr="00C65984">
        <w:rPr>
          <w:rFonts w:ascii="Avenir Next Cyr" w:hAnsi="Avenir Next Cyr"/>
          <w:sz w:val="24"/>
          <w:szCs w:val="24"/>
        </w:rPr>
        <w:t xml:space="preserve"> proc. </w:t>
      </w:r>
      <w:r w:rsidRPr="00C65984">
        <w:rPr>
          <w:rFonts w:ascii="Avenir Next Cyr" w:hAnsi="Avenir Next Cyr"/>
          <w:bCs/>
          <w:sz w:val="24"/>
          <w:szCs w:val="24"/>
        </w:rPr>
        <w:t xml:space="preserve">Bendrovės </w:t>
      </w:r>
      <w:r w:rsidRPr="00C65984">
        <w:rPr>
          <w:rFonts w:ascii="Avenir Next Cyr" w:hAnsi="Avenir Next Cyr"/>
          <w:sz w:val="24"/>
          <w:szCs w:val="24"/>
        </w:rPr>
        <w:t xml:space="preserve">pardavimo savikaina </w:t>
      </w:r>
      <w:r w:rsidRPr="003557F9">
        <w:rPr>
          <w:rFonts w:ascii="Avenir Next Cyr" w:hAnsi="Avenir Next Cyr"/>
          <w:bCs/>
          <w:sz w:val="24"/>
          <w:szCs w:val="24"/>
        </w:rPr>
        <w:t>padidėjo dėl</w:t>
      </w:r>
      <w:r w:rsidR="003322D3" w:rsidRPr="003557F9">
        <w:rPr>
          <w:rFonts w:ascii="Avenir Next Cyr" w:hAnsi="Avenir Next Cyr"/>
          <w:bCs/>
          <w:sz w:val="24"/>
          <w:szCs w:val="24"/>
        </w:rPr>
        <w:t>:</w:t>
      </w:r>
      <w:r w:rsidRPr="003557F9">
        <w:rPr>
          <w:rFonts w:ascii="Avenir Next Cyr" w:hAnsi="Avenir Next Cyr"/>
          <w:bCs/>
          <w:sz w:val="24"/>
          <w:szCs w:val="24"/>
        </w:rPr>
        <w:t xml:space="preserve"> </w:t>
      </w:r>
      <w:r w:rsidR="003322D3">
        <w:rPr>
          <w:rFonts w:ascii="Avenir Next Cyr" w:hAnsi="Avenir Next Cyr"/>
          <w:bCs/>
          <w:sz w:val="24"/>
          <w:szCs w:val="24"/>
        </w:rPr>
        <w:t xml:space="preserve">330,0 tūkst. Eur arba 89,5 proc. </w:t>
      </w:r>
      <w:r w:rsidRPr="00C65984">
        <w:rPr>
          <w:rFonts w:ascii="Avenir Next Cyr" w:hAnsi="Avenir Next Cyr"/>
          <w:sz w:val="24"/>
          <w:szCs w:val="24"/>
        </w:rPr>
        <w:t xml:space="preserve">padidėjusių elektros energijos </w:t>
      </w:r>
      <w:r w:rsidRPr="00C65984">
        <w:rPr>
          <w:rFonts w:ascii="Avenir Next Cyr" w:hAnsi="Avenir Next Cyr"/>
          <w:sz w:val="24"/>
          <w:szCs w:val="24"/>
        </w:rPr>
        <w:lastRenderedPageBreak/>
        <w:t>sąnaudų</w:t>
      </w:r>
      <w:r w:rsidR="003322D3">
        <w:rPr>
          <w:rFonts w:ascii="Avenir Next Cyr" w:hAnsi="Avenir Next Cyr"/>
          <w:sz w:val="24"/>
          <w:szCs w:val="24"/>
        </w:rPr>
        <w:t>;</w:t>
      </w:r>
      <w:r w:rsidRPr="00C65984">
        <w:rPr>
          <w:rFonts w:ascii="Avenir Next Cyr" w:hAnsi="Avenir Next Cyr"/>
          <w:sz w:val="24"/>
          <w:szCs w:val="24"/>
        </w:rPr>
        <w:t xml:space="preserve"> </w:t>
      </w:r>
      <w:r w:rsidR="003322D3">
        <w:rPr>
          <w:rFonts w:ascii="Avenir Next Cyr" w:hAnsi="Avenir Next Cyr"/>
          <w:sz w:val="24"/>
          <w:szCs w:val="24"/>
        </w:rPr>
        <w:t>16,9 tūkst. Eur arba 42,8 proc.</w:t>
      </w:r>
      <w:r w:rsidRPr="00C65984">
        <w:rPr>
          <w:rFonts w:ascii="Avenir Next Cyr" w:hAnsi="Avenir Next Cyr"/>
          <w:sz w:val="24"/>
          <w:szCs w:val="24"/>
        </w:rPr>
        <w:t xml:space="preserve"> padidėjusių </w:t>
      </w:r>
      <w:r w:rsidR="003322D3">
        <w:rPr>
          <w:rFonts w:ascii="Avenir Next Cyr" w:hAnsi="Avenir Next Cyr"/>
          <w:sz w:val="24"/>
          <w:szCs w:val="24"/>
        </w:rPr>
        <w:t xml:space="preserve">kuro </w:t>
      </w:r>
      <w:r w:rsidRPr="00C65984">
        <w:rPr>
          <w:rFonts w:ascii="Avenir Next Cyr" w:hAnsi="Avenir Next Cyr"/>
          <w:sz w:val="24"/>
          <w:szCs w:val="24"/>
        </w:rPr>
        <w:t xml:space="preserve"> sąnaudų</w:t>
      </w:r>
      <w:r w:rsidR="003322D3">
        <w:rPr>
          <w:rFonts w:ascii="Avenir Next Cyr" w:hAnsi="Avenir Next Cyr"/>
          <w:sz w:val="24"/>
          <w:szCs w:val="24"/>
        </w:rPr>
        <w:t xml:space="preserve">, 4,4 tūkst. Eur arba 70,7 proc. </w:t>
      </w:r>
      <w:r w:rsidRPr="00C65984">
        <w:rPr>
          <w:rFonts w:ascii="Avenir Next Cyr" w:hAnsi="Avenir Next Cyr"/>
          <w:sz w:val="24"/>
          <w:szCs w:val="24"/>
        </w:rPr>
        <w:t xml:space="preserve">padidėjusių </w:t>
      </w:r>
      <w:r w:rsidR="003322D3">
        <w:rPr>
          <w:rFonts w:ascii="Avenir Next Cyr" w:hAnsi="Avenir Next Cyr"/>
          <w:sz w:val="24"/>
          <w:szCs w:val="24"/>
        </w:rPr>
        <w:t xml:space="preserve">šildymo sąnaudų ir 11,2 tūkst. Eur arba 73,1 proc. padidėjusių sąnaudų technologinėms medžiagoms. Visų šių sąnaudų didėjimo priežastis – energetinių išteklių ir technologinių medžiagų kainų padidėjimas. </w:t>
      </w:r>
      <w:r w:rsidR="00880788">
        <w:rPr>
          <w:rFonts w:ascii="Avenir Next Cyr" w:hAnsi="Avenir Next Cyr"/>
          <w:sz w:val="24"/>
          <w:szCs w:val="24"/>
        </w:rPr>
        <w:t xml:space="preserve">Pardavimo savikainos struktūroje 2021 m. energetinės sąnaudos sudarė 23,3 proc., o 2022 m. – jau 36 proc. nuo visų pardavimo sąnaudų. </w:t>
      </w:r>
      <w:r w:rsidR="003322D3">
        <w:rPr>
          <w:rFonts w:ascii="Avenir Next Cyr" w:hAnsi="Avenir Next Cyr"/>
          <w:sz w:val="24"/>
          <w:szCs w:val="24"/>
        </w:rPr>
        <w:t>Be to</w:t>
      </w:r>
      <w:r w:rsidRPr="00C65984">
        <w:rPr>
          <w:rFonts w:ascii="Avenir Next Cyr" w:hAnsi="Avenir Next Cyr"/>
          <w:sz w:val="24"/>
          <w:szCs w:val="24"/>
        </w:rPr>
        <w:t xml:space="preserve">, </w:t>
      </w:r>
      <w:r w:rsidR="003322D3">
        <w:rPr>
          <w:rFonts w:ascii="Avenir Next Cyr" w:hAnsi="Avenir Next Cyr"/>
          <w:sz w:val="24"/>
          <w:szCs w:val="24"/>
        </w:rPr>
        <w:t xml:space="preserve">21,0 tūkst. Eur arba 7,6 proc. daugiau priskaičiuota ilgalaikio turto nusidėvėjimo. </w:t>
      </w:r>
      <w:r w:rsidR="00BB2489">
        <w:rPr>
          <w:rFonts w:ascii="Avenir Next Cyr" w:hAnsi="Avenir Next Cyr"/>
          <w:sz w:val="24"/>
          <w:szCs w:val="24"/>
        </w:rPr>
        <w:t xml:space="preserve">Kitos pardavimo sąnaudos buvo mažesnės nei 2021 metais. </w:t>
      </w:r>
    </w:p>
    <w:p w14:paraId="0BE69ED7" w14:textId="77777777" w:rsidR="005E6887" w:rsidRDefault="003322D3" w:rsidP="00AE1C70">
      <w:pPr>
        <w:shd w:val="clear" w:color="auto" w:fill="FFFFFF"/>
        <w:spacing w:after="0" w:line="240" w:lineRule="auto"/>
        <w:ind w:firstLine="851"/>
        <w:jc w:val="both"/>
        <w:rPr>
          <w:rFonts w:ascii="Avenir Next Cyr" w:hAnsi="Avenir Next Cyr"/>
          <w:sz w:val="24"/>
          <w:szCs w:val="24"/>
        </w:rPr>
      </w:pPr>
      <w:r>
        <w:rPr>
          <w:rFonts w:ascii="Avenir Next Cyr" w:hAnsi="Avenir Next Cyr"/>
          <w:bCs/>
          <w:sz w:val="24"/>
          <w:szCs w:val="24"/>
        </w:rPr>
        <w:t xml:space="preserve">2022 m. </w:t>
      </w:r>
      <w:r w:rsidR="0051634D" w:rsidRPr="00C65984">
        <w:rPr>
          <w:rFonts w:ascii="Avenir Next Cyr" w:hAnsi="Avenir Next Cyr"/>
          <w:bCs/>
          <w:sz w:val="24"/>
          <w:szCs w:val="24"/>
        </w:rPr>
        <w:t xml:space="preserve">Bendrovės </w:t>
      </w:r>
      <w:r w:rsidR="0051634D" w:rsidRPr="00C65984">
        <w:rPr>
          <w:rFonts w:ascii="Avenir Next Cyr" w:hAnsi="Avenir Next Cyr"/>
          <w:sz w:val="24"/>
          <w:szCs w:val="24"/>
        </w:rPr>
        <w:t>bendrosios ir administracinės sąnaudos</w:t>
      </w:r>
      <w:r>
        <w:rPr>
          <w:rFonts w:ascii="Avenir Next Cyr" w:hAnsi="Avenir Next Cyr"/>
          <w:sz w:val="24"/>
          <w:szCs w:val="24"/>
        </w:rPr>
        <w:t>,</w:t>
      </w:r>
      <w:r w:rsidR="00BB2489">
        <w:rPr>
          <w:rFonts w:ascii="Avenir Next Cyr" w:hAnsi="Avenir Next Cyr"/>
          <w:sz w:val="24"/>
          <w:szCs w:val="24"/>
        </w:rPr>
        <w:t xml:space="preserve"> lyginant su 2021 m., </w:t>
      </w:r>
      <w:r>
        <w:rPr>
          <w:rFonts w:ascii="Avenir Next Cyr" w:hAnsi="Avenir Next Cyr"/>
          <w:sz w:val="24"/>
          <w:szCs w:val="24"/>
        </w:rPr>
        <w:t xml:space="preserve"> </w:t>
      </w:r>
      <w:r w:rsidR="0051634D" w:rsidRPr="00C65984">
        <w:rPr>
          <w:rFonts w:ascii="Avenir Next Cyr" w:hAnsi="Avenir Next Cyr"/>
          <w:bCs/>
          <w:sz w:val="24"/>
          <w:szCs w:val="24"/>
        </w:rPr>
        <w:t xml:space="preserve">padidėjo </w:t>
      </w:r>
      <w:r w:rsidR="00BB2489">
        <w:rPr>
          <w:rFonts w:ascii="Avenir Next Cyr" w:hAnsi="Avenir Next Cyr"/>
          <w:sz w:val="24"/>
          <w:szCs w:val="24"/>
        </w:rPr>
        <w:t>52,8</w:t>
      </w:r>
      <w:r w:rsidR="0051634D" w:rsidRPr="00C65984">
        <w:rPr>
          <w:rFonts w:ascii="Avenir Next Cyr" w:hAnsi="Avenir Next Cyr"/>
          <w:sz w:val="24"/>
          <w:szCs w:val="24"/>
        </w:rPr>
        <w:t xml:space="preserve"> tūkst. Eur arba </w:t>
      </w:r>
      <w:r w:rsidR="00BB2489">
        <w:rPr>
          <w:rFonts w:ascii="Avenir Next Cyr" w:hAnsi="Avenir Next Cyr"/>
          <w:sz w:val="24"/>
          <w:szCs w:val="24"/>
        </w:rPr>
        <w:t>7,4</w:t>
      </w:r>
      <w:r w:rsidR="0051634D" w:rsidRPr="00C65984">
        <w:rPr>
          <w:rFonts w:ascii="Avenir Next Cyr" w:hAnsi="Avenir Next Cyr"/>
          <w:sz w:val="24"/>
          <w:szCs w:val="24"/>
        </w:rPr>
        <w:t xml:space="preserve"> proc. </w:t>
      </w:r>
      <w:r w:rsidR="0051634D" w:rsidRPr="00C65984">
        <w:rPr>
          <w:rFonts w:ascii="Avenir Next Cyr" w:hAnsi="Avenir Next Cyr"/>
          <w:bCs/>
          <w:sz w:val="24"/>
          <w:szCs w:val="24"/>
        </w:rPr>
        <w:t xml:space="preserve">Bendrovės </w:t>
      </w:r>
      <w:r w:rsidR="0051634D" w:rsidRPr="00C65984">
        <w:rPr>
          <w:rFonts w:ascii="Avenir Next Cyr" w:hAnsi="Avenir Next Cyr"/>
          <w:sz w:val="24"/>
          <w:szCs w:val="24"/>
        </w:rPr>
        <w:t xml:space="preserve">bendrosios ir administracinės sąnaudos </w:t>
      </w:r>
      <w:r w:rsidR="0051634D" w:rsidRPr="00C65984">
        <w:rPr>
          <w:rFonts w:ascii="Avenir Next Cyr" w:hAnsi="Avenir Next Cyr"/>
          <w:bCs/>
          <w:sz w:val="24"/>
          <w:szCs w:val="24"/>
        </w:rPr>
        <w:t>padidėjo dėl</w:t>
      </w:r>
      <w:r w:rsidR="00BB2489">
        <w:rPr>
          <w:rFonts w:ascii="Avenir Next Cyr" w:hAnsi="Avenir Next Cyr"/>
          <w:bCs/>
          <w:sz w:val="24"/>
          <w:szCs w:val="24"/>
        </w:rPr>
        <w:t>:</w:t>
      </w:r>
      <w:r w:rsidR="0051634D" w:rsidRPr="00C65984">
        <w:rPr>
          <w:rFonts w:ascii="Avenir Next Cyr" w:hAnsi="Avenir Next Cyr"/>
          <w:bCs/>
          <w:sz w:val="24"/>
          <w:szCs w:val="24"/>
        </w:rPr>
        <w:t xml:space="preserve"> </w:t>
      </w:r>
      <w:r w:rsidR="00BB2489">
        <w:rPr>
          <w:rFonts w:ascii="Avenir Next Cyr" w:hAnsi="Avenir Next Cyr"/>
          <w:bCs/>
          <w:sz w:val="24"/>
          <w:szCs w:val="24"/>
        </w:rPr>
        <w:t xml:space="preserve">veiklos mokesčių padidėjimo 32,7 </w:t>
      </w:r>
      <w:r w:rsidR="0051634D" w:rsidRPr="00C65984">
        <w:rPr>
          <w:rFonts w:ascii="Avenir Next Cyr" w:hAnsi="Avenir Next Cyr"/>
          <w:sz w:val="24"/>
          <w:szCs w:val="24"/>
        </w:rPr>
        <w:t>tūkst. Eur</w:t>
      </w:r>
      <w:r w:rsidR="00BB2489">
        <w:rPr>
          <w:rFonts w:ascii="Avenir Next Cyr" w:hAnsi="Avenir Next Cyr"/>
          <w:sz w:val="24"/>
          <w:szCs w:val="24"/>
        </w:rPr>
        <w:t xml:space="preserve"> arba 27 proc. (iš jų, labiausiai padidėjo mokestis už valstybinius gamtos išteklius – 20,6 tūkst. Eur arba 23,2 proc. ir mokestis už aplinkos teršimą – 8,9 tūkst. Eur arba 37,1 proc.)</w:t>
      </w:r>
      <w:r w:rsidR="0051634D" w:rsidRPr="00C65984">
        <w:rPr>
          <w:rFonts w:ascii="Avenir Next Cyr" w:hAnsi="Avenir Next Cyr"/>
          <w:sz w:val="24"/>
          <w:szCs w:val="24"/>
        </w:rPr>
        <w:t xml:space="preserve">; dėl </w:t>
      </w:r>
      <w:r w:rsidR="00BB2489">
        <w:rPr>
          <w:rFonts w:ascii="Avenir Next Cyr" w:hAnsi="Avenir Next Cyr"/>
          <w:sz w:val="24"/>
          <w:szCs w:val="24"/>
        </w:rPr>
        <w:t xml:space="preserve">darbo sąnaudų (įskaitant mokestį Sodrai) – 27,3 tūkst. Eur arba 7,3 proc.; energetinių išteklių kainų padidėjimo 9,7 tūkst. Eur. </w:t>
      </w:r>
      <w:r w:rsidR="005E6887">
        <w:rPr>
          <w:rFonts w:ascii="Avenir Next Cyr" w:hAnsi="Avenir Next Cyr"/>
          <w:sz w:val="24"/>
          <w:szCs w:val="24"/>
        </w:rPr>
        <w:t>Kitos bendrosios ir administracinės sąnaudos didėjo nereikšmingai arba mažėjo.</w:t>
      </w:r>
    </w:p>
    <w:p w14:paraId="26BCDF86" w14:textId="178A9F71" w:rsidR="00034BB0" w:rsidRDefault="005E6887" w:rsidP="00DE4ADE">
      <w:pPr>
        <w:shd w:val="clear" w:color="auto" w:fill="FFFFFF"/>
        <w:spacing w:after="0" w:line="240" w:lineRule="auto"/>
        <w:ind w:firstLine="851"/>
        <w:jc w:val="both"/>
        <w:rPr>
          <w:rFonts w:ascii="Avenir Next Cyr" w:hAnsi="Avenir Next Cyr"/>
          <w:sz w:val="24"/>
          <w:szCs w:val="24"/>
        </w:rPr>
      </w:pPr>
      <w:r>
        <w:rPr>
          <w:rFonts w:ascii="Avenir Next Cyr" w:hAnsi="Avenir Next Cyr"/>
          <w:sz w:val="24"/>
          <w:szCs w:val="24"/>
        </w:rPr>
        <w:t>Ypatingai išaugus energetinių išteklių kainoms, Bendrov</w:t>
      </w:r>
      <w:r w:rsidR="00880788">
        <w:rPr>
          <w:rFonts w:ascii="Avenir Next Cyr" w:hAnsi="Avenir Next Cyr"/>
          <w:sz w:val="24"/>
          <w:szCs w:val="24"/>
        </w:rPr>
        <w:t xml:space="preserve">ė neturėjo galimybės jų kompensuoti teikiamų paslaugų kainų pokyčiu dėl ilgos kainos keitimo procedūros, todėl 2022 m. patirtas 512,1 tūkst. Eur grynasis nuostolis. </w:t>
      </w:r>
      <w:r>
        <w:rPr>
          <w:rFonts w:ascii="Avenir Next Cyr" w:hAnsi="Avenir Next Cyr"/>
          <w:sz w:val="24"/>
          <w:szCs w:val="24"/>
        </w:rPr>
        <w:t xml:space="preserve"> </w:t>
      </w:r>
    </w:p>
    <w:p w14:paraId="72E8D18B" w14:textId="024331DC" w:rsidR="0051634D" w:rsidRPr="00DE4ADE" w:rsidRDefault="00034BB0" w:rsidP="00DE4ADE">
      <w:pPr>
        <w:shd w:val="clear" w:color="auto" w:fill="FFFFFF"/>
        <w:spacing w:after="0" w:line="240" w:lineRule="auto"/>
        <w:rPr>
          <w:rFonts w:ascii="Avenir Next Cyr" w:hAnsi="Avenir Next Cyr"/>
          <w:sz w:val="24"/>
          <w:szCs w:val="24"/>
        </w:rPr>
      </w:pPr>
      <w:r>
        <w:rPr>
          <w:noProof/>
        </w:rPr>
        <w:drawing>
          <wp:inline distT="0" distB="0" distL="0" distR="0" wp14:anchorId="5C17EED1" wp14:editId="393E4801">
            <wp:extent cx="6067425" cy="2847975"/>
            <wp:effectExtent l="0" t="0" r="0" b="0"/>
            <wp:docPr id="1220075870" name="Diagrama 1">
              <a:extLst xmlns:a="http://schemas.openxmlformats.org/drawingml/2006/main">
                <a:ext uri="{FF2B5EF4-FFF2-40B4-BE49-F238E27FC236}">
                  <a16:creationId xmlns:a16="http://schemas.microsoft.com/office/drawing/2014/main" id="{4E4E0594-B3A9-4432-85CA-44F1834A7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AC557C" w14:textId="77777777" w:rsidR="00335C2C" w:rsidRDefault="00335C2C" w:rsidP="00AE1C70">
      <w:pPr>
        <w:spacing w:after="0" w:line="240" w:lineRule="auto"/>
        <w:ind w:firstLine="851"/>
        <w:jc w:val="center"/>
        <w:rPr>
          <w:rFonts w:ascii="Avenir Next Cyr" w:hAnsi="Avenir Next Cyr"/>
          <w:b/>
          <w:bCs/>
          <w:color w:val="000000"/>
          <w:sz w:val="24"/>
          <w:szCs w:val="24"/>
        </w:rPr>
      </w:pPr>
    </w:p>
    <w:p w14:paraId="3213DA10" w14:textId="77777777" w:rsidR="00335C2C" w:rsidRDefault="00335C2C" w:rsidP="00AE1C70">
      <w:pPr>
        <w:spacing w:after="0" w:line="240" w:lineRule="auto"/>
        <w:ind w:firstLine="851"/>
        <w:jc w:val="center"/>
        <w:rPr>
          <w:rFonts w:ascii="Avenir Next Cyr" w:hAnsi="Avenir Next Cyr"/>
          <w:b/>
          <w:bCs/>
          <w:color w:val="000000"/>
          <w:sz w:val="24"/>
          <w:szCs w:val="24"/>
        </w:rPr>
      </w:pPr>
    </w:p>
    <w:p w14:paraId="2B7C758D" w14:textId="43586B29" w:rsidR="0051634D" w:rsidRPr="003557F9" w:rsidRDefault="00656363" w:rsidP="00AE1C70">
      <w:pPr>
        <w:spacing w:after="0" w:line="240" w:lineRule="auto"/>
        <w:ind w:firstLine="851"/>
        <w:jc w:val="center"/>
        <w:rPr>
          <w:rFonts w:ascii="Avenir Next Cyr" w:hAnsi="Avenir Next Cyr"/>
          <w:b/>
          <w:bCs/>
          <w:color w:val="000000"/>
          <w:sz w:val="24"/>
          <w:szCs w:val="24"/>
        </w:rPr>
      </w:pPr>
      <w:r w:rsidRPr="003557F9">
        <w:rPr>
          <w:rFonts w:ascii="Avenir Next Cyr" w:hAnsi="Avenir Next Cyr"/>
          <w:b/>
          <w:bCs/>
          <w:color w:val="000000"/>
          <w:sz w:val="24"/>
          <w:szCs w:val="24"/>
        </w:rPr>
        <w:t>3. VEIKLA IR PLĖTRA</w:t>
      </w:r>
    </w:p>
    <w:p w14:paraId="4F55B670" w14:textId="2644CC84" w:rsidR="0051634D" w:rsidRPr="003557F9" w:rsidRDefault="0051634D" w:rsidP="00AE1C70">
      <w:pPr>
        <w:spacing w:after="0" w:line="240" w:lineRule="auto"/>
        <w:jc w:val="both"/>
        <w:rPr>
          <w:rFonts w:ascii="Avenir Next Cyr" w:hAnsi="Avenir Next Cyr"/>
          <w:b/>
          <w:bCs/>
          <w:color w:val="000000"/>
          <w:sz w:val="24"/>
          <w:szCs w:val="24"/>
        </w:rPr>
      </w:pPr>
    </w:p>
    <w:p w14:paraId="3C870DF4" w14:textId="5EE3FDC2" w:rsidR="008C4891" w:rsidRPr="003557F9" w:rsidRDefault="00656363" w:rsidP="00756EC5">
      <w:pPr>
        <w:shd w:val="clear" w:color="auto" w:fill="FFFFFF"/>
        <w:spacing w:after="0" w:line="240" w:lineRule="auto"/>
        <w:ind w:firstLine="851"/>
        <w:jc w:val="both"/>
        <w:rPr>
          <w:rFonts w:ascii="Avenir Next Cyr" w:hAnsi="Avenir Next Cyr"/>
          <w:sz w:val="24"/>
          <w:szCs w:val="24"/>
        </w:rPr>
      </w:pPr>
      <w:r w:rsidRPr="003557F9">
        <w:rPr>
          <w:rFonts w:ascii="Avenir Next Cyr" w:hAnsi="Avenir Next Cyr"/>
          <w:sz w:val="24"/>
          <w:szCs w:val="24"/>
        </w:rPr>
        <w:t>202</w:t>
      </w:r>
      <w:r w:rsidR="00C964E9" w:rsidRPr="003557F9">
        <w:rPr>
          <w:rFonts w:ascii="Avenir Next Cyr" w:hAnsi="Avenir Next Cyr"/>
          <w:sz w:val="24"/>
          <w:szCs w:val="24"/>
        </w:rPr>
        <w:t>2</w:t>
      </w:r>
      <w:r w:rsidRPr="003557F9">
        <w:rPr>
          <w:rFonts w:ascii="Avenir Next Cyr" w:hAnsi="Avenir Next Cyr"/>
          <w:sz w:val="24"/>
          <w:szCs w:val="24"/>
        </w:rPr>
        <w:t xml:space="preserve"> m. Bendrovė eksploatavo </w:t>
      </w:r>
      <w:r w:rsidR="00C964E9" w:rsidRPr="003557F9">
        <w:rPr>
          <w:rFonts w:ascii="Avenir Next Cyr" w:hAnsi="Avenir Next Cyr"/>
          <w:sz w:val="24"/>
          <w:szCs w:val="24"/>
        </w:rPr>
        <w:t>314,1</w:t>
      </w:r>
      <w:r w:rsidRPr="003557F9">
        <w:rPr>
          <w:rFonts w:ascii="Avenir Next Cyr" w:hAnsi="Avenir Next Cyr"/>
          <w:sz w:val="24"/>
          <w:szCs w:val="24"/>
        </w:rPr>
        <w:t xml:space="preserve"> km geriamojo vandens tinklų, </w:t>
      </w:r>
      <w:r w:rsidR="00C964E9" w:rsidRPr="003557F9">
        <w:rPr>
          <w:rFonts w:ascii="Avenir Next Cyr" w:hAnsi="Avenir Next Cyr"/>
          <w:sz w:val="24"/>
          <w:szCs w:val="24"/>
        </w:rPr>
        <w:t>216,6</w:t>
      </w:r>
      <w:r w:rsidRPr="003557F9">
        <w:rPr>
          <w:rFonts w:ascii="Avenir Next Cyr" w:hAnsi="Avenir Next Cyr"/>
          <w:sz w:val="24"/>
          <w:szCs w:val="24"/>
        </w:rPr>
        <w:t xml:space="preserve"> km buitinių nuotekų ir 41,84 km paviršinių nuotekų tinklų, 40 vandenvie</w:t>
      </w:r>
      <w:r w:rsidR="006727F8" w:rsidRPr="003557F9">
        <w:rPr>
          <w:rFonts w:ascii="Avenir Next Cyr" w:hAnsi="Avenir Next Cyr"/>
          <w:sz w:val="24"/>
          <w:szCs w:val="24"/>
        </w:rPr>
        <w:t>čių</w:t>
      </w:r>
      <w:r w:rsidRPr="003557F9">
        <w:rPr>
          <w:rFonts w:ascii="Avenir Next Cyr" w:hAnsi="Avenir Next Cyr"/>
          <w:sz w:val="24"/>
          <w:szCs w:val="24"/>
        </w:rPr>
        <w:t xml:space="preserve">, 14 vandens gerinimo įrenginių, 13 </w:t>
      </w:r>
      <w:r w:rsidR="00756EC5" w:rsidRPr="003557F9">
        <w:rPr>
          <w:rFonts w:ascii="Avenir Next Cyr" w:hAnsi="Avenir Next Cyr"/>
          <w:sz w:val="24"/>
          <w:szCs w:val="24"/>
        </w:rPr>
        <w:t>nuotekų valyklų</w:t>
      </w:r>
      <w:r w:rsidRPr="003557F9">
        <w:rPr>
          <w:rFonts w:ascii="Avenir Next Cyr" w:hAnsi="Avenir Next Cyr"/>
          <w:sz w:val="24"/>
          <w:szCs w:val="24"/>
        </w:rPr>
        <w:t xml:space="preserve">, </w:t>
      </w:r>
      <w:r w:rsidR="00756EC5" w:rsidRPr="003557F9">
        <w:rPr>
          <w:rFonts w:ascii="Avenir Next Cyr" w:hAnsi="Avenir Next Cyr"/>
          <w:sz w:val="24"/>
          <w:szCs w:val="24"/>
        </w:rPr>
        <w:t>74</w:t>
      </w:r>
      <w:r w:rsidRPr="003557F9">
        <w:rPr>
          <w:rFonts w:ascii="Avenir Next Cyr" w:hAnsi="Avenir Next Cyr"/>
          <w:sz w:val="24"/>
          <w:szCs w:val="24"/>
        </w:rPr>
        <w:t xml:space="preserve"> buitinių nuotekų siurblines.</w:t>
      </w:r>
      <w:r w:rsidR="0041489B" w:rsidRPr="003557F9">
        <w:rPr>
          <w:rFonts w:ascii="Avenir Next Cyr" w:hAnsi="Avenir Next Cyr"/>
          <w:sz w:val="24"/>
          <w:szCs w:val="24"/>
        </w:rPr>
        <w:t xml:space="preserve"> Pagrindiniai</w:t>
      </w:r>
      <w:r w:rsidR="0061714E" w:rsidRPr="003557F9">
        <w:rPr>
          <w:rFonts w:ascii="Avenir Next Cyr" w:hAnsi="Avenir Next Cyr"/>
          <w:sz w:val="24"/>
          <w:szCs w:val="24"/>
        </w:rPr>
        <w:t xml:space="preserve"> šiame skyriuje analizuojami</w:t>
      </w:r>
      <w:r w:rsidR="0041489B" w:rsidRPr="003557F9">
        <w:rPr>
          <w:rFonts w:ascii="Avenir Next Cyr" w:hAnsi="Avenir Next Cyr"/>
          <w:sz w:val="24"/>
          <w:szCs w:val="24"/>
        </w:rPr>
        <w:t xml:space="preserve"> </w:t>
      </w:r>
      <w:r w:rsidR="003557F9">
        <w:rPr>
          <w:rFonts w:ascii="Avenir Next Cyr" w:hAnsi="Avenir Next Cyr"/>
          <w:sz w:val="24"/>
          <w:szCs w:val="24"/>
        </w:rPr>
        <w:t>B</w:t>
      </w:r>
      <w:r w:rsidR="0041489B" w:rsidRPr="003557F9">
        <w:rPr>
          <w:rFonts w:ascii="Avenir Next Cyr" w:hAnsi="Avenir Next Cyr"/>
          <w:sz w:val="24"/>
          <w:szCs w:val="24"/>
        </w:rPr>
        <w:t xml:space="preserve">endrovės rodikliai pateikti 2 priede. </w:t>
      </w:r>
    </w:p>
    <w:p w14:paraId="0A42FD6C" w14:textId="1666EAD9" w:rsidR="00656363" w:rsidRPr="003557F9" w:rsidRDefault="00C964E9" w:rsidP="00AE1C70">
      <w:pPr>
        <w:shd w:val="clear" w:color="auto" w:fill="FFFFFF"/>
        <w:spacing w:after="0" w:line="240" w:lineRule="auto"/>
        <w:ind w:firstLine="851"/>
        <w:jc w:val="both"/>
        <w:rPr>
          <w:rFonts w:ascii="Avenir Next Cyr" w:hAnsi="Avenir Next Cyr"/>
          <w:sz w:val="24"/>
          <w:szCs w:val="24"/>
        </w:rPr>
      </w:pPr>
      <w:r w:rsidRPr="003557F9">
        <w:rPr>
          <w:rFonts w:ascii="Avenir Next Cyr" w:hAnsi="Avenir Next Cyr"/>
          <w:color w:val="000000"/>
          <w:sz w:val="24"/>
          <w:szCs w:val="24"/>
        </w:rPr>
        <w:t xml:space="preserve">2022 m. </w:t>
      </w:r>
      <w:r w:rsidR="00656363" w:rsidRPr="003557F9">
        <w:rPr>
          <w:rFonts w:ascii="Avenir Next Cyr" w:hAnsi="Avenir Next Cyr"/>
          <w:color w:val="000000"/>
          <w:sz w:val="24"/>
          <w:szCs w:val="24"/>
        </w:rPr>
        <w:t xml:space="preserve">Bendrovės prioritetai ir tikslai </w:t>
      </w:r>
      <w:r w:rsidRPr="003557F9">
        <w:rPr>
          <w:rFonts w:ascii="Avenir Next Cyr" w:hAnsi="Avenir Next Cyr"/>
          <w:color w:val="000000"/>
          <w:sz w:val="24"/>
          <w:szCs w:val="24"/>
        </w:rPr>
        <w:t>buvo</w:t>
      </w:r>
      <w:r w:rsidR="00656363" w:rsidRPr="003557F9">
        <w:rPr>
          <w:rFonts w:ascii="Avenir Next Cyr" w:hAnsi="Avenir Next Cyr"/>
          <w:color w:val="000000"/>
          <w:sz w:val="24"/>
          <w:szCs w:val="24"/>
        </w:rPr>
        <w:t xml:space="preserve"> orientuoti į geriamojo vandens tiekimo ir buitinių nuotekų šalinimo infrastruktūros atnaujinimą ir plėtrą. </w:t>
      </w:r>
      <w:bookmarkStart w:id="4" w:name="_Hlk133308172"/>
      <w:r w:rsidR="00656363" w:rsidRPr="003557F9">
        <w:rPr>
          <w:rFonts w:ascii="Avenir Next Cyr" w:hAnsi="Avenir Next Cyr"/>
          <w:sz w:val="24"/>
          <w:szCs w:val="24"/>
        </w:rPr>
        <w:t>Per 202</w:t>
      </w:r>
      <w:r w:rsidRPr="003557F9">
        <w:rPr>
          <w:rFonts w:ascii="Avenir Next Cyr" w:hAnsi="Avenir Next Cyr"/>
          <w:sz w:val="24"/>
          <w:szCs w:val="24"/>
        </w:rPr>
        <w:t>2</w:t>
      </w:r>
      <w:r w:rsidR="00656363" w:rsidRPr="003557F9">
        <w:rPr>
          <w:rFonts w:ascii="Avenir Next Cyr" w:hAnsi="Avenir Next Cyr"/>
          <w:sz w:val="24"/>
          <w:szCs w:val="24"/>
        </w:rPr>
        <w:t xml:space="preserve"> m. prie </w:t>
      </w:r>
      <w:r w:rsidR="00656363" w:rsidRPr="003557F9">
        <w:rPr>
          <w:rFonts w:ascii="Avenir Next Cyr" w:hAnsi="Avenir Next Cyr"/>
          <w:color w:val="000000"/>
          <w:sz w:val="24"/>
          <w:szCs w:val="24"/>
        </w:rPr>
        <w:t>geriamojo vandens</w:t>
      </w:r>
      <w:r w:rsidR="00656363" w:rsidRPr="003557F9">
        <w:rPr>
          <w:rFonts w:ascii="Avenir Next Cyr" w:hAnsi="Avenir Next Cyr"/>
          <w:sz w:val="24"/>
          <w:szCs w:val="24"/>
        </w:rPr>
        <w:t xml:space="preserve"> tinklų pri</w:t>
      </w:r>
      <w:r w:rsidRPr="003557F9">
        <w:rPr>
          <w:rFonts w:ascii="Avenir Next Cyr" w:hAnsi="Avenir Next Cyr"/>
          <w:sz w:val="24"/>
          <w:szCs w:val="24"/>
        </w:rPr>
        <w:t>si</w:t>
      </w:r>
      <w:r w:rsidR="00656363" w:rsidRPr="003557F9">
        <w:rPr>
          <w:rFonts w:ascii="Avenir Next Cyr" w:hAnsi="Avenir Next Cyr"/>
          <w:sz w:val="24"/>
          <w:szCs w:val="24"/>
        </w:rPr>
        <w:t xml:space="preserve">jungė </w:t>
      </w:r>
      <w:r w:rsidRPr="003557F9">
        <w:rPr>
          <w:rFonts w:ascii="Avenir Next Cyr" w:hAnsi="Avenir Next Cyr"/>
          <w:sz w:val="24"/>
          <w:szCs w:val="24"/>
        </w:rPr>
        <w:t>2</w:t>
      </w:r>
      <w:r w:rsidR="000D212E" w:rsidRPr="003557F9">
        <w:rPr>
          <w:rFonts w:ascii="Avenir Next Cyr" w:hAnsi="Avenir Next Cyr"/>
          <w:sz w:val="24"/>
          <w:szCs w:val="24"/>
        </w:rPr>
        <w:t>33</w:t>
      </w:r>
      <w:r w:rsidR="00656363" w:rsidRPr="003557F9">
        <w:rPr>
          <w:rFonts w:ascii="Avenir Next Cyr" w:hAnsi="Avenir Next Cyr"/>
          <w:sz w:val="24"/>
          <w:szCs w:val="24"/>
        </w:rPr>
        <w:t xml:space="preserve"> nauj</w:t>
      </w:r>
      <w:r w:rsidRPr="003557F9">
        <w:rPr>
          <w:rFonts w:ascii="Avenir Next Cyr" w:hAnsi="Avenir Next Cyr"/>
          <w:sz w:val="24"/>
          <w:szCs w:val="24"/>
        </w:rPr>
        <w:t>i</w:t>
      </w:r>
      <w:r w:rsidR="00656363" w:rsidRPr="003557F9">
        <w:rPr>
          <w:rFonts w:ascii="Avenir Next Cyr" w:hAnsi="Avenir Next Cyr"/>
          <w:sz w:val="24"/>
          <w:szCs w:val="24"/>
        </w:rPr>
        <w:t xml:space="preserve"> vartotoj</w:t>
      </w:r>
      <w:r w:rsidRPr="003557F9">
        <w:rPr>
          <w:rFonts w:ascii="Avenir Next Cyr" w:hAnsi="Avenir Next Cyr"/>
          <w:sz w:val="24"/>
          <w:szCs w:val="24"/>
        </w:rPr>
        <w:t>ai ir 1</w:t>
      </w:r>
      <w:r w:rsidR="000D212E" w:rsidRPr="003557F9">
        <w:rPr>
          <w:rFonts w:ascii="Avenir Next Cyr" w:hAnsi="Avenir Next Cyr"/>
          <w:sz w:val="24"/>
          <w:szCs w:val="24"/>
        </w:rPr>
        <w:t>6</w:t>
      </w:r>
      <w:r w:rsidRPr="003557F9">
        <w:rPr>
          <w:rFonts w:ascii="Avenir Next Cyr" w:hAnsi="Avenir Next Cyr"/>
          <w:sz w:val="24"/>
          <w:szCs w:val="24"/>
        </w:rPr>
        <w:t xml:space="preserve"> abonentų</w:t>
      </w:r>
      <w:r w:rsidR="00656363" w:rsidRPr="003557F9">
        <w:rPr>
          <w:rFonts w:ascii="Avenir Next Cyr" w:hAnsi="Avenir Next Cyr"/>
          <w:sz w:val="24"/>
          <w:szCs w:val="24"/>
        </w:rPr>
        <w:t xml:space="preserve">, </w:t>
      </w:r>
      <w:r w:rsidR="000D212E" w:rsidRPr="003557F9">
        <w:rPr>
          <w:rFonts w:ascii="Avenir Next Cyr" w:hAnsi="Avenir Next Cyr"/>
          <w:sz w:val="24"/>
          <w:szCs w:val="24"/>
        </w:rPr>
        <w:t>32</w:t>
      </w:r>
      <w:r w:rsidR="009A3A2A" w:rsidRPr="003557F9">
        <w:rPr>
          <w:rFonts w:ascii="Avenir Next Cyr" w:hAnsi="Avenir Next Cyr"/>
          <w:sz w:val="24"/>
          <w:szCs w:val="24"/>
        </w:rPr>
        <w:t xml:space="preserve"> abonent</w:t>
      </w:r>
      <w:r w:rsidR="000D212E" w:rsidRPr="003557F9">
        <w:rPr>
          <w:rFonts w:ascii="Avenir Next Cyr" w:hAnsi="Avenir Next Cyr"/>
          <w:sz w:val="24"/>
          <w:szCs w:val="24"/>
        </w:rPr>
        <w:t>ai</w:t>
      </w:r>
      <w:r w:rsidR="009A3A2A" w:rsidRPr="003557F9">
        <w:rPr>
          <w:rFonts w:ascii="Avenir Next Cyr" w:hAnsi="Avenir Next Cyr"/>
          <w:sz w:val="24"/>
          <w:szCs w:val="24"/>
        </w:rPr>
        <w:t xml:space="preserve"> ir vartotoj</w:t>
      </w:r>
      <w:r w:rsidR="000D212E" w:rsidRPr="003557F9">
        <w:rPr>
          <w:rFonts w:ascii="Avenir Next Cyr" w:hAnsi="Avenir Next Cyr"/>
          <w:sz w:val="24"/>
          <w:szCs w:val="24"/>
        </w:rPr>
        <w:t>ai</w:t>
      </w:r>
      <w:r w:rsidR="009A3A2A" w:rsidRPr="003557F9">
        <w:rPr>
          <w:rFonts w:ascii="Avenir Next Cyr" w:hAnsi="Avenir Next Cyr"/>
          <w:sz w:val="24"/>
          <w:szCs w:val="24"/>
        </w:rPr>
        <w:t xml:space="preserve"> pasikeitė dėl perėjimo iš vienos grupės į kitą ar atsijungė. P</w:t>
      </w:r>
      <w:r w:rsidR="00656363" w:rsidRPr="003557F9">
        <w:rPr>
          <w:rFonts w:ascii="Avenir Next Cyr" w:hAnsi="Avenir Next Cyr"/>
          <w:sz w:val="24"/>
          <w:szCs w:val="24"/>
        </w:rPr>
        <w:t xml:space="preserve">rie buitinių nuotekų tinklų </w:t>
      </w:r>
      <w:r w:rsidR="009A3A2A" w:rsidRPr="003557F9">
        <w:rPr>
          <w:rFonts w:ascii="Avenir Next Cyr" w:hAnsi="Avenir Next Cyr"/>
          <w:sz w:val="24"/>
          <w:szCs w:val="24"/>
        </w:rPr>
        <w:t xml:space="preserve"> prisijungė </w:t>
      </w:r>
      <w:r w:rsidRPr="003557F9">
        <w:rPr>
          <w:rFonts w:ascii="Avenir Next Cyr" w:hAnsi="Avenir Next Cyr"/>
          <w:sz w:val="24"/>
          <w:szCs w:val="24"/>
        </w:rPr>
        <w:t>26</w:t>
      </w:r>
      <w:r w:rsidR="000D212E" w:rsidRPr="003557F9">
        <w:rPr>
          <w:rFonts w:ascii="Avenir Next Cyr" w:hAnsi="Avenir Next Cyr"/>
          <w:sz w:val="24"/>
          <w:szCs w:val="24"/>
        </w:rPr>
        <w:t>3</w:t>
      </w:r>
      <w:r w:rsidR="00656363" w:rsidRPr="003557F9">
        <w:rPr>
          <w:rFonts w:ascii="Avenir Next Cyr" w:hAnsi="Avenir Next Cyr"/>
          <w:sz w:val="24"/>
          <w:szCs w:val="24"/>
        </w:rPr>
        <w:t xml:space="preserve"> nauj</w:t>
      </w:r>
      <w:r w:rsidRPr="003557F9">
        <w:rPr>
          <w:rFonts w:ascii="Avenir Next Cyr" w:hAnsi="Avenir Next Cyr"/>
          <w:sz w:val="24"/>
          <w:szCs w:val="24"/>
        </w:rPr>
        <w:t>i</w:t>
      </w:r>
      <w:r w:rsidR="00656363" w:rsidRPr="003557F9">
        <w:rPr>
          <w:rFonts w:ascii="Avenir Next Cyr" w:hAnsi="Avenir Next Cyr"/>
          <w:sz w:val="24"/>
          <w:szCs w:val="24"/>
        </w:rPr>
        <w:t xml:space="preserve"> vartotoj</w:t>
      </w:r>
      <w:r w:rsidRPr="003557F9">
        <w:rPr>
          <w:rFonts w:ascii="Avenir Next Cyr" w:hAnsi="Avenir Next Cyr"/>
          <w:sz w:val="24"/>
          <w:szCs w:val="24"/>
        </w:rPr>
        <w:t xml:space="preserve">ai ir </w:t>
      </w:r>
      <w:r w:rsidR="000D212E" w:rsidRPr="003557F9">
        <w:rPr>
          <w:rFonts w:ascii="Avenir Next Cyr" w:hAnsi="Avenir Next Cyr"/>
          <w:sz w:val="24"/>
          <w:szCs w:val="24"/>
        </w:rPr>
        <w:t xml:space="preserve">14 </w:t>
      </w:r>
      <w:r w:rsidRPr="003557F9">
        <w:rPr>
          <w:rFonts w:ascii="Avenir Next Cyr" w:hAnsi="Avenir Next Cyr"/>
          <w:sz w:val="24"/>
          <w:szCs w:val="24"/>
        </w:rPr>
        <w:t>abonent</w:t>
      </w:r>
      <w:r w:rsidR="000D212E" w:rsidRPr="003557F9">
        <w:rPr>
          <w:rFonts w:ascii="Avenir Next Cyr" w:hAnsi="Avenir Next Cyr"/>
          <w:sz w:val="24"/>
          <w:szCs w:val="24"/>
        </w:rPr>
        <w:t>ų</w:t>
      </w:r>
      <w:r w:rsidR="009A3A2A" w:rsidRPr="003557F9">
        <w:rPr>
          <w:rFonts w:ascii="Avenir Next Cyr" w:hAnsi="Avenir Next Cyr"/>
          <w:sz w:val="24"/>
          <w:szCs w:val="24"/>
        </w:rPr>
        <w:t xml:space="preserve">, </w:t>
      </w:r>
      <w:r w:rsidR="000D212E" w:rsidRPr="003557F9">
        <w:rPr>
          <w:rFonts w:ascii="Avenir Next Cyr" w:hAnsi="Avenir Next Cyr"/>
          <w:sz w:val="24"/>
          <w:szCs w:val="24"/>
        </w:rPr>
        <w:t>1</w:t>
      </w:r>
      <w:r w:rsidR="009A3A2A" w:rsidRPr="003557F9">
        <w:rPr>
          <w:rFonts w:ascii="Avenir Next Cyr" w:hAnsi="Avenir Next Cyr"/>
          <w:sz w:val="24"/>
          <w:szCs w:val="24"/>
        </w:rPr>
        <w:t xml:space="preserve"> abonenta</w:t>
      </w:r>
      <w:r w:rsidR="000D212E" w:rsidRPr="003557F9">
        <w:rPr>
          <w:rFonts w:ascii="Avenir Next Cyr" w:hAnsi="Avenir Next Cyr"/>
          <w:sz w:val="24"/>
          <w:szCs w:val="24"/>
        </w:rPr>
        <w:t>s</w:t>
      </w:r>
      <w:r w:rsidR="009A3A2A" w:rsidRPr="003557F9">
        <w:rPr>
          <w:rFonts w:ascii="Avenir Next Cyr" w:hAnsi="Avenir Next Cyr"/>
          <w:sz w:val="24"/>
          <w:szCs w:val="24"/>
        </w:rPr>
        <w:t xml:space="preserve"> ir vartotoj</w:t>
      </w:r>
      <w:r w:rsidR="000D212E" w:rsidRPr="003557F9">
        <w:rPr>
          <w:rFonts w:ascii="Avenir Next Cyr" w:hAnsi="Avenir Next Cyr"/>
          <w:sz w:val="24"/>
          <w:szCs w:val="24"/>
        </w:rPr>
        <w:t>as</w:t>
      </w:r>
      <w:r w:rsidR="009A3A2A" w:rsidRPr="003557F9">
        <w:rPr>
          <w:rFonts w:ascii="Avenir Next Cyr" w:hAnsi="Avenir Next Cyr"/>
          <w:sz w:val="24"/>
          <w:szCs w:val="24"/>
        </w:rPr>
        <w:t xml:space="preserve"> pasikeitė dėl perėjimo iš vienos grupės į kitą ar atsijungė.</w:t>
      </w:r>
    </w:p>
    <w:bookmarkEnd w:id="4"/>
    <w:p w14:paraId="0299ED8E" w14:textId="0DDE2E5D" w:rsidR="00656363" w:rsidRDefault="00656363" w:rsidP="00656363">
      <w:pPr>
        <w:spacing w:after="0"/>
        <w:rPr>
          <w:rFonts w:ascii="Times New Roman" w:hAnsi="Times New Roman"/>
          <w:color w:val="000000"/>
          <w:sz w:val="24"/>
          <w:szCs w:val="24"/>
        </w:rPr>
      </w:pPr>
    </w:p>
    <w:p w14:paraId="3A1DF0A8" w14:textId="77777777" w:rsidR="00BB1834" w:rsidRPr="00C65984" w:rsidRDefault="00BB1834" w:rsidP="00656363">
      <w:pPr>
        <w:spacing w:after="0"/>
        <w:rPr>
          <w:rFonts w:ascii="Times New Roman" w:hAnsi="Times New Roman"/>
          <w:color w:val="000000"/>
          <w:sz w:val="24"/>
          <w:szCs w:val="24"/>
        </w:rPr>
      </w:pPr>
    </w:p>
    <w:tbl>
      <w:tblPr>
        <w:tblW w:w="9759" w:type="dxa"/>
        <w:tblBorders>
          <w:top w:val="single" w:sz="12" w:space="0" w:color="008000"/>
          <w:bottom w:val="single" w:sz="12" w:space="0" w:color="008000"/>
        </w:tblBorders>
        <w:tblLook w:val="04A0" w:firstRow="1" w:lastRow="0" w:firstColumn="1" w:lastColumn="0" w:noHBand="0" w:noVBand="1"/>
      </w:tblPr>
      <w:tblGrid>
        <w:gridCol w:w="593"/>
        <w:gridCol w:w="3546"/>
        <w:gridCol w:w="1183"/>
        <w:gridCol w:w="1183"/>
        <w:gridCol w:w="1037"/>
        <w:gridCol w:w="1009"/>
        <w:gridCol w:w="1208"/>
      </w:tblGrid>
      <w:tr w:rsidR="00E01C0F" w:rsidRPr="00C65984" w14:paraId="0F27B830" w14:textId="77777777" w:rsidTr="00623128">
        <w:trPr>
          <w:trHeight w:val="760"/>
        </w:trPr>
        <w:tc>
          <w:tcPr>
            <w:tcW w:w="593" w:type="dxa"/>
            <w:tcBorders>
              <w:bottom w:val="single" w:sz="12" w:space="0" w:color="00B050"/>
            </w:tcBorders>
            <w:shd w:val="clear" w:color="auto" w:fill="auto"/>
          </w:tcPr>
          <w:p w14:paraId="663B1003" w14:textId="77777777" w:rsidR="00E01C0F" w:rsidRPr="00C65984" w:rsidRDefault="00E01C0F" w:rsidP="00511DBB">
            <w:pPr>
              <w:widowControl w:val="0"/>
              <w:autoSpaceDE w:val="0"/>
              <w:autoSpaceDN w:val="0"/>
              <w:adjustRightInd w:val="0"/>
              <w:spacing w:before="100" w:beforeAutospacing="1" w:after="100" w:afterAutospacing="1"/>
              <w:jc w:val="center"/>
              <w:rPr>
                <w:rFonts w:ascii="Times New Roman" w:eastAsia="Segoe UI" w:hAnsi="Times New Roman"/>
                <w:b/>
                <w:bCs/>
              </w:rPr>
            </w:pPr>
            <w:r w:rsidRPr="00C65984">
              <w:rPr>
                <w:rFonts w:ascii="Times New Roman" w:hAnsi="Times New Roman"/>
                <w:b/>
                <w:bCs/>
                <w:color w:val="000000"/>
              </w:rPr>
              <w:lastRenderedPageBreak/>
              <w:t>Eil. Nr</w:t>
            </w:r>
            <w:r w:rsidRPr="00C65984">
              <w:rPr>
                <w:rFonts w:ascii="Times New Roman" w:hAnsi="Times New Roman"/>
                <w:color w:val="000000"/>
              </w:rPr>
              <w:t>.</w:t>
            </w:r>
          </w:p>
        </w:tc>
        <w:tc>
          <w:tcPr>
            <w:tcW w:w="3546" w:type="dxa"/>
            <w:tcBorders>
              <w:bottom w:val="single" w:sz="12" w:space="0" w:color="00B050"/>
            </w:tcBorders>
            <w:shd w:val="clear" w:color="auto" w:fill="auto"/>
            <w:noWrap/>
            <w:vAlign w:val="center"/>
            <w:hideMark/>
          </w:tcPr>
          <w:p w14:paraId="02E24279" w14:textId="77777777" w:rsidR="00E01C0F" w:rsidRPr="00C65984" w:rsidRDefault="00E01C0F" w:rsidP="00511DBB">
            <w:pPr>
              <w:widowControl w:val="0"/>
              <w:autoSpaceDE w:val="0"/>
              <w:autoSpaceDN w:val="0"/>
              <w:adjustRightInd w:val="0"/>
              <w:spacing w:before="100" w:beforeAutospacing="1" w:after="100" w:afterAutospacing="1"/>
              <w:jc w:val="center"/>
              <w:rPr>
                <w:rFonts w:ascii="Times New Roman" w:eastAsia="Segoe UI" w:hAnsi="Times New Roman"/>
                <w:b/>
                <w:bCs/>
              </w:rPr>
            </w:pPr>
            <w:r w:rsidRPr="00C65984">
              <w:rPr>
                <w:rFonts w:ascii="Times New Roman" w:eastAsia="Segoe UI" w:hAnsi="Times New Roman"/>
                <w:b/>
                <w:bCs/>
              </w:rPr>
              <w:t>Pavadinimas</w:t>
            </w:r>
          </w:p>
        </w:tc>
        <w:tc>
          <w:tcPr>
            <w:tcW w:w="1183" w:type="dxa"/>
            <w:tcBorders>
              <w:bottom w:val="single" w:sz="12" w:space="0" w:color="00B050"/>
            </w:tcBorders>
            <w:shd w:val="clear" w:color="auto" w:fill="auto"/>
            <w:noWrap/>
            <w:vAlign w:val="center"/>
            <w:hideMark/>
          </w:tcPr>
          <w:p w14:paraId="3D1CDE58" w14:textId="77777777" w:rsidR="00E01C0F" w:rsidRPr="00C65984" w:rsidRDefault="00E01C0F" w:rsidP="00511DBB">
            <w:pPr>
              <w:widowControl w:val="0"/>
              <w:autoSpaceDE w:val="0"/>
              <w:autoSpaceDN w:val="0"/>
              <w:adjustRightInd w:val="0"/>
              <w:jc w:val="center"/>
              <w:rPr>
                <w:rFonts w:ascii="Times New Roman" w:eastAsia="Segoe UI" w:hAnsi="Times New Roman"/>
                <w:b/>
                <w:bCs/>
              </w:rPr>
            </w:pPr>
            <w:r w:rsidRPr="00C65984">
              <w:rPr>
                <w:rFonts w:ascii="Times New Roman" w:eastAsia="Segoe UI" w:hAnsi="Times New Roman"/>
                <w:b/>
                <w:bCs/>
              </w:rPr>
              <w:t>Mato vnt.</w:t>
            </w:r>
          </w:p>
        </w:tc>
        <w:tc>
          <w:tcPr>
            <w:tcW w:w="1183" w:type="dxa"/>
            <w:tcBorders>
              <w:bottom w:val="single" w:sz="12" w:space="0" w:color="00B050"/>
            </w:tcBorders>
            <w:shd w:val="clear" w:color="auto" w:fill="auto"/>
            <w:noWrap/>
            <w:vAlign w:val="center"/>
            <w:hideMark/>
          </w:tcPr>
          <w:p w14:paraId="178AAD44" w14:textId="77777777" w:rsidR="00E01C0F" w:rsidRPr="00C65984" w:rsidRDefault="00E01C0F" w:rsidP="00511DBB">
            <w:pPr>
              <w:widowControl w:val="0"/>
              <w:autoSpaceDE w:val="0"/>
              <w:autoSpaceDN w:val="0"/>
              <w:adjustRightInd w:val="0"/>
              <w:jc w:val="center"/>
              <w:rPr>
                <w:rFonts w:ascii="Times New Roman" w:eastAsia="Segoe UI" w:hAnsi="Times New Roman"/>
                <w:b/>
                <w:bCs/>
              </w:rPr>
            </w:pPr>
            <w:r w:rsidRPr="00C65984">
              <w:rPr>
                <w:rFonts w:ascii="Times New Roman" w:eastAsia="Segoe UI" w:hAnsi="Times New Roman"/>
                <w:b/>
                <w:bCs/>
              </w:rPr>
              <w:t>2020 m.</w:t>
            </w:r>
          </w:p>
        </w:tc>
        <w:tc>
          <w:tcPr>
            <w:tcW w:w="1037" w:type="dxa"/>
            <w:tcBorders>
              <w:bottom w:val="single" w:sz="12" w:space="0" w:color="00B050"/>
            </w:tcBorders>
            <w:shd w:val="clear" w:color="auto" w:fill="auto"/>
            <w:noWrap/>
            <w:vAlign w:val="center"/>
            <w:hideMark/>
          </w:tcPr>
          <w:p w14:paraId="3E25C546" w14:textId="77777777" w:rsidR="00E01C0F" w:rsidRPr="00C65984" w:rsidRDefault="00E01C0F" w:rsidP="00511DBB">
            <w:pPr>
              <w:widowControl w:val="0"/>
              <w:autoSpaceDE w:val="0"/>
              <w:autoSpaceDN w:val="0"/>
              <w:adjustRightInd w:val="0"/>
              <w:jc w:val="center"/>
              <w:rPr>
                <w:rFonts w:ascii="Times New Roman" w:eastAsia="Segoe UI" w:hAnsi="Times New Roman"/>
                <w:b/>
                <w:bCs/>
              </w:rPr>
            </w:pPr>
            <w:r w:rsidRPr="00C65984">
              <w:rPr>
                <w:rFonts w:ascii="Times New Roman" w:eastAsia="Segoe UI" w:hAnsi="Times New Roman"/>
                <w:b/>
                <w:bCs/>
              </w:rPr>
              <w:t>2021 m.</w:t>
            </w:r>
          </w:p>
        </w:tc>
        <w:tc>
          <w:tcPr>
            <w:tcW w:w="1009" w:type="dxa"/>
            <w:tcBorders>
              <w:bottom w:val="single" w:sz="12" w:space="0" w:color="00B050"/>
            </w:tcBorders>
            <w:vAlign w:val="center"/>
          </w:tcPr>
          <w:p w14:paraId="15A644E1" w14:textId="3F4DE8FE" w:rsidR="00E01C0F" w:rsidRPr="00C65984" w:rsidRDefault="00E01C0F" w:rsidP="00511DBB">
            <w:pPr>
              <w:widowControl w:val="0"/>
              <w:autoSpaceDE w:val="0"/>
              <w:autoSpaceDN w:val="0"/>
              <w:adjustRightInd w:val="0"/>
              <w:jc w:val="center"/>
              <w:rPr>
                <w:rFonts w:ascii="Times New Roman" w:eastAsia="Segoe UI" w:hAnsi="Times New Roman"/>
                <w:b/>
                <w:bCs/>
              </w:rPr>
            </w:pPr>
            <w:r>
              <w:rPr>
                <w:rFonts w:ascii="Times New Roman" w:eastAsia="Segoe UI" w:hAnsi="Times New Roman"/>
                <w:b/>
                <w:bCs/>
              </w:rPr>
              <w:t>2022 m.</w:t>
            </w:r>
          </w:p>
        </w:tc>
        <w:tc>
          <w:tcPr>
            <w:tcW w:w="1208" w:type="dxa"/>
            <w:tcBorders>
              <w:bottom w:val="single" w:sz="12" w:space="0" w:color="00B050"/>
            </w:tcBorders>
            <w:shd w:val="clear" w:color="auto" w:fill="auto"/>
            <w:noWrap/>
            <w:vAlign w:val="center"/>
            <w:hideMark/>
          </w:tcPr>
          <w:p w14:paraId="53B0FD12" w14:textId="77777777" w:rsidR="00E01C0F" w:rsidRDefault="00E01C0F" w:rsidP="00511DBB">
            <w:pPr>
              <w:widowControl w:val="0"/>
              <w:autoSpaceDE w:val="0"/>
              <w:autoSpaceDN w:val="0"/>
              <w:adjustRightInd w:val="0"/>
              <w:jc w:val="center"/>
              <w:rPr>
                <w:rFonts w:ascii="Times New Roman" w:eastAsia="Segoe UI" w:hAnsi="Times New Roman"/>
                <w:b/>
                <w:bCs/>
              </w:rPr>
            </w:pPr>
            <w:r w:rsidRPr="00C65984">
              <w:rPr>
                <w:rFonts w:ascii="Times New Roman" w:eastAsia="Segoe UI" w:hAnsi="Times New Roman"/>
                <w:b/>
                <w:bCs/>
              </w:rPr>
              <w:t>Pokytis</w:t>
            </w:r>
          </w:p>
          <w:p w14:paraId="4A0DD16A" w14:textId="70D21B04" w:rsidR="00E01C0F" w:rsidRPr="00C65984" w:rsidRDefault="00E01C0F" w:rsidP="00511DBB">
            <w:pPr>
              <w:widowControl w:val="0"/>
              <w:autoSpaceDE w:val="0"/>
              <w:autoSpaceDN w:val="0"/>
              <w:adjustRightInd w:val="0"/>
              <w:jc w:val="center"/>
              <w:rPr>
                <w:rFonts w:ascii="Times New Roman" w:eastAsia="Segoe UI" w:hAnsi="Times New Roman"/>
                <w:b/>
                <w:bCs/>
              </w:rPr>
            </w:pPr>
            <w:r>
              <w:rPr>
                <w:rFonts w:ascii="Times New Roman" w:eastAsia="Segoe UI" w:hAnsi="Times New Roman"/>
                <w:b/>
                <w:bCs/>
              </w:rPr>
              <w:t>2021/2022</w:t>
            </w:r>
          </w:p>
        </w:tc>
      </w:tr>
      <w:tr w:rsidR="00E01C0F" w:rsidRPr="00C65984" w14:paraId="459775BB" w14:textId="77777777" w:rsidTr="00623128">
        <w:trPr>
          <w:trHeight w:val="240"/>
        </w:trPr>
        <w:tc>
          <w:tcPr>
            <w:tcW w:w="593" w:type="dxa"/>
            <w:tcBorders>
              <w:top w:val="single" w:sz="12" w:space="0" w:color="00B050"/>
              <w:bottom w:val="single" w:sz="12" w:space="0" w:color="00B050"/>
            </w:tcBorders>
            <w:shd w:val="clear" w:color="auto" w:fill="auto"/>
          </w:tcPr>
          <w:p w14:paraId="01D1B367" w14:textId="77777777" w:rsidR="00E01C0F" w:rsidRPr="00DE4ADE" w:rsidRDefault="00E01C0F"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1</w:t>
            </w:r>
          </w:p>
        </w:tc>
        <w:tc>
          <w:tcPr>
            <w:tcW w:w="3546" w:type="dxa"/>
            <w:tcBorders>
              <w:top w:val="single" w:sz="12" w:space="0" w:color="00B050"/>
              <w:bottom w:val="single" w:sz="12" w:space="0" w:color="00B050"/>
            </w:tcBorders>
            <w:shd w:val="clear" w:color="auto" w:fill="auto"/>
            <w:noWrap/>
          </w:tcPr>
          <w:p w14:paraId="64DC1F1A" w14:textId="77777777" w:rsidR="00E01C0F" w:rsidRPr="00DE4ADE" w:rsidRDefault="00E01C0F"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2</w:t>
            </w:r>
          </w:p>
        </w:tc>
        <w:tc>
          <w:tcPr>
            <w:tcW w:w="1183" w:type="dxa"/>
            <w:tcBorders>
              <w:top w:val="single" w:sz="12" w:space="0" w:color="00B050"/>
              <w:bottom w:val="single" w:sz="12" w:space="0" w:color="00B050"/>
            </w:tcBorders>
            <w:shd w:val="clear" w:color="auto" w:fill="auto"/>
            <w:noWrap/>
          </w:tcPr>
          <w:p w14:paraId="6BA21A7C" w14:textId="77777777" w:rsidR="00E01C0F" w:rsidRPr="00DE4ADE" w:rsidRDefault="00E01C0F"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3</w:t>
            </w:r>
          </w:p>
        </w:tc>
        <w:tc>
          <w:tcPr>
            <w:tcW w:w="1183" w:type="dxa"/>
            <w:tcBorders>
              <w:top w:val="single" w:sz="12" w:space="0" w:color="00B050"/>
              <w:bottom w:val="single" w:sz="12" w:space="0" w:color="00B050"/>
            </w:tcBorders>
            <w:shd w:val="clear" w:color="auto" w:fill="auto"/>
            <w:noWrap/>
          </w:tcPr>
          <w:p w14:paraId="44DF096C" w14:textId="77777777" w:rsidR="00E01C0F" w:rsidRPr="00DE4ADE" w:rsidRDefault="00E01C0F"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4</w:t>
            </w:r>
          </w:p>
        </w:tc>
        <w:tc>
          <w:tcPr>
            <w:tcW w:w="1037" w:type="dxa"/>
            <w:tcBorders>
              <w:top w:val="single" w:sz="12" w:space="0" w:color="00B050"/>
              <w:bottom w:val="single" w:sz="12" w:space="0" w:color="00B050"/>
            </w:tcBorders>
            <w:shd w:val="clear" w:color="auto" w:fill="auto"/>
            <w:noWrap/>
          </w:tcPr>
          <w:p w14:paraId="3B79502C" w14:textId="77777777" w:rsidR="00E01C0F" w:rsidRPr="00DE4ADE" w:rsidRDefault="00E01C0F"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5</w:t>
            </w:r>
          </w:p>
        </w:tc>
        <w:tc>
          <w:tcPr>
            <w:tcW w:w="1009" w:type="dxa"/>
            <w:tcBorders>
              <w:top w:val="single" w:sz="12" w:space="0" w:color="00B050"/>
              <w:bottom w:val="single" w:sz="12" w:space="0" w:color="00B050"/>
            </w:tcBorders>
          </w:tcPr>
          <w:p w14:paraId="5C735D0E" w14:textId="66DC6FC7" w:rsidR="00E01C0F" w:rsidRPr="00DE4ADE" w:rsidRDefault="00DE4ADE"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6</w:t>
            </w:r>
          </w:p>
        </w:tc>
        <w:tc>
          <w:tcPr>
            <w:tcW w:w="1208" w:type="dxa"/>
            <w:tcBorders>
              <w:top w:val="single" w:sz="12" w:space="0" w:color="00B050"/>
              <w:bottom w:val="single" w:sz="12" w:space="0" w:color="00B050"/>
            </w:tcBorders>
            <w:shd w:val="clear" w:color="auto" w:fill="auto"/>
            <w:noWrap/>
          </w:tcPr>
          <w:p w14:paraId="38057CF4" w14:textId="264AE88A" w:rsidR="00E01C0F" w:rsidRPr="00DE4ADE" w:rsidRDefault="00DE4ADE" w:rsidP="00511DBB">
            <w:pPr>
              <w:widowControl w:val="0"/>
              <w:autoSpaceDE w:val="0"/>
              <w:autoSpaceDN w:val="0"/>
              <w:adjustRightInd w:val="0"/>
              <w:jc w:val="center"/>
              <w:rPr>
                <w:rFonts w:ascii="Times New Roman" w:eastAsia="Segoe UI" w:hAnsi="Times New Roman"/>
                <w:b/>
                <w:color w:val="000000"/>
              </w:rPr>
            </w:pPr>
            <w:r w:rsidRPr="00DE4ADE">
              <w:rPr>
                <w:rFonts w:ascii="Times New Roman" w:eastAsia="Segoe UI" w:hAnsi="Times New Roman"/>
                <w:b/>
                <w:color w:val="000000"/>
              </w:rPr>
              <w:t>7</w:t>
            </w:r>
          </w:p>
        </w:tc>
      </w:tr>
      <w:tr w:rsidR="00E01C0F" w:rsidRPr="00C65984" w14:paraId="4ED01957" w14:textId="77777777" w:rsidTr="00623128">
        <w:trPr>
          <w:trHeight w:val="600"/>
        </w:trPr>
        <w:tc>
          <w:tcPr>
            <w:tcW w:w="593" w:type="dxa"/>
            <w:tcBorders>
              <w:top w:val="single" w:sz="12" w:space="0" w:color="00B050"/>
            </w:tcBorders>
            <w:shd w:val="clear" w:color="auto" w:fill="auto"/>
          </w:tcPr>
          <w:p w14:paraId="5E8C5FA6" w14:textId="77777777" w:rsidR="00E01C0F" w:rsidRPr="00C65984" w:rsidRDefault="00E01C0F" w:rsidP="00511DBB">
            <w:pPr>
              <w:widowControl w:val="0"/>
              <w:autoSpaceDE w:val="0"/>
              <w:autoSpaceDN w:val="0"/>
              <w:adjustRightInd w:val="0"/>
              <w:rPr>
                <w:rFonts w:ascii="Times New Roman" w:eastAsia="Segoe UI" w:hAnsi="Times New Roman"/>
                <w:color w:val="000000"/>
              </w:rPr>
            </w:pPr>
            <w:r w:rsidRPr="00C65984">
              <w:rPr>
                <w:rFonts w:ascii="Times New Roman" w:eastAsia="Segoe UI" w:hAnsi="Times New Roman"/>
                <w:color w:val="000000"/>
              </w:rPr>
              <w:t>1.</w:t>
            </w:r>
          </w:p>
        </w:tc>
        <w:tc>
          <w:tcPr>
            <w:tcW w:w="3546" w:type="dxa"/>
            <w:tcBorders>
              <w:top w:val="single" w:sz="12" w:space="0" w:color="00B050"/>
            </w:tcBorders>
            <w:shd w:val="clear" w:color="auto" w:fill="auto"/>
            <w:hideMark/>
          </w:tcPr>
          <w:p w14:paraId="4A3E3F8B" w14:textId="77777777" w:rsidR="00E01C0F" w:rsidRPr="00C65984" w:rsidRDefault="00E01C0F" w:rsidP="00511DBB">
            <w:pPr>
              <w:widowControl w:val="0"/>
              <w:autoSpaceDE w:val="0"/>
              <w:autoSpaceDN w:val="0"/>
              <w:adjustRightInd w:val="0"/>
              <w:rPr>
                <w:rFonts w:ascii="Times New Roman" w:eastAsia="Segoe UI" w:hAnsi="Times New Roman"/>
                <w:color w:val="000000"/>
              </w:rPr>
            </w:pPr>
            <w:r w:rsidRPr="00C65984">
              <w:rPr>
                <w:rFonts w:ascii="Times New Roman" w:eastAsia="Segoe UI" w:hAnsi="Times New Roman"/>
                <w:color w:val="000000"/>
              </w:rPr>
              <w:t xml:space="preserve">Vandentiekio vartotojų ir abonentų skaičius, iš to skaičiaus: </w:t>
            </w:r>
          </w:p>
        </w:tc>
        <w:tc>
          <w:tcPr>
            <w:tcW w:w="1183" w:type="dxa"/>
            <w:tcBorders>
              <w:top w:val="single" w:sz="12" w:space="0" w:color="00B050"/>
            </w:tcBorders>
            <w:shd w:val="clear" w:color="auto" w:fill="auto"/>
            <w:noWrap/>
            <w:vAlign w:val="center"/>
            <w:hideMark/>
          </w:tcPr>
          <w:p w14:paraId="511881F9"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vnt.</w:t>
            </w:r>
          </w:p>
        </w:tc>
        <w:tc>
          <w:tcPr>
            <w:tcW w:w="1183" w:type="dxa"/>
            <w:tcBorders>
              <w:top w:val="single" w:sz="12" w:space="0" w:color="00B050"/>
            </w:tcBorders>
            <w:shd w:val="clear" w:color="auto" w:fill="auto"/>
            <w:noWrap/>
            <w:vAlign w:val="center"/>
            <w:hideMark/>
          </w:tcPr>
          <w:p w14:paraId="343F1C6D" w14:textId="28E38BBE"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11</w:t>
            </w:r>
            <w:r w:rsidR="00F34029">
              <w:rPr>
                <w:rFonts w:ascii="Times New Roman" w:eastAsia="Segoe UI" w:hAnsi="Times New Roman"/>
                <w:color w:val="000000"/>
              </w:rPr>
              <w:t xml:space="preserve"> </w:t>
            </w:r>
            <w:r w:rsidRPr="00C65984">
              <w:rPr>
                <w:rFonts w:ascii="Times New Roman" w:eastAsia="Segoe UI" w:hAnsi="Times New Roman"/>
                <w:color w:val="000000"/>
              </w:rPr>
              <w:t>588</w:t>
            </w:r>
          </w:p>
        </w:tc>
        <w:tc>
          <w:tcPr>
            <w:tcW w:w="1037" w:type="dxa"/>
            <w:tcBorders>
              <w:top w:val="single" w:sz="12" w:space="0" w:color="00B050"/>
            </w:tcBorders>
            <w:shd w:val="clear" w:color="auto" w:fill="auto"/>
            <w:noWrap/>
            <w:vAlign w:val="center"/>
          </w:tcPr>
          <w:p w14:paraId="74325BCF" w14:textId="3C74B51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11</w:t>
            </w:r>
            <w:r w:rsidR="00F34029">
              <w:rPr>
                <w:rFonts w:ascii="Times New Roman" w:eastAsia="Segoe UI" w:hAnsi="Times New Roman"/>
                <w:color w:val="000000"/>
              </w:rPr>
              <w:t xml:space="preserve"> </w:t>
            </w:r>
            <w:r w:rsidRPr="00C65984">
              <w:rPr>
                <w:rFonts w:ascii="Times New Roman" w:eastAsia="Segoe UI" w:hAnsi="Times New Roman"/>
                <w:color w:val="000000"/>
              </w:rPr>
              <w:t>902</w:t>
            </w:r>
          </w:p>
        </w:tc>
        <w:tc>
          <w:tcPr>
            <w:tcW w:w="1009" w:type="dxa"/>
            <w:tcBorders>
              <w:top w:val="single" w:sz="12" w:space="0" w:color="00B050"/>
            </w:tcBorders>
            <w:vAlign w:val="center"/>
          </w:tcPr>
          <w:p w14:paraId="4D0F2189" w14:textId="64540E9E" w:rsidR="00E01C0F" w:rsidRPr="00E85079" w:rsidRDefault="00E85079" w:rsidP="00511DBB">
            <w:pPr>
              <w:widowControl w:val="0"/>
              <w:autoSpaceDE w:val="0"/>
              <w:autoSpaceDN w:val="0"/>
              <w:adjustRightInd w:val="0"/>
              <w:jc w:val="center"/>
              <w:rPr>
                <w:rFonts w:ascii="Times New Roman" w:eastAsia="Segoe UI" w:hAnsi="Times New Roman"/>
                <w:color w:val="000000"/>
              </w:rPr>
            </w:pPr>
            <w:r w:rsidRPr="00E85079">
              <w:rPr>
                <w:rFonts w:ascii="Times New Roman" w:eastAsia="Segoe UI" w:hAnsi="Times New Roman"/>
                <w:color w:val="000000"/>
              </w:rPr>
              <w:t>12</w:t>
            </w:r>
            <w:r w:rsidR="00F34029">
              <w:rPr>
                <w:rFonts w:ascii="Times New Roman" w:eastAsia="Segoe UI" w:hAnsi="Times New Roman"/>
                <w:color w:val="000000"/>
              </w:rPr>
              <w:t xml:space="preserve"> </w:t>
            </w:r>
            <w:r w:rsidRPr="00E85079">
              <w:rPr>
                <w:rFonts w:ascii="Times New Roman" w:eastAsia="Segoe UI" w:hAnsi="Times New Roman"/>
                <w:color w:val="000000"/>
              </w:rPr>
              <w:t>1</w:t>
            </w:r>
            <w:r w:rsidR="000D212E">
              <w:rPr>
                <w:rFonts w:ascii="Times New Roman" w:eastAsia="Segoe UI" w:hAnsi="Times New Roman"/>
                <w:color w:val="000000"/>
              </w:rPr>
              <w:t>83</w:t>
            </w:r>
          </w:p>
        </w:tc>
        <w:tc>
          <w:tcPr>
            <w:tcW w:w="1208" w:type="dxa"/>
            <w:tcBorders>
              <w:top w:val="single" w:sz="12" w:space="0" w:color="00B050"/>
            </w:tcBorders>
            <w:shd w:val="clear" w:color="auto" w:fill="auto"/>
            <w:noWrap/>
            <w:vAlign w:val="center"/>
            <w:hideMark/>
          </w:tcPr>
          <w:p w14:paraId="4AF908B6" w14:textId="3428952E" w:rsidR="00E01C0F" w:rsidRPr="009A3A2A" w:rsidRDefault="000D212E"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281</w:t>
            </w:r>
          </w:p>
        </w:tc>
      </w:tr>
      <w:tr w:rsidR="00E01C0F" w:rsidRPr="00C65984" w14:paraId="2F708F8E" w14:textId="77777777" w:rsidTr="00623128">
        <w:trPr>
          <w:trHeight w:val="561"/>
        </w:trPr>
        <w:tc>
          <w:tcPr>
            <w:tcW w:w="593" w:type="dxa"/>
            <w:shd w:val="clear" w:color="auto" w:fill="auto"/>
          </w:tcPr>
          <w:p w14:paraId="2068F5AD" w14:textId="77777777" w:rsidR="00E01C0F" w:rsidRPr="00C65984" w:rsidRDefault="00E01C0F" w:rsidP="00511DBB">
            <w:pPr>
              <w:widowControl w:val="0"/>
              <w:autoSpaceDE w:val="0"/>
              <w:autoSpaceDN w:val="0"/>
              <w:adjustRightInd w:val="0"/>
              <w:rPr>
                <w:rFonts w:ascii="Times New Roman" w:eastAsia="Segoe UI" w:hAnsi="Times New Roman"/>
                <w:i/>
                <w:iCs/>
                <w:color w:val="000000"/>
              </w:rPr>
            </w:pPr>
            <w:r w:rsidRPr="00C65984">
              <w:rPr>
                <w:rFonts w:ascii="Times New Roman" w:eastAsia="Segoe UI" w:hAnsi="Times New Roman"/>
                <w:i/>
                <w:iCs/>
                <w:color w:val="000000"/>
              </w:rPr>
              <w:t>1.1</w:t>
            </w:r>
          </w:p>
        </w:tc>
        <w:tc>
          <w:tcPr>
            <w:tcW w:w="3546" w:type="dxa"/>
            <w:shd w:val="clear" w:color="auto" w:fill="auto"/>
            <w:noWrap/>
            <w:hideMark/>
          </w:tcPr>
          <w:p w14:paraId="75A5A3DE" w14:textId="77777777" w:rsidR="00E01C0F" w:rsidRPr="00C65984" w:rsidRDefault="00E01C0F" w:rsidP="00511DBB">
            <w:pPr>
              <w:widowControl w:val="0"/>
              <w:autoSpaceDE w:val="0"/>
              <w:autoSpaceDN w:val="0"/>
              <w:adjustRightInd w:val="0"/>
              <w:rPr>
                <w:rFonts w:ascii="Times New Roman" w:eastAsia="Segoe UI" w:hAnsi="Times New Roman"/>
                <w:i/>
                <w:iCs/>
                <w:color w:val="000000"/>
              </w:rPr>
            </w:pPr>
            <w:r w:rsidRPr="00C65984">
              <w:rPr>
                <w:rFonts w:ascii="Times New Roman" w:eastAsia="Segoe UI" w:hAnsi="Times New Roman"/>
                <w:i/>
                <w:iCs/>
                <w:color w:val="000000"/>
              </w:rPr>
              <w:t xml:space="preserve">vartotojų skaičius </w:t>
            </w:r>
          </w:p>
        </w:tc>
        <w:tc>
          <w:tcPr>
            <w:tcW w:w="1183" w:type="dxa"/>
            <w:shd w:val="clear" w:color="auto" w:fill="auto"/>
            <w:noWrap/>
            <w:vAlign w:val="center"/>
            <w:hideMark/>
          </w:tcPr>
          <w:p w14:paraId="6E8C7A6D"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i/>
                <w:iCs/>
                <w:color w:val="000000"/>
              </w:rPr>
              <w:t>vnt.</w:t>
            </w:r>
          </w:p>
        </w:tc>
        <w:tc>
          <w:tcPr>
            <w:tcW w:w="1183" w:type="dxa"/>
            <w:shd w:val="clear" w:color="auto" w:fill="auto"/>
            <w:noWrap/>
            <w:vAlign w:val="center"/>
            <w:hideMark/>
          </w:tcPr>
          <w:p w14:paraId="1E418E54" w14:textId="07C1A662"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11</w:t>
            </w:r>
            <w:r w:rsidR="00F34029">
              <w:rPr>
                <w:rFonts w:ascii="Times New Roman" w:eastAsia="Segoe UI" w:hAnsi="Times New Roman"/>
                <w:color w:val="000000"/>
              </w:rPr>
              <w:t xml:space="preserve"> </w:t>
            </w:r>
            <w:r w:rsidRPr="00C65984">
              <w:rPr>
                <w:rFonts w:ascii="Times New Roman" w:eastAsia="Segoe UI" w:hAnsi="Times New Roman"/>
                <w:color w:val="000000"/>
              </w:rPr>
              <w:t>188</w:t>
            </w:r>
          </w:p>
        </w:tc>
        <w:tc>
          <w:tcPr>
            <w:tcW w:w="1037" w:type="dxa"/>
            <w:shd w:val="clear" w:color="auto" w:fill="auto"/>
            <w:noWrap/>
            <w:vAlign w:val="center"/>
          </w:tcPr>
          <w:p w14:paraId="53FDE130" w14:textId="2B18AF0E"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11</w:t>
            </w:r>
            <w:r w:rsidR="00F34029">
              <w:rPr>
                <w:rFonts w:ascii="Times New Roman" w:eastAsia="Segoe UI" w:hAnsi="Times New Roman"/>
                <w:color w:val="000000"/>
              </w:rPr>
              <w:t xml:space="preserve"> </w:t>
            </w:r>
            <w:r w:rsidRPr="00C65984">
              <w:rPr>
                <w:rFonts w:ascii="Times New Roman" w:eastAsia="Segoe UI" w:hAnsi="Times New Roman"/>
                <w:color w:val="000000"/>
              </w:rPr>
              <w:t>468</w:t>
            </w:r>
          </w:p>
        </w:tc>
        <w:tc>
          <w:tcPr>
            <w:tcW w:w="1009" w:type="dxa"/>
            <w:vAlign w:val="center"/>
          </w:tcPr>
          <w:p w14:paraId="37A5E44D" w14:textId="6D00816D" w:rsidR="00E01C0F" w:rsidRPr="00C65984" w:rsidRDefault="0069189A"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11</w:t>
            </w:r>
            <w:r w:rsidR="00F34029">
              <w:rPr>
                <w:rFonts w:ascii="Times New Roman" w:eastAsia="Segoe UI" w:hAnsi="Times New Roman"/>
                <w:color w:val="000000"/>
              </w:rPr>
              <w:t xml:space="preserve"> </w:t>
            </w:r>
            <w:r>
              <w:rPr>
                <w:rFonts w:ascii="Times New Roman" w:eastAsia="Segoe UI" w:hAnsi="Times New Roman"/>
                <w:color w:val="000000"/>
              </w:rPr>
              <w:t>7</w:t>
            </w:r>
            <w:r w:rsidR="000D212E">
              <w:rPr>
                <w:rFonts w:ascii="Times New Roman" w:eastAsia="Segoe UI" w:hAnsi="Times New Roman"/>
                <w:color w:val="000000"/>
              </w:rPr>
              <w:t>82</w:t>
            </w:r>
          </w:p>
        </w:tc>
        <w:tc>
          <w:tcPr>
            <w:tcW w:w="1208" w:type="dxa"/>
            <w:shd w:val="clear" w:color="auto" w:fill="auto"/>
            <w:noWrap/>
            <w:vAlign w:val="center"/>
          </w:tcPr>
          <w:p w14:paraId="4DB4E2E0" w14:textId="0FFF990F" w:rsidR="00E01C0F" w:rsidRPr="009A3A2A" w:rsidRDefault="000D212E"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314</w:t>
            </w:r>
          </w:p>
        </w:tc>
      </w:tr>
      <w:tr w:rsidR="00E01C0F" w:rsidRPr="00C65984" w14:paraId="583A4B61" w14:textId="77777777" w:rsidTr="00623128">
        <w:trPr>
          <w:trHeight w:val="177"/>
        </w:trPr>
        <w:tc>
          <w:tcPr>
            <w:tcW w:w="593" w:type="dxa"/>
            <w:shd w:val="clear" w:color="auto" w:fill="auto"/>
          </w:tcPr>
          <w:p w14:paraId="0C400ECF" w14:textId="77777777" w:rsidR="00E01C0F" w:rsidRPr="00C65984" w:rsidRDefault="00E01C0F" w:rsidP="00511DBB">
            <w:pPr>
              <w:widowControl w:val="0"/>
              <w:autoSpaceDE w:val="0"/>
              <w:autoSpaceDN w:val="0"/>
              <w:adjustRightInd w:val="0"/>
              <w:rPr>
                <w:rFonts w:ascii="Times New Roman" w:eastAsia="Segoe UI" w:hAnsi="Times New Roman"/>
                <w:i/>
                <w:iCs/>
                <w:color w:val="000000"/>
              </w:rPr>
            </w:pPr>
            <w:r w:rsidRPr="00C65984">
              <w:rPr>
                <w:rFonts w:ascii="Times New Roman" w:eastAsia="Segoe UI" w:hAnsi="Times New Roman"/>
                <w:i/>
                <w:iCs/>
                <w:color w:val="000000"/>
              </w:rPr>
              <w:t>1.2</w:t>
            </w:r>
          </w:p>
        </w:tc>
        <w:tc>
          <w:tcPr>
            <w:tcW w:w="3546" w:type="dxa"/>
            <w:shd w:val="clear" w:color="auto" w:fill="auto"/>
            <w:noWrap/>
            <w:hideMark/>
          </w:tcPr>
          <w:p w14:paraId="1084D4F9" w14:textId="77777777" w:rsidR="00E01C0F" w:rsidRPr="00C65984" w:rsidRDefault="00E01C0F" w:rsidP="00511DBB">
            <w:pPr>
              <w:widowControl w:val="0"/>
              <w:autoSpaceDE w:val="0"/>
              <w:autoSpaceDN w:val="0"/>
              <w:adjustRightInd w:val="0"/>
              <w:rPr>
                <w:rFonts w:ascii="Times New Roman" w:eastAsia="Segoe UI" w:hAnsi="Times New Roman"/>
                <w:i/>
                <w:iCs/>
                <w:color w:val="000000"/>
              </w:rPr>
            </w:pPr>
            <w:r w:rsidRPr="00C65984">
              <w:rPr>
                <w:rFonts w:ascii="Times New Roman" w:eastAsia="Segoe UI" w:hAnsi="Times New Roman"/>
                <w:i/>
                <w:iCs/>
                <w:color w:val="000000"/>
              </w:rPr>
              <w:t xml:space="preserve">abonentų skaičius  </w:t>
            </w:r>
          </w:p>
        </w:tc>
        <w:tc>
          <w:tcPr>
            <w:tcW w:w="1183" w:type="dxa"/>
            <w:shd w:val="clear" w:color="auto" w:fill="auto"/>
            <w:noWrap/>
            <w:vAlign w:val="center"/>
            <w:hideMark/>
          </w:tcPr>
          <w:p w14:paraId="52EB09A8"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i/>
                <w:iCs/>
                <w:color w:val="000000"/>
              </w:rPr>
              <w:t>vnt.</w:t>
            </w:r>
          </w:p>
        </w:tc>
        <w:tc>
          <w:tcPr>
            <w:tcW w:w="1183" w:type="dxa"/>
            <w:shd w:val="clear" w:color="auto" w:fill="auto"/>
            <w:noWrap/>
            <w:vAlign w:val="center"/>
            <w:hideMark/>
          </w:tcPr>
          <w:p w14:paraId="1DDE4A86"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400</w:t>
            </w:r>
          </w:p>
        </w:tc>
        <w:tc>
          <w:tcPr>
            <w:tcW w:w="1037" w:type="dxa"/>
            <w:shd w:val="clear" w:color="auto" w:fill="auto"/>
            <w:noWrap/>
            <w:vAlign w:val="center"/>
          </w:tcPr>
          <w:p w14:paraId="73DDBE02"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434</w:t>
            </w:r>
          </w:p>
        </w:tc>
        <w:tc>
          <w:tcPr>
            <w:tcW w:w="1009" w:type="dxa"/>
            <w:vAlign w:val="center"/>
          </w:tcPr>
          <w:p w14:paraId="547F8413" w14:textId="3E3CBFD9" w:rsidR="00E01C0F" w:rsidRPr="00C65984" w:rsidRDefault="0069189A"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401</w:t>
            </w:r>
          </w:p>
        </w:tc>
        <w:tc>
          <w:tcPr>
            <w:tcW w:w="1208" w:type="dxa"/>
            <w:shd w:val="clear" w:color="auto" w:fill="auto"/>
            <w:noWrap/>
            <w:vAlign w:val="center"/>
          </w:tcPr>
          <w:p w14:paraId="1CCF4FEF" w14:textId="6F41EA08" w:rsidR="00E01C0F" w:rsidRPr="009A3A2A" w:rsidRDefault="00E85079" w:rsidP="00511DBB">
            <w:pPr>
              <w:widowControl w:val="0"/>
              <w:autoSpaceDE w:val="0"/>
              <w:autoSpaceDN w:val="0"/>
              <w:adjustRightInd w:val="0"/>
              <w:jc w:val="center"/>
              <w:rPr>
                <w:rFonts w:ascii="Times New Roman" w:eastAsia="Segoe UI" w:hAnsi="Times New Roman"/>
                <w:color w:val="000000"/>
              </w:rPr>
            </w:pPr>
            <w:r w:rsidRPr="009A3A2A">
              <w:rPr>
                <w:rFonts w:ascii="Times New Roman" w:eastAsia="Segoe UI" w:hAnsi="Times New Roman"/>
                <w:color w:val="000000"/>
              </w:rPr>
              <w:t>-</w:t>
            </w:r>
            <w:r w:rsidR="0069189A" w:rsidRPr="009A3A2A">
              <w:rPr>
                <w:rFonts w:ascii="Times New Roman" w:eastAsia="Segoe UI" w:hAnsi="Times New Roman"/>
                <w:color w:val="000000"/>
              </w:rPr>
              <w:t>3</w:t>
            </w:r>
            <w:r w:rsidRPr="009A3A2A">
              <w:rPr>
                <w:rFonts w:ascii="Times New Roman" w:eastAsia="Segoe UI" w:hAnsi="Times New Roman"/>
                <w:color w:val="000000"/>
              </w:rPr>
              <w:t>3</w:t>
            </w:r>
          </w:p>
        </w:tc>
      </w:tr>
      <w:tr w:rsidR="00E01C0F" w:rsidRPr="00C65984" w14:paraId="1DB0811E" w14:textId="77777777" w:rsidTr="00623128">
        <w:trPr>
          <w:trHeight w:val="467"/>
        </w:trPr>
        <w:tc>
          <w:tcPr>
            <w:tcW w:w="593" w:type="dxa"/>
            <w:shd w:val="clear" w:color="auto" w:fill="auto"/>
          </w:tcPr>
          <w:p w14:paraId="4F6AB3FC" w14:textId="77777777" w:rsidR="00E01C0F" w:rsidRPr="00C65984" w:rsidRDefault="00E01C0F" w:rsidP="00511DBB">
            <w:pPr>
              <w:widowControl w:val="0"/>
              <w:autoSpaceDE w:val="0"/>
              <w:autoSpaceDN w:val="0"/>
              <w:adjustRightInd w:val="0"/>
              <w:rPr>
                <w:rFonts w:ascii="Times New Roman" w:eastAsia="Segoe UI" w:hAnsi="Times New Roman"/>
                <w:color w:val="000000"/>
              </w:rPr>
            </w:pPr>
            <w:r w:rsidRPr="00C65984">
              <w:rPr>
                <w:rFonts w:ascii="Times New Roman" w:eastAsia="Segoe UI" w:hAnsi="Times New Roman"/>
                <w:color w:val="000000"/>
              </w:rPr>
              <w:t>2.</w:t>
            </w:r>
          </w:p>
        </w:tc>
        <w:tc>
          <w:tcPr>
            <w:tcW w:w="3546" w:type="dxa"/>
            <w:shd w:val="clear" w:color="auto" w:fill="auto"/>
            <w:hideMark/>
          </w:tcPr>
          <w:p w14:paraId="4B87AC07" w14:textId="77777777" w:rsidR="00E01C0F" w:rsidRPr="00C65984" w:rsidRDefault="00E01C0F" w:rsidP="00511DBB">
            <w:pPr>
              <w:widowControl w:val="0"/>
              <w:autoSpaceDE w:val="0"/>
              <w:autoSpaceDN w:val="0"/>
              <w:adjustRightInd w:val="0"/>
              <w:rPr>
                <w:rFonts w:ascii="Times New Roman" w:eastAsia="Segoe UI" w:hAnsi="Times New Roman"/>
                <w:color w:val="000000"/>
              </w:rPr>
            </w:pPr>
            <w:r w:rsidRPr="00C65984">
              <w:rPr>
                <w:rFonts w:ascii="Times New Roman" w:eastAsia="Segoe UI" w:hAnsi="Times New Roman"/>
                <w:color w:val="000000"/>
              </w:rPr>
              <w:t xml:space="preserve">Kanalizavimo paslaugų vartotojų ir abonentų skaičius, iš to skaičiaus:  </w:t>
            </w:r>
          </w:p>
        </w:tc>
        <w:tc>
          <w:tcPr>
            <w:tcW w:w="1183" w:type="dxa"/>
            <w:shd w:val="clear" w:color="auto" w:fill="auto"/>
            <w:noWrap/>
            <w:vAlign w:val="center"/>
            <w:hideMark/>
          </w:tcPr>
          <w:p w14:paraId="2EDF6E72"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vnt.</w:t>
            </w:r>
          </w:p>
        </w:tc>
        <w:tc>
          <w:tcPr>
            <w:tcW w:w="1183" w:type="dxa"/>
            <w:shd w:val="clear" w:color="auto" w:fill="auto"/>
            <w:noWrap/>
            <w:vAlign w:val="center"/>
            <w:hideMark/>
          </w:tcPr>
          <w:p w14:paraId="4C9CE674" w14:textId="47722E8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10</w:t>
            </w:r>
            <w:r w:rsidR="00F34029">
              <w:rPr>
                <w:rFonts w:ascii="Times New Roman" w:eastAsia="Segoe UI" w:hAnsi="Times New Roman"/>
                <w:color w:val="000000"/>
              </w:rPr>
              <w:t xml:space="preserve"> </w:t>
            </w:r>
            <w:r w:rsidRPr="00C65984">
              <w:rPr>
                <w:rFonts w:ascii="Times New Roman" w:eastAsia="Segoe UI" w:hAnsi="Times New Roman"/>
                <w:color w:val="000000"/>
              </w:rPr>
              <w:t>298</w:t>
            </w:r>
          </w:p>
        </w:tc>
        <w:tc>
          <w:tcPr>
            <w:tcW w:w="1037" w:type="dxa"/>
            <w:shd w:val="clear" w:color="auto" w:fill="auto"/>
            <w:noWrap/>
            <w:vAlign w:val="center"/>
          </w:tcPr>
          <w:p w14:paraId="3A41BE37" w14:textId="026FDBAC"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10</w:t>
            </w:r>
            <w:r w:rsidR="00F34029">
              <w:rPr>
                <w:rFonts w:ascii="Times New Roman" w:eastAsia="Segoe UI" w:hAnsi="Times New Roman"/>
                <w:color w:val="000000"/>
              </w:rPr>
              <w:t xml:space="preserve"> </w:t>
            </w:r>
            <w:r w:rsidRPr="00C65984">
              <w:rPr>
                <w:rFonts w:ascii="Times New Roman" w:eastAsia="Segoe UI" w:hAnsi="Times New Roman"/>
                <w:color w:val="000000"/>
              </w:rPr>
              <w:t>617</w:t>
            </w:r>
          </w:p>
        </w:tc>
        <w:tc>
          <w:tcPr>
            <w:tcW w:w="1009" w:type="dxa"/>
            <w:vAlign w:val="center"/>
          </w:tcPr>
          <w:p w14:paraId="3F317DCC" w14:textId="184AF4CF" w:rsidR="00E01C0F" w:rsidRPr="00E85079" w:rsidRDefault="00E85079" w:rsidP="00511DBB">
            <w:pPr>
              <w:widowControl w:val="0"/>
              <w:autoSpaceDE w:val="0"/>
              <w:autoSpaceDN w:val="0"/>
              <w:adjustRightInd w:val="0"/>
              <w:jc w:val="center"/>
              <w:rPr>
                <w:rFonts w:ascii="Times New Roman" w:eastAsia="Segoe UI" w:hAnsi="Times New Roman"/>
                <w:color w:val="000000"/>
              </w:rPr>
            </w:pPr>
            <w:r w:rsidRPr="00E85079">
              <w:rPr>
                <w:rFonts w:ascii="Times New Roman" w:eastAsia="Segoe UI" w:hAnsi="Times New Roman"/>
                <w:color w:val="000000"/>
              </w:rPr>
              <w:t>10</w:t>
            </w:r>
            <w:r w:rsidR="00F34029">
              <w:rPr>
                <w:rFonts w:ascii="Times New Roman" w:eastAsia="Segoe UI" w:hAnsi="Times New Roman"/>
                <w:color w:val="000000"/>
              </w:rPr>
              <w:t xml:space="preserve"> </w:t>
            </w:r>
            <w:r w:rsidRPr="00E85079">
              <w:rPr>
                <w:rFonts w:ascii="Times New Roman" w:eastAsia="Segoe UI" w:hAnsi="Times New Roman"/>
                <w:color w:val="000000"/>
              </w:rPr>
              <w:t>8</w:t>
            </w:r>
            <w:r w:rsidR="000D212E">
              <w:rPr>
                <w:rFonts w:ascii="Times New Roman" w:eastAsia="Segoe UI" w:hAnsi="Times New Roman"/>
                <w:color w:val="000000"/>
              </w:rPr>
              <w:t>95</w:t>
            </w:r>
          </w:p>
        </w:tc>
        <w:tc>
          <w:tcPr>
            <w:tcW w:w="1208" w:type="dxa"/>
            <w:shd w:val="clear" w:color="auto" w:fill="auto"/>
            <w:noWrap/>
            <w:vAlign w:val="center"/>
            <w:hideMark/>
          </w:tcPr>
          <w:p w14:paraId="072B282A" w14:textId="77CEBDD2" w:rsidR="00E01C0F" w:rsidRPr="009A3A2A" w:rsidRDefault="000D212E"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278</w:t>
            </w:r>
          </w:p>
        </w:tc>
      </w:tr>
      <w:tr w:rsidR="00E01C0F" w:rsidRPr="00C65984" w14:paraId="3F679598" w14:textId="77777777" w:rsidTr="00F34029">
        <w:trPr>
          <w:trHeight w:val="561"/>
        </w:trPr>
        <w:tc>
          <w:tcPr>
            <w:tcW w:w="593" w:type="dxa"/>
            <w:shd w:val="clear" w:color="auto" w:fill="auto"/>
          </w:tcPr>
          <w:p w14:paraId="175615AC" w14:textId="77777777" w:rsidR="00E01C0F" w:rsidRPr="00C65984" w:rsidRDefault="00E01C0F" w:rsidP="00511DBB">
            <w:pPr>
              <w:widowControl w:val="0"/>
              <w:autoSpaceDE w:val="0"/>
              <w:autoSpaceDN w:val="0"/>
              <w:adjustRightInd w:val="0"/>
              <w:rPr>
                <w:rFonts w:ascii="Times New Roman" w:eastAsia="Segoe UI" w:hAnsi="Times New Roman"/>
                <w:i/>
                <w:iCs/>
                <w:color w:val="000000"/>
              </w:rPr>
            </w:pPr>
            <w:r w:rsidRPr="00C65984">
              <w:rPr>
                <w:rFonts w:ascii="Times New Roman" w:eastAsia="Segoe UI" w:hAnsi="Times New Roman"/>
                <w:i/>
                <w:iCs/>
                <w:color w:val="000000"/>
              </w:rPr>
              <w:t>2.1</w:t>
            </w:r>
          </w:p>
        </w:tc>
        <w:tc>
          <w:tcPr>
            <w:tcW w:w="3546" w:type="dxa"/>
            <w:shd w:val="clear" w:color="auto" w:fill="auto"/>
            <w:noWrap/>
            <w:hideMark/>
          </w:tcPr>
          <w:p w14:paraId="5C8A1CAF" w14:textId="77777777" w:rsidR="00E01C0F" w:rsidRPr="00C65984" w:rsidRDefault="00E01C0F" w:rsidP="00511DBB">
            <w:pPr>
              <w:widowControl w:val="0"/>
              <w:autoSpaceDE w:val="0"/>
              <w:autoSpaceDN w:val="0"/>
              <w:adjustRightInd w:val="0"/>
              <w:rPr>
                <w:rFonts w:ascii="Times New Roman" w:eastAsia="Segoe UI" w:hAnsi="Times New Roman"/>
                <w:color w:val="000000"/>
              </w:rPr>
            </w:pPr>
            <w:r w:rsidRPr="00C65984">
              <w:rPr>
                <w:rFonts w:ascii="Times New Roman" w:eastAsia="Segoe UI" w:hAnsi="Times New Roman"/>
                <w:i/>
                <w:iCs/>
                <w:color w:val="000000"/>
              </w:rPr>
              <w:t xml:space="preserve">vartotojų skaičius </w:t>
            </w:r>
          </w:p>
        </w:tc>
        <w:tc>
          <w:tcPr>
            <w:tcW w:w="1183" w:type="dxa"/>
            <w:shd w:val="clear" w:color="auto" w:fill="auto"/>
            <w:noWrap/>
            <w:vAlign w:val="center"/>
            <w:hideMark/>
          </w:tcPr>
          <w:p w14:paraId="397B3E11" w14:textId="77777777"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i/>
                <w:iCs/>
                <w:color w:val="000000"/>
              </w:rPr>
              <w:t>vnt.</w:t>
            </w:r>
          </w:p>
        </w:tc>
        <w:tc>
          <w:tcPr>
            <w:tcW w:w="1183" w:type="dxa"/>
            <w:shd w:val="clear" w:color="auto" w:fill="auto"/>
            <w:noWrap/>
            <w:vAlign w:val="center"/>
            <w:hideMark/>
          </w:tcPr>
          <w:p w14:paraId="4808D982" w14:textId="0E9E59D5"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9</w:t>
            </w:r>
            <w:r w:rsidR="00F34029">
              <w:rPr>
                <w:rFonts w:ascii="Times New Roman" w:eastAsia="Segoe UI" w:hAnsi="Times New Roman"/>
                <w:color w:val="000000"/>
              </w:rPr>
              <w:t xml:space="preserve"> </w:t>
            </w:r>
            <w:r w:rsidRPr="00C65984">
              <w:rPr>
                <w:rFonts w:ascii="Times New Roman" w:eastAsia="Segoe UI" w:hAnsi="Times New Roman"/>
                <w:color w:val="000000"/>
              </w:rPr>
              <w:t>983</w:t>
            </w:r>
          </w:p>
        </w:tc>
        <w:tc>
          <w:tcPr>
            <w:tcW w:w="1037" w:type="dxa"/>
            <w:shd w:val="clear" w:color="auto" w:fill="auto"/>
            <w:noWrap/>
            <w:vAlign w:val="center"/>
          </w:tcPr>
          <w:p w14:paraId="168D2712" w14:textId="6BE9066F" w:rsidR="00E01C0F" w:rsidRPr="00C65984" w:rsidRDefault="00E01C0F" w:rsidP="00511DBB">
            <w:pPr>
              <w:widowControl w:val="0"/>
              <w:autoSpaceDE w:val="0"/>
              <w:autoSpaceDN w:val="0"/>
              <w:adjustRightInd w:val="0"/>
              <w:jc w:val="center"/>
              <w:rPr>
                <w:rFonts w:ascii="Times New Roman" w:eastAsia="Segoe UI" w:hAnsi="Times New Roman"/>
                <w:color w:val="000000"/>
              </w:rPr>
            </w:pPr>
            <w:r w:rsidRPr="00C65984">
              <w:rPr>
                <w:rFonts w:ascii="Times New Roman" w:eastAsia="Segoe UI" w:hAnsi="Times New Roman"/>
                <w:color w:val="000000"/>
              </w:rPr>
              <w:t>10</w:t>
            </w:r>
            <w:r w:rsidR="00F34029">
              <w:rPr>
                <w:rFonts w:ascii="Times New Roman" w:eastAsia="Segoe UI" w:hAnsi="Times New Roman"/>
                <w:color w:val="000000"/>
              </w:rPr>
              <w:t xml:space="preserve"> </w:t>
            </w:r>
            <w:r w:rsidRPr="00C65984">
              <w:rPr>
                <w:rFonts w:ascii="Times New Roman" w:eastAsia="Segoe UI" w:hAnsi="Times New Roman"/>
                <w:color w:val="000000"/>
              </w:rPr>
              <w:t>281</w:t>
            </w:r>
          </w:p>
        </w:tc>
        <w:tc>
          <w:tcPr>
            <w:tcW w:w="1009" w:type="dxa"/>
            <w:vAlign w:val="center"/>
          </w:tcPr>
          <w:p w14:paraId="53F2177C" w14:textId="65A8CA28" w:rsidR="00E01C0F" w:rsidRPr="00C65984" w:rsidRDefault="000D212E" w:rsidP="00511DBB">
            <w:pPr>
              <w:widowControl w:val="0"/>
              <w:autoSpaceDE w:val="0"/>
              <w:autoSpaceDN w:val="0"/>
              <w:adjustRightInd w:val="0"/>
              <w:jc w:val="center"/>
              <w:rPr>
                <w:rFonts w:ascii="Times New Roman" w:eastAsia="Segoe UI" w:hAnsi="Times New Roman"/>
                <w:color w:val="000000"/>
              </w:rPr>
            </w:pPr>
            <w:r>
              <w:rPr>
                <w:rFonts w:ascii="Times New Roman" w:eastAsia="Segoe UI" w:hAnsi="Times New Roman"/>
                <w:color w:val="000000"/>
              </w:rPr>
              <w:t>10</w:t>
            </w:r>
            <w:r w:rsidR="00F34029">
              <w:rPr>
                <w:rFonts w:ascii="Times New Roman" w:eastAsia="Segoe UI" w:hAnsi="Times New Roman"/>
                <w:color w:val="000000"/>
              </w:rPr>
              <w:t xml:space="preserve"> </w:t>
            </w:r>
            <w:r>
              <w:rPr>
                <w:rFonts w:ascii="Times New Roman" w:eastAsia="Segoe UI" w:hAnsi="Times New Roman"/>
                <w:color w:val="000000"/>
              </w:rPr>
              <w:t>564</w:t>
            </w:r>
          </w:p>
        </w:tc>
        <w:tc>
          <w:tcPr>
            <w:tcW w:w="1208" w:type="dxa"/>
            <w:shd w:val="clear" w:color="auto" w:fill="auto"/>
            <w:noWrap/>
            <w:vAlign w:val="center"/>
          </w:tcPr>
          <w:p w14:paraId="4020A505" w14:textId="7E65007D" w:rsidR="00E01C0F" w:rsidRPr="009A3A2A" w:rsidRDefault="0069189A" w:rsidP="00511DBB">
            <w:pPr>
              <w:widowControl w:val="0"/>
              <w:autoSpaceDE w:val="0"/>
              <w:autoSpaceDN w:val="0"/>
              <w:adjustRightInd w:val="0"/>
              <w:jc w:val="center"/>
              <w:rPr>
                <w:rFonts w:ascii="Times New Roman" w:eastAsia="Segoe UI" w:hAnsi="Times New Roman"/>
                <w:color w:val="000000"/>
              </w:rPr>
            </w:pPr>
            <w:r w:rsidRPr="009A3A2A">
              <w:rPr>
                <w:rFonts w:ascii="Times New Roman" w:eastAsia="Segoe UI" w:hAnsi="Times New Roman"/>
                <w:color w:val="000000"/>
              </w:rPr>
              <w:t>2</w:t>
            </w:r>
            <w:r w:rsidR="000D212E">
              <w:rPr>
                <w:rFonts w:ascii="Times New Roman" w:eastAsia="Segoe UI" w:hAnsi="Times New Roman"/>
                <w:color w:val="000000"/>
              </w:rPr>
              <w:t>83</w:t>
            </w:r>
          </w:p>
        </w:tc>
      </w:tr>
      <w:tr w:rsidR="00E01C0F" w:rsidRPr="00C65984" w14:paraId="0DE0D02D" w14:textId="77777777" w:rsidTr="00623128">
        <w:trPr>
          <w:trHeight w:val="70"/>
        </w:trPr>
        <w:tc>
          <w:tcPr>
            <w:tcW w:w="593" w:type="dxa"/>
            <w:shd w:val="clear" w:color="auto" w:fill="auto"/>
          </w:tcPr>
          <w:p w14:paraId="03E2CDD3" w14:textId="77777777" w:rsidR="00E01C0F" w:rsidRPr="00C65984" w:rsidRDefault="00E01C0F" w:rsidP="00511DBB">
            <w:pPr>
              <w:widowControl w:val="0"/>
              <w:autoSpaceDE w:val="0"/>
              <w:autoSpaceDN w:val="0"/>
              <w:adjustRightInd w:val="0"/>
              <w:spacing w:line="276" w:lineRule="auto"/>
              <w:rPr>
                <w:rFonts w:ascii="Times New Roman" w:eastAsia="Segoe UI" w:hAnsi="Times New Roman"/>
                <w:i/>
                <w:iCs/>
                <w:color w:val="000000"/>
              </w:rPr>
            </w:pPr>
            <w:r w:rsidRPr="00C65984">
              <w:rPr>
                <w:rFonts w:ascii="Times New Roman" w:eastAsia="Segoe UI" w:hAnsi="Times New Roman"/>
                <w:i/>
                <w:iCs/>
                <w:color w:val="000000"/>
              </w:rPr>
              <w:t>2.2</w:t>
            </w:r>
          </w:p>
        </w:tc>
        <w:tc>
          <w:tcPr>
            <w:tcW w:w="3546" w:type="dxa"/>
            <w:shd w:val="clear" w:color="auto" w:fill="auto"/>
            <w:noWrap/>
            <w:hideMark/>
          </w:tcPr>
          <w:p w14:paraId="2EFED6D1" w14:textId="77777777" w:rsidR="00E01C0F" w:rsidRPr="00C65984" w:rsidRDefault="00E01C0F" w:rsidP="00511DBB">
            <w:pPr>
              <w:widowControl w:val="0"/>
              <w:autoSpaceDE w:val="0"/>
              <w:autoSpaceDN w:val="0"/>
              <w:adjustRightInd w:val="0"/>
              <w:spacing w:line="276" w:lineRule="auto"/>
              <w:rPr>
                <w:rFonts w:ascii="Times New Roman" w:eastAsia="Segoe UI" w:hAnsi="Times New Roman"/>
                <w:color w:val="000000"/>
              </w:rPr>
            </w:pPr>
            <w:r w:rsidRPr="00C65984">
              <w:rPr>
                <w:rFonts w:ascii="Times New Roman" w:eastAsia="Segoe UI" w:hAnsi="Times New Roman"/>
                <w:i/>
                <w:iCs/>
                <w:color w:val="000000"/>
              </w:rPr>
              <w:t>abonentų skaičius</w:t>
            </w:r>
          </w:p>
        </w:tc>
        <w:tc>
          <w:tcPr>
            <w:tcW w:w="1183" w:type="dxa"/>
            <w:shd w:val="clear" w:color="auto" w:fill="auto"/>
            <w:noWrap/>
            <w:vAlign w:val="center"/>
            <w:hideMark/>
          </w:tcPr>
          <w:p w14:paraId="0183EE7D" w14:textId="77777777" w:rsidR="00E01C0F" w:rsidRPr="00C65984" w:rsidRDefault="00E01C0F" w:rsidP="00511DBB">
            <w:pPr>
              <w:widowControl w:val="0"/>
              <w:autoSpaceDE w:val="0"/>
              <w:autoSpaceDN w:val="0"/>
              <w:adjustRightInd w:val="0"/>
              <w:spacing w:line="276" w:lineRule="auto"/>
              <w:jc w:val="center"/>
              <w:rPr>
                <w:rFonts w:ascii="Times New Roman" w:eastAsia="Segoe UI" w:hAnsi="Times New Roman"/>
                <w:color w:val="000000"/>
              </w:rPr>
            </w:pPr>
            <w:r w:rsidRPr="00C65984">
              <w:rPr>
                <w:rFonts w:ascii="Times New Roman" w:eastAsia="Segoe UI" w:hAnsi="Times New Roman"/>
                <w:i/>
                <w:iCs/>
                <w:color w:val="000000"/>
              </w:rPr>
              <w:t>vnt.</w:t>
            </w:r>
          </w:p>
        </w:tc>
        <w:tc>
          <w:tcPr>
            <w:tcW w:w="1183" w:type="dxa"/>
            <w:shd w:val="clear" w:color="auto" w:fill="auto"/>
            <w:noWrap/>
            <w:vAlign w:val="center"/>
            <w:hideMark/>
          </w:tcPr>
          <w:p w14:paraId="3D60EDBA" w14:textId="77777777" w:rsidR="00E01C0F" w:rsidRPr="00C65984" w:rsidRDefault="00E01C0F" w:rsidP="00511DBB">
            <w:pPr>
              <w:widowControl w:val="0"/>
              <w:autoSpaceDE w:val="0"/>
              <w:autoSpaceDN w:val="0"/>
              <w:adjustRightInd w:val="0"/>
              <w:spacing w:line="276" w:lineRule="auto"/>
              <w:jc w:val="center"/>
              <w:rPr>
                <w:rFonts w:ascii="Times New Roman" w:eastAsia="Segoe UI" w:hAnsi="Times New Roman"/>
                <w:color w:val="000000"/>
              </w:rPr>
            </w:pPr>
            <w:r w:rsidRPr="00C65984">
              <w:rPr>
                <w:rFonts w:ascii="Times New Roman" w:eastAsia="Segoe UI" w:hAnsi="Times New Roman"/>
                <w:color w:val="000000"/>
              </w:rPr>
              <w:t>315</w:t>
            </w:r>
          </w:p>
        </w:tc>
        <w:tc>
          <w:tcPr>
            <w:tcW w:w="1037" w:type="dxa"/>
            <w:shd w:val="clear" w:color="auto" w:fill="auto"/>
            <w:noWrap/>
            <w:vAlign w:val="center"/>
          </w:tcPr>
          <w:p w14:paraId="4A8CDAE1" w14:textId="77777777" w:rsidR="00E01C0F" w:rsidRPr="00C65984" w:rsidRDefault="00E01C0F" w:rsidP="00511DBB">
            <w:pPr>
              <w:widowControl w:val="0"/>
              <w:autoSpaceDE w:val="0"/>
              <w:autoSpaceDN w:val="0"/>
              <w:adjustRightInd w:val="0"/>
              <w:spacing w:line="276" w:lineRule="auto"/>
              <w:jc w:val="center"/>
              <w:rPr>
                <w:rFonts w:ascii="Times New Roman" w:eastAsia="Segoe UI" w:hAnsi="Times New Roman"/>
                <w:color w:val="000000"/>
              </w:rPr>
            </w:pPr>
            <w:r w:rsidRPr="00C65984">
              <w:rPr>
                <w:rFonts w:ascii="Times New Roman" w:eastAsia="Segoe UI" w:hAnsi="Times New Roman"/>
                <w:color w:val="000000"/>
              </w:rPr>
              <w:t>336</w:t>
            </w:r>
          </w:p>
        </w:tc>
        <w:tc>
          <w:tcPr>
            <w:tcW w:w="1009" w:type="dxa"/>
            <w:vAlign w:val="center"/>
          </w:tcPr>
          <w:p w14:paraId="70163771" w14:textId="153B8705" w:rsidR="00E01C0F" w:rsidRPr="00C65984" w:rsidRDefault="0069189A" w:rsidP="00511DBB">
            <w:pPr>
              <w:widowControl w:val="0"/>
              <w:autoSpaceDE w:val="0"/>
              <w:autoSpaceDN w:val="0"/>
              <w:adjustRightInd w:val="0"/>
              <w:spacing w:line="276" w:lineRule="auto"/>
              <w:jc w:val="center"/>
              <w:rPr>
                <w:rFonts w:ascii="Times New Roman" w:eastAsia="Segoe UI" w:hAnsi="Times New Roman"/>
                <w:color w:val="000000"/>
              </w:rPr>
            </w:pPr>
            <w:r>
              <w:rPr>
                <w:rFonts w:ascii="Times New Roman" w:eastAsia="Segoe UI" w:hAnsi="Times New Roman"/>
                <w:color w:val="000000"/>
              </w:rPr>
              <w:t>331</w:t>
            </w:r>
          </w:p>
        </w:tc>
        <w:tc>
          <w:tcPr>
            <w:tcW w:w="1208" w:type="dxa"/>
            <w:shd w:val="clear" w:color="auto" w:fill="auto"/>
            <w:noWrap/>
            <w:vAlign w:val="center"/>
          </w:tcPr>
          <w:p w14:paraId="18B5B4AB" w14:textId="27B78111" w:rsidR="00E01C0F" w:rsidRPr="009A3A2A" w:rsidRDefault="00E85079" w:rsidP="00511DBB">
            <w:pPr>
              <w:widowControl w:val="0"/>
              <w:autoSpaceDE w:val="0"/>
              <w:autoSpaceDN w:val="0"/>
              <w:adjustRightInd w:val="0"/>
              <w:spacing w:line="276" w:lineRule="auto"/>
              <w:jc w:val="center"/>
              <w:rPr>
                <w:rFonts w:ascii="Times New Roman" w:eastAsia="Segoe UI" w:hAnsi="Times New Roman"/>
                <w:color w:val="000000"/>
              </w:rPr>
            </w:pPr>
            <w:r w:rsidRPr="009A3A2A">
              <w:rPr>
                <w:rFonts w:ascii="Times New Roman" w:eastAsia="Segoe UI" w:hAnsi="Times New Roman"/>
                <w:color w:val="000000"/>
              </w:rPr>
              <w:t>-5</w:t>
            </w:r>
          </w:p>
        </w:tc>
      </w:tr>
    </w:tbl>
    <w:p w14:paraId="633AEC8D" w14:textId="77777777" w:rsidR="009E333F" w:rsidRPr="00C65984" w:rsidRDefault="009E333F" w:rsidP="00AE1C70">
      <w:pPr>
        <w:spacing w:after="0" w:line="240" w:lineRule="auto"/>
        <w:jc w:val="both"/>
        <w:rPr>
          <w:rFonts w:ascii="Avenir Next Cyr" w:hAnsi="Avenir Next Cyr"/>
          <w:color w:val="000000"/>
          <w:sz w:val="24"/>
          <w:szCs w:val="24"/>
        </w:rPr>
      </w:pPr>
    </w:p>
    <w:p w14:paraId="2186E65C" w14:textId="77777777" w:rsidR="009A3A2A" w:rsidRPr="003557F9" w:rsidRDefault="009A3A2A" w:rsidP="009A3A2A">
      <w:pPr>
        <w:shd w:val="clear" w:color="auto" w:fill="FFFFFF"/>
        <w:spacing w:after="0" w:line="240" w:lineRule="auto"/>
        <w:ind w:firstLine="1296"/>
        <w:jc w:val="both"/>
        <w:rPr>
          <w:rFonts w:ascii="Avenir Next Cyr" w:hAnsi="Avenir Next Cyr" w:cs="Calibri"/>
          <w:color w:val="000000"/>
          <w:sz w:val="24"/>
          <w:szCs w:val="24"/>
        </w:rPr>
      </w:pPr>
      <w:r w:rsidRPr="003557F9">
        <w:rPr>
          <w:rFonts w:ascii="Avenir Next Cyr" w:hAnsi="Avenir Next Cyr"/>
          <w:color w:val="000000"/>
          <w:sz w:val="24"/>
          <w:szCs w:val="24"/>
        </w:rPr>
        <w:t>Bendras įsiskolinimas už UAB Kretingos vandenys teikiamas paslaugas 2022-12-31 lyginant su 2021-12-31 nežymiai sumažėjo nuo 273,54 tūkst.  Eur iki 272,69 tūkst. Eur., t. y. 0,31 proc. mažiau:</w:t>
      </w:r>
    </w:p>
    <w:p w14:paraId="4F40178F" w14:textId="77777777" w:rsidR="009A3A2A" w:rsidRPr="003557F9" w:rsidRDefault="009A3A2A" w:rsidP="009A3A2A">
      <w:pPr>
        <w:shd w:val="clear" w:color="auto" w:fill="FFFFFF"/>
        <w:spacing w:after="0" w:line="240" w:lineRule="auto"/>
        <w:ind w:firstLine="1296"/>
        <w:jc w:val="both"/>
        <w:rPr>
          <w:rFonts w:ascii="Avenir Next Cyr" w:hAnsi="Avenir Next Cyr" w:cs="Calibri"/>
          <w:color w:val="000000"/>
          <w:sz w:val="24"/>
          <w:szCs w:val="24"/>
        </w:rPr>
      </w:pPr>
      <w:r w:rsidRPr="003557F9">
        <w:rPr>
          <w:rFonts w:ascii="Avenir Next Cyr" w:hAnsi="Avenir Next Cyr"/>
          <w:color w:val="000000"/>
          <w:sz w:val="24"/>
          <w:szCs w:val="24"/>
        </w:rPr>
        <w:t>Vartotojų skola 2022-12-31 lyginant su 2021-12-31 sumažėjo nuo 189,33 tūkst. Eur iki 183,12 tūkst. Eur, t. y. 3,28 proc. mažiau.</w:t>
      </w:r>
    </w:p>
    <w:p w14:paraId="68D4B55E" w14:textId="77777777" w:rsidR="009A3A2A" w:rsidRPr="003557F9" w:rsidRDefault="009A3A2A" w:rsidP="009A3A2A">
      <w:pPr>
        <w:shd w:val="clear" w:color="auto" w:fill="FFFFFF"/>
        <w:spacing w:after="0" w:line="240" w:lineRule="auto"/>
        <w:ind w:firstLine="1296"/>
        <w:jc w:val="both"/>
        <w:rPr>
          <w:rFonts w:ascii="Avenir Next Cyr" w:hAnsi="Avenir Next Cyr" w:cs="Calibri"/>
          <w:color w:val="000000"/>
          <w:sz w:val="24"/>
          <w:szCs w:val="24"/>
        </w:rPr>
      </w:pPr>
      <w:r w:rsidRPr="003557F9">
        <w:rPr>
          <w:rFonts w:ascii="Avenir Next Cyr" w:hAnsi="Avenir Next Cyr"/>
          <w:color w:val="000000"/>
          <w:sz w:val="24"/>
          <w:szCs w:val="24"/>
        </w:rPr>
        <w:t>Abonentų skola 2022-12-31 lyginant su 2021-12-31 išaugo nuo 84,20 tūkst. Eur iki 89,57 tūkst. Eur, t. y. skola padidėjo 6,38 proc. Abonentų įsiskolinimo augimui įtakos turėjo nuotekų vežėjams išrašytos didesnės sąskaitos už padidėjusią specifinę taršą.</w:t>
      </w:r>
    </w:p>
    <w:p w14:paraId="433ED0FB" w14:textId="02F24411" w:rsidR="009A3A2A" w:rsidRPr="003557F9" w:rsidRDefault="009A3A2A" w:rsidP="003557F9">
      <w:pPr>
        <w:shd w:val="clear" w:color="auto" w:fill="FFFFFF"/>
        <w:spacing w:after="0" w:line="240" w:lineRule="auto"/>
        <w:ind w:firstLine="1296"/>
        <w:jc w:val="both"/>
        <w:rPr>
          <w:rFonts w:ascii="Avenir Next Cyr" w:hAnsi="Avenir Next Cyr"/>
          <w:color w:val="000000"/>
          <w:sz w:val="24"/>
          <w:szCs w:val="24"/>
        </w:rPr>
      </w:pPr>
      <w:r w:rsidRPr="003557F9">
        <w:rPr>
          <w:rFonts w:ascii="Avenir Next Cyr" w:hAnsi="Avenir Next Cyr"/>
          <w:color w:val="000000"/>
          <w:sz w:val="24"/>
          <w:szCs w:val="24"/>
        </w:rPr>
        <w:t>Vertinant  vartotojų (gyventojų) ir abonentų (įmonių) įsiskolinimą už geriamojo vandens tiekimą ir buitinių nuotekų surinkimą</w:t>
      </w:r>
      <w:r w:rsidR="003557F9" w:rsidRPr="003557F9">
        <w:rPr>
          <w:rFonts w:ascii="Avenir Next Cyr" w:hAnsi="Avenir Next Cyr"/>
          <w:color w:val="000000"/>
          <w:sz w:val="24"/>
          <w:szCs w:val="24"/>
        </w:rPr>
        <w:t>,</w:t>
      </w:r>
      <w:r w:rsidRPr="003557F9">
        <w:rPr>
          <w:rFonts w:ascii="Avenir Next Cyr" w:hAnsi="Avenir Next Cyr"/>
          <w:color w:val="000000"/>
          <w:sz w:val="24"/>
          <w:szCs w:val="24"/>
        </w:rPr>
        <w:t xml:space="preserve"> 2022-12-31 įsiskolinimas sumažėjo nuo 201,81 tūkst. Eur iki 195,56 tūkst. Eur, t. y. 3,1 proc.  2022 -12 -31 išaugo administruojamos skolos nuo 5,0 tūkst. Eur iki 6,4 tūkst. Eur, t. y.  21,9 proc. daugiau skolų perduota išieškojimui.</w:t>
      </w:r>
      <w:r w:rsidRPr="003557F9">
        <w:rPr>
          <w:rFonts w:ascii="Avenir Next Cyr" w:hAnsi="Avenir Next Cyr" w:cs="Calibri"/>
          <w:color w:val="000000"/>
          <w:sz w:val="24"/>
          <w:szCs w:val="24"/>
        </w:rPr>
        <w:t xml:space="preserve"> </w:t>
      </w:r>
      <w:r w:rsidRPr="003557F9">
        <w:rPr>
          <w:rFonts w:ascii="Avenir Next Cyr" w:hAnsi="Avenir Next Cyr"/>
          <w:color w:val="000000"/>
          <w:sz w:val="24"/>
          <w:szCs w:val="24"/>
        </w:rPr>
        <w:t>Pagrindiniai veiksniai  lemiantys skolų susidarymą</w:t>
      </w:r>
      <w:r w:rsidR="003557F9" w:rsidRPr="003557F9">
        <w:rPr>
          <w:rFonts w:ascii="Avenir Next Cyr" w:hAnsi="Avenir Next Cyr"/>
          <w:color w:val="000000"/>
          <w:sz w:val="24"/>
          <w:szCs w:val="24"/>
        </w:rPr>
        <w:t xml:space="preserve"> –</w:t>
      </w:r>
      <w:r w:rsidRPr="003557F9">
        <w:rPr>
          <w:rFonts w:ascii="Avenir Next Cyr" w:hAnsi="Avenir Next Cyr"/>
          <w:color w:val="000000"/>
          <w:sz w:val="24"/>
          <w:szCs w:val="24"/>
        </w:rPr>
        <w:t xml:space="preserve"> įmonių bankrotas, gyventojų finansinė padėtis, nedarbas, taip pat vienas iš veiksnių paslaugos gavėjų įpročiai, kurie mokėjimus atlieka ne kiekvieną mėnesį, o ketvirtyje kartą ir pan.</w:t>
      </w:r>
    </w:p>
    <w:p w14:paraId="5BE4145C" w14:textId="68C11607" w:rsidR="009A3A2A" w:rsidRPr="003557F9" w:rsidRDefault="009A3A2A" w:rsidP="009A3A2A">
      <w:pPr>
        <w:shd w:val="clear" w:color="auto" w:fill="FFFFFF"/>
        <w:spacing w:after="0" w:line="240" w:lineRule="auto"/>
        <w:ind w:firstLine="1296"/>
        <w:jc w:val="both"/>
        <w:rPr>
          <w:rFonts w:ascii="Avenir Next Cyr" w:hAnsi="Avenir Next Cyr" w:cs="Calibri"/>
          <w:color w:val="000000"/>
          <w:sz w:val="24"/>
          <w:szCs w:val="24"/>
        </w:rPr>
      </w:pPr>
      <w:r w:rsidRPr="003557F9">
        <w:rPr>
          <w:rFonts w:ascii="Avenir Next Cyr" w:hAnsi="Avenir Next Cyr"/>
          <w:color w:val="000000"/>
          <w:sz w:val="24"/>
          <w:szCs w:val="24"/>
        </w:rPr>
        <w:t xml:space="preserve">Įsiskolinimai </w:t>
      </w:r>
      <w:r w:rsidR="003557F9" w:rsidRPr="003557F9">
        <w:rPr>
          <w:rFonts w:ascii="Avenir Next Cyr" w:hAnsi="Avenir Next Cyr"/>
          <w:color w:val="000000"/>
          <w:sz w:val="24"/>
          <w:szCs w:val="24"/>
        </w:rPr>
        <w:t>B</w:t>
      </w:r>
      <w:r w:rsidRPr="003557F9">
        <w:rPr>
          <w:rFonts w:ascii="Avenir Next Cyr" w:hAnsi="Avenir Next Cyr"/>
          <w:color w:val="000000"/>
          <w:sz w:val="24"/>
          <w:szCs w:val="24"/>
        </w:rPr>
        <w:t xml:space="preserve">endrovėje išieškomi vadovaujantis patvirtinta skolų už geriamojo vandens tiekimo ir nuotekų tvarkymo paslaugas išieškojimo tvarka, pagal kurią teismui perduodami tie asmenys, kurie dėl skolų nebendradarbiauja su įmone ir kurių skola viršija 30 </w:t>
      </w:r>
      <w:r w:rsidR="003557F9" w:rsidRPr="003557F9">
        <w:rPr>
          <w:rFonts w:ascii="Avenir Next Cyr" w:hAnsi="Avenir Next Cyr"/>
          <w:color w:val="000000"/>
          <w:sz w:val="24"/>
          <w:szCs w:val="24"/>
        </w:rPr>
        <w:t>Eur</w:t>
      </w:r>
      <w:r w:rsidRPr="003557F9">
        <w:rPr>
          <w:rFonts w:ascii="Avenir Next Cyr" w:hAnsi="Avenir Next Cyr"/>
          <w:color w:val="000000"/>
          <w:sz w:val="24"/>
          <w:szCs w:val="24"/>
        </w:rPr>
        <w:t>.</w:t>
      </w:r>
    </w:p>
    <w:p w14:paraId="57EDEBD5" w14:textId="36EAAC5A" w:rsidR="009A3A2A" w:rsidRPr="003557F9" w:rsidRDefault="009A3A2A" w:rsidP="009A3A2A">
      <w:pPr>
        <w:shd w:val="clear" w:color="auto" w:fill="FFFFFF"/>
        <w:spacing w:after="0" w:line="235" w:lineRule="atLeast"/>
        <w:ind w:firstLine="1296"/>
        <w:jc w:val="both"/>
        <w:rPr>
          <w:rFonts w:ascii="Avenir Next Cyr" w:hAnsi="Avenir Next Cyr" w:cs="Calibri"/>
          <w:color w:val="000000"/>
          <w:sz w:val="24"/>
          <w:szCs w:val="24"/>
        </w:rPr>
      </w:pPr>
      <w:r w:rsidRPr="003557F9">
        <w:rPr>
          <w:rFonts w:ascii="Avenir Next Cyr" w:hAnsi="Avenir Next Cyr"/>
          <w:color w:val="000000"/>
          <w:sz w:val="24"/>
          <w:szCs w:val="24"/>
          <w:shd w:val="clear" w:color="auto" w:fill="FFFFFF"/>
        </w:rPr>
        <w:t xml:space="preserve">Laiku nesumokėjus už </w:t>
      </w:r>
      <w:r w:rsidR="003557F9" w:rsidRPr="003557F9">
        <w:rPr>
          <w:rFonts w:ascii="Avenir Next Cyr" w:hAnsi="Avenir Next Cyr"/>
          <w:color w:val="000000"/>
          <w:sz w:val="24"/>
          <w:szCs w:val="24"/>
          <w:shd w:val="clear" w:color="auto" w:fill="FFFFFF"/>
        </w:rPr>
        <w:t>B</w:t>
      </w:r>
      <w:r w:rsidRPr="003557F9">
        <w:rPr>
          <w:rFonts w:ascii="Avenir Next Cyr" w:hAnsi="Avenir Next Cyr"/>
          <w:color w:val="000000"/>
          <w:sz w:val="24"/>
          <w:szCs w:val="24"/>
          <w:shd w:val="clear" w:color="auto" w:fill="FFFFFF"/>
        </w:rPr>
        <w:t>endrovės suteiktas paslaugas, siunčiamos priminimo pažymos bei įspėjimai kuriuose nurodytas skolos apmokėjimo terminas.</w:t>
      </w:r>
      <w:r w:rsidRPr="003557F9">
        <w:rPr>
          <w:rFonts w:ascii="Avenir Next Cyr" w:hAnsi="Avenir Next Cyr" w:cs="Open Sans"/>
          <w:color w:val="000000"/>
          <w:sz w:val="24"/>
          <w:szCs w:val="24"/>
          <w:shd w:val="clear" w:color="auto" w:fill="FFFFFF"/>
        </w:rPr>
        <w:t> </w:t>
      </w:r>
      <w:r w:rsidRPr="003557F9">
        <w:rPr>
          <w:rFonts w:ascii="Avenir Next Cyr" w:hAnsi="Avenir Next Cyr"/>
          <w:color w:val="000000"/>
          <w:sz w:val="24"/>
          <w:szCs w:val="24"/>
        </w:rPr>
        <w:t>Per 2022 m. paslaugų gavėjams įteikta 602 vnt. priminimų</w:t>
      </w:r>
      <w:r w:rsidRPr="003557F9">
        <w:rPr>
          <w:rFonts w:ascii="Avenir Next Cyr" w:hAnsi="Avenir Next Cyr" w:cs="Open Sans"/>
          <w:color w:val="414042"/>
          <w:sz w:val="24"/>
          <w:szCs w:val="24"/>
          <w:shd w:val="clear" w:color="auto" w:fill="FFFFFF"/>
        </w:rPr>
        <w:t> </w:t>
      </w:r>
      <w:r w:rsidRPr="003557F9">
        <w:rPr>
          <w:rFonts w:ascii="Avenir Next Cyr" w:hAnsi="Avenir Next Cyr"/>
          <w:color w:val="000000"/>
          <w:sz w:val="24"/>
          <w:szCs w:val="24"/>
        </w:rPr>
        <w:t>ir 113 vnt. įspėjimų. Nesumokėjus įsiskolinimo,  skolos išieškomos teismine tvarka. Taip pat bendrovė skolininkams suteikia galimybę įsiskolinimą padengti dalimis, tokiu atveju sudaroma skolos sumokėjimo sutartis.</w:t>
      </w:r>
    </w:p>
    <w:p w14:paraId="2F16FAF9" w14:textId="4C24F518" w:rsidR="00E450B1" w:rsidRPr="003557F9" w:rsidRDefault="00656363" w:rsidP="00AE1C70">
      <w:pPr>
        <w:spacing w:after="0" w:line="240" w:lineRule="auto"/>
        <w:ind w:firstLine="851"/>
        <w:jc w:val="both"/>
        <w:rPr>
          <w:rFonts w:ascii="Avenir Next Cyr" w:hAnsi="Avenir Next Cyr"/>
          <w:position w:val="-6"/>
          <w:sz w:val="24"/>
          <w:szCs w:val="24"/>
        </w:rPr>
      </w:pPr>
      <w:r w:rsidRPr="003557F9">
        <w:rPr>
          <w:rFonts w:ascii="Avenir Next Cyr" w:hAnsi="Avenir Next Cyr"/>
          <w:position w:val="-6"/>
          <w:sz w:val="24"/>
          <w:szCs w:val="24"/>
          <w:lang w:eastAsia="en-US"/>
        </w:rPr>
        <w:t>202</w:t>
      </w:r>
      <w:r w:rsidR="0041489B" w:rsidRPr="003557F9">
        <w:rPr>
          <w:rFonts w:ascii="Avenir Next Cyr" w:hAnsi="Avenir Next Cyr"/>
          <w:position w:val="-6"/>
          <w:sz w:val="24"/>
          <w:szCs w:val="24"/>
          <w:lang w:eastAsia="en-US"/>
        </w:rPr>
        <w:t>2</w:t>
      </w:r>
      <w:r w:rsidRPr="003557F9">
        <w:rPr>
          <w:rFonts w:ascii="Avenir Next Cyr" w:hAnsi="Avenir Next Cyr"/>
          <w:position w:val="-6"/>
          <w:sz w:val="24"/>
          <w:szCs w:val="24"/>
          <w:lang w:eastAsia="en-US"/>
        </w:rPr>
        <w:t xml:space="preserve"> m. Bendrovė </w:t>
      </w:r>
      <w:r w:rsidRPr="003557F9">
        <w:rPr>
          <w:rFonts w:ascii="Avenir Next Cyr" w:hAnsi="Avenir Next Cyr"/>
          <w:color w:val="000000"/>
          <w:position w:val="-6"/>
          <w:sz w:val="24"/>
          <w:szCs w:val="24"/>
        </w:rPr>
        <w:t>išgavo požeminio vandens 14</w:t>
      </w:r>
      <w:r w:rsidR="0041489B" w:rsidRPr="003557F9">
        <w:rPr>
          <w:rFonts w:ascii="Avenir Next Cyr" w:hAnsi="Avenir Next Cyr"/>
          <w:color w:val="000000"/>
          <w:position w:val="-6"/>
          <w:sz w:val="24"/>
          <w:szCs w:val="24"/>
        </w:rPr>
        <w:t>3</w:t>
      </w:r>
      <w:r w:rsidRPr="003557F9">
        <w:rPr>
          <w:rFonts w:ascii="Avenir Next Cyr" w:hAnsi="Avenir Next Cyr"/>
          <w:color w:val="000000"/>
          <w:position w:val="-6"/>
          <w:sz w:val="24"/>
          <w:szCs w:val="24"/>
        </w:rPr>
        <w:t>6,5 tūkst.</w:t>
      </w:r>
      <w:r w:rsidRPr="003557F9">
        <w:rPr>
          <w:rFonts w:ascii="Avenir Next Cyr" w:hAnsi="Avenir Next Cyr"/>
          <w:color w:val="000000"/>
          <w:position w:val="-6"/>
          <w:sz w:val="24"/>
          <w:szCs w:val="24"/>
          <w:vertAlign w:val="superscript"/>
        </w:rPr>
        <w:t xml:space="preserve"> </w:t>
      </w:r>
      <w:r w:rsidRPr="003557F9">
        <w:rPr>
          <w:rFonts w:ascii="Avenir Next Cyr" w:hAnsi="Avenir Next Cyr"/>
          <w:position w:val="-6"/>
          <w:sz w:val="24"/>
          <w:szCs w:val="24"/>
          <w:lang w:eastAsia="en-US"/>
        </w:rPr>
        <w:t xml:space="preserve"> </w:t>
      </w:r>
      <w:r w:rsidRPr="003557F9">
        <w:rPr>
          <w:rFonts w:ascii="Avenir Next Cyr" w:hAnsi="Avenir Next Cyr"/>
          <w:color w:val="000000"/>
          <w:position w:val="-6"/>
          <w:sz w:val="24"/>
          <w:szCs w:val="24"/>
        </w:rPr>
        <w:t>m</w:t>
      </w:r>
      <w:r w:rsidRPr="003557F9">
        <w:rPr>
          <w:rFonts w:ascii="Avenir Next Cyr" w:hAnsi="Avenir Next Cyr"/>
          <w:position w:val="-6"/>
          <w:sz w:val="24"/>
          <w:szCs w:val="24"/>
          <w:vertAlign w:val="superscript"/>
        </w:rPr>
        <w:t>3</w:t>
      </w:r>
      <w:r w:rsidRPr="003557F9">
        <w:rPr>
          <w:rFonts w:ascii="Avenir Next Cyr" w:hAnsi="Avenir Next Cyr"/>
          <w:position w:val="-6"/>
          <w:sz w:val="24"/>
          <w:szCs w:val="24"/>
          <w:lang w:eastAsia="en-US"/>
        </w:rPr>
        <w:t xml:space="preserve"> </w:t>
      </w:r>
      <w:r w:rsidR="0041489B" w:rsidRPr="003557F9">
        <w:rPr>
          <w:rFonts w:ascii="Avenir Next Cyr" w:hAnsi="Avenir Next Cyr"/>
          <w:position w:val="-6"/>
          <w:sz w:val="24"/>
          <w:szCs w:val="24"/>
          <w:lang w:eastAsia="en-US"/>
        </w:rPr>
        <w:t xml:space="preserve">ir tai yra </w:t>
      </w:r>
      <w:r w:rsidRPr="003557F9">
        <w:rPr>
          <w:rFonts w:ascii="Avenir Next Cyr" w:hAnsi="Avenir Next Cyr"/>
          <w:position w:val="-6"/>
          <w:sz w:val="24"/>
          <w:szCs w:val="24"/>
          <w:lang w:eastAsia="en-US"/>
        </w:rPr>
        <w:t xml:space="preserve"> </w:t>
      </w:r>
      <w:r w:rsidR="0041489B" w:rsidRPr="003557F9">
        <w:rPr>
          <w:rFonts w:ascii="Avenir Next Cyr" w:hAnsi="Avenir Next Cyr"/>
          <w:position w:val="-6"/>
          <w:sz w:val="24"/>
          <w:szCs w:val="24"/>
          <w:lang w:eastAsia="en-US"/>
        </w:rPr>
        <w:t>9,47 tūkst. m</w:t>
      </w:r>
      <w:r w:rsidR="0041489B" w:rsidRPr="003557F9">
        <w:rPr>
          <w:rFonts w:ascii="Avenir Next Cyr" w:hAnsi="Avenir Next Cyr"/>
          <w:position w:val="-6"/>
          <w:sz w:val="24"/>
          <w:szCs w:val="24"/>
          <w:vertAlign w:val="superscript"/>
          <w:lang w:eastAsia="en-US"/>
        </w:rPr>
        <w:t>3</w:t>
      </w:r>
      <w:r w:rsidR="0041489B" w:rsidRPr="003557F9">
        <w:rPr>
          <w:rFonts w:ascii="Avenir Next Cyr" w:hAnsi="Avenir Next Cyr"/>
          <w:position w:val="-6"/>
          <w:sz w:val="24"/>
          <w:szCs w:val="24"/>
          <w:lang w:eastAsia="en-US"/>
        </w:rPr>
        <w:t xml:space="preserve"> arba 0,7</w:t>
      </w:r>
      <w:r w:rsidRPr="003557F9">
        <w:rPr>
          <w:rFonts w:ascii="Avenir Next Cyr" w:hAnsi="Avenir Next Cyr"/>
          <w:position w:val="-6"/>
          <w:sz w:val="24"/>
          <w:szCs w:val="24"/>
          <w:lang w:eastAsia="en-US"/>
        </w:rPr>
        <w:t xml:space="preserve"> </w:t>
      </w:r>
      <w:r w:rsidRPr="003557F9">
        <w:rPr>
          <w:rFonts w:ascii="Avenir Next Cyr" w:hAnsi="Avenir Next Cyr"/>
          <w:position w:val="-6"/>
          <w:sz w:val="24"/>
          <w:szCs w:val="24"/>
        </w:rPr>
        <w:t>proc.</w:t>
      </w:r>
      <w:r w:rsidRPr="003557F9">
        <w:rPr>
          <w:rFonts w:ascii="Avenir Next Cyr" w:hAnsi="Avenir Next Cyr"/>
          <w:position w:val="-6"/>
          <w:sz w:val="24"/>
          <w:szCs w:val="24"/>
          <w:lang w:eastAsia="en-US"/>
        </w:rPr>
        <w:t xml:space="preserve"> daugiau negu 202</w:t>
      </w:r>
      <w:r w:rsidR="0041489B" w:rsidRPr="003557F9">
        <w:rPr>
          <w:rFonts w:ascii="Avenir Next Cyr" w:hAnsi="Avenir Next Cyr"/>
          <w:position w:val="-6"/>
          <w:sz w:val="24"/>
          <w:szCs w:val="24"/>
          <w:lang w:eastAsia="en-US"/>
        </w:rPr>
        <w:t>1</w:t>
      </w:r>
      <w:r w:rsidRPr="003557F9">
        <w:rPr>
          <w:rFonts w:ascii="Avenir Next Cyr" w:hAnsi="Avenir Next Cyr"/>
          <w:position w:val="-6"/>
          <w:sz w:val="24"/>
          <w:szCs w:val="24"/>
          <w:lang w:eastAsia="en-US"/>
        </w:rPr>
        <w:t xml:space="preserve"> m. </w:t>
      </w:r>
      <w:bookmarkStart w:id="5" w:name="_Hlk133312031"/>
      <w:r w:rsidR="00E77E5C" w:rsidRPr="003557F9">
        <w:rPr>
          <w:rFonts w:ascii="Avenir Next Cyr" w:hAnsi="Avenir Next Cyr"/>
          <w:position w:val="-6"/>
          <w:sz w:val="24"/>
          <w:szCs w:val="24"/>
          <w:lang w:eastAsia="en-US"/>
        </w:rPr>
        <w:t>Parduota 887,9 tūkst. m</w:t>
      </w:r>
      <w:r w:rsidR="00E77E5C" w:rsidRPr="003557F9">
        <w:rPr>
          <w:rFonts w:ascii="Avenir Next Cyr" w:hAnsi="Avenir Next Cyr"/>
          <w:position w:val="-6"/>
          <w:sz w:val="24"/>
          <w:szCs w:val="24"/>
          <w:vertAlign w:val="superscript"/>
          <w:lang w:eastAsia="en-US"/>
        </w:rPr>
        <w:t>3</w:t>
      </w:r>
      <w:r w:rsidR="00E77E5C" w:rsidRPr="003557F9">
        <w:rPr>
          <w:rFonts w:ascii="Avenir Next Cyr" w:hAnsi="Avenir Next Cyr"/>
          <w:position w:val="-6"/>
          <w:sz w:val="24"/>
          <w:szCs w:val="24"/>
          <w:lang w:eastAsia="en-US"/>
        </w:rPr>
        <w:t xml:space="preserve"> vandens ir tai yra </w:t>
      </w:r>
      <w:r w:rsidR="00583FE7" w:rsidRPr="003557F9">
        <w:rPr>
          <w:rFonts w:ascii="Avenir Next Cyr" w:hAnsi="Avenir Next Cyr"/>
          <w:position w:val="-6"/>
          <w:sz w:val="24"/>
          <w:szCs w:val="24"/>
          <w:lang w:eastAsia="en-US"/>
        </w:rPr>
        <w:t>1,6</w:t>
      </w:r>
      <w:r w:rsidR="00133DEE" w:rsidRPr="003557F9">
        <w:rPr>
          <w:rFonts w:ascii="Avenir Next Cyr" w:hAnsi="Avenir Next Cyr"/>
          <w:position w:val="-6"/>
          <w:sz w:val="24"/>
          <w:szCs w:val="24"/>
          <w:lang w:eastAsia="en-US"/>
        </w:rPr>
        <w:t>5</w:t>
      </w:r>
      <w:r w:rsidR="00583FE7" w:rsidRPr="003557F9">
        <w:rPr>
          <w:rFonts w:ascii="Avenir Next Cyr" w:hAnsi="Avenir Next Cyr"/>
          <w:position w:val="-6"/>
          <w:sz w:val="24"/>
          <w:szCs w:val="24"/>
          <w:lang w:eastAsia="en-US"/>
        </w:rPr>
        <w:t xml:space="preserve"> tūkst.m</w:t>
      </w:r>
      <w:r w:rsidR="00583FE7" w:rsidRPr="003557F9">
        <w:rPr>
          <w:rFonts w:ascii="Avenir Next Cyr" w:hAnsi="Avenir Next Cyr"/>
          <w:position w:val="-6"/>
          <w:sz w:val="24"/>
          <w:szCs w:val="24"/>
          <w:vertAlign w:val="superscript"/>
          <w:lang w:eastAsia="en-US"/>
        </w:rPr>
        <w:t>3</w:t>
      </w:r>
      <w:r w:rsidR="00583FE7" w:rsidRPr="003557F9">
        <w:rPr>
          <w:rFonts w:ascii="Avenir Next Cyr" w:hAnsi="Avenir Next Cyr"/>
          <w:position w:val="-6"/>
          <w:sz w:val="24"/>
          <w:szCs w:val="24"/>
          <w:lang w:eastAsia="en-US"/>
        </w:rPr>
        <w:t xml:space="preserve"> arba 0,2 proc. mažiau nei 2021 m. </w:t>
      </w:r>
      <w:bookmarkEnd w:id="5"/>
      <w:r w:rsidR="00583FE7" w:rsidRPr="003557F9">
        <w:rPr>
          <w:rFonts w:ascii="Avenir Next Cyr" w:hAnsi="Avenir Next Cyr"/>
          <w:position w:val="-6"/>
          <w:sz w:val="24"/>
          <w:szCs w:val="24"/>
          <w:lang w:eastAsia="en-US"/>
        </w:rPr>
        <w:t>Bendra vandens netektis sudarė 548,16 tūkst.m</w:t>
      </w:r>
      <w:r w:rsidR="00583FE7" w:rsidRPr="003557F9">
        <w:rPr>
          <w:rFonts w:ascii="Avenir Next Cyr" w:hAnsi="Avenir Next Cyr"/>
          <w:position w:val="-6"/>
          <w:sz w:val="24"/>
          <w:szCs w:val="24"/>
          <w:vertAlign w:val="superscript"/>
          <w:lang w:eastAsia="en-US"/>
        </w:rPr>
        <w:t>3</w:t>
      </w:r>
      <w:r w:rsidR="00583FE7" w:rsidRPr="003557F9">
        <w:rPr>
          <w:rFonts w:ascii="Avenir Next Cyr" w:hAnsi="Avenir Next Cyr"/>
          <w:position w:val="-6"/>
          <w:sz w:val="24"/>
          <w:szCs w:val="24"/>
          <w:lang w:eastAsia="en-US"/>
        </w:rPr>
        <w:t xml:space="preserve"> arba 38,17 proc. nuo viso išgauto vandens kiekio, iš kurios 229 tūkst.m</w:t>
      </w:r>
      <w:r w:rsidR="00583FE7" w:rsidRPr="003557F9">
        <w:rPr>
          <w:rFonts w:ascii="Avenir Next Cyr" w:hAnsi="Avenir Next Cyr"/>
          <w:position w:val="-6"/>
          <w:sz w:val="24"/>
          <w:szCs w:val="24"/>
          <w:vertAlign w:val="superscript"/>
          <w:lang w:eastAsia="en-US"/>
        </w:rPr>
        <w:t>3</w:t>
      </w:r>
      <w:r w:rsidR="00583FE7" w:rsidRPr="003557F9">
        <w:rPr>
          <w:rFonts w:ascii="Avenir Next Cyr" w:hAnsi="Avenir Next Cyr"/>
          <w:position w:val="-6"/>
          <w:sz w:val="24"/>
          <w:szCs w:val="24"/>
          <w:lang w:eastAsia="en-US"/>
        </w:rPr>
        <w:t xml:space="preserve"> arba 15,95 proc. sudarė technologijai sunaudotas vanduo</w:t>
      </w:r>
      <w:r w:rsidR="00E570B7" w:rsidRPr="003557F9">
        <w:rPr>
          <w:rFonts w:ascii="Avenir Next Cyr" w:hAnsi="Avenir Next Cyr"/>
          <w:position w:val="-6"/>
          <w:sz w:val="24"/>
          <w:szCs w:val="24"/>
          <w:lang w:eastAsia="en-US"/>
        </w:rPr>
        <w:t xml:space="preserve">, o </w:t>
      </w:r>
      <w:r w:rsidR="00583FE7" w:rsidRPr="003557F9">
        <w:rPr>
          <w:rFonts w:ascii="Avenir Next Cyr" w:hAnsi="Avenir Next Cyr"/>
          <w:position w:val="-6"/>
          <w:sz w:val="24"/>
          <w:szCs w:val="24"/>
          <w:lang w:eastAsia="en-US"/>
        </w:rPr>
        <w:t>netektis tinkluose ir daugiabučiuose namuose – 319,17 tūkst.m</w:t>
      </w:r>
      <w:r w:rsidR="00583FE7" w:rsidRPr="003557F9">
        <w:rPr>
          <w:rFonts w:ascii="Avenir Next Cyr" w:hAnsi="Avenir Next Cyr"/>
          <w:position w:val="-6"/>
          <w:sz w:val="24"/>
          <w:szCs w:val="24"/>
          <w:vertAlign w:val="superscript"/>
          <w:lang w:eastAsia="en-US"/>
        </w:rPr>
        <w:t>3</w:t>
      </w:r>
      <w:r w:rsidR="00583FE7" w:rsidRPr="003557F9">
        <w:rPr>
          <w:rFonts w:ascii="Avenir Next Cyr" w:hAnsi="Avenir Next Cyr"/>
          <w:position w:val="-6"/>
          <w:sz w:val="24"/>
          <w:szCs w:val="24"/>
          <w:lang w:eastAsia="en-US"/>
        </w:rPr>
        <w:t xml:space="preserve"> arba 22,23 proc. Lyginant su praėjusiais metais</w:t>
      </w:r>
      <w:r w:rsidR="00E570B7" w:rsidRPr="003557F9">
        <w:rPr>
          <w:rFonts w:ascii="Avenir Next Cyr" w:hAnsi="Avenir Next Cyr"/>
          <w:position w:val="-6"/>
          <w:sz w:val="24"/>
          <w:szCs w:val="24"/>
          <w:lang w:eastAsia="en-US"/>
        </w:rPr>
        <w:t>, bendra vandens netektis padidėjo 0,52 proc., technologijai sunaudoto vandens sumažėjo 2,73 proc., o netektis tinkluose ir daugiabučiuose namuose padidėjo 3,25 proc.</w:t>
      </w:r>
    </w:p>
    <w:p w14:paraId="32D2121A" w14:textId="649F8650" w:rsidR="00E570B7" w:rsidRPr="003557F9" w:rsidRDefault="00E570B7" w:rsidP="00E570B7">
      <w:pPr>
        <w:spacing w:after="0" w:line="240" w:lineRule="auto"/>
        <w:ind w:firstLine="851"/>
        <w:jc w:val="both"/>
        <w:rPr>
          <w:rFonts w:ascii="Avenir Next Cyr" w:hAnsi="Avenir Next Cyr"/>
          <w:position w:val="-6"/>
          <w:sz w:val="24"/>
          <w:szCs w:val="24"/>
        </w:rPr>
      </w:pPr>
      <w:r w:rsidRPr="003557F9">
        <w:rPr>
          <w:rFonts w:ascii="Avenir Next Cyr" w:hAnsi="Avenir Next Cyr"/>
          <w:position w:val="-6"/>
          <w:sz w:val="24"/>
          <w:szCs w:val="24"/>
        </w:rPr>
        <w:lastRenderedPageBreak/>
        <w:t>2022 m. Bendrovė tiekė vandenį iš 40 vandenviečių, iš kurių 31 vandenvietės vandens kokybė neatitinka higienos normų. 2022 m. gruodžio mėn. buvo gautas iš Kretingos rajono savivaldybės administracijos direktoriaus leidimas laikinai nukrypti nuo viešai tiekiamo geriamojo vandens kokybės rodiklių 2022-2028 metais šiose vandenvietėse: Nasrėnų, Daktarų-Klibių, Tarvydų, Žibininkų, Kašučių, Senosios Įpilties, Valėnų, Budrių, Vaineikių, Rubulių, Dauginčių, Plokščių, Šukės, Tolių, Kalniškių, Lubių, Raguviškių, Juodupėnų, Laukžemės, Grūšlaukės, Rūdaičių, Lazdininkų, Žutautų, Tūbausių, Gintarų, Kluonalių.</w:t>
      </w:r>
    </w:p>
    <w:p w14:paraId="159F61E4" w14:textId="0C9355A4" w:rsidR="00E570B7" w:rsidRPr="003557F9" w:rsidRDefault="00E570B7" w:rsidP="000865E8">
      <w:pPr>
        <w:spacing w:after="0" w:line="240" w:lineRule="auto"/>
        <w:jc w:val="both"/>
        <w:rPr>
          <w:rFonts w:ascii="Avenir Next Cyr" w:hAnsi="Avenir Next Cyr"/>
          <w:position w:val="-6"/>
          <w:sz w:val="24"/>
          <w:szCs w:val="24"/>
        </w:rPr>
      </w:pPr>
      <w:r w:rsidRPr="003557F9">
        <w:rPr>
          <w:rFonts w:ascii="Avenir Next Cyr" w:hAnsi="Avenir Next Cyr"/>
          <w:position w:val="-6"/>
          <w:sz w:val="24"/>
          <w:szCs w:val="24"/>
        </w:rPr>
        <w:t xml:space="preserve"> </w:t>
      </w:r>
      <w:r w:rsidR="0061714E" w:rsidRPr="003557F9">
        <w:rPr>
          <w:rFonts w:ascii="Avenir Next Cyr" w:hAnsi="Avenir Next Cyr"/>
          <w:position w:val="-6"/>
          <w:sz w:val="24"/>
          <w:szCs w:val="24"/>
        </w:rPr>
        <w:tab/>
      </w:r>
      <w:r w:rsidR="000865E8" w:rsidRPr="003557F9">
        <w:rPr>
          <w:rFonts w:ascii="Avenir Next Cyr" w:hAnsi="Avenir Next Cyr"/>
          <w:position w:val="-6"/>
          <w:sz w:val="24"/>
          <w:szCs w:val="24"/>
        </w:rPr>
        <w:t>2023 m. sausio 4 d. Bendrovė gavo išlygas laikinai viešai tiekti vandenį gyventojams su padidėjusiu toksiniu cheminiu rodikliu (fluoridu) ir nukrypti nuo Lietuvos higienos normos HN 24:2017 „Geriamojo vandens saugos ir kokybės reikalavimai“ reikalavimų šiose vandenvietėse: Nasrėnų, Daktarų-Klibi</w:t>
      </w:r>
      <w:r w:rsidR="00BE4D88" w:rsidRPr="003557F9">
        <w:rPr>
          <w:rFonts w:ascii="Avenir Next Cyr" w:hAnsi="Avenir Next Cyr"/>
          <w:position w:val="-6"/>
          <w:sz w:val="24"/>
          <w:szCs w:val="24"/>
        </w:rPr>
        <w:t>ų</w:t>
      </w:r>
      <w:r w:rsidR="000865E8" w:rsidRPr="003557F9">
        <w:rPr>
          <w:rFonts w:ascii="Avenir Next Cyr" w:hAnsi="Avenir Next Cyr"/>
          <w:position w:val="-6"/>
          <w:sz w:val="24"/>
          <w:szCs w:val="24"/>
        </w:rPr>
        <w:t>, Tarvydų, Barzdži</w:t>
      </w:r>
      <w:r w:rsidR="00BE4D88" w:rsidRPr="003557F9">
        <w:rPr>
          <w:rFonts w:ascii="Avenir Next Cyr" w:hAnsi="Avenir Next Cyr"/>
          <w:position w:val="-6"/>
          <w:sz w:val="24"/>
          <w:szCs w:val="24"/>
        </w:rPr>
        <w:t>ų</w:t>
      </w:r>
      <w:r w:rsidR="000865E8" w:rsidRPr="003557F9">
        <w:rPr>
          <w:rFonts w:ascii="Avenir Next Cyr" w:hAnsi="Avenir Next Cyr"/>
          <w:position w:val="-6"/>
          <w:sz w:val="24"/>
          <w:szCs w:val="24"/>
        </w:rPr>
        <w:t>, Žibininkų, Kašučių, Pesčių, Senosios Įpilties, Vaineikių, Rubulių, Dauginčių, Plokščių, Pryšmančių, Šukė, Tolių, Kluonalių.</w:t>
      </w:r>
      <w:r w:rsidR="00BE4D88" w:rsidRPr="003557F9">
        <w:rPr>
          <w:rFonts w:ascii="Avenir Next Cyr" w:hAnsi="Avenir Next Cyr"/>
          <w:position w:val="-6"/>
          <w:sz w:val="24"/>
          <w:szCs w:val="24"/>
        </w:rPr>
        <w:t xml:space="preserve"> </w:t>
      </w:r>
      <w:r w:rsidRPr="003557F9">
        <w:rPr>
          <w:rFonts w:ascii="Avenir Next Cyr" w:hAnsi="Avenir Next Cyr"/>
          <w:position w:val="-6"/>
          <w:sz w:val="24"/>
          <w:szCs w:val="24"/>
        </w:rPr>
        <w:t>Gautos išlygos toksiniams (cheminiams) rodikliams (Boras): Barzdžių, Žibininkų, Valėnų, Vaineikių ir Dupulčių vandenvietėms.</w:t>
      </w:r>
      <w:r w:rsidR="00BE4D88" w:rsidRPr="003557F9">
        <w:rPr>
          <w:rFonts w:ascii="Avenir Next Cyr" w:hAnsi="Avenir Next Cyr"/>
          <w:position w:val="-6"/>
          <w:sz w:val="24"/>
          <w:szCs w:val="24"/>
        </w:rPr>
        <w:t xml:space="preserve"> Beveik visoms vandenvietėms išlygos suteiktos trejų metų laikotarpiui ir tai reiškia, kad per šį laikotarpį </w:t>
      </w:r>
      <w:r w:rsidR="00A71BB2" w:rsidRPr="003557F9">
        <w:rPr>
          <w:rFonts w:ascii="Avenir Next Cyr" w:hAnsi="Avenir Next Cyr"/>
          <w:position w:val="-6"/>
          <w:sz w:val="24"/>
          <w:szCs w:val="24"/>
        </w:rPr>
        <w:t>reikia rasti ir įgyvendinti sprendimus, kaip pagerinti vandens kokybę.</w:t>
      </w:r>
    </w:p>
    <w:p w14:paraId="6B1EBF47" w14:textId="5453E252" w:rsidR="006A56BF" w:rsidRPr="003557F9" w:rsidRDefault="00A71BB2" w:rsidP="0061714E">
      <w:pPr>
        <w:spacing w:after="0" w:line="240" w:lineRule="auto"/>
        <w:ind w:firstLine="851"/>
        <w:jc w:val="both"/>
        <w:rPr>
          <w:rFonts w:ascii="Avenir Next Cyr" w:hAnsi="Avenir Next Cyr"/>
          <w:position w:val="-6"/>
          <w:sz w:val="24"/>
          <w:szCs w:val="24"/>
        </w:rPr>
      </w:pPr>
      <w:r w:rsidRPr="003557F9">
        <w:rPr>
          <w:rFonts w:ascii="Avenir Next Cyr" w:hAnsi="Avenir Next Cyr"/>
          <w:position w:val="-6"/>
          <w:sz w:val="24"/>
          <w:szCs w:val="24"/>
        </w:rPr>
        <w:t>Prižiūrint vandentiekio tinklus visame Kretingos rajone likviduota virš 200 avarijų.</w:t>
      </w:r>
    </w:p>
    <w:p w14:paraId="01646EBA" w14:textId="658C3872" w:rsidR="00656363" w:rsidRPr="003557F9" w:rsidRDefault="00656363" w:rsidP="00AE1C70">
      <w:pPr>
        <w:tabs>
          <w:tab w:val="left" w:pos="851"/>
        </w:tabs>
        <w:spacing w:after="0" w:line="240" w:lineRule="auto"/>
        <w:ind w:firstLine="851"/>
        <w:jc w:val="both"/>
        <w:rPr>
          <w:rFonts w:ascii="Avenir Next Cyr" w:hAnsi="Avenir Next Cyr"/>
          <w:color w:val="000000"/>
          <w:sz w:val="24"/>
          <w:szCs w:val="24"/>
          <w:lang w:eastAsia="ru-RU"/>
        </w:rPr>
      </w:pPr>
      <w:r w:rsidRPr="003557F9">
        <w:rPr>
          <w:rFonts w:ascii="Avenir Next Cyr" w:hAnsi="Avenir Next Cyr"/>
          <w:color w:val="000000"/>
          <w:sz w:val="24"/>
          <w:szCs w:val="24"/>
          <w:lang w:eastAsia="ru-RU"/>
        </w:rPr>
        <w:t>202</w:t>
      </w:r>
      <w:r w:rsidR="00A71BB2" w:rsidRPr="003557F9">
        <w:rPr>
          <w:rFonts w:ascii="Avenir Next Cyr" w:hAnsi="Avenir Next Cyr"/>
          <w:color w:val="000000"/>
          <w:sz w:val="24"/>
          <w:szCs w:val="24"/>
          <w:lang w:eastAsia="ru-RU"/>
        </w:rPr>
        <w:t>2</w:t>
      </w:r>
      <w:r w:rsidRPr="003557F9">
        <w:rPr>
          <w:rFonts w:ascii="Avenir Next Cyr" w:hAnsi="Avenir Next Cyr"/>
          <w:color w:val="000000"/>
          <w:sz w:val="24"/>
          <w:szCs w:val="24"/>
          <w:lang w:eastAsia="ru-RU"/>
        </w:rPr>
        <w:t xml:space="preserve"> m. Bendrovės suteiktų paslaugų kiekiai už parduotą geriamąjį vandenį</w:t>
      </w:r>
      <w:r w:rsidR="00A71BB2" w:rsidRPr="003557F9">
        <w:rPr>
          <w:rFonts w:ascii="Avenir Next Cyr" w:hAnsi="Avenir Next Cyr"/>
          <w:color w:val="000000"/>
          <w:sz w:val="24"/>
          <w:szCs w:val="24"/>
          <w:lang w:eastAsia="ru-RU"/>
        </w:rPr>
        <w:t xml:space="preserve"> nežymiai sumažėjo</w:t>
      </w:r>
      <w:r w:rsidR="0061714E" w:rsidRPr="003557F9">
        <w:rPr>
          <w:rFonts w:ascii="Avenir Next Cyr" w:hAnsi="Avenir Next Cyr"/>
          <w:color w:val="000000"/>
          <w:sz w:val="24"/>
          <w:szCs w:val="24"/>
          <w:lang w:eastAsia="ru-RU"/>
        </w:rPr>
        <w:t>. Vandens p</w:t>
      </w:r>
      <w:r w:rsidRPr="003557F9">
        <w:rPr>
          <w:rFonts w:ascii="Avenir Next Cyr" w:hAnsi="Avenir Next Cyr"/>
          <w:color w:val="000000"/>
          <w:sz w:val="24"/>
          <w:szCs w:val="24"/>
          <w:lang w:eastAsia="ru-RU"/>
        </w:rPr>
        <w:t xml:space="preserve">ardavimo kiekiai </w:t>
      </w:r>
      <w:r w:rsidR="0061714E" w:rsidRPr="003557F9">
        <w:rPr>
          <w:rFonts w:ascii="Avenir Next Cyr" w:hAnsi="Avenir Next Cyr"/>
          <w:color w:val="000000"/>
          <w:sz w:val="24"/>
          <w:szCs w:val="24"/>
          <w:lang w:eastAsia="ru-RU"/>
        </w:rPr>
        <w:t>2022 metais sumažėjo 1,61 tūkst.m</w:t>
      </w:r>
      <w:r w:rsidR="0061714E" w:rsidRPr="003557F9">
        <w:rPr>
          <w:rFonts w:ascii="Avenir Next Cyr" w:hAnsi="Avenir Next Cyr"/>
          <w:color w:val="000000"/>
          <w:sz w:val="24"/>
          <w:szCs w:val="24"/>
          <w:vertAlign w:val="superscript"/>
          <w:lang w:eastAsia="ru-RU"/>
        </w:rPr>
        <w:t>3</w:t>
      </w:r>
      <w:r w:rsidR="0061714E" w:rsidRPr="003557F9">
        <w:rPr>
          <w:rFonts w:ascii="Avenir Next Cyr" w:hAnsi="Avenir Next Cyr"/>
          <w:color w:val="000000"/>
          <w:sz w:val="24"/>
          <w:szCs w:val="24"/>
          <w:lang w:eastAsia="ru-RU"/>
        </w:rPr>
        <w:t>. 2021 m. 1 vartotojas suvartojo 41,37 m</w:t>
      </w:r>
      <w:r w:rsidR="0061714E" w:rsidRPr="003557F9">
        <w:rPr>
          <w:rFonts w:ascii="Avenir Next Cyr" w:hAnsi="Avenir Next Cyr"/>
          <w:color w:val="000000"/>
          <w:sz w:val="24"/>
          <w:szCs w:val="24"/>
          <w:vertAlign w:val="superscript"/>
          <w:lang w:eastAsia="ru-RU"/>
        </w:rPr>
        <w:t>3</w:t>
      </w:r>
      <w:r w:rsidR="0061714E" w:rsidRPr="003557F9">
        <w:rPr>
          <w:rFonts w:ascii="Avenir Next Cyr" w:hAnsi="Avenir Next Cyr"/>
          <w:color w:val="000000"/>
          <w:sz w:val="24"/>
          <w:szCs w:val="24"/>
          <w:lang w:eastAsia="ru-RU"/>
        </w:rPr>
        <w:t xml:space="preserve"> per metus, o 2022 m. – 39,12 m</w:t>
      </w:r>
      <w:r w:rsidR="0061714E" w:rsidRPr="003557F9">
        <w:rPr>
          <w:rFonts w:ascii="Avenir Next Cyr" w:hAnsi="Avenir Next Cyr"/>
          <w:color w:val="000000"/>
          <w:sz w:val="24"/>
          <w:szCs w:val="24"/>
          <w:vertAlign w:val="superscript"/>
          <w:lang w:eastAsia="ru-RU"/>
        </w:rPr>
        <w:t>3</w:t>
      </w:r>
      <w:r w:rsidR="0061714E" w:rsidRPr="003557F9">
        <w:rPr>
          <w:rFonts w:ascii="Avenir Next Cyr" w:hAnsi="Avenir Next Cyr"/>
          <w:color w:val="000000"/>
          <w:sz w:val="24"/>
          <w:szCs w:val="24"/>
          <w:lang w:eastAsia="ru-RU"/>
        </w:rPr>
        <w:t>. 2021 m. didelę įtaką suvartojimui padarė birželio – rugpjūčio mėn. sausra, todėl suvartojimas buvo statistiškai ženkliai didesnis nei kitais metais ( 2021 m. – 45,33 m</w:t>
      </w:r>
      <w:r w:rsidR="0061714E" w:rsidRPr="003557F9">
        <w:rPr>
          <w:rFonts w:ascii="Avenir Next Cyr" w:hAnsi="Avenir Next Cyr"/>
          <w:color w:val="000000"/>
          <w:sz w:val="24"/>
          <w:szCs w:val="24"/>
          <w:vertAlign w:val="superscript"/>
          <w:lang w:eastAsia="ru-RU"/>
        </w:rPr>
        <w:t>3</w:t>
      </w:r>
      <w:r w:rsidR="0061714E" w:rsidRPr="003557F9">
        <w:rPr>
          <w:rFonts w:ascii="Avenir Next Cyr" w:hAnsi="Avenir Next Cyr"/>
          <w:color w:val="000000"/>
          <w:sz w:val="24"/>
          <w:szCs w:val="24"/>
          <w:lang w:eastAsia="ru-RU"/>
        </w:rPr>
        <w:t xml:space="preserve"> vartotojui, o 2022 m. – 41,58 m</w:t>
      </w:r>
      <w:r w:rsidR="0061714E" w:rsidRPr="003557F9">
        <w:rPr>
          <w:rFonts w:ascii="Avenir Next Cyr" w:hAnsi="Avenir Next Cyr"/>
          <w:color w:val="000000"/>
          <w:sz w:val="24"/>
          <w:szCs w:val="24"/>
          <w:vertAlign w:val="superscript"/>
          <w:lang w:eastAsia="ru-RU"/>
        </w:rPr>
        <w:t>3</w:t>
      </w:r>
      <w:r w:rsidR="0061714E" w:rsidRPr="003557F9">
        <w:rPr>
          <w:rFonts w:ascii="Avenir Next Cyr" w:hAnsi="Avenir Next Cyr"/>
          <w:color w:val="000000"/>
          <w:sz w:val="24"/>
          <w:szCs w:val="24"/>
          <w:lang w:eastAsia="ru-RU"/>
        </w:rPr>
        <w:t xml:space="preserve">).  </w:t>
      </w:r>
    </w:p>
    <w:p w14:paraId="34BF6D57" w14:textId="5C6ADC1B" w:rsidR="0022526B" w:rsidRPr="003557F9" w:rsidRDefault="00A928AC" w:rsidP="00A928AC">
      <w:pPr>
        <w:spacing w:after="0"/>
        <w:ind w:firstLine="851"/>
        <w:jc w:val="both"/>
        <w:rPr>
          <w:rFonts w:ascii="Avenir Next Cyr" w:hAnsi="Avenir Next Cyr"/>
          <w:color w:val="000000"/>
          <w:sz w:val="24"/>
          <w:szCs w:val="24"/>
        </w:rPr>
      </w:pPr>
      <w:r w:rsidRPr="003557F9">
        <w:rPr>
          <w:rFonts w:ascii="Avenir Next Cyr" w:hAnsi="Avenir Next Cyr"/>
          <w:color w:val="000000"/>
          <w:sz w:val="24"/>
          <w:szCs w:val="24"/>
        </w:rPr>
        <w:t xml:space="preserve">Pati didžiausia iš visų 13 eksploatuojamų nuotekų valyklų – Kretingos nuotekų valykla. </w:t>
      </w:r>
      <w:r w:rsidR="0022526B" w:rsidRPr="003557F9">
        <w:rPr>
          <w:rFonts w:ascii="Avenir Next Cyr" w:hAnsi="Avenir Next Cyr"/>
          <w:color w:val="000000"/>
          <w:sz w:val="24"/>
          <w:szCs w:val="24"/>
        </w:rPr>
        <w:t>2022 m. Kretingos nuotekų valykla išvalė ir į Tenžės upelį išleido 1629</w:t>
      </w:r>
      <w:r w:rsidRPr="003557F9">
        <w:rPr>
          <w:rFonts w:ascii="Avenir Next Cyr" w:hAnsi="Avenir Next Cyr"/>
          <w:color w:val="000000"/>
          <w:sz w:val="24"/>
          <w:szCs w:val="24"/>
        </w:rPr>
        <w:t xml:space="preserve">,1 tūkst. </w:t>
      </w:r>
      <w:r w:rsidR="0022526B" w:rsidRPr="003557F9">
        <w:rPr>
          <w:rFonts w:ascii="Avenir Next Cyr" w:hAnsi="Avenir Next Cyr"/>
          <w:color w:val="000000"/>
          <w:sz w:val="24"/>
          <w:szCs w:val="24"/>
        </w:rPr>
        <w:t>m³ išvalytų nuotekų. Tai 100</w:t>
      </w:r>
      <w:r w:rsidRPr="003557F9">
        <w:rPr>
          <w:rFonts w:ascii="Avenir Next Cyr" w:hAnsi="Avenir Next Cyr"/>
          <w:color w:val="000000"/>
          <w:sz w:val="24"/>
          <w:szCs w:val="24"/>
        </w:rPr>
        <w:t xml:space="preserve"> tūkst.</w:t>
      </w:r>
      <w:r w:rsidR="0022526B" w:rsidRPr="003557F9">
        <w:rPr>
          <w:rFonts w:ascii="Avenir Next Cyr" w:hAnsi="Avenir Next Cyr"/>
          <w:color w:val="000000"/>
          <w:sz w:val="24"/>
          <w:szCs w:val="24"/>
        </w:rPr>
        <w:t xml:space="preserve"> m³ daugiau nei 2021</w:t>
      </w:r>
      <w:r w:rsidRPr="003557F9">
        <w:rPr>
          <w:rFonts w:ascii="Avenir Next Cyr" w:hAnsi="Avenir Next Cyr"/>
          <w:color w:val="000000"/>
          <w:sz w:val="24"/>
          <w:szCs w:val="24"/>
        </w:rPr>
        <w:t xml:space="preserve"> </w:t>
      </w:r>
      <w:r w:rsidR="0022526B" w:rsidRPr="003557F9">
        <w:rPr>
          <w:rFonts w:ascii="Avenir Next Cyr" w:hAnsi="Avenir Next Cyr"/>
          <w:color w:val="000000"/>
          <w:sz w:val="24"/>
          <w:szCs w:val="24"/>
        </w:rPr>
        <w:t>m. Bendras nuotekų išvalymo efektyvumas svyruoja nuo 94% iki 99%. Mažiausias išvalymo efektyvumas  - BDS₇, didžiausias – bendrojo fosforo. Čia efektyvumas siekia net 99,71% ir yra išvaloma nuo 29,82 mg/l iki 0,61 mg/l. Lyginant su 2021m. bendrojo azoto ir bendrojo fosforo išvalymo efektyvumas esminio skirtumo neturi. Tačiau BDS₇ išvalymo efektyvumas pagerėjo 2,74 %.</w:t>
      </w:r>
    </w:p>
    <w:p w14:paraId="5305A352" w14:textId="5E441B9F" w:rsidR="00A928AC" w:rsidRPr="003557F9" w:rsidRDefault="00A928AC" w:rsidP="00A928AC">
      <w:pPr>
        <w:spacing w:after="0"/>
        <w:ind w:firstLine="851"/>
        <w:jc w:val="both"/>
        <w:rPr>
          <w:rFonts w:ascii="Avenir Next Cyr" w:hAnsi="Avenir Next Cyr"/>
          <w:color w:val="000000"/>
          <w:sz w:val="24"/>
          <w:szCs w:val="24"/>
        </w:rPr>
      </w:pPr>
      <w:r w:rsidRPr="003557F9">
        <w:rPr>
          <w:rFonts w:ascii="Avenir Next Cyr" w:hAnsi="Avenir Next Cyr"/>
          <w:color w:val="000000"/>
          <w:sz w:val="24"/>
          <w:szCs w:val="24"/>
        </w:rPr>
        <w:t>Bendrovė išleidžiamų teršalų monitoringą vykdo pagal Taršos Leidimo  Nr. (11.2)-34-14/2004/TL-KL.3-33/2022 sudarytą monitoringo programą. Visi mėginiai imami automatiniu paros semtuvu ir atitinka vidutinio paros mėginio tipą. Įtekančios ir ištekančios išvalytos nuotekos matuojamos automatiniu būdu. Tam naudojami indukciniai debitomačiai. Visus nuotekų mėginių matavimus atlieka Bendrovės nuotekų laboratorija.</w:t>
      </w:r>
    </w:p>
    <w:p w14:paraId="65B7E124" w14:textId="55F99890" w:rsidR="00A928AC" w:rsidRPr="003557F9" w:rsidRDefault="00A928AC" w:rsidP="001E6B83">
      <w:pPr>
        <w:spacing w:after="0"/>
        <w:ind w:firstLine="680"/>
        <w:jc w:val="both"/>
        <w:rPr>
          <w:rFonts w:ascii="Avenir Next Cyr" w:hAnsi="Avenir Next Cyr"/>
          <w:color w:val="000000"/>
          <w:sz w:val="24"/>
          <w:szCs w:val="24"/>
        </w:rPr>
      </w:pPr>
      <w:r w:rsidRPr="003557F9">
        <w:rPr>
          <w:rFonts w:ascii="Avenir Next Cyr" w:hAnsi="Avenir Next Cyr"/>
          <w:sz w:val="24"/>
          <w:szCs w:val="24"/>
        </w:rPr>
        <w:t>Pagal Kretingos rajono valyklų monitoringo duomenis nustatyta, kad atitekančių nuotekų didžiausios BDS₇ koncentracijos tenka Baublių, Vydmantų ir Darbėnų nuotekų valymo įrenginiams. Vydmantų nuotekų įrenginiuose atite</w:t>
      </w:r>
      <w:r w:rsidR="001E6B83">
        <w:rPr>
          <w:rFonts w:ascii="Avenir Next Cyr" w:hAnsi="Avenir Next Cyr"/>
          <w:sz w:val="24"/>
          <w:szCs w:val="24"/>
        </w:rPr>
        <w:t>k</w:t>
      </w:r>
      <w:r w:rsidRPr="003557F9">
        <w:rPr>
          <w:rFonts w:ascii="Avenir Next Cyr" w:hAnsi="Avenir Next Cyr"/>
          <w:sz w:val="24"/>
          <w:szCs w:val="24"/>
        </w:rPr>
        <w:t xml:space="preserve">ančiose nuotekose fiksuojami didžiausi kiekiai bendrojo fosforo, bendrojo azoto ir cheminio deguonies suvartojimo. </w:t>
      </w:r>
      <w:r w:rsidRPr="003557F9">
        <w:rPr>
          <w:rFonts w:ascii="Avenir Next Cyr" w:hAnsi="Avenir Next Cyr"/>
          <w:kern w:val="1"/>
          <w:sz w:val="24"/>
          <w:szCs w:val="24"/>
          <w:lang w:eastAsia="hi-IN" w:bidi="hi-IN"/>
        </w:rPr>
        <w:t xml:space="preserve">Pagal bendrojo fosforo išvalymo efektyvumą geriausi rezultatai fiksuoti Darbėnų valymo įrenginiuose, siekia net </w:t>
      </w:r>
      <w:r w:rsidRPr="003557F9">
        <w:rPr>
          <w:rFonts w:ascii="Avenir Next Cyr" w:hAnsi="Avenir Next Cyr"/>
          <w:color w:val="000000"/>
          <w:sz w:val="24"/>
          <w:szCs w:val="24"/>
        </w:rPr>
        <w:t>99,96%. BDS₇ efektyviausiai šalinamas Kartenos ir Raguviškių valyklose. Palyginus 2021</w:t>
      </w:r>
      <w:r w:rsidR="00F34029" w:rsidRPr="003557F9">
        <w:rPr>
          <w:rFonts w:ascii="Avenir Next Cyr" w:hAnsi="Avenir Next Cyr"/>
          <w:color w:val="000000"/>
          <w:sz w:val="24"/>
          <w:szCs w:val="24"/>
        </w:rPr>
        <w:t xml:space="preserve"> </w:t>
      </w:r>
      <w:r w:rsidRPr="003557F9">
        <w:rPr>
          <w:rFonts w:ascii="Avenir Next Cyr" w:hAnsi="Avenir Next Cyr"/>
          <w:color w:val="000000"/>
          <w:sz w:val="24"/>
          <w:szCs w:val="24"/>
        </w:rPr>
        <w:t>m. ir 2022</w:t>
      </w:r>
      <w:r w:rsidR="00F34029" w:rsidRPr="003557F9">
        <w:rPr>
          <w:rFonts w:ascii="Avenir Next Cyr" w:hAnsi="Avenir Next Cyr"/>
          <w:color w:val="000000"/>
          <w:sz w:val="24"/>
          <w:szCs w:val="24"/>
        </w:rPr>
        <w:t xml:space="preserve"> </w:t>
      </w:r>
      <w:r w:rsidRPr="003557F9">
        <w:rPr>
          <w:rFonts w:ascii="Avenir Next Cyr" w:hAnsi="Avenir Next Cyr"/>
          <w:color w:val="000000"/>
          <w:sz w:val="24"/>
          <w:szCs w:val="24"/>
        </w:rPr>
        <w:t>m. pastebėta gerėjanti teršalų išvalymo efektyvumo tendencija: 2021</w:t>
      </w:r>
      <w:r w:rsidR="00F34029" w:rsidRPr="003557F9">
        <w:rPr>
          <w:rFonts w:ascii="Avenir Next Cyr" w:hAnsi="Avenir Next Cyr"/>
          <w:color w:val="000000"/>
          <w:sz w:val="24"/>
          <w:szCs w:val="24"/>
        </w:rPr>
        <w:t xml:space="preserve"> </w:t>
      </w:r>
      <w:r w:rsidRPr="003557F9">
        <w:rPr>
          <w:rFonts w:ascii="Avenir Next Cyr" w:hAnsi="Avenir Next Cyr"/>
          <w:color w:val="000000"/>
          <w:sz w:val="24"/>
          <w:szCs w:val="24"/>
        </w:rPr>
        <w:t>m. svyravo nuo 93,66% iki 99,95%, o 2022</w:t>
      </w:r>
      <w:r w:rsidR="00F34029" w:rsidRPr="003557F9">
        <w:rPr>
          <w:rFonts w:ascii="Avenir Next Cyr" w:hAnsi="Avenir Next Cyr"/>
          <w:color w:val="000000"/>
          <w:sz w:val="24"/>
          <w:szCs w:val="24"/>
        </w:rPr>
        <w:t xml:space="preserve"> </w:t>
      </w:r>
      <w:r w:rsidRPr="003557F9">
        <w:rPr>
          <w:rFonts w:ascii="Avenir Next Cyr" w:hAnsi="Avenir Next Cyr"/>
          <w:color w:val="000000"/>
          <w:sz w:val="24"/>
          <w:szCs w:val="24"/>
        </w:rPr>
        <w:t>m. nuo 95% iki 99,96%.</w:t>
      </w:r>
    </w:p>
    <w:p w14:paraId="6ABDF80C" w14:textId="31B4623E" w:rsidR="00A928AC" w:rsidRPr="001E6B83" w:rsidRDefault="00A928AC" w:rsidP="00A928AC">
      <w:pPr>
        <w:widowControl w:val="0"/>
        <w:suppressAutoHyphens/>
        <w:spacing w:after="0"/>
        <w:ind w:firstLine="680"/>
        <w:jc w:val="both"/>
        <w:rPr>
          <w:rFonts w:ascii="Avenir Next Cyr" w:hAnsi="Avenir Next Cyr"/>
          <w:sz w:val="24"/>
          <w:szCs w:val="24"/>
        </w:rPr>
      </w:pPr>
      <w:r w:rsidRPr="001E6B83">
        <w:rPr>
          <w:rFonts w:ascii="Avenir Next Cyr" w:hAnsi="Avenir Next Cyr"/>
          <w:sz w:val="24"/>
          <w:szCs w:val="24"/>
        </w:rPr>
        <w:t>Pagal monitoringo programą Tenžės upelio mėginiai imami aukščiau išleistuvo ir žemiau išleistuvo. Taip nesunkiai galima įvertinti paviršinio vandens būklę bei galimą išleidžiamų valytų nuotekų daromą  įtaką upelio vandens kokybei. Apibendrinant 2022m. mėginių rezultatus</w:t>
      </w:r>
      <w:r w:rsidR="001E6B83">
        <w:rPr>
          <w:rFonts w:ascii="Avenir Next Cyr" w:hAnsi="Avenir Next Cyr"/>
          <w:sz w:val="24"/>
          <w:szCs w:val="24"/>
        </w:rPr>
        <w:t>,</w:t>
      </w:r>
      <w:r w:rsidRPr="001E6B83">
        <w:rPr>
          <w:rFonts w:ascii="Avenir Next Cyr" w:hAnsi="Avenir Next Cyr"/>
          <w:sz w:val="24"/>
          <w:szCs w:val="24"/>
        </w:rPr>
        <w:t xml:space="preserve"> matyti, kad išleidžiamos valytos nuotekos turi nedidelį neigiamą poveikį Tenžės upelio vandens kokybei. Tačiau</w:t>
      </w:r>
      <w:r w:rsidR="001E6B83">
        <w:rPr>
          <w:rFonts w:ascii="Avenir Next Cyr" w:hAnsi="Avenir Next Cyr"/>
          <w:sz w:val="24"/>
          <w:szCs w:val="24"/>
        </w:rPr>
        <w:t xml:space="preserve"> </w:t>
      </w:r>
      <w:r w:rsidRPr="001E6B83">
        <w:rPr>
          <w:rFonts w:ascii="Avenir Next Cyr" w:hAnsi="Avenir Next Cyr"/>
          <w:sz w:val="24"/>
          <w:szCs w:val="24"/>
        </w:rPr>
        <w:t xml:space="preserve">yra atvejų, kai bendro azoto ir BDS₇ kiekis aukščiau išleistuvo yra didesnis nei nustatomas upelyje žemiau išleistuvo. Taigi galima daryti prielaidą, kad į upę patenka aplinkinio užteršto </w:t>
      </w:r>
      <w:r w:rsidRPr="001E6B83">
        <w:rPr>
          <w:rFonts w:ascii="Avenir Next Cyr" w:hAnsi="Avenir Next Cyr"/>
          <w:sz w:val="24"/>
          <w:szCs w:val="24"/>
        </w:rPr>
        <w:lastRenderedPageBreak/>
        <w:t>vandens, pvz.</w:t>
      </w:r>
      <w:r w:rsidR="001E6B83">
        <w:rPr>
          <w:rFonts w:ascii="Avenir Next Cyr" w:hAnsi="Avenir Next Cyr"/>
          <w:sz w:val="24"/>
          <w:szCs w:val="24"/>
        </w:rPr>
        <w:t>,</w:t>
      </w:r>
      <w:r w:rsidRPr="001E6B83">
        <w:rPr>
          <w:rFonts w:ascii="Avenir Next Cyr" w:hAnsi="Avenir Next Cyr"/>
          <w:sz w:val="24"/>
          <w:szCs w:val="24"/>
        </w:rPr>
        <w:t xml:space="preserve"> iš tręšiamų laukų. Didžiausias bendrojo fosforo skirtumas užfiksuotas lapkričio mėnesį, kai prieš išleistuvą fiksuota 0,12 mg/l</w:t>
      </w:r>
      <w:r w:rsidR="001E6B83">
        <w:rPr>
          <w:rFonts w:ascii="Avenir Next Cyr" w:hAnsi="Avenir Next Cyr"/>
          <w:sz w:val="24"/>
          <w:szCs w:val="24"/>
        </w:rPr>
        <w:t>,</w:t>
      </w:r>
      <w:r w:rsidRPr="001E6B83">
        <w:rPr>
          <w:rFonts w:ascii="Avenir Next Cyr" w:hAnsi="Avenir Next Cyr"/>
          <w:sz w:val="24"/>
          <w:szCs w:val="24"/>
        </w:rPr>
        <w:t xml:space="preserve"> o žemiau išleistuvo – 0,27 mg/l</w:t>
      </w:r>
      <w:r w:rsidR="00F34029" w:rsidRPr="001E6B83">
        <w:rPr>
          <w:rFonts w:ascii="Avenir Next Cyr" w:hAnsi="Avenir Next Cyr"/>
          <w:sz w:val="24"/>
          <w:szCs w:val="24"/>
        </w:rPr>
        <w:t xml:space="preserve">. </w:t>
      </w:r>
      <w:r w:rsidRPr="001E6B83">
        <w:rPr>
          <w:rFonts w:ascii="Avenir Next Cyr" w:hAnsi="Avenir Next Cyr"/>
          <w:sz w:val="24"/>
          <w:szCs w:val="24"/>
        </w:rPr>
        <w:t xml:space="preserve">BDS₇ koncentracija žemiau išleistuvo žymaus pokyčio neturi lyginant su koncentracija aukščiau išleistuvo. Čia skirtumas neperkopia daugiau nei 1 mg O2/l ribos. Tenžės upelio vandens Ph rodikliui išleidžiamos valyklos nuotekos neturi jokios įtakos. </w:t>
      </w:r>
    </w:p>
    <w:p w14:paraId="31E98C5D" w14:textId="06F9A9CD" w:rsidR="00A928AC" w:rsidRPr="001E6B83" w:rsidRDefault="00261AF8" w:rsidP="00A928AC">
      <w:pPr>
        <w:spacing w:after="0"/>
        <w:ind w:firstLine="680"/>
        <w:jc w:val="both"/>
        <w:rPr>
          <w:rFonts w:ascii="Avenir Next Cyr" w:hAnsi="Avenir Next Cyr"/>
          <w:sz w:val="24"/>
          <w:szCs w:val="24"/>
        </w:rPr>
      </w:pPr>
      <w:r w:rsidRPr="001E6B83">
        <w:rPr>
          <w:rFonts w:ascii="Avenir Next Cyr" w:hAnsi="Avenir Next Cyr"/>
          <w:sz w:val="24"/>
          <w:szCs w:val="24"/>
        </w:rPr>
        <w:t>2022</w:t>
      </w:r>
      <w:r w:rsidR="00B55169" w:rsidRPr="001E6B83">
        <w:rPr>
          <w:rFonts w:ascii="Avenir Next Cyr" w:hAnsi="Avenir Next Cyr"/>
          <w:sz w:val="24"/>
          <w:szCs w:val="24"/>
        </w:rPr>
        <w:t xml:space="preserve"> </w:t>
      </w:r>
      <w:r w:rsidRPr="001E6B83">
        <w:rPr>
          <w:rFonts w:ascii="Avenir Next Cyr" w:hAnsi="Avenir Next Cyr"/>
          <w:sz w:val="24"/>
          <w:szCs w:val="24"/>
        </w:rPr>
        <w:t xml:space="preserve">m. Aplinkos </w:t>
      </w:r>
      <w:r w:rsidR="00B55169" w:rsidRPr="001E6B83">
        <w:rPr>
          <w:rFonts w:ascii="Avenir Next Cyr" w:hAnsi="Avenir Next Cyr"/>
          <w:sz w:val="24"/>
          <w:szCs w:val="24"/>
        </w:rPr>
        <w:t>a</w:t>
      </w:r>
      <w:r w:rsidRPr="001E6B83">
        <w:rPr>
          <w:rFonts w:ascii="Avenir Next Cyr" w:hAnsi="Avenir Next Cyr"/>
          <w:sz w:val="24"/>
          <w:szCs w:val="24"/>
        </w:rPr>
        <w:t xml:space="preserve">psaugos </w:t>
      </w:r>
      <w:r w:rsidR="00B55169" w:rsidRPr="001E6B83">
        <w:rPr>
          <w:rFonts w:ascii="Avenir Next Cyr" w:hAnsi="Avenir Next Cyr"/>
          <w:sz w:val="24"/>
          <w:szCs w:val="24"/>
        </w:rPr>
        <w:t>a</w:t>
      </w:r>
      <w:r w:rsidRPr="001E6B83">
        <w:rPr>
          <w:rFonts w:ascii="Avenir Next Cyr" w:hAnsi="Avenir Next Cyr"/>
          <w:sz w:val="24"/>
          <w:szCs w:val="24"/>
        </w:rPr>
        <w:t>gentūra</w:t>
      </w:r>
      <w:r w:rsidR="001E6B83">
        <w:rPr>
          <w:rFonts w:ascii="Avenir Next Cyr" w:hAnsi="Avenir Next Cyr"/>
          <w:sz w:val="24"/>
          <w:szCs w:val="24"/>
        </w:rPr>
        <w:t xml:space="preserve"> (toliau – AAA)</w:t>
      </w:r>
      <w:r w:rsidRPr="001E6B83">
        <w:rPr>
          <w:rFonts w:ascii="Avenir Next Cyr" w:hAnsi="Avenir Next Cyr"/>
          <w:sz w:val="24"/>
          <w:szCs w:val="24"/>
        </w:rPr>
        <w:t xml:space="preserve"> atliko 11 planinių ir 4 neplaninius patikrinimus. Jų metu buvo patikrinti 4 paviršinių nuotekų išleistuvai (lietaus kolektoriai); Tenžės upė žemiau Kretingos nuotekų valyklos išleidžiamų išvalytų nuotekų išleistuvo; Dupulčių NVĮ; Grūšlaukės NVĮ; Salantų NVĮ; Darbėnų NVĮ; Vydmantų NVĮ išleidžiamos nuotekos tikrintos du kartus, o Kretingos miesto NVĮ išleidžiamos nuotekos 3 kartus. Kretingos NVĮ planinio patikrinimo metu atlikti 5 skirtingų fenolių rūšių tyrimai. Visų jų gauti rezultatai – žemiau nustatymo ribos (&gt;0,06 µg/l).  Planinio patikrinimo metu taip pat buvo patikrintos visų 13 nuotekų valyklų avarinių išleidimų plombos. Kretingos nuotekų valykloje patikrinta atliekų dalis. Kretingos rajono valyklose atlikus planinius patikrinimus, nebuvo nustatytų pažeidimų - išleidžiamas nuotekų vanduo atitinka Taršos Leidime nustatytas normas. Tačiau Kretingos nuotekų valykloje dviejų patikrinimų metu buvo užfiksuoti BDS₇ , bendro fosforo ir bendro azoto parametrų nustatytų leidžiamų išleisti</w:t>
      </w:r>
      <w:r w:rsidR="001E6B83">
        <w:rPr>
          <w:rFonts w:ascii="Avenir Next Cyr" w:hAnsi="Avenir Next Cyr"/>
          <w:sz w:val="24"/>
          <w:szCs w:val="24"/>
        </w:rPr>
        <w:t xml:space="preserve">, </w:t>
      </w:r>
      <w:r w:rsidRPr="001E6B83">
        <w:rPr>
          <w:rFonts w:ascii="Avenir Next Cyr" w:hAnsi="Avenir Next Cyr"/>
          <w:sz w:val="24"/>
          <w:szCs w:val="24"/>
        </w:rPr>
        <w:t xml:space="preserve">normų viršijimai. 2022m. lapkričio 17d. </w:t>
      </w:r>
      <w:r w:rsidR="001E6B83">
        <w:rPr>
          <w:rFonts w:ascii="Avenir Next Cyr" w:hAnsi="Avenir Next Cyr"/>
          <w:sz w:val="24"/>
          <w:szCs w:val="24"/>
        </w:rPr>
        <w:t>AAA</w:t>
      </w:r>
      <w:r w:rsidRPr="001E6B83">
        <w:rPr>
          <w:rFonts w:ascii="Avenir Next Cyr" w:hAnsi="Avenir Next Cyr"/>
          <w:sz w:val="24"/>
          <w:szCs w:val="24"/>
        </w:rPr>
        <w:t xml:space="preserve"> užfiksavo nuotekų tinklų avariją. Jos metu chemijos gamybos įmonės į tinklus išleidžiamos nuotekos per lietaus kolektorių pateko į paviršinius vandenis. AAA atliko visos įmonės neplaninį patikrinimą. Jo metu nustatytas paviršinių nuotekų išleistuvo BDS₇ parametro viršijimas, tačiau avarijos metu teršalai nepasiekė Tenžės upelio, atlikus tyrimus nustatyta, kad Tenžės upelio vanduo atitinka leistinas normas. UAB „Kretingos vandenys“ likvidavo avariją bei prisiėmė atsakomybę dėl gamtai padarytos žalos.</w:t>
      </w:r>
      <w:r w:rsidR="001E6B83">
        <w:rPr>
          <w:rFonts w:ascii="Avenir Next Cyr" w:hAnsi="Avenir Next Cyr"/>
          <w:sz w:val="24"/>
          <w:szCs w:val="24"/>
        </w:rPr>
        <w:t xml:space="preserve"> </w:t>
      </w:r>
      <w:r w:rsidR="00A928AC" w:rsidRPr="001E6B83">
        <w:rPr>
          <w:rFonts w:ascii="Avenir Next Cyr" w:hAnsi="Avenir Next Cyr"/>
          <w:sz w:val="24"/>
          <w:szCs w:val="24"/>
        </w:rPr>
        <w:t>2022</w:t>
      </w:r>
      <w:r w:rsidR="004809A8" w:rsidRPr="001E6B83">
        <w:rPr>
          <w:rFonts w:ascii="Avenir Next Cyr" w:hAnsi="Avenir Next Cyr"/>
          <w:sz w:val="24"/>
          <w:szCs w:val="24"/>
        </w:rPr>
        <w:t xml:space="preserve"> </w:t>
      </w:r>
      <w:r w:rsidR="00A928AC" w:rsidRPr="001E6B83">
        <w:rPr>
          <w:rFonts w:ascii="Avenir Next Cyr" w:hAnsi="Avenir Next Cyr"/>
          <w:sz w:val="24"/>
          <w:szCs w:val="24"/>
        </w:rPr>
        <w:t xml:space="preserve">m. UAB „Kretingos vandenys“ Taršos Integruotos Prevencijos ir Kontrolės leidimas (TIPK) buvo pakeistas į Taršos Leidimą, papildant specialiąja dalimi „Kvapų valdymas“ ir galiojantis tik Kretingos miesto nuotekų valyklai. </w:t>
      </w:r>
    </w:p>
    <w:p w14:paraId="16F3A0F3" w14:textId="17CB3728" w:rsidR="004809A8" w:rsidRPr="001E6B83" w:rsidRDefault="004809A8" w:rsidP="00A928AC">
      <w:pPr>
        <w:spacing w:after="0"/>
        <w:ind w:firstLine="680"/>
        <w:jc w:val="both"/>
        <w:rPr>
          <w:rFonts w:ascii="Avenir Next Cyr" w:hAnsi="Avenir Next Cyr"/>
          <w:sz w:val="24"/>
          <w:szCs w:val="24"/>
        </w:rPr>
      </w:pPr>
      <w:r w:rsidRPr="001E6B83">
        <w:rPr>
          <w:rFonts w:ascii="Avenir Next Cyr" w:hAnsi="Avenir Next Cyr"/>
          <w:sz w:val="24"/>
          <w:szCs w:val="24"/>
        </w:rPr>
        <w:t xml:space="preserve">Per 2022 metus nuotekų tinkluose pašalinta 430 užsikimšimų. </w:t>
      </w:r>
    </w:p>
    <w:p w14:paraId="760E1BAA" w14:textId="5A4DA1E7" w:rsidR="004809A8" w:rsidRPr="001E6B83" w:rsidRDefault="004809A8" w:rsidP="0051218A">
      <w:pPr>
        <w:spacing w:after="0" w:line="240" w:lineRule="auto"/>
        <w:ind w:firstLine="680"/>
        <w:jc w:val="both"/>
        <w:rPr>
          <w:rFonts w:ascii="Avenir Next Cyr" w:hAnsi="Avenir Next Cyr"/>
          <w:sz w:val="24"/>
          <w:szCs w:val="24"/>
        </w:rPr>
      </w:pPr>
      <w:r w:rsidRPr="001E6B83">
        <w:rPr>
          <w:rFonts w:ascii="Avenir Next Cyr" w:hAnsi="Avenir Next Cyr"/>
          <w:sz w:val="24"/>
          <w:szCs w:val="24"/>
        </w:rPr>
        <w:t>Bendrovė, vykdydama savo veiklą, vadovaujasi Kretingos rajono savivaldybės patvirtintais įkainiais. Ataskaitiniais metais galiojo kainos, kurios įsigaliojo nuo 2020 m. kovo 1 d.</w:t>
      </w:r>
    </w:p>
    <w:p w14:paraId="6029E262" w14:textId="741B1E98" w:rsidR="004809A8" w:rsidRPr="001E6B83" w:rsidRDefault="004809A8" w:rsidP="0051218A">
      <w:pPr>
        <w:spacing w:after="0" w:line="240" w:lineRule="auto"/>
        <w:ind w:firstLine="680"/>
        <w:jc w:val="both"/>
        <w:rPr>
          <w:rFonts w:ascii="Avenir Next Cyr" w:hAnsi="Avenir Next Cyr"/>
          <w:sz w:val="24"/>
          <w:szCs w:val="24"/>
        </w:rPr>
      </w:pPr>
      <w:bookmarkStart w:id="6" w:name="_Hlk133951618"/>
      <w:r w:rsidRPr="001E6B83">
        <w:rPr>
          <w:rFonts w:ascii="Avenir Next Cyr" w:hAnsi="Avenir Next Cyr"/>
          <w:sz w:val="24"/>
          <w:szCs w:val="24"/>
        </w:rPr>
        <w:t>2022 m. lapkričio mėn. įsigaliojo Geriamojo vandens tiekimo ir nuotekų tvarkymo įstatymo pakeitimas, numatantis</w:t>
      </w:r>
      <w:r w:rsidR="00032C45" w:rsidRPr="001E6B83">
        <w:rPr>
          <w:rFonts w:ascii="Avenir Next Cyr" w:hAnsi="Avenir Next Cyr"/>
          <w:sz w:val="24"/>
          <w:szCs w:val="24"/>
        </w:rPr>
        <w:t xml:space="preserve">, kad pasikeitus elektros ir dujų kainai daugiau nei 30 proc. nei nustatyta </w:t>
      </w:r>
      <w:bookmarkEnd w:id="6"/>
      <w:r w:rsidR="00032C45" w:rsidRPr="001E6B83">
        <w:rPr>
          <w:rFonts w:ascii="Avenir Next Cyr" w:hAnsi="Avenir Next Cyr"/>
          <w:sz w:val="24"/>
          <w:szCs w:val="24"/>
        </w:rPr>
        <w:t xml:space="preserve">teikiamų paslaugų kainose, </w:t>
      </w:r>
      <w:r w:rsidR="0051218A" w:rsidRPr="001E6B83">
        <w:rPr>
          <w:rFonts w:ascii="Avenir Next Cyr" w:hAnsi="Avenir Next Cyr"/>
          <w:sz w:val="24"/>
          <w:szCs w:val="24"/>
        </w:rPr>
        <w:t>kainoms nustatoma papildoma dedamoji dėl šių sąnaudų pokyčio. 2022 m. gruodžio 19 d. Valstybinė energetikos reguliavimo taryba nutarimu Nr. O3E-1692 patvirtino naujas kainas su papildoma dedamąja dėl elektros ir dujų kainų pokyčio. Vidutinis kainų pokytis sudarė 21,6 proc. Naujos kainos įsigaliojo nuo 2023 m. vasario 1 d.</w:t>
      </w:r>
    </w:p>
    <w:p w14:paraId="480878E8" w14:textId="57C3BC87" w:rsidR="00D64136" w:rsidRPr="001E6B83" w:rsidRDefault="00D64136" w:rsidP="0051218A">
      <w:pPr>
        <w:spacing w:after="0" w:line="240" w:lineRule="auto"/>
        <w:ind w:firstLine="680"/>
        <w:jc w:val="both"/>
        <w:rPr>
          <w:rFonts w:ascii="Avenir Next Cyr" w:hAnsi="Avenir Next Cyr"/>
          <w:sz w:val="24"/>
          <w:szCs w:val="24"/>
        </w:rPr>
      </w:pPr>
      <w:r w:rsidRPr="001E6B83">
        <w:rPr>
          <w:rFonts w:ascii="Avenir Next Cyr" w:hAnsi="Avenir Next Cyr" w:cs="Arial"/>
          <w:color w:val="000000"/>
          <w:sz w:val="24"/>
          <w:szCs w:val="24"/>
          <w:shd w:val="clear" w:color="auto" w:fill="FFFFFF"/>
        </w:rPr>
        <w:t>2023 m. kovo 2 d. Bendrovė pateikė Valstybinei reguliavimo tarybai bazinių kainų 2023-2027 m. laikotarpiui projektą. Tikėtina, kad naujos kainos įsigalios nuo 2023 m. rugpjūčio 1d.</w:t>
      </w:r>
    </w:p>
    <w:p w14:paraId="49CABF38" w14:textId="5A6FF77C" w:rsidR="003E41E6" w:rsidRPr="00C65984" w:rsidRDefault="003E41E6" w:rsidP="00AE1C70">
      <w:pPr>
        <w:tabs>
          <w:tab w:val="left" w:pos="6885"/>
        </w:tabs>
        <w:spacing w:after="0" w:line="240" w:lineRule="auto"/>
        <w:jc w:val="both"/>
        <w:rPr>
          <w:rFonts w:ascii="Avenir Next Cyr" w:hAnsi="Avenir Next Cyr"/>
          <w:sz w:val="24"/>
          <w:szCs w:val="24"/>
        </w:rPr>
      </w:pPr>
    </w:p>
    <w:p w14:paraId="37666E70" w14:textId="542DC717" w:rsidR="003E41E6" w:rsidRPr="001E6B83" w:rsidRDefault="00B27F3D" w:rsidP="00AE1C70">
      <w:pPr>
        <w:tabs>
          <w:tab w:val="left" w:pos="6885"/>
        </w:tabs>
        <w:spacing w:after="0" w:line="240" w:lineRule="auto"/>
        <w:ind w:firstLine="851"/>
        <w:jc w:val="center"/>
        <w:rPr>
          <w:rFonts w:ascii="Avenir Next Cyr" w:hAnsi="Avenir Next Cyr"/>
          <w:b/>
          <w:bCs/>
          <w:sz w:val="24"/>
          <w:szCs w:val="24"/>
        </w:rPr>
      </w:pPr>
      <w:r w:rsidRPr="001E6B83">
        <w:rPr>
          <w:rFonts w:ascii="Avenir Next Cyr" w:hAnsi="Avenir Next Cyr"/>
          <w:b/>
          <w:bCs/>
          <w:sz w:val="24"/>
          <w:szCs w:val="24"/>
        </w:rPr>
        <w:t>4. PERSONALAS IR DARBO UŽMOKESTIS</w:t>
      </w:r>
    </w:p>
    <w:p w14:paraId="532264A2" w14:textId="77777777" w:rsidR="00753109" w:rsidRPr="001E6B83" w:rsidRDefault="00753109" w:rsidP="00AE1C70">
      <w:pPr>
        <w:spacing w:after="0" w:line="240" w:lineRule="auto"/>
        <w:jc w:val="both"/>
        <w:rPr>
          <w:rFonts w:ascii="Avenir Next Cyr" w:hAnsi="Avenir Next Cyr"/>
          <w:b/>
          <w:bCs/>
          <w:color w:val="000000"/>
          <w:sz w:val="24"/>
          <w:szCs w:val="24"/>
        </w:rPr>
      </w:pPr>
    </w:p>
    <w:p w14:paraId="55457969" w14:textId="7947ACA4" w:rsidR="00B27F3D" w:rsidRPr="001E6B83" w:rsidRDefault="00B27F3D" w:rsidP="00AE1C70">
      <w:pPr>
        <w:spacing w:after="0" w:line="240" w:lineRule="auto"/>
        <w:ind w:firstLine="851"/>
        <w:jc w:val="both"/>
        <w:rPr>
          <w:rFonts w:ascii="Avenir Next Cyr" w:hAnsi="Avenir Next Cyr"/>
          <w:bCs/>
          <w:color w:val="000000"/>
          <w:sz w:val="24"/>
          <w:szCs w:val="24"/>
        </w:rPr>
      </w:pPr>
      <w:r w:rsidRPr="001E6B83">
        <w:rPr>
          <w:rFonts w:ascii="Avenir Next Cyr" w:hAnsi="Avenir Next Cyr"/>
          <w:bCs/>
          <w:sz w:val="24"/>
          <w:szCs w:val="24"/>
        </w:rPr>
        <w:t xml:space="preserve">Efektyvus žmogiškųjų išteklių valdymas – viena pagrindinių prielaidų, užtikrinančių sklandžią </w:t>
      </w:r>
      <w:r w:rsidRPr="001E6B83">
        <w:rPr>
          <w:rFonts w:ascii="Avenir Next Cyr" w:hAnsi="Avenir Next Cyr"/>
          <w:sz w:val="24"/>
          <w:szCs w:val="24"/>
        </w:rPr>
        <w:t>Bendrovė</w:t>
      </w:r>
      <w:r w:rsidRPr="001E6B83">
        <w:rPr>
          <w:rFonts w:ascii="Avenir Next Cyr" w:hAnsi="Avenir Next Cyr"/>
          <w:bCs/>
          <w:sz w:val="24"/>
          <w:szCs w:val="24"/>
        </w:rPr>
        <w:t>s veiklą ir leidžianči</w:t>
      </w:r>
      <w:r w:rsidR="002461AB" w:rsidRPr="001E6B83">
        <w:rPr>
          <w:rFonts w:ascii="Avenir Next Cyr" w:hAnsi="Avenir Next Cyr"/>
          <w:bCs/>
          <w:sz w:val="24"/>
          <w:szCs w:val="24"/>
        </w:rPr>
        <w:t>ų</w:t>
      </w:r>
      <w:r w:rsidRPr="001E6B83">
        <w:rPr>
          <w:rFonts w:ascii="Avenir Next Cyr" w:hAnsi="Avenir Next Cyr"/>
          <w:bCs/>
          <w:sz w:val="24"/>
          <w:szCs w:val="24"/>
        </w:rPr>
        <w:t xml:space="preserve"> siekti ambicingiausių tikslų. 202</w:t>
      </w:r>
      <w:r w:rsidR="00034BB0" w:rsidRPr="001E6B83">
        <w:rPr>
          <w:rFonts w:ascii="Avenir Next Cyr" w:hAnsi="Avenir Next Cyr"/>
          <w:bCs/>
          <w:sz w:val="24"/>
          <w:szCs w:val="24"/>
        </w:rPr>
        <w:t>2</w:t>
      </w:r>
      <w:r w:rsidRPr="001E6B83">
        <w:rPr>
          <w:rFonts w:ascii="Avenir Next Cyr" w:hAnsi="Avenir Next Cyr"/>
          <w:bCs/>
          <w:sz w:val="24"/>
          <w:szCs w:val="24"/>
        </w:rPr>
        <w:t xml:space="preserve"> m. Bendrovėje, a</w:t>
      </w:r>
      <w:r w:rsidRPr="001E6B83">
        <w:rPr>
          <w:rFonts w:ascii="Avenir Next Cyr" w:hAnsi="Avenir Next Cyr"/>
          <w:bCs/>
          <w:color w:val="000000"/>
          <w:sz w:val="24"/>
          <w:szCs w:val="24"/>
        </w:rPr>
        <w:t xml:space="preserve">tlikus papildomus struktūrinius pakeitimus, </w:t>
      </w:r>
      <w:r w:rsidR="00034BB0" w:rsidRPr="001E6B83">
        <w:rPr>
          <w:rFonts w:ascii="Avenir Next Cyr" w:hAnsi="Avenir Next Cyr"/>
          <w:bCs/>
          <w:color w:val="000000"/>
          <w:sz w:val="24"/>
          <w:szCs w:val="24"/>
        </w:rPr>
        <w:t>suformuota</w:t>
      </w:r>
      <w:r w:rsidRPr="001E6B83">
        <w:rPr>
          <w:rFonts w:ascii="Avenir Next Cyr" w:hAnsi="Avenir Next Cyr"/>
          <w:bCs/>
          <w:color w:val="000000"/>
          <w:sz w:val="24"/>
          <w:szCs w:val="24"/>
        </w:rPr>
        <w:t xml:space="preserve"> valdyb</w:t>
      </w:r>
      <w:r w:rsidR="00034BB0" w:rsidRPr="001E6B83">
        <w:rPr>
          <w:rFonts w:ascii="Avenir Next Cyr" w:hAnsi="Avenir Next Cyr"/>
          <w:bCs/>
          <w:color w:val="000000"/>
          <w:sz w:val="24"/>
          <w:szCs w:val="24"/>
        </w:rPr>
        <w:t>a</w:t>
      </w:r>
      <w:r w:rsidRPr="001E6B83">
        <w:rPr>
          <w:rFonts w:ascii="Avenir Next Cyr" w:hAnsi="Avenir Next Cyr"/>
          <w:bCs/>
          <w:color w:val="000000"/>
          <w:sz w:val="24"/>
          <w:szCs w:val="24"/>
        </w:rPr>
        <w:t xml:space="preserve">, sumažėjo vidutinis metinis darbuotojų skaičius </w:t>
      </w:r>
      <w:r w:rsidR="00034BB0" w:rsidRPr="001E6B83">
        <w:rPr>
          <w:rFonts w:ascii="Avenir Next Cyr" w:hAnsi="Avenir Next Cyr"/>
          <w:bCs/>
          <w:color w:val="000000"/>
          <w:sz w:val="24"/>
          <w:szCs w:val="24"/>
        </w:rPr>
        <w:t>1</w:t>
      </w:r>
      <w:r w:rsidRPr="001E6B83">
        <w:rPr>
          <w:rFonts w:ascii="Avenir Next Cyr" w:hAnsi="Avenir Next Cyr"/>
          <w:bCs/>
          <w:color w:val="000000"/>
          <w:sz w:val="24"/>
          <w:szCs w:val="24"/>
        </w:rPr>
        <w:t xml:space="preserve"> darbuotoj</w:t>
      </w:r>
      <w:r w:rsidR="00034BB0" w:rsidRPr="001E6B83">
        <w:rPr>
          <w:rFonts w:ascii="Avenir Next Cyr" w:hAnsi="Avenir Next Cyr"/>
          <w:bCs/>
          <w:color w:val="000000"/>
          <w:sz w:val="24"/>
          <w:szCs w:val="24"/>
        </w:rPr>
        <w:t xml:space="preserve">u. </w:t>
      </w:r>
      <w:r w:rsidRPr="001E6B83">
        <w:rPr>
          <w:rFonts w:ascii="Avenir Next Cyr" w:hAnsi="Avenir Next Cyr"/>
          <w:bCs/>
          <w:color w:val="000000"/>
          <w:sz w:val="24"/>
          <w:szCs w:val="24"/>
        </w:rPr>
        <w:t xml:space="preserve"> </w:t>
      </w:r>
      <w:r w:rsidR="00034BB0" w:rsidRPr="001E6B83">
        <w:rPr>
          <w:rFonts w:ascii="Avenir Next Cyr" w:hAnsi="Avenir Next Cyr"/>
          <w:bCs/>
          <w:color w:val="000000"/>
          <w:sz w:val="24"/>
          <w:szCs w:val="24"/>
        </w:rPr>
        <w:t>V</w:t>
      </w:r>
      <w:r w:rsidRPr="001E6B83">
        <w:rPr>
          <w:rFonts w:ascii="Avenir Next Cyr" w:hAnsi="Avenir Next Cyr"/>
          <w:bCs/>
          <w:color w:val="000000"/>
          <w:sz w:val="24"/>
          <w:szCs w:val="24"/>
        </w:rPr>
        <w:t xml:space="preserve">idutinis metinis </w:t>
      </w:r>
      <w:r w:rsidR="00034BB0" w:rsidRPr="001E6B83">
        <w:rPr>
          <w:rFonts w:ascii="Avenir Next Cyr" w:hAnsi="Avenir Next Cyr"/>
          <w:bCs/>
          <w:color w:val="000000"/>
          <w:sz w:val="24"/>
          <w:szCs w:val="24"/>
        </w:rPr>
        <w:t xml:space="preserve">darbuotojų </w:t>
      </w:r>
      <w:r w:rsidRPr="001E6B83">
        <w:rPr>
          <w:rFonts w:ascii="Avenir Next Cyr" w:hAnsi="Avenir Next Cyr"/>
          <w:bCs/>
          <w:color w:val="000000"/>
          <w:sz w:val="24"/>
          <w:szCs w:val="24"/>
        </w:rPr>
        <w:t xml:space="preserve">atlyginimas </w:t>
      </w:r>
      <w:r w:rsidR="00034BB0" w:rsidRPr="001E6B83">
        <w:rPr>
          <w:rFonts w:ascii="Avenir Next Cyr" w:hAnsi="Avenir Next Cyr"/>
          <w:bCs/>
          <w:color w:val="000000"/>
          <w:sz w:val="24"/>
          <w:szCs w:val="24"/>
        </w:rPr>
        <w:t>mažėjo 1</w:t>
      </w:r>
      <w:r w:rsidRPr="001E6B83">
        <w:rPr>
          <w:rFonts w:ascii="Avenir Next Cyr" w:hAnsi="Avenir Next Cyr"/>
          <w:bCs/>
          <w:color w:val="000000"/>
          <w:sz w:val="24"/>
          <w:szCs w:val="24"/>
        </w:rPr>
        <w:t xml:space="preserve"> Eur. </w:t>
      </w:r>
      <w:r w:rsidR="006E6321" w:rsidRPr="001E6B83">
        <w:rPr>
          <w:rFonts w:ascii="Avenir Next Cyr" w:hAnsi="Avenir Next Cyr"/>
          <w:bCs/>
          <w:color w:val="000000"/>
          <w:sz w:val="24"/>
          <w:szCs w:val="24"/>
        </w:rPr>
        <w:t>Per 202</w:t>
      </w:r>
      <w:r w:rsidR="00034BB0" w:rsidRPr="001E6B83">
        <w:rPr>
          <w:rFonts w:ascii="Avenir Next Cyr" w:hAnsi="Avenir Next Cyr"/>
          <w:bCs/>
          <w:color w:val="000000"/>
          <w:sz w:val="24"/>
          <w:szCs w:val="24"/>
        </w:rPr>
        <w:t>2</w:t>
      </w:r>
      <w:r w:rsidR="006E6321" w:rsidRPr="001E6B83">
        <w:rPr>
          <w:rFonts w:ascii="Avenir Next Cyr" w:hAnsi="Avenir Next Cyr"/>
          <w:bCs/>
          <w:color w:val="000000"/>
          <w:sz w:val="24"/>
          <w:szCs w:val="24"/>
        </w:rPr>
        <w:t xml:space="preserve"> m. Bendrovėje buvo priimt</w:t>
      </w:r>
      <w:r w:rsidR="00034BB0" w:rsidRPr="001E6B83">
        <w:rPr>
          <w:rFonts w:ascii="Avenir Next Cyr" w:hAnsi="Avenir Next Cyr"/>
          <w:bCs/>
          <w:color w:val="000000"/>
          <w:sz w:val="24"/>
          <w:szCs w:val="24"/>
        </w:rPr>
        <w:t>a</w:t>
      </w:r>
      <w:r w:rsidR="006E6321" w:rsidRPr="001E6B83">
        <w:rPr>
          <w:rFonts w:ascii="Avenir Next Cyr" w:hAnsi="Avenir Next Cyr"/>
          <w:bCs/>
          <w:color w:val="000000"/>
          <w:sz w:val="24"/>
          <w:szCs w:val="24"/>
        </w:rPr>
        <w:t xml:space="preserve"> </w:t>
      </w:r>
      <w:r w:rsidR="00034BB0" w:rsidRPr="001E6B83">
        <w:rPr>
          <w:rFonts w:ascii="Avenir Next Cyr" w:hAnsi="Avenir Next Cyr"/>
          <w:bCs/>
          <w:color w:val="000000"/>
          <w:sz w:val="24"/>
          <w:szCs w:val="24"/>
        </w:rPr>
        <w:t>17</w:t>
      </w:r>
      <w:r w:rsidR="006E6321" w:rsidRPr="001E6B83">
        <w:rPr>
          <w:rFonts w:ascii="Avenir Next Cyr" w:hAnsi="Avenir Next Cyr"/>
          <w:bCs/>
          <w:color w:val="000000"/>
          <w:sz w:val="24"/>
          <w:szCs w:val="24"/>
        </w:rPr>
        <w:t xml:space="preserve"> ir atleista </w:t>
      </w:r>
      <w:r w:rsidR="00034BB0" w:rsidRPr="001E6B83">
        <w:rPr>
          <w:rFonts w:ascii="Avenir Next Cyr" w:hAnsi="Avenir Next Cyr"/>
          <w:bCs/>
          <w:color w:val="000000"/>
          <w:sz w:val="24"/>
          <w:szCs w:val="24"/>
        </w:rPr>
        <w:t>18</w:t>
      </w:r>
      <w:r w:rsidR="006E6321" w:rsidRPr="001E6B83">
        <w:rPr>
          <w:rFonts w:ascii="Avenir Next Cyr" w:hAnsi="Avenir Next Cyr"/>
          <w:bCs/>
          <w:color w:val="000000"/>
          <w:sz w:val="24"/>
          <w:szCs w:val="24"/>
        </w:rPr>
        <w:t xml:space="preserve"> darbuotojų. </w:t>
      </w:r>
      <w:r w:rsidR="00C2610F" w:rsidRPr="001E6B83">
        <w:rPr>
          <w:rFonts w:ascii="Avenir Next Cyr" w:hAnsi="Avenir Next Cyr"/>
          <w:bCs/>
          <w:color w:val="000000"/>
          <w:sz w:val="24"/>
          <w:szCs w:val="24"/>
        </w:rPr>
        <w:t xml:space="preserve">Darbuotojų kaita sudarė 29 proc. </w:t>
      </w:r>
      <w:r w:rsidRPr="001E6B83">
        <w:rPr>
          <w:rFonts w:ascii="Avenir Next Cyr" w:hAnsi="Avenir Next Cyr"/>
          <w:bCs/>
          <w:color w:val="000000"/>
          <w:sz w:val="24"/>
          <w:szCs w:val="24"/>
        </w:rPr>
        <w:t>202</w:t>
      </w:r>
      <w:r w:rsidR="00034BB0" w:rsidRPr="001E6B83">
        <w:rPr>
          <w:rFonts w:ascii="Avenir Next Cyr" w:hAnsi="Avenir Next Cyr"/>
          <w:bCs/>
          <w:color w:val="000000"/>
          <w:sz w:val="24"/>
          <w:szCs w:val="24"/>
        </w:rPr>
        <w:t>2</w:t>
      </w:r>
      <w:r w:rsidRPr="001E6B83">
        <w:rPr>
          <w:rFonts w:ascii="Avenir Next Cyr" w:hAnsi="Avenir Next Cyr"/>
          <w:bCs/>
          <w:color w:val="000000"/>
          <w:sz w:val="24"/>
          <w:szCs w:val="24"/>
        </w:rPr>
        <w:t xml:space="preserve"> m. gruodžio mėnesį Bendrovėje dirbo 6</w:t>
      </w:r>
      <w:r w:rsidR="00034BB0" w:rsidRPr="001E6B83">
        <w:rPr>
          <w:rFonts w:ascii="Avenir Next Cyr" w:hAnsi="Avenir Next Cyr"/>
          <w:bCs/>
          <w:color w:val="000000"/>
          <w:sz w:val="24"/>
          <w:szCs w:val="24"/>
        </w:rPr>
        <w:t>2</w:t>
      </w:r>
      <w:r w:rsidRPr="001E6B83">
        <w:rPr>
          <w:rFonts w:ascii="Avenir Next Cyr" w:hAnsi="Avenir Next Cyr"/>
          <w:bCs/>
          <w:color w:val="000000"/>
          <w:sz w:val="24"/>
          <w:szCs w:val="24"/>
        </w:rPr>
        <w:t xml:space="preserve"> darbuotojai ir vidutinis darbo užmokestis 202</w:t>
      </w:r>
      <w:r w:rsidR="00034BB0" w:rsidRPr="001E6B83">
        <w:rPr>
          <w:rFonts w:ascii="Avenir Next Cyr" w:hAnsi="Avenir Next Cyr"/>
          <w:bCs/>
          <w:color w:val="000000"/>
          <w:sz w:val="24"/>
          <w:szCs w:val="24"/>
        </w:rPr>
        <w:t>2</w:t>
      </w:r>
      <w:r w:rsidRPr="001E6B83">
        <w:rPr>
          <w:rFonts w:ascii="Avenir Next Cyr" w:hAnsi="Avenir Next Cyr"/>
          <w:bCs/>
          <w:color w:val="000000"/>
          <w:sz w:val="24"/>
          <w:szCs w:val="24"/>
        </w:rPr>
        <w:t xml:space="preserve"> m. ketvirtame ketvirtyje buvo </w:t>
      </w:r>
      <w:r w:rsidR="00C2610F" w:rsidRPr="001E6B83">
        <w:rPr>
          <w:rFonts w:ascii="Avenir Next Cyr" w:hAnsi="Avenir Next Cyr"/>
          <w:bCs/>
          <w:color w:val="000000"/>
          <w:sz w:val="24"/>
          <w:szCs w:val="24"/>
        </w:rPr>
        <w:t>1</w:t>
      </w:r>
      <w:r w:rsidR="00F34029" w:rsidRPr="001E6B83">
        <w:rPr>
          <w:rFonts w:ascii="Avenir Next Cyr" w:hAnsi="Avenir Next Cyr"/>
          <w:bCs/>
          <w:color w:val="000000"/>
          <w:sz w:val="24"/>
          <w:szCs w:val="24"/>
        </w:rPr>
        <w:t xml:space="preserve"> </w:t>
      </w:r>
      <w:r w:rsidR="00C2610F" w:rsidRPr="001E6B83">
        <w:rPr>
          <w:rFonts w:ascii="Avenir Next Cyr" w:hAnsi="Avenir Next Cyr"/>
          <w:bCs/>
          <w:color w:val="000000"/>
          <w:sz w:val="24"/>
          <w:szCs w:val="24"/>
        </w:rPr>
        <w:t>514,00</w:t>
      </w:r>
      <w:r w:rsidRPr="001E6B83">
        <w:rPr>
          <w:rFonts w:ascii="Avenir Next Cyr" w:hAnsi="Avenir Next Cyr"/>
          <w:bCs/>
          <w:color w:val="000000"/>
          <w:sz w:val="24"/>
          <w:szCs w:val="24"/>
        </w:rPr>
        <w:t xml:space="preserve"> Eur. 202</w:t>
      </w:r>
      <w:r w:rsidR="00C2610F" w:rsidRPr="001E6B83">
        <w:rPr>
          <w:rFonts w:ascii="Avenir Next Cyr" w:hAnsi="Avenir Next Cyr"/>
          <w:bCs/>
          <w:color w:val="000000"/>
          <w:sz w:val="24"/>
          <w:szCs w:val="24"/>
        </w:rPr>
        <w:t>2</w:t>
      </w:r>
      <w:r w:rsidRPr="001E6B83">
        <w:rPr>
          <w:rFonts w:ascii="Avenir Next Cyr" w:hAnsi="Avenir Next Cyr"/>
          <w:bCs/>
          <w:color w:val="000000"/>
          <w:sz w:val="24"/>
          <w:szCs w:val="24"/>
        </w:rPr>
        <w:t xml:space="preserve"> m. Bendrovėje vidutiniškai vienas darbuotojas yra išdirbęs apie </w:t>
      </w:r>
      <w:r w:rsidRPr="001E6B83">
        <w:rPr>
          <w:rFonts w:ascii="Avenir Next Cyr" w:hAnsi="Avenir Next Cyr"/>
          <w:bCs/>
          <w:sz w:val="24"/>
          <w:szCs w:val="24"/>
        </w:rPr>
        <w:t>8,</w:t>
      </w:r>
      <w:r w:rsidR="00C2610F" w:rsidRPr="001E6B83">
        <w:rPr>
          <w:rFonts w:ascii="Avenir Next Cyr" w:hAnsi="Avenir Next Cyr"/>
          <w:bCs/>
          <w:sz w:val="24"/>
          <w:szCs w:val="24"/>
        </w:rPr>
        <w:t>5</w:t>
      </w:r>
      <w:r w:rsidRPr="001E6B83">
        <w:rPr>
          <w:rFonts w:ascii="Avenir Next Cyr" w:hAnsi="Avenir Next Cyr"/>
          <w:bCs/>
          <w:sz w:val="24"/>
          <w:szCs w:val="24"/>
        </w:rPr>
        <w:t xml:space="preserve"> </w:t>
      </w:r>
      <w:r w:rsidRPr="001E6B83">
        <w:rPr>
          <w:rFonts w:ascii="Avenir Next Cyr" w:hAnsi="Avenir Next Cyr"/>
          <w:bCs/>
          <w:color w:val="000000"/>
          <w:sz w:val="24"/>
          <w:szCs w:val="24"/>
        </w:rPr>
        <w:t xml:space="preserve">metus ir Bendrovės darbuotojų vidutinis amžius – </w:t>
      </w:r>
      <w:r w:rsidR="00C2610F" w:rsidRPr="001E6B83">
        <w:rPr>
          <w:rFonts w:ascii="Avenir Next Cyr" w:hAnsi="Avenir Next Cyr"/>
          <w:bCs/>
          <w:color w:val="000000"/>
          <w:sz w:val="24"/>
          <w:szCs w:val="24"/>
        </w:rPr>
        <w:t>48,91</w:t>
      </w:r>
      <w:r w:rsidRPr="001E6B83">
        <w:rPr>
          <w:rFonts w:ascii="Avenir Next Cyr" w:hAnsi="Avenir Next Cyr"/>
          <w:bCs/>
          <w:color w:val="000000"/>
          <w:sz w:val="24"/>
          <w:szCs w:val="24"/>
        </w:rPr>
        <w:t xml:space="preserve"> metai. </w:t>
      </w:r>
    </w:p>
    <w:p w14:paraId="2401C269" w14:textId="6796F274" w:rsidR="006F72CD" w:rsidRPr="00C65984" w:rsidRDefault="006E6321" w:rsidP="009B1547">
      <w:pPr>
        <w:spacing w:after="0" w:line="240" w:lineRule="auto"/>
        <w:ind w:firstLine="851"/>
        <w:jc w:val="both"/>
        <w:rPr>
          <w:rFonts w:ascii="Avenir Next Cyr" w:hAnsi="Avenir Next Cyr"/>
          <w:sz w:val="24"/>
          <w:szCs w:val="24"/>
        </w:rPr>
      </w:pPr>
      <w:r w:rsidRPr="001E6B83">
        <w:rPr>
          <w:rFonts w:ascii="Avenir Next Cyr" w:hAnsi="Avenir Next Cyr"/>
          <w:sz w:val="24"/>
          <w:szCs w:val="24"/>
        </w:rPr>
        <w:lastRenderedPageBreak/>
        <w:t xml:space="preserve">Informacija apie Bendrovės </w:t>
      </w:r>
      <w:r w:rsidR="00C12F52" w:rsidRPr="001E6B83">
        <w:rPr>
          <w:rFonts w:ascii="Avenir Next Cyr" w:hAnsi="Avenir Next Cyr"/>
          <w:sz w:val="24"/>
          <w:szCs w:val="24"/>
        </w:rPr>
        <w:t xml:space="preserve">darbuotojų </w:t>
      </w:r>
      <w:r w:rsidRPr="001E6B83">
        <w:rPr>
          <w:rFonts w:ascii="Avenir Next Cyr" w:hAnsi="Avenir Next Cyr"/>
          <w:sz w:val="24"/>
          <w:szCs w:val="24"/>
        </w:rPr>
        <w:t xml:space="preserve">vidutinį mėnesinį darbo užmokestį </w:t>
      </w:r>
      <w:r w:rsidR="00C12F52" w:rsidRPr="001E6B83">
        <w:rPr>
          <w:rFonts w:ascii="Avenir Next Cyr" w:hAnsi="Avenir Next Cyr"/>
          <w:sz w:val="24"/>
          <w:szCs w:val="24"/>
        </w:rPr>
        <w:t xml:space="preserve">pateikta </w:t>
      </w:r>
      <w:r w:rsidRPr="001E6B83">
        <w:rPr>
          <w:rFonts w:ascii="Avenir Next Cyr" w:hAnsi="Avenir Next Cyr"/>
          <w:sz w:val="24"/>
          <w:szCs w:val="24"/>
        </w:rPr>
        <w:t>lentelė</w:t>
      </w:r>
      <w:r w:rsidR="00C12F52" w:rsidRPr="001E6B83">
        <w:rPr>
          <w:rFonts w:ascii="Avenir Next Cyr" w:hAnsi="Avenir Next Cyr"/>
          <w:sz w:val="24"/>
          <w:szCs w:val="24"/>
        </w:rPr>
        <w:t>je</w:t>
      </w:r>
      <w:r w:rsidR="00255E58" w:rsidRPr="001E6B83">
        <w:rPr>
          <w:rFonts w:ascii="Avenir Next Cyr" w:hAnsi="Avenir Next Cyr"/>
          <w:sz w:val="24"/>
          <w:szCs w:val="24"/>
        </w:rPr>
        <w:t>:</w:t>
      </w:r>
    </w:p>
    <w:tbl>
      <w:tblPr>
        <w:tblStyle w:val="LentelPaprasta1"/>
        <w:tblW w:w="0" w:type="auto"/>
        <w:tblLook w:val="04A0" w:firstRow="1" w:lastRow="0" w:firstColumn="1" w:lastColumn="0" w:noHBand="0" w:noVBand="1"/>
      </w:tblPr>
      <w:tblGrid>
        <w:gridCol w:w="4957"/>
        <w:gridCol w:w="1559"/>
        <w:gridCol w:w="1559"/>
        <w:gridCol w:w="1275"/>
      </w:tblGrid>
      <w:tr w:rsidR="006E6321" w:rsidRPr="00C65984" w14:paraId="5D13AB68" w14:textId="77777777" w:rsidTr="00623C85">
        <w:trPr>
          <w:cnfStyle w:val="100000000000" w:firstRow="1" w:lastRow="0" w:firstColumn="0" w:lastColumn="0" w:oddVBand="0" w:evenVBand="0" w:oddHBand="0" w:evenHBand="0" w:firstRowFirstColumn="0" w:firstRowLastColumn="0" w:lastRowFirstColumn="0" w:lastRowLastColumn="0"/>
        </w:trPr>
        <w:tc>
          <w:tcPr>
            <w:tcW w:w="4957" w:type="dxa"/>
          </w:tcPr>
          <w:p w14:paraId="18B71664" w14:textId="77777777"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Pareigų pavadinimas</w:t>
            </w:r>
          </w:p>
        </w:tc>
        <w:tc>
          <w:tcPr>
            <w:tcW w:w="1559" w:type="dxa"/>
          </w:tcPr>
          <w:p w14:paraId="42E2BD9D" w14:textId="0A2C1761"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w:t>
            </w:r>
            <w:r w:rsidR="00034BB0">
              <w:rPr>
                <w:rFonts w:ascii="Times New Roman" w:hAnsi="Times New Roman"/>
                <w:sz w:val="24"/>
                <w:szCs w:val="24"/>
                <w:lang w:val="lt-LT"/>
              </w:rPr>
              <w:t>20</w:t>
            </w:r>
            <w:r w:rsidRPr="00C65984">
              <w:rPr>
                <w:rFonts w:ascii="Times New Roman" w:hAnsi="Times New Roman"/>
                <w:sz w:val="24"/>
                <w:szCs w:val="24"/>
                <w:lang w:val="lt-LT"/>
              </w:rPr>
              <w:t xml:space="preserve"> m.</w:t>
            </w:r>
          </w:p>
        </w:tc>
        <w:tc>
          <w:tcPr>
            <w:tcW w:w="1559" w:type="dxa"/>
          </w:tcPr>
          <w:p w14:paraId="0F910E39" w14:textId="32FB28BB"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034BB0">
              <w:rPr>
                <w:rFonts w:ascii="Times New Roman" w:hAnsi="Times New Roman"/>
                <w:sz w:val="24"/>
                <w:szCs w:val="24"/>
                <w:lang w:val="lt-LT"/>
              </w:rPr>
              <w:t>1</w:t>
            </w:r>
            <w:r w:rsidRPr="00C65984">
              <w:rPr>
                <w:rFonts w:ascii="Times New Roman" w:hAnsi="Times New Roman"/>
                <w:sz w:val="24"/>
                <w:szCs w:val="24"/>
                <w:lang w:val="lt-LT"/>
              </w:rPr>
              <w:t xml:space="preserve"> m.</w:t>
            </w:r>
          </w:p>
        </w:tc>
        <w:tc>
          <w:tcPr>
            <w:tcW w:w="1275" w:type="dxa"/>
          </w:tcPr>
          <w:p w14:paraId="4ADB608C" w14:textId="5214F3ED"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034BB0">
              <w:rPr>
                <w:rFonts w:ascii="Times New Roman" w:hAnsi="Times New Roman"/>
                <w:sz w:val="24"/>
                <w:szCs w:val="24"/>
                <w:lang w:val="lt-LT"/>
              </w:rPr>
              <w:t>2</w:t>
            </w:r>
            <w:r w:rsidRPr="00C65984">
              <w:rPr>
                <w:rFonts w:ascii="Times New Roman" w:hAnsi="Times New Roman"/>
                <w:sz w:val="24"/>
                <w:szCs w:val="24"/>
                <w:lang w:val="lt-LT"/>
              </w:rPr>
              <w:t xml:space="preserve"> m.</w:t>
            </w:r>
          </w:p>
        </w:tc>
      </w:tr>
      <w:tr w:rsidR="00034BB0" w:rsidRPr="00C65984" w14:paraId="346F4A52" w14:textId="77777777" w:rsidTr="00623C85">
        <w:tc>
          <w:tcPr>
            <w:tcW w:w="4957" w:type="dxa"/>
          </w:tcPr>
          <w:p w14:paraId="56A398BC" w14:textId="77777777" w:rsidR="00034BB0" w:rsidRPr="00C65984" w:rsidRDefault="00034BB0" w:rsidP="00034BB0">
            <w:pPr>
              <w:spacing w:after="120"/>
              <w:rPr>
                <w:rFonts w:ascii="Times New Roman" w:hAnsi="Times New Roman"/>
                <w:sz w:val="24"/>
                <w:szCs w:val="24"/>
                <w:lang w:val="lt-LT"/>
              </w:rPr>
            </w:pPr>
            <w:r w:rsidRPr="00C65984">
              <w:rPr>
                <w:rFonts w:ascii="Times New Roman" w:hAnsi="Times New Roman"/>
                <w:sz w:val="24"/>
                <w:szCs w:val="24"/>
                <w:lang w:val="lt-LT"/>
              </w:rPr>
              <w:t>Vadovų vidutinis mėnesinis DU, Eur</w:t>
            </w:r>
          </w:p>
        </w:tc>
        <w:tc>
          <w:tcPr>
            <w:tcW w:w="1559" w:type="dxa"/>
          </w:tcPr>
          <w:p w14:paraId="5D2749F9" w14:textId="4DB71300"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2</w:t>
            </w:r>
            <w:r w:rsidR="00F34029">
              <w:rPr>
                <w:rFonts w:ascii="Times New Roman" w:hAnsi="Times New Roman"/>
                <w:sz w:val="24"/>
                <w:szCs w:val="24"/>
                <w:lang w:val="lt-LT"/>
              </w:rPr>
              <w:t xml:space="preserve"> </w:t>
            </w:r>
            <w:r w:rsidRPr="00C65984">
              <w:rPr>
                <w:rFonts w:ascii="Times New Roman" w:hAnsi="Times New Roman"/>
                <w:sz w:val="24"/>
                <w:szCs w:val="24"/>
                <w:lang w:val="lt-LT"/>
              </w:rPr>
              <w:t>711</w:t>
            </w:r>
          </w:p>
        </w:tc>
        <w:tc>
          <w:tcPr>
            <w:tcW w:w="1559" w:type="dxa"/>
          </w:tcPr>
          <w:p w14:paraId="474DC1F4" w14:textId="7ABE7640"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3</w:t>
            </w:r>
            <w:r w:rsidR="00F34029">
              <w:rPr>
                <w:rFonts w:ascii="Times New Roman" w:hAnsi="Times New Roman"/>
                <w:sz w:val="24"/>
                <w:szCs w:val="24"/>
                <w:lang w:val="lt-LT"/>
              </w:rPr>
              <w:t xml:space="preserve"> </w:t>
            </w:r>
            <w:r w:rsidRPr="00C65984">
              <w:rPr>
                <w:rFonts w:ascii="Times New Roman" w:hAnsi="Times New Roman"/>
                <w:sz w:val="24"/>
                <w:szCs w:val="24"/>
                <w:lang w:val="lt-LT"/>
              </w:rPr>
              <w:t>127</w:t>
            </w:r>
          </w:p>
        </w:tc>
        <w:tc>
          <w:tcPr>
            <w:tcW w:w="1275" w:type="dxa"/>
          </w:tcPr>
          <w:p w14:paraId="0D168815" w14:textId="1407AE1F"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3</w:t>
            </w:r>
            <w:r w:rsidR="00F34029">
              <w:rPr>
                <w:rFonts w:ascii="Times New Roman" w:hAnsi="Times New Roman"/>
                <w:sz w:val="24"/>
                <w:szCs w:val="24"/>
                <w:lang w:val="lt-LT"/>
              </w:rPr>
              <w:t xml:space="preserve"> </w:t>
            </w:r>
            <w:r>
              <w:rPr>
                <w:rFonts w:ascii="Times New Roman" w:hAnsi="Times New Roman"/>
                <w:sz w:val="24"/>
                <w:szCs w:val="24"/>
                <w:lang w:val="lt-LT"/>
              </w:rPr>
              <w:t>411</w:t>
            </w:r>
          </w:p>
        </w:tc>
      </w:tr>
      <w:tr w:rsidR="00034BB0" w:rsidRPr="00C65984" w14:paraId="00A7347F" w14:textId="77777777" w:rsidTr="00623C85">
        <w:tc>
          <w:tcPr>
            <w:tcW w:w="4957" w:type="dxa"/>
          </w:tcPr>
          <w:p w14:paraId="2C830A93" w14:textId="77777777" w:rsidR="00034BB0" w:rsidRPr="00C65984" w:rsidRDefault="00034BB0" w:rsidP="00034BB0">
            <w:pPr>
              <w:spacing w:after="120"/>
              <w:rPr>
                <w:rFonts w:ascii="Times New Roman" w:hAnsi="Times New Roman"/>
                <w:sz w:val="24"/>
                <w:szCs w:val="24"/>
                <w:lang w:val="lt-LT"/>
              </w:rPr>
            </w:pPr>
            <w:r w:rsidRPr="00C65984">
              <w:rPr>
                <w:rFonts w:ascii="Times New Roman" w:hAnsi="Times New Roman"/>
                <w:sz w:val="24"/>
                <w:szCs w:val="24"/>
                <w:lang w:val="lt-LT"/>
              </w:rPr>
              <w:t>Specialistų vidutinis mėnesinis DU, Eur</w:t>
            </w:r>
          </w:p>
        </w:tc>
        <w:tc>
          <w:tcPr>
            <w:tcW w:w="1559" w:type="dxa"/>
          </w:tcPr>
          <w:p w14:paraId="3A397AA0" w14:textId="0360D7EC"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404</w:t>
            </w:r>
          </w:p>
        </w:tc>
        <w:tc>
          <w:tcPr>
            <w:tcW w:w="1559" w:type="dxa"/>
          </w:tcPr>
          <w:p w14:paraId="4A222211" w14:textId="77CB5CDF"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660</w:t>
            </w:r>
          </w:p>
        </w:tc>
        <w:tc>
          <w:tcPr>
            <w:tcW w:w="1275" w:type="dxa"/>
          </w:tcPr>
          <w:p w14:paraId="1A81CD21" w14:textId="05AFA778"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1</w:t>
            </w:r>
            <w:r w:rsidR="00F34029">
              <w:rPr>
                <w:rFonts w:ascii="Times New Roman" w:hAnsi="Times New Roman"/>
                <w:sz w:val="24"/>
                <w:szCs w:val="24"/>
                <w:lang w:val="lt-LT"/>
              </w:rPr>
              <w:t xml:space="preserve"> </w:t>
            </w:r>
            <w:r>
              <w:rPr>
                <w:rFonts w:ascii="Times New Roman" w:hAnsi="Times New Roman"/>
                <w:sz w:val="24"/>
                <w:szCs w:val="24"/>
                <w:lang w:val="lt-LT"/>
              </w:rPr>
              <w:t>640</w:t>
            </w:r>
          </w:p>
        </w:tc>
      </w:tr>
      <w:tr w:rsidR="00034BB0" w:rsidRPr="00C65984" w14:paraId="62FF51D1" w14:textId="77777777" w:rsidTr="00623C85">
        <w:tc>
          <w:tcPr>
            <w:tcW w:w="4957" w:type="dxa"/>
          </w:tcPr>
          <w:p w14:paraId="2995A6E2" w14:textId="77777777" w:rsidR="00034BB0" w:rsidRPr="00C65984" w:rsidRDefault="00034BB0" w:rsidP="00034BB0">
            <w:pPr>
              <w:spacing w:after="120"/>
              <w:rPr>
                <w:rFonts w:ascii="Times New Roman" w:hAnsi="Times New Roman"/>
                <w:sz w:val="24"/>
                <w:szCs w:val="24"/>
                <w:lang w:val="lt-LT"/>
              </w:rPr>
            </w:pPr>
            <w:r w:rsidRPr="00C65984">
              <w:rPr>
                <w:rFonts w:ascii="Times New Roman" w:hAnsi="Times New Roman"/>
                <w:sz w:val="24"/>
                <w:szCs w:val="24"/>
                <w:lang w:val="lt-LT"/>
              </w:rPr>
              <w:t>Darbininkų vidutinis mėnesinis DU, Eur</w:t>
            </w:r>
          </w:p>
        </w:tc>
        <w:tc>
          <w:tcPr>
            <w:tcW w:w="1559" w:type="dxa"/>
          </w:tcPr>
          <w:p w14:paraId="6D2FEF29" w14:textId="354821F2"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082</w:t>
            </w:r>
          </w:p>
        </w:tc>
        <w:tc>
          <w:tcPr>
            <w:tcW w:w="1559" w:type="dxa"/>
          </w:tcPr>
          <w:p w14:paraId="62F6F30A" w14:textId="4FB6DF4E"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260</w:t>
            </w:r>
          </w:p>
        </w:tc>
        <w:tc>
          <w:tcPr>
            <w:tcW w:w="1275" w:type="dxa"/>
          </w:tcPr>
          <w:p w14:paraId="36D6A186" w14:textId="3EB84FA8"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1</w:t>
            </w:r>
            <w:r w:rsidR="00F34029">
              <w:rPr>
                <w:rFonts w:ascii="Times New Roman" w:hAnsi="Times New Roman"/>
                <w:sz w:val="24"/>
                <w:szCs w:val="24"/>
                <w:lang w:val="lt-LT"/>
              </w:rPr>
              <w:t xml:space="preserve"> </w:t>
            </w:r>
            <w:r>
              <w:rPr>
                <w:rFonts w:ascii="Times New Roman" w:hAnsi="Times New Roman"/>
                <w:sz w:val="24"/>
                <w:szCs w:val="24"/>
                <w:lang w:val="lt-LT"/>
              </w:rPr>
              <w:t>193</w:t>
            </w:r>
          </w:p>
        </w:tc>
      </w:tr>
      <w:tr w:rsidR="00034BB0" w:rsidRPr="00C65984" w14:paraId="4BB75A01" w14:textId="77777777" w:rsidTr="00623C85">
        <w:tc>
          <w:tcPr>
            <w:tcW w:w="4957" w:type="dxa"/>
          </w:tcPr>
          <w:p w14:paraId="77F2AB58" w14:textId="77777777" w:rsidR="00034BB0" w:rsidRPr="00C65984" w:rsidRDefault="00034BB0" w:rsidP="00034BB0">
            <w:pPr>
              <w:spacing w:after="120"/>
              <w:jc w:val="right"/>
              <w:rPr>
                <w:rFonts w:ascii="Times New Roman" w:hAnsi="Times New Roman"/>
                <w:sz w:val="24"/>
                <w:szCs w:val="24"/>
                <w:lang w:val="lt-LT"/>
              </w:rPr>
            </w:pPr>
            <w:r w:rsidRPr="00C65984">
              <w:rPr>
                <w:rFonts w:ascii="Times New Roman" w:hAnsi="Times New Roman"/>
                <w:sz w:val="24"/>
                <w:szCs w:val="24"/>
                <w:lang w:val="lt-LT"/>
              </w:rPr>
              <w:t>Vidutinis DU įmonėje:</w:t>
            </w:r>
          </w:p>
        </w:tc>
        <w:tc>
          <w:tcPr>
            <w:tcW w:w="1559" w:type="dxa"/>
          </w:tcPr>
          <w:p w14:paraId="33A448CE" w14:textId="2B4B1702"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285</w:t>
            </w:r>
          </w:p>
        </w:tc>
        <w:tc>
          <w:tcPr>
            <w:tcW w:w="1559" w:type="dxa"/>
          </w:tcPr>
          <w:p w14:paraId="4089C7CD" w14:textId="35A19CC3"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1</w:t>
            </w:r>
            <w:r w:rsidR="00F34029">
              <w:rPr>
                <w:rFonts w:ascii="Times New Roman" w:hAnsi="Times New Roman"/>
                <w:sz w:val="24"/>
                <w:szCs w:val="24"/>
                <w:lang w:val="lt-LT"/>
              </w:rPr>
              <w:t xml:space="preserve"> </w:t>
            </w:r>
            <w:r w:rsidRPr="00C65984">
              <w:rPr>
                <w:rFonts w:ascii="Times New Roman" w:hAnsi="Times New Roman"/>
                <w:sz w:val="24"/>
                <w:szCs w:val="24"/>
                <w:lang w:val="lt-LT"/>
              </w:rPr>
              <w:t>508</w:t>
            </w:r>
          </w:p>
        </w:tc>
        <w:tc>
          <w:tcPr>
            <w:tcW w:w="1275" w:type="dxa"/>
          </w:tcPr>
          <w:p w14:paraId="00C2C976" w14:textId="3FD4A830"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1</w:t>
            </w:r>
            <w:r w:rsidR="00F34029">
              <w:rPr>
                <w:rFonts w:ascii="Times New Roman" w:hAnsi="Times New Roman"/>
                <w:sz w:val="24"/>
                <w:szCs w:val="24"/>
                <w:lang w:val="lt-LT"/>
              </w:rPr>
              <w:t xml:space="preserve"> </w:t>
            </w:r>
            <w:r>
              <w:rPr>
                <w:rFonts w:ascii="Times New Roman" w:hAnsi="Times New Roman"/>
                <w:sz w:val="24"/>
                <w:szCs w:val="24"/>
                <w:lang w:val="lt-LT"/>
              </w:rPr>
              <w:t>507</w:t>
            </w:r>
          </w:p>
        </w:tc>
      </w:tr>
    </w:tbl>
    <w:p w14:paraId="297E1E98" w14:textId="77777777" w:rsidR="00FE252D" w:rsidRPr="00C65984" w:rsidRDefault="00FE252D" w:rsidP="00AE1C70">
      <w:pPr>
        <w:spacing w:after="0" w:line="240" w:lineRule="auto"/>
        <w:rPr>
          <w:rFonts w:ascii="Avenir Next Cyr" w:hAnsi="Avenir Next Cyr"/>
          <w:sz w:val="24"/>
          <w:szCs w:val="24"/>
        </w:rPr>
      </w:pPr>
    </w:p>
    <w:p w14:paraId="00627E56" w14:textId="24E02E39" w:rsidR="006F72CD" w:rsidRPr="00C65984" w:rsidRDefault="006E6321" w:rsidP="009B1547">
      <w:pPr>
        <w:spacing w:after="0" w:line="240" w:lineRule="auto"/>
        <w:ind w:firstLine="851"/>
        <w:rPr>
          <w:rFonts w:ascii="Avenir Next Cyr" w:hAnsi="Avenir Next Cyr"/>
          <w:sz w:val="24"/>
          <w:szCs w:val="24"/>
        </w:rPr>
      </w:pPr>
      <w:r w:rsidRPr="001E6B83">
        <w:rPr>
          <w:rFonts w:ascii="Avenir Next Cyr" w:hAnsi="Avenir Next Cyr"/>
          <w:sz w:val="24"/>
          <w:szCs w:val="24"/>
        </w:rPr>
        <w:t>Informacija apie darbuotojų skaičiaus Bendrovėje pasikeitimą</w:t>
      </w:r>
      <w:r w:rsidR="00C12F52" w:rsidRPr="001E6B83">
        <w:rPr>
          <w:rFonts w:ascii="Avenir Next Cyr" w:hAnsi="Avenir Next Cyr"/>
          <w:sz w:val="24"/>
          <w:szCs w:val="24"/>
        </w:rPr>
        <w:t xml:space="preserve"> pateikti</w:t>
      </w:r>
      <w:r w:rsidRPr="001E6B83">
        <w:rPr>
          <w:rFonts w:ascii="Avenir Next Cyr" w:hAnsi="Avenir Next Cyr"/>
          <w:sz w:val="24"/>
          <w:szCs w:val="24"/>
        </w:rPr>
        <w:t xml:space="preserve"> lentelė</w:t>
      </w:r>
      <w:r w:rsidR="00C12F52" w:rsidRPr="001E6B83">
        <w:rPr>
          <w:rFonts w:ascii="Avenir Next Cyr" w:hAnsi="Avenir Next Cyr"/>
          <w:sz w:val="24"/>
          <w:szCs w:val="24"/>
        </w:rPr>
        <w:t>je.</w:t>
      </w:r>
    </w:p>
    <w:tbl>
      <w:tblPr>
        <w:tblStyle w:val="LentelPaprasta1"/>
        <w:tblW w:w="0" w:type="auto"/>
        <w:tblLook w:val="04A0" w:firstRow="1" w:lastRow="0" w:firstColumn="1" w:lastColumn="0" w:noHBand="0" w:noVBand="1"/>
      </w:tblPr>
      <w:tblGrid>
        <w:gridCol w:w="4531"/>
        <w:gridCol w:w="1701"/>
        <w:gridCol w:w="1560"/>
        <w:gridCol w:w="1558"/>
      </w:tblGrid>
      <w:tr w:rsidR="006E6321" w:rsidRPr="00C65984" w14:paraId="71C1AF1A" w14:textId="77777777" w:rsidTr="00623C85">
        <w:trPr>
          <w:cnfStyle w:val="100000000000" w:firstRow="1" w:lastRow="0" w:firstColumn="0" w:lastColumn="0" w:oddVBand="0" w:evenVBand="0" w:oddHBand="0" w:evenHBand="0" w:firstRowFirstColumn="0" w:firstRowLastColumn="0" w:lastRowFirstColumn="0" w:lastRowLastColumn="0"/>
        </w:trPr>
        <w:tc>
          <w:tcPr>
            <w:tcW w:w="4531" w:type="dxa"/>
          </w:tcPr>
          <w:p w14:paraId="61DADE24" w14:textId="77777777" w:rsidR="006E6321" w:rsidRPr="00C65984" w:rsidRDefault="006E6321" w:rsidP="00511DBB">
            <w:pPr>
              <w:spacing w:after="120"/>
              <w:rPr>
                <w:rFonts w:ascii="Times New Roman" w:hAnsi="Times New Roman"/>
                <w:sz w:val="24"/>
                <w:szCs w:val="24"/>
                <w:lang w:val="lt-LT"/>
              </w:rPr>
            </w:pPr>
          </w:p>
        </w:tc>
        <w:tc>
          <w:tcPr>
            <w:tcW w:w="1701" w:type="dxa"/>
          </w:tcPr>
          <w:p w14:paraId="2488FDA5" w14:textId="51E5DCBB"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w:t>
            </w:r>
            <w:r w:rsidR="00034BB0">
              <w:rPr>
                <w:rFonts w:ascii="Times New Roman" w:hAnsi="Times New Roman"/>
                <w:sz w:val="24"/>
                <w:szCs w:val="24"/>
                <w:lang w:val="lt-LT"/>
              </w:rPr>
              <w:t>20</w:t>
            </w:r>
            <w:r w:rsidRPr="00C65984">
              <w:rPr>
                <w:rFonts w:ascii="Times New Roman" w:hAnsi="Times New Roman"/>
                <w:sz w:val="24"/>
                <w:szCs w:val="24"/>
                <w:lang w:val="lt-LT"/>
              </w:rPr>
              <w:t xml:space="preserve"> m.</w:t>
            </w:r>
          </w:p>
        </w:tc>
        <w:tc>
          <w:tcPr>
            <w:tcW w:w="1560" w:type="dxa"/>
          </w:tcPr>
          <w:p w14:paraId="3677725E" w14:textId="324A96D7"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034BB0">
              <w:rPr>
                <w:rFonts w:ascii="Times New Roman" w:hAnsi="Times New Roman"/>
                <w:sz w:val="24"/>
                <w:szCs w:val="24"/>
                <w:lang w:val="lt-LT"/>
              </w:rPr>
              <w:t>1</w:t>
            </w:r>
            <w:r w:rsidRPr="00C65984">
              <w:rPr>
                <w:rFonts w:ascii="Times New Roman" w:hAnsi="Times New Roman"/>
                <w:sz w:val="24"/>
                <w:szCs w:val="24"/>
                <w:lang w:val="lt-LT"/>
              </w:rPr>
              <w:t xml:space="preserve"> m.</w:t>
            </w:r>
          </w:p>
        </w:tc>
        <w:tc>
          <w:tcPr>
            <w:tcW w:w="1558" w:type="dxa"/>
          </w:tcPr>
          <w:p w14:paraId="1F6B484F" w14:textId="203C216B" w:rsidR="006E6321" w:rsidRPr="00C65984" w:rsidRDefault="006E6321"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034BB0">
              <w:rPr>
                <w:rFonts w:ascii="Times New Roman" w:hAnsi="Times New Roman"/>
                <w:sz w:val="24"/>
                <w:szCs w:val="24"/>
                <w:lang w:val="lt-LT"/>
              </w:rPr>
              <w:t>2</w:t>
            </w:r>
            <w:r w:rsidRPr="00C65984">
              <w:rPr>
                <w:rFonts w:ascii="Times New Roman" w:hAnsi="Times New Roman"/>
                <w:sz w:val="24"/>
                <w:szCs w:val="24"/>
                <w:lang w:val="lt-LT"/>
              </w:rPr>
              <w:t xml:space="preserve"> m.</w:t>
            </w:r>
          </w:p>
        </w:tc>
      </w:tr>
      <w:tr w:rsidR="00034BB0" w:rsidRPr="00C65984" w14:paraId="5F088DB4" w14:textId="77777777" w:rsidTr="00623C85">
        <w:tc>
          <w:tcPr>
            <w:tcW w:w="4531" w:type="dxa"/>
          </w:tcPr>
          <w:p w14:paraId="2E675F53" w14:textId="77777777" w:rsidR="00034BB0" w:rsidRPr="00C65984" w:rsidRDefault="00034BB0" w:rsidP="00034BB0">
            <w:pPr>
              <w:spacing w:after="120"/>
              <w:rPr>
                <w:rFonts w:ascii="Times New Roman" w:hAnsi="Times New Roman"/>
                <w:sz w:val="24"/>
                <w:szCs w:val="24"/>
                <w:lang w:val="lt-LT"/>
              </w:rPr>
            </w:pPr>
            <w:r w:rsidRPr="00C65984">
              <w:rPr>
                <w:rFonts w:ascii="Times New Roman" w:hAnsi="Times New Roman"/>
                <w:sz w:val="24"/>
                <w:szCs w:val="24"/>
                <w:lang w:val="lt-LT"/>
              </w:rPr>
              <w:t>Darbuotojų skaičius gruodžio 31 d.</w:t>
            </w:r>
          </w:p>
        </w:tc>
        <w:tc>
          <w:tcPr>
            <w:tcW w:w="1701" w:type="dxa"/>
          </w:tcPr>
          <w:p w14:paraId="4EC0B5C3" w14:textId="578EF5FE"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66</w:t>
            </w:r>
          </w:p>
        </w:tc>
        <w:tc>
          <w:tcPr>
            <w:tcW w:w="1560" w:type="dxa"/>
          </w:tcPr>
          <w:p w14:paraId="5209E609" w14:textId="20D47474"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63</w:t>
            </w:r>
          </w:p>
        </w:tc>
        <w:tc>
          <w:tcPr>
            <w:tcW w:w="1558" w:type="dxa"/>
          </w:tcPr>
          <w:p w14:paraId="60CACC32" w14:textId="6EC67FA4"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62</w:t>
            </w:r>
          </w:p>
        </w:tc>
      </w:tr>
      <w:tr w:rsidR="00034BB0" w:rsidRPr="00C65984" w14:paraId="2811D1D8" w14:textId="77777777" w:rsidTr="00623C85">
        <w:tc>
          <w:tcPr>
            <w:tcW w:w="4531" w:type="dxa"/>
          </w:tcPr>
          <w:p w14:paraId="66310FAD" w14:textId="77777777" w:rsidR="00034BB0" w:rsidRPr="00C65984" w:rsidRDefault="00034BB0" w:rsidP="00034BB0">
            <w:pPr>
              <w:spacing w:after="120"/>
              <w:rPr>
                <w:rFonts w:ascii="Times New Roman" w:hAnsi="Times New Roman"/>
                <w:sz w:val="24"/>
                <w:szCs w:val="24"/>
                <w:lang w:val="lt-LT"/>
              </w:rPr>
            </w:pPr>
            <w:r w:rsidRPr="00C65984">
              <w:rPr>
                <w:rFonts w:ascii="Times New Roman" w:hAnsi="Times New Roman"/>
                <w:sz w:val="24"/>
                <w:szCs w:val="24"/>
                <w:lang w:val="lt-LT"/>
              </w:rPr>
              <w:t>Vidutinis darbuotojų skaičius</w:t>
            </w:r>
          </w:p>
        </w:tc>
        <w:tc>
          <w:tcPr>
            <w:tcW w:w="1701" w:type="dxa"/>
          </w:tcPr>
          <w:p w14:paraId="03333F29" w14:textId="1880B5A0"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66</w:t>
            </w:r>
          </w:p>
        </w:tc>
        <w:tc>
          <w:tcPr>
            <w:tcW w:w="1560" w:type="dxa"/>
          </w:tcPr>
          <w:p w14:paraId="600ABD2B" w14:textId="386C0941" w:rsidR="00034BB0" w:rsidRPr="00C65984" w:rsidRDefault="00034BB0" w:rsidP="00034BB0">
            <w:pPr>
              <w:spacing w:after="120"/>
              <w:jc w:val="center"/>
              <w:rPr>
                <w:rFonts w:ascii="Times New Roman" w:hAnsi="Times New Roman"/>
                <w:sz w:val="24"/>
                <w:szCs w:val="24"/>
                <w:lang w:val="lt-LT"/>
              </w:rPr>
            </w:pPr>
            <w:r w:rsidRPr="00C65984">
              <w:rPr>
                <w:rFonts w:ascii="Times New Roman" w:hAnsi="Times New Roman"/>
                <w:sz w:val="24"/>
                <w:szCs w:val="24"/>
                <w:lang w:val="lt-LT"/>
              </w:rPr>
              <w:t>63</w:t>
            </w:r>
          </w:p>
        </w:tc>
        <w:tc>
          <w:tcPr>
            <w:tcW w:w="1558" w:type="dxa"/>
          </w:tcPr>
          <w:p w14:paraId="1707FA16" w14:textId="4E68D4A2" w:rsidR="00034BB0" w:rsidRPr="00C65984" w:rsidRDefault="00034BB0" w:rsidP="00034BB0">
            <w:pPr>
              <w:spacing w:after="120"/>
              <w:jc w:val="center"/>
              <w:rPr>
                <w:rFonts w:ascii="Times New Roman" w:hAnsi="Times New Roman"/>
                <w:sz w:val="24"/>
                <w:szCs w:val="24"/>
                <w:lang w:val="lt-LT"/>
              </w:rPr>
            </w:pPr>
            <w:r>
              <w:rPr>
                <w:rFonts w:ascii="Times New Roman" w:hAnsi="Times New Roman"/>
                <w:sz w:val="24"/>
                <w:szCs w:val="24"/>
                <w:lang w:val="lt-LT"/>
              </w:rPr>
              <w:t>62</w:t>
            </w:r>
          </w:p>
        </w:tc>
      </w:tr>
    </w:tbl>
    <w:p w14:paraId="0FF0EF50" w14:textId="77777777" w:rsidR="004F2DEE" w:rsidRPr="00C65984" w:rsidRDefault="004F2DEE" w:rsidP="00AE1C70">
      <w:pPr>
        <w:spacing w:after="0" w:line="240" w:lineRule="auto"/>
        <w:jc w:val="both"/>
        <w:rPr>
          <w:rFonts w:ascii="Avenir Next Cyr" w:hAnsi="Avenir Next Cyr"/>
          <w:b/>
          <w:bCs/>
          <w:color w:val="000000"/>
          <w:sz w:val="24"/>
          <w:szCs w:val="24"/>
        </w:rPr>
      </w:pPr>
    </w:p>
    <w:p w14:paraId="27D94554" w14:textId="7CB2BAF3" w:rsidR="00B27F3D" w:rsidRPr="001E6B83" w:rsidRDefault="00635D09" w:rsidP="00AE1C70">
      <w:pPr>
        <w:spacing w:after="0" w:line="240" w:lineRule="auto"/>
        <w:ind w:firstLine="851"/>
        <w:jc w:val="center"/>
        <w:rPr>
          <w:rFonts w:ascii="Avenir Next Cyr" w:hAnsi="Avenir Next Cyr"/>
          <w:b/>
          <w:bCs/>
          <w:color w:val="000000"/>
          <w:sz w:val="24"/>
          <w:szCs w:val="24"/>
        </w:rPr>
      </w:pPr>
      <w:r w:rsidRPr="001E6B83">
        <w:rPr>
          <w:rFonts w:ascii="Avenir Next Cyr" w:hAnsi="Avenir Next Cyr"/>
          <w:b/>
          <w:bCs/>
          <w:color w:val="000000"/>
          <w:sz w:val="24"/>
          <w:szCs w:val="24"/>
        </w:rPr>
        <w:t>5. VIDAUS KONTROLĖ</w:t>
      </w:r>
    </w:p>
    <w:p w14:paraId="28FB1A25" w14:textId="77777777" w:rsidR="0051634D" w:rsidRPr="001E6B83" w:rsidRDefault="0051634D" w:rsidP="00AE1C70">
      <w:pPr>
        <w:spacing w:after="0" w:line="240" w:lineRule="auto"/>
        <w:jc w:val="both"/>
        <w:rPr>
          <w:rFonts w:ascii="Avenir Next Cyr" w:hAnsi="Avenir Next Cyr"/>
          <w:b/>
          <w:bCs/>
          <w:color w:val="000000"/>
          <w:sz w:val="24"/>
          <w:szCs w:val="24"/>
        </w:rPr>
      </w:pPr>
    </w:p>
    <w:p w14:paraId="627098E7" w14:textId="1D8A24DA" w:rsidR="00D8375C" w:rsidRPr="001E6B83" w:rsidRDefault="005D423C" w:rsidP="00AE1C70">
      <w:pPr>
        <w:shd w:val="clear" w:color="auto" w:fill="FFFFFF"/>
        <w:spacing w:after="0" w:line="240" w:lineRule="auto"/>
        <w:ind w:firstLine="851"/>
        <w:jc w:val="both"/>
        <w:rPr>
          <w:rFonts w:ascii="Avenir Next Cyr" w:hAnsi="Avenir Next Cyr"/>
          <w:sz w:val="24"/>
          <w:szCs w:val="24"/>
        </w:rPr>
      </w:pPr>
      <w:r w:rsidRPr="001E6B83">
        <w:rPr>
          <w:rFonts w:ascii="Avenir Next Cyr" w:hAnsi="Avenir Next Cyr"/>
          <w:sz w:val="24"/>
          <w:szCs w:val="24"/>
        </w:rPr>
        <w:t>Bendrovė</w:t>
      </w:r>
      <w:r w:rsidR="00B244FB" w:rsidRPr="001E6B83">
        <w:rPr>
          <w:rFonts w:ascii="Avenir Next Cyr" w:hAnsi="Avenir Next Cyr"/>
          <w:sz w:val="24"/>
          <w:szCs w:val="24"/>
        </w:rPr>
        <w:t>je įdiegta ir veikia s</w:t>
      </w:r>
      <w:r w:rsidR="00D8375C" w:rsidRPr="001E6B83">
        <w:rPr>
          <w:rFonts w:ascii="Avenir Next Cyr" w:hAnsi="Avenir Next Cyr"/>
          <w:sz w:val="24"/>
          <w:szCs w:val="24"/>
        </w:rPr>
        <w:t>ertifikuot</w:t>
      </w:r>
      <w:r w:rsidR="00B244FB" w:rsidRPr="001E6B83">
        <w:rPr>
          <w:rFonts w:ascii="Avenir Next Cyr" w:hAnsi="Avenir Next Cyr"/>
          <w:sz w:val="24"/>
          <w:szCs w:val="24"/>
        </w:rPr>
        <w:t>a</w:t>
      </w:r>
      <w:r w:rsidR="00D8375C" w:rsidRPr="001E6B83">
        <w:rPr>
          <w:rFonts w:ascii="Avenir Next Cyr" w:hAnsi="Avenir Next Cyr"/>
          <w:sz w:val="24"/>
          <w:szCs w:val="24"/>
        </w:rPr>
        <w:t xml:space="preserve"> vadybos sistema</w:t>
      </w:r>
      <w:r w:rsidR="001E6B83">
        <w:rPr>
          <w:rFonts w:ascii="Avenir Next Cyr" w:hAnsi="Avenir Next Cyr"/>
          <w:sz w:val="24"/>
          <w:szCs w:val="24"/>
        </w:rPr>
        <w:t>,</w:t>
      </w:r>
      <w:r w:rsidR="00B244FB" w:rsidRPr="001E6B83">
        <w:rPr>
          <w:rFonts w:ascii="Avenir Next Cyr" w:hAnsi="Avenir Next Cyr"/>
          <w:sz w:val="24"/>
          <w:szCs w:val="24"/>
        </w:rPr>
        <w:t xml:space="preserve"> atitinkanti standartų ISO 9001, ISO 14001 ir  ISO 45001  reikalavimus.</w:t>
      </w:r>
      <w:r w:rsidR="00D8375C" w:rsidRPr="001E6B83">
        <w:rPr>
          <w:rFonts w:ascii="Avenir Next Cyr" w:hAnsi="Avenir Next Cyr"/>
          <w:sz w:val="24"/>
          <w:szCs w:val="24"/>
        </w:rPr>
        <w:t xml:space="preserve"> </w:t>
      </w:r>
      <w:r w:rsidR="00B244FB" w:rsidRPr="001E6B83">
        <w:rPr>
          <w:rFonts w:ascii="Avenir Next Cyr" w:hAnsi="Avenir Next Cyr"/>
          <w:sz w:val="24"/>
          <w:szCs w:val="24"/>
        </w:rPr>
        <w:t>Ši vadybos sistema</w:t>
      </w:r>
      <w:r w:rsidR="00D8375C" w:rsidRPr="001E6B83">
        <w:rPr>
          <w:rFonts w:ascii="Avenir Next Cyr" w:hAnsi="Avenir Next Cyr"/>
          <w:sz w:val="24"/>
          <w:szCs w:val="24"/>
        </w:rPr>
        <w:t xml:space="preserve"> užtikrina vykdomų procesų nuoseklumą ir apibrėžtumą, sistemingą užsibrėžtų tikslų įgyvendinimą, leidžia įgyti didesnį vartotojų pasitikėjimą. Pirmiausia tai geriau suprantami ir atliepiami kliento poreikiai, vyksta sisteminis bendrovės veiklos procesų planavimas, vykdymas, kontrolė, gerinimas, efektyviau naudojami resursai. Efektyvi kokybės vadybos sistema taupo įmonės laiką, didina darbo našumą ir gerina santykius su klientais. Ši sistema skatina saugią ir sveiką darbo aplinką, taip pat sudaromos sąlygos įmonei identifikuoti ir kontroliuoti darbuotojų saugą ir sveikatą bei didinti bendrą darbo našumą. Aplinkos apsaugos vadybos sistemos sertifikatas patvirtina naudojamų išteklių efektyvumą, mažinant įmonės išlaidas bei poveikį aplinkai. </w:t>
      </w:r>
    </w:p>
    <w:p w14:paraId="018BA525" w14:textId="122DAB94" w:rsidR="00B244FB" w:rsidRPr="001E6B83" w:rsidRDefault="00373CC0" w:rsidP="00AE1C70">
      <w:pPr>
        <w:shd w:val="clear" w:color="auto" w:fill="FFFFFF"/>
        <w:spacing w:after="0" w:line="240" w:lineRule="auto"/>
        <w:ind w:firstLine="851"/>
        <w:jc w:val="both"/>
        <w:rPr>
          <w:rFonts w:ascii="Avenir Next Cyr" w:hAnsi="Avenir Next Cyr"/>
          <w:sz w:val="24"/>
          <w:szCs w:val="24"/>
        </w:rPr>
      </w:pPr>
      <w:r w:rsidRPr="001E6B83">
        <w:rPr>
          <w:rFonts w:ascii="Avenir Next Cyr" w:hAnsi="Avenir Next Cyr"/>
          <w:sz w:val="24"/>
          <w:szCs w:val="24"/>
        </w:rPr>
        <w:t>2022 m. vadovybinės analizės metu įvertint</w:t>
      </w:r>
      <w:r w:rsidR="00AA7083" w:rsidRPr="001E6B83">
        <w:rPr>
          <w:rFonts w:ascii="Avenir Next Cyr" w:hAnsi="Avenir Next Cyr"/>
          <w:sz w:val="24"/>
          <w:szCs w:val="24"/>
        </w:rPr>
        <w:t>os</w:t>
      </w:r>
      <w:r w:rsidRPr="001E6B83">
        <w:rPr>
          <w:rFonts w:ascii="Avenir Next Cyr" w:hAnsi="Avenir Next Cyr"/>
          <w:sz w:val="24"/>
          <w:szCs w:val="24"/>
        </w:rPr>
        <w:t xml:space="preserve"> bendrovėje kylančios rizikos</w:t>
      </w:r>
      <w:r w:rsidR="00AA7083" w:rsidRPr="001E6B83">
        <w:rPr>
          <w:rFonts w:ascii="Avenir Next Cyr" w:hAnsi="Avenir Next Cyr"/>
          <w:sz w:val="24"/>
          <w:szCs w:val="24"/>
        </w:rPr>
        <w:t xml:space="preserve"> ir jų reikšmingumas. Didelės rizikos veiksniais įvertintas vandens kokybės neatitikimas Higienos normos reikalavimams ir infiltracija nuotekų tinkluose. Numatyti prevenciniai veiksmai šiai rizikai valdyti iš esmės susiję su investicijų poreikiu.  </w:t>
      </w:r>
    </w:p>
    <w:p w14:paraId="62B4BE7B" w14:textId="761430BC" w:rsidR="00596365" w:rsidRPr="001E6B83" w:rsidRDefault="00596365" w:rsidP="00AE1C70">
      <w:pPr>
        <w:spacing w:after="0" w:line="240" w:lineRule="auto"/>
        <w:ind w:firstLine="851"/>
        <w:jc w:val="both"/>
        <w:rPr>
          <w:rFonts w:ascii="Avenir Next Cyr" w:hAnsi="Avenir Next Cyr"/>
          <w:sz w:val="24"/>
          <w:szCs w:val="24"/>
        </w:rPr>
      </w:pPr>
      <w:r w:rsidRPr="001E6B83">
        <w:rPr>
          <w:rFonts w:ascii="Avenir Next Cyr" w:hAnsi="Avenir Next Cyr"/>
          <w:sz w:val="24"/>
          <w:szCs w:val="24"/>
        </w:rPr>
        <w:t>Bendrovė</w:t>
      </w:r>
      <w:r w:rsidR="00E97E13" w:rsidRPr="001E6B83">
        <w:rPr>
          <w:rFonts w:ascii="Avenir Next Cyr" w:hAnsi="Avenir Next Cyr"/>
          <w:sz w:val="24"/>
          <w:szCs w:val="24"/>
        </w:rPr>
        <w:t xml:space="preserve"> naudojasi dokumentų valdymo sistema „Kontora“ ir pateikia 20</w:t>
      </w:r>
      <w:r w:rsidR="001E704D" w:rsidRPr="001E6B83">
        <w:rPr>
          <w:rFonts w:ascii="Avenir Next Cyr" w:hAnsi="Avenir Next Cyr"/>
          <w:sz w:val="24"/>
          <w:szCs w:val="24"/>
        </w:rPr>
        <w:t>20</w:t>
      </w:r>
      <w:r w:rsidR="00E97E13" w:rsidRPr="001E6B83">
        <w:rPr>
          <w:rFonts w:ascii="Avenir Next Cyr" w:hAnsi="Avenir Next Cyr"/>
          <w:sz w:val="24"/>
          <w:szCs w:val="24"/>
        </w:rPr>
        <w:t>–202</w:t>
      </w:r>
      <w:r w:rsidR="001E704D" w:rsidRPr="001E6B83">
        <w:rPr>
          <w:rFonts w:ascii="Avenir Next Cyr" w:hAnsi="Avenir Next Cyr"/>
          <w:sz w:val="24"/>
          <w:szCs w:val="24"/>
        </w:rPr>
        <w:t>2</w:t>
      </w:r>
      <w:r w:rsidR="00E97E13" w:rsidRPr="001E6B83">
        <w:rPr>
          <w:rFonts w:ascii="Avenir Next Cyr" w:hAnsi="Avenir Next Cyr"/>
          <w:sz w:val="24"/>
          <w:szCs w:val="24"/>
        </w:rPr>
        <w:t xml:space="preserve"> m. </w:t>
      </w:r>
      <w:r w:rsidRPr="001E6B83">
        <w:rPr>
          <w:rFonts w:ascii="Avenir Next Cyr" w:hAnsi="Avenir Next Cyr"/>
          <w:sz w:val="24"/>
          <w:szCs w:val="24"/>
        </w:rPr>
        <w:t>dokumentų registro statistik</w:t>
      </w:r>
      <w:r w:rsidR="00E97E13" w:rsidRPr="001E6B83">
        <w:rPr>
          <w:rFonts w:ascii="Avenir Next Cyr" w:hAnsi="Avenir Next Cyr"/>
          <w:sz w:val="24"/>
          <w:szCs w:val="24"/>
        </w:rPr>
        <w:t>ą lentelėje žemiau</w:t>
      </w:r>
      <w:r w:rsidR="002C1D12" w:rsidRPr="001E6B83">
        <w:rPr>
          <w:rFonts w:ascii="Avenir Next Cyr" w:hAnsi="Avenir Next Cyr"/>
          <w:sz w:val="24"/>
          <w:szCs w:val="24"/>
        </w:rPr>
        <w:t>:</w:t>
      </w:r>
    </w:p>
    <w:p w14:paraId="34D7687F" w14:textId="7C46014F" w:rsidR="00625843" w:rsidRPr="00C65984" w:rsidRDefault="00625843" w:rsidP="00AE1C70">
      <w:pPr>
        <w:spacing w:after="0" w:line="240" w:lineRule="auto"/>
        <w:rPr>
          <w:rFonts w:ascii="Avenir Next Cyr" w:hAnsi="Avenir Next Cyr"/>
          <w:sz w:val="24"/>
          <w:szCs w:val="24"/>
        </w:rPr>
      </w:pPr>
    </w:p>
    <w:tbl>
      <w:tblPr>
        <w:tblStyle w:val="LentelPaprasta1"/>
        <w:tblW w:w="0" w:type="auto"/>
        <w:tblLook w:val="04A0" w:firstRow="1" w:lastRow="0" w:firstColumn="1" w:lastColumn="0" w:noHBand="0" w:noVBand="1"/>
      </w:tblPr>
      <w:tblGrid>
        <w:gridCol w:w="4399"/>
        <w:gridCol w:w="1792"/>
        <w:gridCol w:w="1792"/>
        <w:gridCol w:w="1656"/>
      </w:tblGrid>
      <w:tr w:rsidR="00596365" w:rsidRPr="00C65984" w14:paraId="4378FCA5" w14:textId="77777777" w:rsidTr="001E704D">
        <w:trPr>
          <w:cnfStyle w:val="100000000000" w:firstRow="1" w:lastRow="0" w:firstColumn="0" w:lastColumn="0" w:oddVBand="0" w:evenVBand="0" w:oddHBand="0" w:evenHBand="0" w:firstRowFirstColumn="0" w:firstRowLastColumn="0" w:lastRowFirstColumn="0" w:lastRowLastColumn="0"/>
        </w:trPr>
        <w:tc>
          <w:tcPr>
            <w:tcW w:w="4399" w:type="dxa"/>
          </w:tcPr>
          <w:p w14:paraId="50BE49EA" w14:textId="77777777" w:rsidR="00596365" w:rsidRPr="00C65984" w:rsidRDefault="00596365"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Dokumentų rūšis</w:t>
            </w:r>
          </w:p>
        </w:tc>
        <w:tc>
          <w:tcPr>
            <w:tcW w:w="1792" w:type="dxa"/>
          </w:tcPr>
          <w:p w14:paraId="2F267372" w14:textId="78EAB39A" w:rsidR="00596365" w:rsidRPr="00C65984" w:rsidRDefault="00596365"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w:t>
            </w:r>
            <w:r w:rsidR="001E704D">
              <w:rPr>
                <w:rFonts w:ascii="Times New Roman" w:hAnsi="Times New Roman"/>
                <w:sz w:val="24"/>
                <w:szCs w:val="24"/>
                <w:lang w:val="lt-LT"/>
              </w:rPr>
              <w:t xml:space="preserve">20 </w:t>
            </w:r>
            <w:r w:rsidRPr="00C65984">
              <w:rPr>
                <w:rFonts w:ascii="Times New Roman" w:hAnsi="Times New Roman"/>
                <w:sz w:val="24"/>
                <w:szCs w:val="24"/>
                <w:lang w:val="lt-LT"/>
              </w:rPr>
              <w:t>m.</w:t>
            </w:r>
          </w:p>
        </w:tc>
        <w:tc>
          <w:tcPr>
            <w:tcW w:w="1792" w:type="dxa"/>
          </w:tcPr>
          <w:p w14:paraId="7127A34B" w14:textId="1417E3A0" w:rsidR="00596365" w:rsidRPr="00C65984" w:rsidRDefault="00596365"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1E704D">
              <w:rPr>
                <w:rFonts w:ascii="Times New Roman" w:hAnsi="Times New Roman"/>
                <w:sz w:val="24"/>
                <w:szCs w:val="24"/>
                <w:lang w:val="lt-LT"/>
              </w:rPr>
              <w:t>1</w:t>
            </w:r>
            <w:r w:rsidRPr="00C65984">
              <w:rPr>
                <w:rFonts w:ascii="Times New Roman" w:hAnsi="Times New Roman"/>
                <w:sz w:val="24"/>
                <w:szCs w:val="24"/>
                <w:lang w:val="lt-LT"/>
              </w:rPr>
              <w:t xml:space="preserve"> m.</w:t>
            </w:r>
          </w:p>
        </w:tc>
        <w:tc>
          <w:tcPr>
            <w:tcW w:w="1656" w:type="dxa"/>
          </w:tcPr>
          <w:p w14:paraId="18B06E02" w14:textId="317F8278" w:rsidR="00596365" w:rsidRPr="00C65984" w:rsidRDefault="00596365" w:rsidP="00511DBB">
            <w:pPr>
              <w:spacing w:after="120"/>
              <w:jc w:val="center"/>
              <w:rPr>
                <w:rFonts w:ascii="Times New Roman" w:hAnsi="Times New Roman"/>
                <w:sz w:val="24"/>
                <w:szCs w:val="24"/>
                <w:lang w:val="lt-LT"/>
              </w:rPr>
            </w:pPr>
            <w:r w:rsidRPr="00C65984">
              <w:rPr>
                <w:rFonts w:ascii="Times New Roman" w:hAnsi="Times New Roman"/>
                <w:sz w:val="24"/>
                <w:szCs w:val="24"/>
                <w:lang w:val="lt-LT"/>
              </w:rPr>
              <w:t>202</w:t>
            </w:r>
            <w:r w:rsidR="001E704D">
              <w:rPr>
                <w:rFonts w:ascii="Times New Roman" w:hAnsi="Times New Roman"/>
                <w:sz w:val="24"/>
                <w:szCs w:val="24"/>
                <w:lang w:val="lt-LT"/>
              </w:rPr>
              <w:t>2</w:t>
            </w:r>
            <w:r w:rsidRPr="00C65984">
              <w:rPr>
                <w:rFonts w:ascii="Times New Roman" w:hAnsi="Times New Roman"/>
                <w:sz w:val="24"/>
                <w:szCs w:val="24"/>
                <w:lang w:val="lt-LT"/>
              </w:rPr>
              <w:t xml:space="preserve"> m.</w:t>
            </w:r>
          </w:p>
        </w:tc>
      </w:tr>
      <w:tr w:rsidR="001E704D" w:rsidRPr="00C65984" w14:paraId="06D88D1A" w14:textId="77777777" w:rsidTr="001E704D">
        <w:tc>
          <w:tcPr>
            <w:tcW w:w="4399" w:type="dxa"/>
          </w:tcPr>
          <w:p w14:paraId="13812F72" w14:textId="77777777" w:rsidR="001E704D" w:rsidRPr="00C65984" w:rsidRDefault="001E704D" w:rsidP="001E704D">
            <w:pPr>
              <w:spacing w:after="120"/>
              <w:rPr>
                <w:rFonts w:ascii="Times New Roman" w:hAnsi="Times New Roman"/>
                <w:sz w:val="24"/>
                <w:szCs w:val="24"/>
                <w:lang w:val="lt-LT"/>
              </w:rPr>
            </w:pPr>
            <w:r w:rsidRPr="00C65984">
              <w:rPr>
                <w:rFonts w:ascii="Times New Roman" w:hAnsi="Times New Roman"/>
                <w:sz w:val="24"/>
                <w:szCs w:val="24"/>
                <w:lang w:val="lt-LT"/>
              </w:rPr>
              <w:t>Gauti dokumentai, vnt.</w:t>
            </w:r>
          </w:p>
        </w:tc>
        <w:tc>
          <w:tcPr>
            <w:tcW w:w="1792" w:type="dxa"/>
          </w:tcPr>
          <w:p w14:paraId="5E05D24C" w14:textId="4E187E1B"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948</w:t>
            </w:r>
          </w:p>
        </w:tc>
        <w:tc>
          <w:tcPr>
            <w:tcW w:w="1792" w:type="dxa"/>
          </w:tcPr>
          <w:p w14:paraId="20619C0E" w14:textId="5942FF97"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1081</w:t>
            </w:r>
          </w:p>
        </w:tc>
        <w:tc>
          <w:tcPr>
            <w:tcW w:w="1656" w:type="dxa"/>
          </w:tcPr>
          <w:p w14:paraId="5BAC94E2" w14:textId="21683C36" w:rsidR="001E704D" w:rsidRPr="00C65984" w:rsidRDefault="001E704D" w:rsidP="001E704D">
            <w:pPr>
              <w:spacing w:after="120"/>
              <w:jc w:val="center"/>
              <w:rPr>
                <w:rFonts w:ascii="Times New Roman" w:hAnsi="Times New Roman"/>
                <w:sz w:val="24"/>
                <w:szCs w:val="24"/>
                <w:lang w:val="lt-LT"/>
              </w:rPr>
            </w:pPr>
            <w:r>
              <w:rPr>
                <w:rFonts w:ascii="Times New Roman" w:hAnsi="Times New Roman"/>
                <w:sz w:val="24"/>
                <w:szCs w:val="24"/>
                <w:lang w:val="lt-LT"/>
              </w:rPr>
              <w:t>1592</w:t>
            </w:r>
          </w:p>
        </w:tc>
      </w:tr>
      <w:tr w:rsidR="001E704D" w:rsidRPr="00C65984" w14:paraId="611388B1" w14:textId="77777777" w:rsidTr="001E704D">
        <w:tc>
          <w:tcPr>
            <w:tcW w:w="4399" w:type="dxa"/>
          </w:tcPr>
          <w:p w14:paraId="3CA9E09C" w14:textId="77777777" w:rsidR="001E704D" w:rsidRPr="00C65984" w:rsidRDefault="001E704D" w:rsidP="001E704D">
            <w:pPr>
              <w:spacing w:after="120"/>
              <w:rPr>
                <w:rFonts w:ascii="Times New Roman" w:hAnsi="Times New Roman"/>
                <w:sz w:val="24"/>
                <w:szCs w:val="24"/>
                <w:lang w:val="lt-LT"/>
              </w:rPr>
            </w:pPr>
            <w:r w:rsidRPr="00C65984">
              <w:rPr>
                <w:rFonts w:ascii="Times New Roman" w:hAnsi="Times New Roman"/>
                <w:sz w:val="24"/>
                <w:szCs w:val="24"/>
                <w:lang w:val="lt-LT"/>
              </w:rPr>
              <w:t>Siunčiami dokumentai, vnt.</w:t>
            </w:r>
          </w:p>
        </w:tc>
        <w:tc>
          <w:tcPr>
            <w:tcW w:w="1792" w:type="dxa"/>
          </w:tcPr>
          <w:p w14:paraId="5C1A830F" w14:textId="08BEDEEF"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737</w:t>
            </w:r>
          </w:p>
        </w:tc>
        <w:tc>
          <w:tcPr>
            <w:tcW w:w="1792" w:type="dxa"/>
          </w:tcPr>
          <w:p w14:paraId="0022ADBF" w14:textId="191E1D21"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892</w:t>
            </w:r>
          </w:p>
        </w:tc>
        <w:tc>
          <w:tcPr>
            <w:tcW w:w="1656" w:type="dxa"/>
          </w:tcPr>
          <w:p w14:paraId="4D701CF4" w14:textId="4DC131A8" w:rsidR="001E704D" w:rsidRPr="00C65984" w:rsidRDefault="001E704D" w:rsidP="001E704D">
            <w:pPr>
              <w:spacing w:after="120"/>
              <w:jc w:val="center"/>
              <w:rPr>
                <w:rFonts w:ascii="Times New Roman" w:hAnsi="Times New Roman"/>
                <w:sz w:val="24"/>
                <w:szCs w:val="24"/>
                <w:lang w:val="lt-LT"/>
              </w:rPr>
            </w:pPr>
            <w:r>
              <w:rPr>
                <w:rFonts w:ascii="Times New Roman" w:hAnsi="Times New Roman"/>
                <w:sz w:val="24"/>
                <w:szCs w:val="24"/>
                <w:lang w:val="lt-LT"/>
              </w:rPr>
              <w:t>1198</w:t>
            </w:r>
          </w:p>
        </w:tc>
      </w:tr>
      <w:tr w:rsidR="001E704D" w:rsidRPr="00C65984" w14:paraId="10BC08F1" w14:textId="77777777" w:rsidTr="001E704D">
        <w:tc>
          <w:tcPr>
            <w:tcW w:w="4399" w:type="dxa"/>
          </w:tcPr>
          <w:p w14:paraId="456FE48A" w14:textId="77777777" w:rsidR="001E704D" w:rsidRPr="00C65984" w:rsidRDefault="001E704D" w:rsidP="001E704D">
            <w:pPr>
              <w:spacing w:after="120"/>
              <w:rPr>
                <w:rFonts w:ascii="Times New Roman" w:hAnsi="Times New Roman"/>
                <w:sz w:val="24"/>
                <w:szCs w:val="24"/>
                <w:lang w:val="lt-LT"/>
              </w:rPr>
            </w:pPr>
            <w:r w:rsidRPr="00C65984">
              <w:rPr>
                <w:rFonts w:ascii="Times New Roman" w:hAnsi="Times New Roman"/>
                <w:sz w:val="24"/>
                <w:szCs w:val="24"/>
                <w:lang w:val="lt-LT"/>
              </w:rPr>
              <w:t>Įsakymai veiklos klausimais, vnt.</w:t>
            </w:r>
          </w:p>
        </w:tc>
        <w:tc>
          <w:tcPr>
            <w:tcW w:w="1792" w:type="dxa"/>
          </w:tcPr>
          <w:p w14:paraId="709F4DBC" w14:textId="294977EB"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119</w:t>
            </w:r>
          </w:p>
        </w:tc>
        <w:tc>
          <w:tcPr>
            <w:tcW w:w="1792" w:type="dxa"/>
          </w:tcPr>
          <w:p w14:paraId="2A7609B4" w14:textId="0A61B5EB"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139</w:t>
            </w:r>
          </w:p>
        </w:tc>
        <w:tc>
          <w:tcPr>
            <w:tcW w:w="1656" w:type="dxa"/>
          </w:tcPr>
          <w:p w14:paraId="0D5F0128" w14:textId="1910085C" w:rsidR="001E704D" w:rsidRPr="00C65984" w:rsidRDefault="001E704D" w:rsidP="001E704D">
            <w:pPr>
              <w:spacing w:after="120"/>
              <w:jc w:val="center"/>
              <w:rPr>
                <w:rFonts w:ascii="Times New Roman" w:hAnsi="Times New Roman"/>
                <w:sz w:val="24"/>
                <w:szCs w:val="24"/>
                <w:lang w:val="lt-LT"/>
              </w:rPr>
            </w:pPr>
            <w:r>
              <w:rPr>
                <w:rFonts w:ascii="Times New Roman" w:hAnsi="Times New Roman"/>
                <w:sz w:val="24"/>
                <w:szCs w:val="24"/>
                <w:lang w:val="lt-LT"/>
              </w:rPr>
              <w:t>147</w:t>
            </w:r>
          </w:p>
        </w:tc>
      </w:tr>
      <w:tr w:rsidR="001E704D" w:rsidRPr="00C65984" w14:paraId="437C2670" w14:textId="77777777" w:rsidTr="001E704D">
        <w:tc>
          <w:tcPr>
            <w:tcW w:w="4399" w:type="dxa"/>
          </w:tcPr>
          <w:p w14:paraId="18AFBBE0" w14:textId="77777777" w:rsidR="001E704D" w:rsidRPr="00C65984" w:rsidRDefault="001E704D" w:rsidP="001E704D">
            <w:pPr>
              <w:spacing w:after="120"/>
              <w:rPr>
                <w:rFonts w:ascii="Times New Roman" w:hAnsi="Times New Roman"/>
                <w:sz w:val="24"/>
                <w:szCs w:val="24"/>
                <w:lang w:val="lt-LT"/>
              </w:rPr>
            </w:pPr>
            <w:r w:rsidRPr="00C65984">
              <w:rPr>
                <w:rFonts w:ascii="Times New Roman" w:hAnsi="Times New Roman"/>
                <w:sz w:val="24"/>
                <w:szCs w:val="24"/>
                <w:lang w:val="lt-LT"/>
              </w:rPr>
              <w:t>Įsakymai personalo klausimais, vnt.</w:t>
            </w:r>
          </w:p>
        </w:tc>
        <w:tc>
          <w:tcPr>
            <w:tcW w:w="1792" w:type="dxa"/>
          </w:tcPr>
          <w:p w14:paraId="28C74E4D" w14:textId="6ED73368"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58</w:t>
            </w:r>
          </w:p>
        </w:tc>
        <w:tc>
          <w:tcPr>
            <w:tcW w:w="1792" w:type="dxa"/>
          </w:tcPr>
          <w:p w14:paraId="0113B638" w14:textId="24850193" w:rsidR="001E704D" w:rsidRPr="00C65984" w:rsidRDefault="001E704D" w:rsidP="001E704D">
            <w:pPr>
              <w:spacing w:after="120"/>
              <w:jc w:val="center"/>
              <w:rPr>
                <w:rFonts w:ascii="Times New Roman" w:hAnsi="Times New Roman"/>
                <w:sz w:val="24"/>
                <w:szCs w:val="24"/>
                <w:lang w:val="lt-LT"/>
              </w:rPr>
            </w:pPr>
            <w:r w:rsidRPr="00C65984">
              <w:rPr>
                <w:rFonts w:ascii="Times New Roman" w:hAnsi="Times New Roman"/>
                <w:sz w:val="24"/>
                <w:szCs w:val="24"/>
                <w:lang w:val="lt-LT"/>
              </w:rPr>
              <w:t>60</w:t>
            </w:r>
          </w:p>
        </w:tc>
        <w:tc>
          <w:tcPr>
            <w:tcW w:w="1656" w:type="dxa"/>
          </w:tcPr>
          <w:p w14:paraId="6C423871" w14:textId="5F1BDDE7" w:rsidR="001E704D" w:rsidRPr="00C65984" w:rsidRDefault="001E704D" w:rsidP="001E704D">
            <w:pPr>
              <w:spacing w:after="120"/>
              <w:jc w:val="center"/>
              <w:rPr>
                <w:rFonts w:ascii="Times New Roman" w:hAnsi="Times New Roman"/>
                <w:sz w:val="24"/>
                <w:szCs w:val="24"/>
                <w:lang w:val="lt-LT"/>
              </w:rPr>
            </w:pPr>
            <w:r>
              <w:rPr>
                <w:rFonts w:ascii="Times New Roman" w:hAnsi="Times New Roman"/>
                <w:sz w:val="24"/>
                <w:szCs w:val="24"/>
                <w:lang w:val="lt-LT"/>
              </w:rPr>
              <w:t>89</w:t>
            </w:r>
          </w:p>
        </w:tc>
      </w:tr>
    </w:tbl>
    <w:p w14:paraId="3B29694A" w14:textId="77777777" w:rsidR="006E0C87" w:rsidRDefault="006E0C87" w:rsidP="00AE1C70">
      <w:pPr>
        <w:spacing w:after="0" w:line="240" w:lineRule="auto"/>
        <w:ind w:firstLine="851"/>
        <w:jc w:val="center"/>
        <w:rPr>
          <w:rFonts w:ascii="Avenir Next Cyr" w:hAnsi="Avenir Next Cyr"/>
          <w:b/>
          <w:bCs/>
          <w:sz w:val="24"/>
          <w:szCs w:val="24"/>
        </w:rPr>
      </w:pPr>
    </w:p>
    <w:p w14:paraId="5D10310D" w14:textId="77777777" w:rsidR="006E0C87" w:rsidRDefault="006E0C87" w:rsidP="00AE1C70">
      <w:pPr>
        <w:spacing w:after="0" w:line="240" w:lineRule="auto"/>
        <w:ind w:firstLine="851"/>
        <w:jc w:val="center"/>
        <w:rPr>
          <w:rFonts w:ascii="Avenir Next Cyr" w:hAnsi="Avenir Next Cyr"/>
          <w:b/>
          <w:bCs/>
          <w:sz w:val="24"/>
          <w:szCs w:val="24"/>
        </w:rPr>
      </w:pPr>
    </w:p>
    <w:p w14:paraId="54B26177" w14:textId="3EB912BA" w:rsidR="004F2DEE" w:rsidRPr="001E6B83" w:rsidRDefault="004F2DEE" w:rsidP="00AE1C70">
      <w:pPr>
        <w:spacing w:after="0" w:line="240" w:lineRule="auto"/>
        <w:ind w:firstLine="851"/>
        <w:jc w:val="center"/>
        <w:rPr>
          <w:rFonts w:ascii="Avenir Next Cyr" w:hAnsi="Avenir Next Cyr"/>
          <w:b/>
          <w:bCs/>
          <w:sz w:val="24"/>
          <w:szCs w:val="24"/>
        </w:rPr>
      </w:pPr>
      <w:r w:rsidRPr="001E6B83">
        <w:rPr>
          <w:rFonts w:ascii="Avenir Next Cyr" w:hAnsi="Avenir Next Cyr"/>
          <w:b/>
          <w:bCs/>
          <w:sz w:val="24"/>
          <w:szCs w:val="24"/>
        </w:rPr>
        <w:t>6. SANDORIAI</w:t>
      </w:r>
    </w:p>
    <w:p w14:paraId="155E4EC1" w14:textId="5E00083F" w:rsidR="004F2DEE" w:rsidRPr="001E6B83" w:rsidRDefault="004F2DEE" w:rsidP="00AE1C70">
      <w:pPr>
        <w:spacing w:after="0" w:line="240" w:lineRule="auto"/>
        <w:rPr>
          <w:rFonts w:ascii="Avenir Next Cyr" w:hAnsi="Avenir Next Cyr"/>
          <w:bCs/>
          <w:sz w:val="24"/>
          <w:szCs w:val="24"/>
        </w:rPr>
      </w:pPr>
    </w:p>
    <w:p w14:paraId="0255E56F" w14:textId="2E99E65B" w:rsidR="007D2D99" w:rsidRPr="00C65984" w:rsidRDefault="00B0261B" w:rsidP="00AE1C70">
      <w:pPr>
        <w:shd w:val="clear" w:color="auto" w:fill="FFFFFF"/>
        <w:spacing w:after="0" w:line="240" w:lineRule="auto"/>
        <w:ind w:firstLine="851"/>
        <w:jc w:val="both"/>
        <w:rPr>
          <w:rFonts w:ascii="Avenir Next Cyr" w:hAnsi="Avenir Next Cyr" w:cs="Calibri"/>
          <w:sz w:val="24"/>
          <w:szCs w:val="24"/>
          <w:lang w:eastAsia="en-US"/>
        </w:rPr>
      </w:pPr>
      <w:r w:rsidRPr="001E6B83">
        <w:rPr>
          <w:rFonts w:ascii="Avenir Next Cyr" w:hAnsi="Avenir Next Cyr"/>
          <w:sz w:val="24"/>
          <w:szCs w:val="24"/>
          <w:lang w:eastAsia="en-US"/>
        </w:rPr>
        <w:t>Bendrov</w:t>
      </w:r>
      <w:r w:rsidR="007D2D99" w:rsidRPr="001E6B83">
        <w:rPr>
          <w:rFonts w:ascii="Avenir Next Cyr" w:hAnsi="Avenir Next Cyr"/>
          <w:sz w:val="24"/>
          <w:szCs w:val="24"/>
          <w:lang w:eastAsia="en-US"/>
        </w:rPr>
        <w:t>ė atitinka Lietuvos Respublikos viešųjų pirkimų įstatyme nustatytos komunalinio sektoriaus perkančiojo subjekto statusą ir prekių, paslaugų ir darbų pirkimus vykdo vadovaudamasi Lietuvos Respublikos Viešųjų pirkimų įstatymu, </w:t>
      </w:r>
      <w:r w:rsidR="007D2D99" w:rsidRPr="001E6B83">
        <w:rPr>
          <w:rFonts w:ascii="Avenir Next Cyr" w:hAnsi="Avenir Next Cyr" w:cs="Tahoma"/>
          <w:sz w:val="24"/>
          <w:szCs w:val="24"/>
          <w:shd w:val="clear" w:color="auto" w:fill="FFFFFF"/>
          <w:lang w:eastAsia="en-US"/>
        </w:rPr>
        <w:t xml:space="preserve">Lietuvos Respublikos pirkimų, atliekamų </w:t>
      </w:r>
      <w:r w:rsidR="007D2D99" w:rsidRPr="001E6B83">
        <w:rPr>
          <w:rFonts w:ascii="Avenir Next Cyr" w:hAnsi="Avenir Next Cyr" w:cs="Tahoma"/>
          <w:sz w:val="24"/>
          <w:szCs w:val="24"/>
          <w:shd w:val="clear" w:color="auto" w:fill="FFFFFF"/>
          <w:lang w:eastAsia="en-US"/>
        </w:rPr>
        <w:lastRenderedPageBreak/>
        <w:t>vandentvarkos, energetikos, transporto ar pašto paslaugų srities perkančiųjų subjektų, įstatymu,</w:t>
      </w:r>
      <w:r w:rsidRPr="001E6B83">
        <w:rPr>
          <w:rFonts w:ascii="Avenir Next Cyr" w:hAnsi="Avenir Next Cyr"/>
          <w:sz w:val="24"/>
          <w:szCs w:val="24"/>
          <w:lang w:eastAsia="en-US"/>
        </w:rPr>
        <w:t xml:space="preserve"> </w:t>
      </w:r>
      <w:r w:rsidR="007D2D99" w:rsidRPr="001E6B83">
        <w:rPr>
          <w:rFonts w:ascii="Avenir Next Cyr" w:hAnsi="Avenir Next Cyr"/>
          <w:sz w:val="24"/>
          <w:szCs w:val="24"/>
          <w:lang w:eastAsia="en-US"/>
        </w:rPr>
        <w:t xml:space="preserve">poįstatyminiais teisės aktais bei vidaus norminiais dokumentais. Didžiausią dalį </w:t>
      </w:r>
      <w:r w:rsidRPr="001E6B83">
        <w:rPr>
          <w:rFonts w:ascii="Avenir Next Cyr" w:hAnsi="Avenir Next Cyr"/>
          <w:sz w:val="24"/>
          <w:szCs w:val="24"/>
          <w:lang w:eastAsia="en-US"/>
        </w:rPr>
        <w:t>Bendrovė</w:t>
      </w:r>
      <w:r w:rsidR="007D2D99" w:rsidRPr="001E6B83">
        <w:rPr>
          <w:rFonts w:ascii="Avenir Next Cyr" w:hAnsi="Avenir Next Cyr"/>
          <w:sz w:val="24"/>
          <w:szCs w:val="24"/>
          <w:lang w:eastAsia="en-US"/>
        </w:rPr>
        <w:t>s vykdomų viešųjų pirkimų sudaro</w:t>
      </w:r>
      <w:r w:rsidR="007D2D99" w:rsidRPr="00C65984">
        <w:rPr>
          <w:rFonts w:ascii="Avenir Next Cyr" w:hAnsi="Avenir Next Cyr"/>
          <w:sz w:val="24"/>
          <w:szCs w:val="24"/>
          <w:lang w:eastAsia="en-US"/>
        </w:rPr>
        <w:t xml:space="preserve"> mažos vertės pirkimai. Mažos vertės pirkimai vykdomi pagal </w:t>
      </w:r>
      <w:r w:rsidRPr="00C65984">
        <w:rPr>
          <w:rFonts w:ascii="Avenir Next Cyr" w:hAnsi="Avenir Next Cyr"/>
          <w:sz w:val="24"/>
          <w:szCs w:val="24"/>
          <w:lang w:eastAsia="en-US"/>
        </w:rPr>
        <w:t>Bendrovė</w:t>
      </w:r>
      <w:r w:rsidR="007D2D99" w:rsidRPr="00C65984">
        <w:rPr>
          <w:rFonts w:ascii="Avenir Next Cyr" w:hAnsi="Avenir Next Cyr"/>
          <w:sz w:val="24"/>
          <w:szCs w:val="24"/>
          <w:lang w:eastAsia="en-US"/>
        </w:rPr>
        <w:t>s direktoriaus patvirtintą mažos vertės pirkimų tvarkos aprašą.</w:t>
      </w:r>
    </w:p>
    <w:p w14:paraId="344F93FD" w14:textId="34C3CD66" w:rsidR="007D2D99" w:rsidRPr="00C65984" w:rsidRDefault="007D2D99" w:rsidP="00AE1C70">
      <w:pPr>
        <w:shd w:val="clear" w:color="auto" w:fill="FFFFFF"/>
        <w:spacing w:after="0" w:line="240" w:lineRule="auto"/>
        <w:ind w:firstLine="851"/>
        <w:jc w:val="both"/>
        <w:rPr>
          <w:rFonts w:ascii="Avenir Next Cyr" w:hAnsi="Avenir Next Cyr" w:cs="Calibri"/>
          <w:sz w:val="24"/>
          <w:szCs w:val="24"/>
          <w:lang w:eastAsia="en-US"/>
        </w:rPr>
      </w:pPr>
      <w:r w:rsidRPr="00C65984">
        <w:rPr>
          <w:rFonts w:ascii="Avenir Next Cyr" w:hAnsi="Avenir Next Cyr"/>
          <w:sz w:val="24"/>
          <w:szCs w:val="24"/>
          <w:shd w:val="clear" w:color="auto" w:fill="FFFFFF"/>
          <w:lang w:eastAsia="en-US"/>
        </w:rPr>
        <w:t>Vadovaujantis Lietuvos Respublikos</w:t>
      </w:r>
      <w:r w:rsidRPr="00C65984">
        <w:rPr>
          <w:rFonts w:ascii="Avenir Next Cyr" w:hAnsi="Avenir Next Cyr" w:cs="Tahoma"/>
          <w:sz w:val="24"/>
          <w:szCs w:val="24"/>
          <w:shd w:val="clear" w:color="auto" w:fill="FFFFFF"/>
          <w:lang w:eastAsia="en-US"/>
        </w:rPr>
        <w:t xml:space="preserve"> pirkimų, atliekamų vandentvarkos, energetikos, transporto ar pašto paslaugų srities perkančiųjų subjektų įstatymu,</w:t>
      </w:r>
      <w:r w:rsidR="00AE7C8E" w:rsidRPr="00C65984">
        <w:rPr>
          <w:rFonts w:ascii="Avenir Next Cyr" w:hAnsi="Avenir Next Cyr" w:cs="Tahoma"/>
          <w:sz w:val="24"/>
          <w:szCs w:val="24"/>
          <w:shd w:val="clear" w:color="auto" w:fill="FFFFFF"/>
          <w:lang w:eastAsia="en-US"/>
        </w:rPr>
        <w:t xml:space="preserve"> </w:t>
      </w:r>
      <w:r w:rsidRPr="00C65984">
        <w:rPr>
          <w:rFonts w:ascii="Avenir Next Cyr" w:hAnsi="Avenir Next Cyr"/>
          <w:sz w:val="24"/>
          <w:szCs w:val="24"/>
          <w:shd w:val="clear" w:color="auto" w:fill="FFFFFF"/>
          <w:lang w:eastAsia="en-US"/>
        </w:rPr>
        <w:t>a</w:t>
      </w:r>
      <w:r w:rsidRPr="00C65984">
        <w:rPr>
          <w:rFonts w:ascii="Avenir Next Cyr" w:hAnsi="Avenir Next Cyr"/>
          <w:sz w:val="24"/>
          <w:szCs w:val="24"/>
          <w:lang w:eastAsia="en-US"/>
        </w:rPr>
        <w:t>pie 202</w:t>
      </w:r>
      <w:r w:rsidR="00AA7083">
        <w:rPr>
          <w:rFonts w:ascii="Avenir Next Cyr" w:hAnsi="Avenir Next Cyr"/>
          <w:sz w:val="24"/>
          <w:szCs w:val="24"/>
          <w:lang w:eastAsia="en-US"/>
        </w:rPr>
        <w:t>2</w:t>
      </w:r>
      <w:r w:rsidRPr="00C65984">
        <w:rPr>
          <w:rFonts w:ascii="Avenir Next Cyr" w:hAnsi="Avenir Next Cyr"/>
          <w:sz w:val="24"/>
          <w:szCs w:val="24"/>
          <w:lang w:eastAsia="en-US"/>
        </w:rPr>
        <w:t xml:space="preserve"> metais įvykdytus mažos vertės pirkimus</w:t>
      </w:r>
      <w:r w:rsidR="00B0261B" w:rsidRPr="00C65984">
        <w:rPr>
          <w:rFonts w:ascii="Avenir Next Cyr" w:hAnsi="Avenir Next Cyr"/>
          <w:sz w:val="24"/>
          <w:szCs w:val="24"/>
          <w:lang w:eastAsia="en-US"/>
        </w:rPr>
        <w:t xml:space="preserve"> Bendrovė</w:t>
      </w:r>
      <w:r w:rsidRPr="00C65984">
        <w:rPr>
          <w:rFonts w:ascii="Avenir Next Cyr" w:hAnsi="Avenir Next Cyr"/>
          <w:sz w:val="24"/>
          <w:szCs w:val="24"/>
          <w:lang w:eastAsia="en-US"/>
        </w:rPr>
        <w:t xml:space="preserve"> informacij</w:t>
      </w:r>
      <w:r w:rsidR="00B0261B" w:rsidRPr="00C65984">
        <w:rPr>
          <w:rFonts w:ascii="Avenir Next Cyr" w:hAnsi="Avenir Next Cyr"/>
          <w:sz w:val="24"/>
          <w:szCs w:val="24"/>
          <w:lang w:eastAsia="en-US"/>
        </w:rPr>
        <w:t>ą</w:t>
      </w:r>
      <w:r w:rsidRPr="00C65984">
        <w:rPr>
          <w:rFonts w:ascii="Avenir Next Cyr" w:hAnsi="Avenir Next Cyr"/>
          <w:sz w:val="24"/>
          <w:szCs w:val="24"/>
          <w:lang w:eastAsia="en-US"/>
        </w:rPr>
        <w:t xml:space="preserve"> teikia</w:t>
      </w:r>
      <w:r w:rsidR="00B0261B" w:rsidRPr="00C65984">
        <w:rPr>
          <w:rFonts w:ascii="Avenir Next Cyr" w:hAnsi="Avenir Next Cyr"/>
          <w:sz w:val="24"/>
          <w:szCs w:val="24"/>
          <w:lang w:eastAsia="en-US"/>
        </w:rPr>
        <w:t xml:space="preserve"> </w:t>
      </w:r>
      <w:r w:rsidRPr="00C65984">
        <w:rPr>
          <w:rFonts w:ascii="Avenir Next Cyr" w:hAnsi="Avenir Next Cyr"/>
          <w:sz w:val="24"/>
          <w:szCs w:val="24"/>
          <w:lang w:eastAsia="en-US"/>
        </w:rPr>
        <w:t>Viešųjų pirkimų tarnybai metinėje ataskaitoje Atn-3.</w:t>
      </w:r>
    </w:p>
    <w:p w14:paraId="34C662AD" w14:textId="0EC5440D" w:rsidR="00A26612" w:rsidRPr="00C65984" w:rsidRDefault="00A26612" w:rsidP="00AE1C70">
      <w:pPr>
        <w:spacing w:after="0" w:line="240" w:lineRule="auto"/>
        <w:ind w:firstLine="851"/>
        <w:jc w:val="both"/>
        <w:rPr>
          <w:rFonts w:ascii="Avenir Next Cyr" w:hAnsi="Avenir Next Cyr"/>
          <w:sz w:val="24"/>
          <w:szCs w:val="24"/>
        </w:rPr>
      </w:pPr>
      <w:r w:rsidRPr="00C65984">
        <w:rPr>
          <w:rFonts w:ascii="Avenir Next Cyr" w:hAnsi="Avenir Next Cyr"/>
          <w:sz w:val="24"/>
          <w:szCs w:val="24"/>
        </w:rPr>
        <w:t xml:space="preserve">Informacija apie Bendrovės atliktus sandorius </w:t>
      </w:r>
      <w:r w:rsidRPr="00C65984">
        <w:rPr>
          <w:rFonts w:ascii="Avenir Next Cyr" w:hAnsi="Avenir Next Cyr"/>
          <w:sz w:val="24"/>
          <w:szCs w:val="24"/>
          <w:lang w:eastAsia="en-US"/>
        </w:rPr>
        <w:t>per 202</w:t>
      </w:r>
      <w:r w:rsidR="00AA7083">
        <w:rPr>
          <w:rFonts w:ascii="Avenir Next Cyr" w:hAnsi="Avenir Next Cyr"/>
          <w:sz w:val="24"/>
          <w:szCs w:val="24"/>
          <w:lang w:eastAsia="en-US"/>
        </w:rPr>
        <w:t>2</w:t>
      </w:r>
      <w:r w:rsidRPr="00C65984">
        <w:rPr>
          <w:rFonts w:ascii="Avenir Next Cyr" w:hAnsi="Avenir Next Cyr"/>
          <w:sz w:val="24"/>
          <w:szCs w:val="24"/>
          <w:lang w:eastAsia="en-US"/>
        </w:rPr>
        <w:t xml:space="preserve"> m. </w:t>
      </w:r>
      <w:r w:rsidRPr="00C65984">
        <w:rPr>
          <w:rFonts w:ascii="Avenir Next Cyr" w:hAnsi="Avenir Next Cyr"/>
          <w:sz w:val="24"/>
          <w:szCs w:val="24"/>
        </w:rPr>
        <w:t xml:space="preserve">pagal tiekėjų sąrašą (virš 3000 Eur vertės) pateikiama </w:t>
      </w:r>
      <w:r w:rsidR="00AA7083">
        <w:rPr>
          <w:rFonts w:ascii="Avenir Next Cyr" w:hAnsi="Avenir Next Cyr"/>
          <w:sz w:val="24"/>
          <w:szCs w:val="24"/>
        </w:rPr>
        <w:t>3</w:t>
      </w:r>
      <w:r w:rsidR="008A643D" w:rsidRPr="00C65984">
        <w:rPr>
          <w:rFonts w:ascii="Avenir Next Cyr" w:hAnsi="Avenir Next Cyr"/>
          <w:sz w:val="24"/>
          <w:szCs w:val="24"/>
        </w:rPr>
        <w:t xml:space="preserve"> priede.</w:t>
      </w:r>
    </w:p>
    <w:p w14:paraId="14803AE4" w14:textId="77777777" w:rsidR="00625843" w:rsidRPr="00C65984" w:rsidRDefault="00625843" w:rsidP="00AE1C70">
      <w:pPr>
        <w:spacing w:after="0" w:line="240" w:lineRule="auto"/>
        <w:rPr>
          <w:rFonts w:ascii="Avenir Next Cyr" w:hAnsi="Avenir Next Cyr"/>
          <w:b/>
          <w:bCs/>
          <w:sz w:val="24"/>
          <w:szCs w:val="24"/>
        </w:rPr>
      </w:pPr>
    </w:p>
    <w:p w14:paraId="76EB17D7" w14:textId="41B63DA7" w:rsidR="00BB5601" w:rsidRPr="001E6B83" w:rsidRDefault="004F2DEE" w:rsidP="00AE1C70">
      <w:pPr>
        <w:spacing w:after="0" w:line="240" w:lineRule="auto"/>
        <w:ind w:firstLine="851"/>
        <w:jc w:val="center"/>
        <w:rPr>
          <w:rFonts w:ascii="Avenir Next Cyr" w:hAnsi="Avenir Next Cyr"/>
          <w:b/>
          <w:bCs/>
          <w:color w:val="000000" w:themeColor="text1"/>
          <w:sz w:val="24"/>
          <w:szCs w:val="24"/>
        </w:rPr>
      </w:pPr>
      <w:r w:rsidRPr="001E6B83">
        <w:rPr>
          <w:rFonts w:ascii="Avenir Next Cyr" w:hAnsi="Avenir Next Cyr"/>
          <w:b/>
          <w:bCs/>
          <w:color w:val="000000" w:themeColor="text1"/>
          <w:sz w:val="24"/>
          <w:szCs w:val="24"/>
        </w:rPr>
        <w:t>7</w:t>
      </w:r>
      <w:r w:rsidR="00BB5601" w:rsidRPr="001E6B83">
        <w:rPr>
          <w:rFonts w:ascii="Avenir Next Cyr" w:hAnsi="Avenir Next Cyr"/>
          <w:b/>
          <w:bCs/>
          <w:color w:val="000000" w:themeColor="text1"/>
          <w:sz w:val="24"/>
          <w:szCs w:val="24"/>
        </w:rPr>
        <w:t>. INVESTICIJŲ POLITIKOS ĮGYVENDINIMAS</w:t>
      </w:r>
    </w:p>
    <w:p w14:paraId="6E5A356F" w14:textId="5ABC4585" w:rsidR="00BB5601" w:rsidRPr="001E6B83" w:rsidRDefault="00BB5601" w:rsidP="00AE1C70">
      <w:pPr>
        <w:spacing w:after="0" w:line="240" w:lineRule="auto"/>
        <w:rPr>
          <w:rFonts w:ascii="Avenir Next Cyr" w:hAnsi="Avenir Next Cyr"/>
          <w:b/>
          <w:bCs/>
          <w:color w:val="000000" w:themeColor="text1"/>
          <w:sz w:val="24"/>
          <w:szCs w:val="24"/>
        </w:rPr>
      </w:pPr>
    </w:p>
    <w:p w14:paraId="08BFF859" w14:textId="771D3E4F" w:rsidR="00503D7F" w:rsidRPr="001E6B83" w:rsidRDefault="00503D7F" w:rsidP="00AE1C70">
      <w:pPr>
        <w:spacing w:after="0" w:line="240" w:lineRule="auto"/>
        <w:ind w:firstLine="851"/>
        <w:jc w:val="both"/>
        <w:rPr>
          <w:rFonts w:ascii="Avenir Next Cyr" w:hAnsi="Avenir Next Cyr"/>
          <w:sz w:val="24"/>
          <w:szCs w:val="24"/>
        </w:rPr>
      </w:pPr>
      <w:r w:rsidRPr="001E6B83">
        <w:rPr>
          <w:rFonts w:ascii="Avenir Next Cyr" w:hAnsi="Avenir Next Cyr"/>
          <w:sz w:val="24"/>
          <w:szCs w:val="24"/>
        </w:rPr>
        <w:t xml:space="preserve">2022 m. rugsėjo 29 d. Kretingos rajono taryba sprendimu Nr. T2-240 „Dėl Kretingos rajono savivaldybės tarybos 2020 m. birželio 25 d. sprendimo Nr. T2-181 „Dėl uždarosios akcinės bendrovės „Kretingos vandenys“ 2020-2022 m. veiklos plano tvirtinimo“ pakeitimo“ patvirtino naują Bendrovės 2020-2022 m. veiklos plano redakciją. Pagal patvirtintą planą, Bendrovė 2022 metais planavo investuoti į ilgalaikio turto įsigijimą ir atnaujinimą </w:t>
      </w:r>
      <w:r w:rsidR="009F273A" w:rsidRPr="001E6B83">
        <w:rPr>
          <w:rFonts w:ascii="Avenir Next Cyr" w:hAnsi="Avenir Next Cyr"/>
          <w:sz w:val="24"/>
          <w:szCs w:val="24"/>
        </w:rPr>
        <w:t>2</w:t>
      </w:r>
      <w:r w:rsidR="00B32264" w:rsidRPr="001E6B83">
        <w:rPr>
          <w:rFonts w:ascii="Avenir Next Cyr" w:hAnsi="Avenir Next Cyr"/>
          <w:sz w:val="24"/>
          <w:szCs w:val="24"/>
        </w:rPr>
        <w:t xml:space="preserve"> </w:t>
      </w:r>
      <w:r w:rsidR="009F273A" w:rsidRPr="001E6B83">
        <w:rPr>
          <w:rFonts w:ascii="Avenir Next Cyr" w:hAnsi="Avenir Next Cyr"/>
          <w:sz w:val="24"/>
          <w:szCs w:val="24"/>
        </w:rPr>
        <w:t xml:space="preserve">303,49 tūkst. Eur, iš kurių 1743,61 tūkst. Eur investiciniams projektams finansuoti ir 559,88 tūkst. Eur ilgalaikio turto įsigijimui ir atnaujinimui. </w:t>
      </w:r>
    </w:p>
    <w:p w14:paraId="298AF1D8" w14:textId="10ADBC35" w:rsidR="00A20CCA" w:rsidRPr="001E6B83" w:rsidRDefault="0078057E" w:rsidP="00AE1C70">
      <w:pPr>
        <w:spacing w:after="0" w:line="240" w:lineRule="auto"/>
        <w:ind w:firstLine="851"/>
        <w:jc w:val="both"/>
        <w:rPr>
          <w:rFonts w:ascii="Avenir Next Cyr" w:hAnsi="Avenir Next Cyr"/>
          <w:sz w:val="24"/>
          <w:szCs w:val="24"/>
        </w:rPr>
      </w:pPr>
      <w:r w:rsidRPr="001E6B83">
        <w:rPr>
          <w:rFonts w:ascii="Avenir Next Cyr" w:hAnsi="Avenir Next Cyr"/>
          <w:sz w:val="24"/>
          <w:szCs w:val="24"/>
        </w:rPr>
        <w:t>Užbaigtų projektų ir įsigyto ilgalaikio turto</w:t>
      </w:r>
      <w:r w:rsidR="00A20CCA" w:rsidRPr="001E6B83">
        <w:rPr>
          <w:rFonts w:ascii="Avenir Next Cyr" w:hAnsi="Avenir Next Cyr"/>
          <w:sz w:val="24"/>
          <w:szCs w:val="24"/>
        </w:rPr>
        <w:t xml:space="preserve"> suma per 2022 m. sudaro 434,</w:t>
      </w:r>
      <w:r w:rsidR="00846A2F" w:rsidRPr="001E6B83">
        <w:rPr>
          <w:rFonts w:ascii="Avenir Next Cyr" w:hAnsi="Avenir Next Cyr"/>
          <w:sz w:val="24"/>
          <w:szCs w:val="24"/>
        </w:rPr>
        <w:t>2</w:t>
      </w:r>
      <w:r w:rsidR="00A20CCA" w:rsidRPr="001E6B83">
        <w:rPr>
          <w:rFonts w:ascii="Avenir Next Cyr" w:hAnsi="Avenir Next Cyr"/>
          <w:sz w:val="24"/>
          <w:szCs w:val="24"/>
        </w:rPr>
        <w:t xml:space="preserve"> tūkst. Eur. Dalis projektų, nors buvo planuoti užbaigti 2022 metais, tačiau jų pabaiga nukelta į 2023 m. </w:t>
      </w:r>
    </w:p>
    <w:p w14:paraId="6AEE1BF0" w14:textId="34C25E93" w:rsidR="00A20CCA" w:rsidRPr="001E6B83" w:rsidRDefault="00A20CCA" w:rsidP="00AE1C70">
      <w:pPr>
        <w:spacing w:after="0" w:line="240" w:lineRule="auto"/>
        <w:ind w:firstLine="851"/>
        <w:jc w:val="both"/>
        <w:rPr>
          <w:rFonts w:ascii="Avenir Next Cyr" w:hAnsi="Avenir Next Cyr"/>
          <w:sz w:val="24"/>
          <w:szCs w:val="24"/>
        </w:rPr>
      </w:pPr>
      <w:r w:rsidRPr="001E6B83">
        <w:rPr>
          <w:rFonts w:ascii="Avenir Next Cyr" w:hAnsi="Avenir Next Cyr"/>
          <w:sz w:val="24"/>
          <w:szCs w:val="24"/>
        </w:rPr>
        <w:t>2022 m. Bendrovė įvykdė:</w:t>
      </w:r>
    </w:p>
    <w:p w14:paraId="74E9299C" w14:textId="77777777" w:rsidR="00CC2DF3" w:rsidRPr="001E6B83" w:rsidRDefault="00CC2DF3" w:rsidP="00434419">
      <w:pPr>
        <w:pStyle w:val="Sraopastraipa"/>
        <w:numPr>
          <w:ilvl w:val="0"/>
          <w:numId w:val="31"/>
        </w:numPr>
        <w:spacing w:after="0"/>
        <w:ind w:left="0"/>
        <w:jc w:val="both"/>
        <w:rPr>
          <w:rFonts w:ascii="Avenir Next Cyr" w:hAnsi="Avenir Next Cyr"/>
          <w:bCs/>
          <w:color w:val="FF0000"/>
          <w:szCs w:val="24"/>
        </w:rPr>
      </w:pPr>
      <w:r w:rsidRPr="001E6B83">
        <w:rPr>
          <w:rFonts w:ascii="Avenir Next Cyr" w:hAnsi="Avenir Next Cyr"/>
          <w:szCs w:val="24"/>
        </w:rPr>
        <w:t>Birutės g. 27, Kretingos m., Kretingos r. sav. paviršinių nuotekų tinklų remontas. Suremontuota 51,84 m paviršinių nuotekų tinklų. Projekto vertė – 7,2 tūkst. Eur (UAB „Kretingos vandenys“ lėšos).</w:t>
      </w:r>
    </w:p>
    <w:p w14:paraId="5F7A9C78" w14:textId="0B191EAC"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Nuotekų tinklų remontas Birutės g., Vydmantai. Suremontuota 1,4 m nuotekų tinklų. Projekto vertė 2,95 tūkst. Eur (UAB „Kretingos vandenys“ lėšos).</w:t>
      </w:r>
    </w:p>
    <w:p w14:paraId="50178806" w14:textId="293576FA"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Savanorių g. 26, Kretingos m., Kretingos r. sav. paviršinių nuotekų tinklų remontas. Suremontuota 46,00 m paviršinių nuotekų tinklų. Projekto vertė – 9,3 tūkst. Eur (UAB „Kretingos vandenys“ lėšos).</w:t>
      </w:r>
    </w:p>
    <w:p w14:paraId="4C7413F8" w14:textId="1AA17396"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Nuotekų tinklų remontas Kartenoje. Suremontuota 52 m nuotekų tinklų prie nuotekų siurblinės Plungės g. Projekto vertė – 2,3 tūkst. Eur (UAB „Kretingos vandenys“ lėšos).</w:t>
      </w:r>
    </w:p>
    <w:p w14:paraId="189C30E5" w14:textId="1A9EBB2F"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Vytauto g, Kretingos m., Kretingos r. sav. paviršinių nuotekų tinklų remontas. Suremontuota 35,64 m paviršinių nuotekų tinklų. Projekto vertė – 5,0 tūkst. Eur (UAB „Kretingos vandenys“ lėšos).</w:t>
      </w:r>
    </w:p>
    <w:p w14:paraId="7B45EAFC" w14:textId="29E61BF2"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Vytauto g.  Kretingos m., Kretingos r. sav. vandentiekio tinklų remontas. Suremontuota 4,0 m vandentiekio tinklų. Projekto vertė – 3,0  tūkst. Eur (UAB „Kretingos vandenys“ lėšos).</w:t>
      </w:r>
    </w:p>
    <w:p w14:paraId="3217A33A" w14:textId="6ACC8589"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Topolių-Savanorių g. Kretingos m., Kretingos r. sav. nuotekų tinklų remontas.  Suremontuota 13,0 m nuotekų tinklų. Projekto vertė 0,8 tūkst. Eur (UAB „Kretingos vandenys“ lėšos).</w:t>
      </w:r>
    </w:p>
    <w:p w14:paraId="02413074" w14:textId="4964B876"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Raguviškių kaimo vandentiekio tinklų remontas. Suremontuota 40,09 m vandentiekio tinklų. Projekto vertė –1,7 tūkst. Eur (UAB „Kretingos vandenys“ lėšos).</w:t>
      </w:r>
    </w:p>
    <w:p w14:paraId="11A0302C" w14:textId="3F5EA1ED" w:rsidR="00CC2DF3" w:rsidRPr="00B32264"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Guobų aklg., Kretingos m., Kretingos r. sav. buitinių nuotekų tinklų remontas. Suremontuota 94,42 m buitinių nuotekų tinklų. Projekto vertė – 16,6 tūkst. Eur (UAB „Kretingos vandenys“ lėšos).</w:t>
      </w:r>
    </w:p>
    <w:p w14:paraId="65558AE5" w14:textId="67BB2F6C" w:rsidR="00CC2DF3" w:rsidRPr="00B32264" w:rsidRDefault="001E6B83"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Geležinkelio g., Kretingos r. sav. vandentiekio tinklų remontas. Suremontuota 15,81 m  vandentiekio tinklų. Projekto vertė – 0,91 tūkst. Eur (UAB „Kretingos vandenys“ lėšos).</w:t>
      </w:r>
    </w:p>
    <w:p w14:paraId="3AB40C45" w14:textId="47F76B83"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Atlikti vandentiekio tinklo dalies rekonstravimo darbai Vilniaus g. ir Žemaitės al. sankryžoje pagal trišalę sutartį su UAB "Kuršėnų turtas" prisidėjimu 38,00 tūkst. Eur, kurie pripažinti dotacija. UAB "Kretingos vandenys" dalis 6,3 tūkst. Eur</w:t>
      </w:r>
      <w:r w:rsidR="00970613">
        <w:rPr>
          <w:rFonts w:ascii="Avenir Next Cyr" w:hAnsi="Avenir Next Cyr"/>
          <w:bCs/>
          <w:szCs w:val="24"/>
        </w:rPr>
        <w:t xml:space="preserve">, visa projekto vertė - 44,3 tūkst. Eur. </w:t>
      </w:r>
      <w:r w:rsidR="00CC2DF3" w:rsidRPr="00B32264">
        <w:rPr>
          <w:rFonts w:ascii="Avenir Next Cyr" w:hAnsi="Avenir Next Cyr"/>
          <w:bCs/>
          <w:szCs w:val="24"/>
        </w:rPr>
        <w:t xml:space="preserve"> Rekonstruota 151 m vandentiekio tinklo.</w:t>
      </w:r>
    </w:p>
    <w:p w14:paraId="280568CF" w14:textId="4AD5B4E4"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Lankų g., Kretingos m., Kretingos r. sav. buitinių nuotekų tinklų remontas. Suremontuota 30,34 m buitinių nuotekų tinklų. Projekto vertė – 5,4 tūkst. Eur (UAB „Kretingos vandenys“ lėšos).</w:t>
      </w:r>
    </w:p>
    <w:p w14:paraId="6AE7FB97" w14:textId="03895E68"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lastRenderedPageBreak/>
        <w:t xml:space="preserve"> </w:t>
      </w:r>
      <w:r w:rsidR="00CC2DF3" w:rsidRPr="00B32264">
        <w:rPr>
          <w:rFonts w:ascii="Avenir Next Cyr" w:hAnsi="Avenir Next Cyr"/>
          <w:bCs/>
          <w:szCs w:val="24"/>
        </w:rPr>
        <w:t>Lankų g, Kretingos m., Kretingos r. sav. paviršinių nuotekų tinklų remontas. Suremontuota 17,92 m paviršinių nuotekų tinklų. Projekto vertė – 3,9 tūkst. Eur (UAB „Kretingos vandenys“ lėšos).</w:t>
      </w:r>
    </w:p>
    <w:p w14:paraId="28E17A7E" w14:textId="79E44F1D"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Laisvės g. 3, Kretingos m., Kretingos r. sav. buitinių nuotekų tinklų nauja statyba. Pastatyta 48,92 m buitinių nuotekų tinklų. Projekto vertė – 6,1 tūkst. Eur (UAB „Kretingos vandenys“ lėšos).</w:t>
      </w:r>
    </w:p>
    <w:p w14:paraId="285FE2D5" w14:textId="46BBF329"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Žalioji g., Jokūbavo k., Kretingos r. sav. vandentiekio tinklų nauja statyba. Pastatyta 152,23 m vandentiekio tinklų. Projekto vertė 10,7 tūkst. Eur tūkst.  (UAB „Kretingos vandenys“ lėšos).</w:t>
      </w:r>
    </w:p>
    <w:p w14:paraId="4A09C729" w14:textId="336C4DD4"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Palangos pl. 17, Vydmantų k., Kretingos r. sav. vandentiekio tinklų nauja statyba. Pastatyta 79,08 m vandentiekio tinklų. Projekto vertė –  12,9 tūkst. Eur (UAB „Kretingos vandenys“ lėšos).</w:t>
      </w:r>
    </w:p>
    <w:p w14:paraId="390FAE7B" w14:textId="5CF28100"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Projektas „Lazdininkų k., Kretingos r., vandentiekio sužiedinimo tinklų statyba“. Pastatyta  737 m naujų vandentiekio tinklų. Projekto vertė – 34,7 tūkst. Eur (UAB „Kretingos vandenys“ lėšos).</w:t>
      </w:r>
    </w:p>
    <w:p w14:paraId="426AE073" w14:textId="5E4BC5AC"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Beržų g., Kiauleikių k., Kretingos r. sav. buitinių nuotekų tinklų nauja statyba. Pastatyta 34,72 m buitinių nuotekų tinklų. Projekto vertė – 5,95 tūkst. Eur (UAB „Kretingos vandenys“ lėšos).</w:t>
      </w:r>
    </w:p>
    <w:p w14:paraId="7D16360E" w14:textId="1BEB4E2C"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Miško g. 5, Kretingos m., Kretingos r. sav. vandentiekio tinklų nauja statyba. Pastatyta 63,30 m vandentiekio tinklų. Projekto vertė 9,4 Eur (UAB „Kretingos vandenys“ lėšos).</w:t>
      </w:r>
    </w:p>
    <w:p w14:paraId="44EAF88C" w14:textId="2D22BD09"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Atžalyno g., Vydmantų k., Kretingos r. sav. vandentiekio tinklų nauja statyba. Pastatyta 76,84 m vandentiekio tinklų. Projekto vertė 7,5 tūkst. Eur (UAB „Kretingos vandenys“ lėšos).</w:t>
      </w:r>
    </w:p>
    <w:p w14:paraId="0E92C75C" w14:textId="28BACDF3" w:rsidR="00CC2DF3" w:rsidRPr="00B32264"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CC2DF3" w:rsidRPr="00B32264">
        <w:rPr>
          <w:rFonts w:ascii="Avenir Next Cyr" w:hAnsi="Avenir Next Cyr"/>
          <w:bCs/>
          <w:szCs w:val="24"/>
        </w:rPr>
        <w:t>Verslo g., Kretingos m., Kretingos r. sav. buitinių nuotekų tinklų nauja statyba. Pastatyta 26,34 m buitinių nuotekų tinklų. Projekto vertė – 4,0 tūkst. Eur (UAB „Kretingos vandenys“ lėšos).</w:t>
      </w:r>
    </w:p>
    <w:p w14:paraId="5F9BD86C" w14:textId="04FAF898" w:rsidR="00CC2DF3" w:rsidRDefault="00CC2DF3" w:rsidP="00434419">
      <w:pPr>
        <w:pStyle w:val="Sraopastraipa"/>
        <w:numPr>
          <w:ilvl w:val="0"/>
          <w:numId w:val="31"/>
        </w:numPr>
        <w:spacing w:after="0"/>
        <w:ind w:left="0"/>
        <w:jc w:val="both"/>
        <w:rPr>
          <w:rFonts w:ascii="Avenir Next Cyr" w:hAnsi="Avenir Next Cyr"/>
          <w:bCs/>
          <w:szCs w:val="24"/>
        </w:rPr>
      </w:pPr>
      <w:r w:rsidRPr="00B32264">
        <w:rPr>
          <w:rFonts w:ascii="Avenir Next Cyr" w:hAnsi="Avenir Next Cyr"/>
          <w:bCs/>
          <w:szCs w:val="24"/>
        </w:rPr>
        <w:t>Kęstučio g. 56, Kretingos m., Kretingos r. sav. išpirkti buitinių nuotekų tinklai pagal sudarytą taikos sutartį. Nupirkta 115,79 m buitinių nuotekų tinklų. UAB "Kretingos vandenys" lėšų dalis - 8,65 tūkst. Eur.</w:t>
      </w:r>
    </w:p>
    <w:p w14:paraId="27DB4AAC" w14:textId="217BA84A" w:rsidR="00970613"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852239">
        <w:rPr>
          <w:rFonts w:ascii="Avenir Next Cyr" w:hAnsi="Avenir Next Cyr"/>
          <w:bCs/>
          <w:szCs w:val="24"/>
        </w:rPr>
        <w:t>Įsigytas lengvasis automobilis, kurio vertė 17,93 tūkst. Eur. Apmokėjimas – lizingo būdu.</w:t>
      </w:r>
    </w:p>
    <w:p w14:paraId="7FD8BAF4" w14:textId="1FF3DD86" w:rsidR="00852239"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A378C8">
        <w:rPr>
          <w:rFonts w:ascii="Avenir Next Cyr" w:hAnsi="Avenir Next Cyr"/>
          <w:bCs/>
          <w:szCs w:val="24"/>
        </w:rPr>
        <w:t xml:space="preserve">Atnaujinti pagrindinės nuotekų siurblinės Lankų g. siurbliai ir slėginės linijos dalis už 15,4 tūkst. Eur. </w:t>
      </w:r>
    </w:p>
    <w:p w14:paraId="229D95D4" w14:textId="698631D2" w:rsidR="00A378C8" w:rsidRDefault="00FF41D7" w:rsidP="00434419">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A378C8">
        <w:rPr>
          <w:rFonts w:ascii="Avenir Next Cyr" w:hAnsi="Avenir Next Cyr"/>
          <w:bCs/>
          <w:szCs w:val="24"/>
        </w:rPr>
        <w:t xml:space="preserve">Atnaujinti Kretingos miesto vandenvietės transformatorinės pastotės elektros skirstymo ir valdymo įrenginiai už 26,95 tūkst. Eur. Darbai atlikti UAB „Kretingos vandenys“ lėšomis. </w:t>
      </w:r>
    </w:p>
    <w:p w14:paraId="00460ABD" w14:textId="5C3244D1" w:rsidR="00A378C8" w:rsidRPr="00A378C8" w:rsidRDefault="00FF41D7" w:rsidP="00A378C8">
      <w:pPr>
        <w:pStyle w:val="Sraopastraipa"/>
        <w:numPr>
          <w:ilvl w:val="0"/>
          <w:numId w:val="31"/>
        </w:numPr>
        <w:spacing w:after="0"/>
        <w:ind w:left="0"/>
        <w:jc w:val="both"/>
        <w:rPr>
          <w:rFonts w:ascii="Avenir Next Cyr" w:hAnsi="Avenir Next Cyr"/>
          <w:bCs/>
          <w:szCs w:val="24"/>
        </w:rPr>
      </w:pPr>
      <w:r>
        <w:rPr>
          <w:rFonts w:ascii="Avenir Next Cyr" w:hAnsi="Avenir Next Cyr"/>
          <w:bCs/>
          <w:szCs w:val="24"/>
        </w:rPr>
        <w:t xml:space="preserve"> </w:t>
      </w:r>
      <w:r w:rsidR="00A378C8" w:rsidRPr="00A378C8">
        <w:rPr>
          <w:rFonts w:ascii="Avenir Next Cyr" w:hAnsi="Avenir Next Cyr"/>
          <w:bCs/>
          <w:szCs w:val="24"/>
        </w:rPr>
        <w:t>Pakeistos Kretingos miesto vandenvietės atvirkštinio osmoso įrenginių membranos už 59,5 tūkst. Eur (UAB „Kretingos vandenys“ lėšos).</w:t>
      </w:r>
    </w:p>
    <w:p w14:paraId="2E166CFD" w14:textId="3DFF0C6A" w:rsidR="00A378C8" w:rsidRPr="00B32264" w:rsidRDefault="00A378C8" w:rsidP="00FF41D7">
      <w:pPr>
        <w:pStyle w:val="Sraopastraipa"/>
        <w:spacing w:after="0"/>
        <w:ind w:left="0" w:firstLine="851"/>
        <w:jc w:val="both"/>
        <w:rPr>
          <w:rFonts w:ascii="Avenir Next Cyr" w:hAnsi="Avenir Next Cyr"/>
          <w:bCs/>
          <w:szCs w:val="24"/>
        </w:rPr>
      </w:pPr>
      <w:r>
        <w:rPr>
          <w:rFonts w:ascii="Avenir Next Cyr" w:hAnsi="Avenir Next Cyr"/>
          <w:bCs/>
          <w:szCs w:val="24"/>
        </w:rPr>
        <w:t>Kitos lėšos panaudotos nedideliems atnaujinimams ir įsigijimams: vandens skaitikliams, siurbliams, smulkiai įrangai.</w:t>
      </w:r>
    </w:p>
    <w:p w14:paraId="3F4BD304" w14:textId="09B92E40" w:rsidR="00BB5601" w:rsidRPr="00B32264" w:rsidRDefault="00BB5601" w:rsidP="00434419">
      <w:pPr>
        <w:tabs>
          <w:tab w:val="left" w:pos="6885"/>
        </w:tabs>
        <w:spacing w:after="0" w:line="240" w:lineRule="auto"/>
        <w:ind w:firstLine="851"/>
        <w:jc w:val="both"/>
        <w:rPr>
          <w:rFonts w:ascii="Avenir Next Cyr" w:hAnsi="Avenir Next Cyr"/>
          <w:sz w:val="24"/>
          <w:szCs w:val="24"/>
        </w:rPr>
      </w:pPr>
      <w:r w:rsidRPr="00B32264">
        <w:rPr>
          <w:rFonts w:ascii="Avenir Next Cyr" w:hAnsi="Avenir Next Cyr"/>
          <w:sz w:val="24"/>
          <w:szCs w:val="24"/>
        </w:rPr>
        <w:t>202</w:t>
      </w:r>
      <w:r w:rsidR="00CC2DF3" w:rsidRPr="00B32264">
        <w:rPr>
          <w:rFonts w:ascii="Avenir Next Cyr" w:hAnsi="Avenir Next Cyr"/>
          <w:sz w:val="24"/>
          <w:szCs w:val="24"/>
        </w:rPr>
        <w:t>2</w:t>
      </w:r>
      <w:r w:rsidRPr="00B32264">
        <w:rPr>
          <w:rFonts w:ascii="Avenir Next Cyr" w:hAnsi="Avenir Next Cyr"/>
          <w:sz w:val="24"/>
          <w:szCs w:val="24"/>
        </w:rPr>
        <w:t xml:space="preserve"> m. Bendrovės vykdyti, bet neužbaigti projektai: </w:t>
      </w:r>
    </w:p>
    <w:p w14:paraId="5AEB13C6" w14:textId="22B2ED86" w:rsidR="00BB5601" w:rsidRPr="00B32264" w:rsidRDefault="00BB5601" w:rsidP="00434419">
      <w:pPr>
        <w:pStyle w:val="Sraopastraipa"/>
        <w:numPr>
          <w:ilvl w:val="0"/>
          <w:numId w:val="32"/>
        </w:numPr>
        <w:spacing w:after="0"/>
        <w:ind w:left="0"/>
        <w:jc w:val="both"/>
        <w:rPr>
          <w:rFonts w:ascii="Avenir Next Cyr" w:hAnsi="Avenir Next Cyr"/>
          <w:szCs w:val="24"/>
        </w:rPr>
      </w:pPr>
      <w:r w:rsidRPr="00B32264">
        <w:rPr>
          <w:rFonts w:ascii="Avenir Next Cyr" w:eastAsia="Calibri" w:hAnsi="Avenir Next Cyr"/>
          <w:szCs w:val="24"/>
        </w:rPr>
        <w:t>Rangos sutartis Nr. 8-81 „Vandens gerinimo įrenginių Lazdininkuose projektavimo ir statybos darbų pirkimas“. Suprojektuota, pastatyta VGĮ ir paklota 0,246 km naujų vandentiekio tinklų. Vandens kokybė vis dar neatitinka higienos normų, todėl vykdomi tolimesni darbai. Planuojama pabaiga 202</w:t>
      </w:r>
      <w:r w:rsidR="00CC2DF3" w:rsidRPr="00B32264">
        <w:rPr>
          <w:rFonts w:ascii="Avenir Next Cyr" w:eastAsia="Calibri" w:hAnsi="Avenir Next Cyr"/>
          <w:szCs w:val="24"/>
        </w:rPr>
        <w:t xml:space="preserve">3 </w:t>
      </w:r>
      <w:r w:rsidRPr="00B32264">
        <w:rPr>
          <w:rFonts w:ascii="Avenir Next Cyr" w:eastAsia="Calibri" w:hAnsi="Avenir Next Cyr"/>
          <w:szCs w:val="24"/>
        </w:rPr>
        <w:t>m. III ketv.</w:t>
      </w:r>
      <w:r w:rsidRPr="00B32264">
        <w:rPr>
          <w:rFonts w:ascii="Avenir Next Cyr" w:eastAsia="Calibri" w:hAnsi="Avenir Next Cyr"/>
          <w:b/>
          <w:bCs/>
          <w:szCs w:val="24"/>
        </w:rPr>
        <w:t xml:space="preserve"> </w:t>
      </w:r>
      <w:r w:rsidRPr="00B32264">
        <w:rPr>
          <w:rFonts w:ascii="Avenir Next Cyr" w:eastAsia="Calibri" w:hAnsi="Avenir Next Cyr"/>
          <w:szCs w:val="24"/>
        </w:rPr>
        <w:t xml:space="preserve">Sutarties kaina </w:t>
      </w:r>
      <w:r w:rsidR="00C65984" w:rsidRPr="00B32264">
        <w:rPr>
          <w:rFonts w:ascii="Avenir Next Cyr" w:eastAsia="Calibri" w:hAnsi="Avenir Next Cyr"/>
          <w:b/>
          <w:bCs/>
          <w:szCs w:val="24"/>
        </w:rPr>
        <w:t>–</w:t>
      </w:r>
      <w:r w:rsidRPr="00B32264">
        <w:rPr>
          <w:rFonts w:ascii="Avenir Next Cyr" w:hAnsi="Avenir Next Cyr"/>
          <w:szCs w:val="24"/>
        </w:rPr>
        <w:t xml:space="preserve"> 76</w:t>
      </w:r>
      <w:r w:rsidR="00DB70F4" w:rsidRPr="00B32264">
        <w:rPr>
          <w:rFonts w:ascii="Avenir Next Cyr" w:hAnsi="Avenir Next Cyr"/>
          <w:szCs w:val="24"/>
        </w:rPr>
        <w:t>,77 tūkst.</w:t>
      </w:r>
      <w:r w:rsidRPr="00B32264">
        <w:rPr>
          <w:rFonts w:ascii="Avenir Next Cyr" w:hAnsi="Avenir Next Cyr"/>
          <w:szCs w:val="24"/>
        </w:rPr>
        <w:t xml:space="preserve"> Eur (be PVM)</w:t>
      </w:r>
      <w:r w:rsidR="00DB70F4" w:rsidRPr="00B32264">
        <w:rPr>
          <w:rFonts w:ascii="Avenir Next Cyr" w:hAnsi="Avenir Next Cyr"/>
          <w:szCs w:val="24"/>
        </w:rPr>
        <w:t>. Iki 2022 m. gruodžio 31 d. atlikta darbų už 75,77 tūkst. Eur.</w:t>
      </w:r>
    </w:p>
    <w:p w14:paraId="07626C2C" w14:textId="40430A7B" w:rsidR="00BB5601" w:rsidRPr="00B32264" w:rsidRDefault="00BB5601" w:rsidP="00434419">
      <w:pPr>
        <w:pStyle w:val="Sraopastraipa"/>
        <w:numPr>
          <w:ilvl w:val="0"/>
          <w:numId w:val="32"/>
        </w:numPr>
        <w:spacing w:after="0"/>
        <w:ind w:left="0"/>
        <w:jc w:val="both"/>
        <w:rPr>
          <w:rFonts w:ascii="Avenir Next Cyr" w:hAnsi="Avenir Next Cyr"/>
          <w:szCs w:val="24"/>
        </w:rPr>
      </w:pPr>
      <w:r w:rsidRPr="00B32264">
        <w:rPr>
          <w:rFonts w:ascii="Avenir Next Cyr" w:hAnsi="Avenir Next Cyr"/>
          <w:bCs/>
          <w:iCs/>
          <w:szCs w:val="24"/>
        </w:rPr>
        <w:t>VIPA 1 projektas „Vandentiekio ir nuotekų tinklų plėtra Kretingos m. aglomeracijoje“. 2020 m. pabaigoje buvo pasirašyta finansavimo sutartis, projektas išskaidytas į dvi dalis: Kretingos miesto ir Kretingos rajono. 2021 m. užbaigti projektavimo darbai ir gauti statybos leidimai. 2022 m. sausio ir vasario mėn. pasirašytos dvi rangos sutartys statybos darbams atlikti</w:t>
      </w:r>
      <w:r w:rsidRPr="00B32264">
        <w:rPr>
          <w:rStyle w:val="Hipersaitas"/>
          <w:rFonts w:ascii="Avenir Next Cyr" w:hAnsi="Avenir Next Cyr"/>
          <w:bCs/>
          <w:iCs/>
          <w:color w:val="auto"/>
          <w:szCs w:val="24"/>
          <w:u w:val="none"/>
        </w:rPr>
        <w:t xml:space="preserve">. Šiuo projektu </w:t>
      </w:r>
      <w:r w:rsidRPr="00B32264">
        <w:rPr>
          <w:rFonts w:ascii="Avenir Next Cyr" w:hAnsi="Avenir Next Cyr"/>
          <w:bCs/>
          <w:iCs/>
          <w:szCs w:val="24"/>
        </w:rPr>
        <w:t xml:space="preserve">inžinerinių tinklų statyba planuojama </w:t>
      </w:r>
      <w:r w:rsidRPr="00B32264">
        <w:rPr>
          <w:rFonts w:ascii="Avenir Next Cyr" w:hAnsi="Avenir Next Cyr"/>
          <w:bCs/>
          <w:iCs/>
          <w:szCs w:val="24"/>
          <w:shd w:val="clear" w:color="auto" w:fill="FFFFFF"/>
        </w:rPr>
        <w:t>Palangos g., Klaipėdos g., J. Basanavičiaus g., Kretingos m. ir Kretingos miesto teritorijai priklausančioje sodų bendrijoje „Draugystė“ esančiose Žvirblių g., Gervių g., Stirnų g., Griežlių g., Draugystės g., Genių g., Būbelių kaime esančioje Kretingos g. ir Kluonalių kaime esančiose Taikos g., Tujų g., Beržų al., Giminių g., Užuovėjos g., J. Jablonskio g., Metalo g., Meistrų g. Kretingos m. Prie paklotų geriamojo vandens tinklų ir buitinių nuotekų tinklų numatoma prijungti 314 gyventojų. Planuojama pakloti apie 6,8 km vandentiekio ir 7,5 km buitinių nuotekų tinklų.</w:t>
      </w:r>
      <w:r w:rsidRPr="00B32264">
        <w:rPr>
          <w:rFonts w:ascii="Avenir Next Cyr" w:hAnsi="Avenir Next Cyr"/>
          <w:bCs/>
          <w:iCs/>
          <w:szCs w:val="24"/>
        </w:rPr>
        <w:t xml:space="preserve"> Projekto vertė – 1</w:t>
      </w:r>
      <w:r w:rsidR="00DB70F4" w:rsidRPr="00B32264">
        <w:rPr>
          <w:rFonts w:ascii="Avenir Next Cyr" w:hAnsi="Avenir Next Cyr"/>
          <w:bCs/>
          <w:iCs/>
          <w:szCs w:val="24"/>
        </w:rPr>
        <w:t> 859,49 tūkst.</w:t>
      </w:r>
      <w:r w:rsidRPr="00B32264">
        <w:rPr>
          <w:rFonts w:ascii="Avenir Next Cyr" w:hAnsi="Avenir Next Cyr"/>
          <w:bCs/>
          <w:iCs/>
          <w:szCs w:val="24"/>
        </w:rPr>
        <w:t xml:space="preserve"> Eur (be PVM). Šiam projektui skiriama subsidija 500</w:t>
      </w:r>
      <w:r w:rsidR="00DB70F4" w:rsidRPr="00B32264">
        <w:rPr>
          <w:rFonts w:ascii="Avenir Next Cyr" w:hAnsi="Avenir Next Cyr"/>
          <w:bCs/>
          <w:iCs/>
          <w:szCs w:val="24"/>
        </w:rPr>
        <w:t>,28 tūkst.</w:t>
      </w:r>
      <w:r w:rsidRPr="00B32264">
        <w:rPr>
          <w:rFonts w:ascii="Avenir Next Cyr" w:hAnsi="Avenir Next Cyr"/>
          <w:bCs/>
          <w:iCs/>
          <w:szCs w:val="24"/>
        </w:rPr>
        <w:t xml:space="preserve"> Eur (be PVM). UAB „Kretingos vandenys“ prie šio projekto įgyvendinimo prisideda nuosavomis lėšomis – </w:t>
      </w:r>
      <w:r w:rsidR="00DB70F4" w:rsidRPr="00B32264">
        <w:rPr>
          <w:rFonts w:ascii="Avenir Next Cyr" w:hAnsi="Avenir Next Cyr"/>
          <w:bCs/>
          <w:iCs/>
          <w:szCs w:val="24"/>
        </w:rPr>
        <w:t>1 359,21</w:t>
      </w:r>
      <w:r w:rsidRPr="00B32264">
        <w:rPr>
          <w:rFonts w:ascii="Avenir Next Cyr" w:hAnsi="Avenir Next Cyr"/>
          <w:bCs/>
          <w:iCs/>
          <w:szCs w:val="24"/>
        </w:rPr>
        <w:t xml:space="preserve"> </w:t>
      </w:r>
      <w:r w:rsidR="00DB70F4" w:rsidRPr="00B32264">
        <w:rPr>
          <w:rFonts w:ascii="Avenir Next Cyr" w:hAnsi="Avenir Next Cyr"/>
          <w:bCs/>
          <w:iCs/>
          <w:szCs w:val="24"/>
        </w:rPr>
        <w:t xml:space="preserve">tūkst. </w:t>
      </w:r>
      <w:r w:rsidRPr="00B32264">
        <w:rPr>
          <w:rFonts w:ascii="Avenir Next Cyr" w:hAnsi="Avenir Next Cyr"/>
          <w:bCs/>
          <w:iCs/>
          <w:szCs w:val="24"/>
        </w:rPr>
        <w:t xml:space="preserve">Eur (be PVM). Statybos darbus planuojama įgyvendinti iki 2023 m. II ketv. </w:t>
      </w:r>
      <w:r w:rsidR="00DB70F4" w:rsidRPr="00B32264">
        <w:rPr>
          <w:rFonts w:ascii="Avenir Next Cyr" w:hAnsi="Avenir Next Cyr"/>
          <w:szCs w:val="24"/>
        </w:rPr>
        <w:t>Iki 2022 m. gruodžio 31 d. atlikta darbų už 1 609,51 tūkst. Eur.</w:t>
      </w:r>
    </w:p>
    <w:p w14:paraId="6C1D5C05" w14:textId="4B673F7A" w:rsidR="000A635A" w:rsidRPr="00B32264" w:rsidRDefault="000A635A" w:rsidP="00434419">
      <w:pPr>
        <w:pStyle w:val="Sraopastraipa"/>
        <w:numPr>
          <w:ilvl w:val="0"/>
          <w:numId w:val="32"/>
        </w:numPr>
        <w:spacing w:after="0"/>
        <w:ind w:left="0"/>
        <w:jc w:val="both"/>
        <w:rPr>
          <w:rFonts w:ascii="Avenir Next Cyr" w:hAnsi="Avenir Next Cyr"/>
          <w:szCs w:val="24"/>
        </w:rPr>
      </w:pPr>
      <w:r w:rsidRPr="00B32264">
        <w:rPr>
          <w:rFonts w:ascii="Avenir Next Cyr" w:hAnsi="Avenir Next Cyr"/>
          <w:szCs w:val="24"/>
        </w:rPr>
        <w:lastRenderedPageBreak/>
        <w:t>LAAIF-P-5 „Gyvenamųjų būstų prijungimas prie esamos centralizuotos nuotekų tvarkymo sistemos Kretingos aglomeracijoje'' (Išvadai). Projektas bus pilnai įgyvendintas 2023 metais</w:t>
      </w:r>
      <w:r w:rsidR="00BB5601" w:rsidRPr="00B32264">
        <w:rPr>
          <w:rFonts w:ascii="Avenir Next Cyr" w:hAnsi="Avenir Next Cyr"/>
          <w:szCs w:val="24"/>
        </w:rPr>
        <w:t xml:space="preserve">“. Šiuo projektu Kretingos m. 21 gyventojui bus prijungti buitinių nuotekų išvadai nuo esamų centralizuotų buitinių nuotekų tinklų iki gyventojų gyvenamųjų namų. Projekto vertė </w:t>
      </w:r>
      <w:r w:rsidR="00A84805" w:rsidRPr="00B32264">
        <w:rPr>
          <w:rFonts w:ascii="Avenir Next Cyr" w:hAnsi="Avenir Next Cyr"/>
          <w:szCs w:val="24"/>
        </w:rPr>
        <w:t>–</w:t>
      </w:r>
      <w:r w:rsidR="00BB5601" w:rsidRPr="00B32264">
        <w:rPr>
          <w:rFonts w:ascii="Avenir Next Cyr" w:hAnsi="Avenir Next Cyr"/>
          <w:szCs w:val="24"/>
        </w:rPr>
        <w:t xml:space="preserve"> </w:t>
      </w:r>
      <w:r w:rsidRPr="00B32264">
        <w:rPr>
          <w:rFonts w:ascii="Avenir Next Cyr" w:hAnsi="Avenir Next Cyr"/>
          <w:szCs w:val="24"/>
        </w:rPr>
        <w:t>78,7 tūkst.</w:t>
      </w:r>
      <w:r w:rsidR="00BB5601" w:rsidRPr="00B32264">
        <w:rPr>
          <w:rFonts w:ascii="Avenir Next Cyr" w:hAnsi="Avenir Next Cyr"/>
          <w:szCs w:val="24"/>
        </w:rPr>
        <w:t xml:space="preserve"> Eur</w:t>
      </w:r>
      <w:r w:rsidR="00171091" w:rsidRPr="00B32264">
        <w:rPr>
          <w:rFonts w:ascii="Avenir Next Cyr" w:hAnsi="Avenir Next Cyr"/>
          <w:szCs w:val="24"/>
        </w:rPr>
        <w:t xml:space="preserve">. </w:t>
      </w:r>
      <w:r w:rsidR="00BB5601" w:rsidRPr="00B32264">
        <w:rPr>
          <w:rFonts w:ascii="Avenir Next Cyr" w:hAnsi="Avenir Next Cyr"/>
          <w:szCs w:val="24"/>
        </w:rPr>
        <w:t xml:space="preserve"> </w:t>
      </w:r>
      <w:r w:rsidR="00171091" w:rsidRPr="00B32264">
        <w:rPr>
          <w:rFonts w:ascii="Avenir Next Cyr" w:hAnsi="Avenir Next Cyr"/>
          <w:szCs w:val="24"/>
        </w:rPr>
        <w:t xml:space="preserve">Projektas finansuojamas pagal LAAIF programą sąnaudų kompensavimo principu. Todėl projekto įgyvendinimas finansuojamas paskolos lėšomis. Paskolai gauti 2022 m. pabaigoje Kretingos rajono savivaldybė suteikė garantiją. Paskola paimta iš SEB banko.  Vėliau </w:t>
      </w:r>
      <w:r w:rsidR="00BB5601" w:rsidRPr="00B32264">
        <w:rPr>
          <w:rFonts w:ascii="Avenir Next Cyr" w:hAnsi="Avenir Next Cyr"/>
          <w:szCs w:val="24"/>
        </w:rPr>
        <w:t xml:space="preserve"> 44</w:t>
      </w:r>
      <w:r w:rsidRPr="00B32264">
        <w:rPr>
          <w:rFonts w:ascii="Avenir Next Cyr" w:hAnsi="Avenir Next Cyr"/>
          <w:szCs w:val="24"/>
        </w:rPr>
        <w:t>,1 tūkst.</w:t>
      </w:r>
      <w:r w:rsidR="00BB5601" w:rsidRPr="00B32264">
        <w:rPr>
          <w:rFonts w:ascii="Avenir Next Cyr" w:hAnsi="Avenir Next Cyr"/>
          <w:szCs w:val="24"/>
        </w:rPr>
        <w:t xml:space="preserve"> Eur </w:t>
      </w:r>
      <w:r w:rsidR="00171091" w:rsidRPr="00B32264">
        <w:rPr>
          <w:rStyle w:val="Hipersaitas"/>
          <w:rFonts w:ascii="Avenir Next Cyr" w:hAnsi="Avenir Next Cyr"/>
          <w:color w:val="auto"/>
          <w:szCs w:val="24"/>
          <w:u w:val="none"/>
        </w:rPr>
        <w:t xml:space="preserve">kompensacija bus panaudota paskolai grąžinti. </w:t>
      </w:r>
      <w:r w:rsidRPr="00B32264">
        <w:rPr>
          <w:rFonts w:ascii="Avenir Next Cyr" w:hAnsi="Avenir Next Cyr"/>
          <w:szCs w:val="24"/>
        </w:rPr>
        <w:t xml:space="preserve">Iki 2022 m. gruodžio 31 d. atlikta darbų už </w:t>
      </w:r>
      <w:r w:rsidR="00171091" w:rsidRPr="00B32264">
        <w:rPr>
          <w:rFonts w:ascii="Avenir Next Cyr" w:hAnsi="Avenir Next Cyr"/>
          <w:szCs w:val="24"/>
        </w:rPr>
        <w:t>76,15</w:t>
      </w:r>
      <w:r w:rsidRPr="00B32264">
        <w:rPr>
          <w:rFonts w:ascii="Avenir Next Cyr" w:hAnsi="Avenir Next Cyr"/>
          <w:szCs w:val="24"/>
        </w:rPr>
        <w:t xml:space="preserve"> tūkst. Eur.</w:t>
      </w:r>
    </w:p>
    <w:p w14:paraId="18692035" w14:textId="4BEFDCF8" w:rsidR="00171091" w:rsidRPr="00B32264" w:rsidRDefault="00171091" w:rsidP="00434419">
      <w:pPr>
        <w:pStyle w:val="Sraopastraipa"/>
        <w:numPr>
          <w:ilvl w:val="0"/>
          <w:numId w:val="32"/>
        </w:numPr>
        <w:spacing w:after="0"/>
        <w:ind w:left="0"/>
        <w:jc w:val="both"/>
        <w:rPr>
          <w:rFonts w:ascii="Avenir Next Cyr" w:hAnsi="Avenir Next Cyr"/>
          <w:szCs w:val="24"/>
        </w:rPr>
      </w:pPr>
      <w:r w:rsidRPr="00B32264">
        <w:rPr>
          <w:rFonts w:ascii="Avenir Next Cyr" w:hAnsi="Avenir Next Cyr"/>
          <w:szCs w:val="24"/>
        </w:rPr>
        <w:t>LAAIF-AM-FK01-0021„Gyvenamųjų būstų prijungimas prie esamos centralizuotos nuotekų tvarkymo sistemos Kretingos aglomeracijoje“. Projektas pradėtas 2022 m. pabaigoje (projektavimas) ir tęsiamas bei baigiamas 2023 metais. Projekto vertė 69,44 tūkst. Eur. Projektas finansuojamas pagal LAAIF programą sąnaudų kompensavimo principu. Todėl projekto įgyvendinimas finansuojamas paskolos lėšomis. Paskolai gauti bus prašoma Kretingos rajono savivaldybės garantijos. Vėliau, gavus 35,7 tūkst. Eur kompensaciją už projekto įgyvendinimą, gautos lėšos bus panaudotos paskolos grąžinimui. Projekto įgyvendinimo metu numatoma prijungti 17 vartotojų t. y. 41 gyventoją. Planuojama pakloti apie 0,465 km buitinių nuotekų išvadų. Iki 2022 m. gruodžio 31 d. atlikta darbų už 1,3 tūkst. Eur.</w:t>
      </w:r>
    </w:p>
    <w:p w14:paraId="6AFD7901" w14:textId="484B2457" w:rsidR="008C6C3B" w:rsidRPr="008C6C3B" w:rsidRDefault="00171091" w:rsidP="00434419">
      <w:pPr>
        <w:pStyle w:val="Sraopastraipa"/>
        <w:numPr>
          <w:ilvl w:val="0"/>
          <w:numId w:val="32"/>
        </w:numPr>
        <w:spacing w:after="0"/>
        <w:ind w:left="0"/>
        <w:jc w:val="both"/>
        <w:rPr>
          <w:rFonts w:ascii="Avenir Next Cyr" w:hAnsi="Avenir Next Cyr"/>
          <w:szCs w:val="24"/>
        </w:rPr>
      </w:pPr>
      <w:r w:rsidRPr="008C6C3B">
        <w:rPr>
          <w:rFonts w:ascii="Avenir Next Cyr" w:hAnsi="Avenir Next Cyr"/>
          <w:szCs w:val="24"/>
        </w:rPr>
        <w:t xml:space="preserve">2022 m. sausio 27 d. </w:t>
      </w:r>
      <w:bookmarkStart w:id="7" w:name="_Hlk134108881"/>
      <w:r w:rsidRPr="008C6C3B">
        <w:rPr>
          <w:rFonts w:ascii="Avenir Next Cyr" w:hAnsi="Avenir Next Cyr"/>
          <w:szCs w:val="24"/>
        </w:rPr>
        <w:t xml:space="preserve">Kretingos rajono savivaldybės taryba sprendimu Nr. T2-39 „Dėl savivaldybės turto investavimo ir UAB „Kretingos vandenys“ įstatinio kapitalo didinimo“ </w:t>
      </w:r>
      <w:r w:rsidR="008C6C3B" w:rsidRPr="008C6C3B">
        <w:rPr>
          <w:rFonts w:ascii="Avenir Next Cyr" w:hAnsi="Avenir Next Cyr"/>
          <w:szCs w:val="24"/>
        </w:rPr>
        <w:t xml:space="preserve">padidino Bendrovės įstatinį kapitalą 78343,50 Eur suma. </w:t>
      </w:r>
      <w:bookmarkEnd w:id="7"/>
      <w:r w:rsidR="008C6C3B" w:rsidRPr="008C6C3B">
        <w:rPr>
          <w:rFonts w:ascii="Avenir Next Cyr" w:hAnsi="Avenir Next Cyr"/>
          <w:szCs w:val="24"/>
        </w:rPr>
        <w:t xml:space="preserve">Ši suma skirta vandentiekio tinklų sužiedinimui Žemaitės al. ir Vilniaus g. Iki 2022 m. gruodžio 31 d. atlikta darbų už </w:t>
      </w:r>
      <w:r w:rsidR="008C6C3B">
        <w:rPr>
          <w:rFonts w:ascii="Avenir Next Cyr" w:hAnsi="Avenir Next Cyr"/>
          <w:szCs w:val="24"/>
        </w:rPr>
        <w:t>44,29</w:t>
      </w:r>
      <w:r w:rsidR="008C6C3B" w:rsidRPr="008C6C3B">
        <w:rPr>
          <w:rFonts w:ascii="Avenir Next Cyr" w:hAnsi="Avenir Next Cyr"/>
          <w:szCs w:val="24"/>
        </w:rPr>
        <w:t xml:space="preserve"> tūkst. Eur.</w:t>
      </w:r>
    </w:p>
    <w:p w14:paraId="65DC9445" w14:textId="4ABB4238" w:rsidR="00BB5601" w:rsidRPr="00A378C8" w:rsidRDefault="008C6C3B" w:rsidP="00A378C8">
      <w:pPr>
        <w:pStyle w:val="Sraopastraipa"/>
        <w:numPr>
          <w:ilvl w:val="0"/>
          <w:numId w:val="32"/>
        </w:numPr>
        <w:spacing w:after="0"/>
        <w:ind w:left="0"/>
        <w:jc w:val="both"/>
        <w:rPr>
          <w:rFonts w:ascii="Avenir Next Cyr" w:hAnsi="Avenir Next Cyr"/>
          <w:szCs w:val="24"/>
        </w:rPr>
      </w:pPr>
      <w:r w:rsidRPr="00434419">
        <w:rPr>
          <w:rFonts w:ascii="Avenir Next Cyr" w:hAnsi="Avenir Next Cyr"/>
          <w:szCs w:val="24"/>
        </w:rPr>
        <w:t>2022 m. rugsėjo 29 d. Kretingos rajono savivaldybės taryba sprendimu Nr. T2-241 „Dėl savivaldybės turto investavimo ir UAB „Kretingos vandenys“ įstatinio kapitalo didinimo“ padidino Bendrovės įstatinį kapitalą 121 347,60 Eur suma. Ši suma skirta rekonstruojamos Tiekėjų g. vandentiekio ir buitinių nuotekų tinklų remontui (90 tūkst.</w:t>
      </w:r>
      <w:r w:rsidR="00434419" w:rsidRPr="00434419">
        <w:rPr>
          <w:rFonts w:ascii="Avenir Next Cyr" w:hAnsi="Avenir Next Cyr"/>
          <w:szCs w:val="24"/>
        </w:rPr>
        <w:t xml:space="preserve"> </w:t>
      </w:r>
      <w:r w:rsidRPr="00434419">
        <w:rPr>
          <w:rFonts w:ascii="Avenir Next Cyr" w:hAnsi="Avenir Next Cyr"/>
          <w:szCs w:val="24"/>
        </w:rPr>
        <w:t xml:space="preserve">Eur) ir </w:t>
      </w:r>
      <w:r w:rsidR="00434419" w:rsidRPr="00434419">
        <w:rPr>
          <w:rFonts w:ascii="Avenir Next Cyr" w:hAnsi="Avenir Next Cyr"/>
          <w:szCs w:val="24"/>
        </w:rPr>
        <w:t xml:space="preserve">vandentiekio įvadų ir nuotekų išvado statybai Tiekėjų g. (nuo Palangos g. iki Geležinkelio g) (31,35 tūkst. Eur). Projektas vykdomas kartu su Tiekėjų g. rekonstrukcijos projektu tam, kad ateityje būtų galima išvengti naujai pakloto asfalto ardymo, norint gyventojams prisijungti prie centralizuotų vandentiekio ar nuotekų tinklų. Iki 2022 m. gruodžio 31 d. atlikta darbų už </w:t>
      </w:r>
      <w:r w:rsidR="00434419">
        <w:rPr>
          <w:rFonts w:ascii="Avenir Next Cyr" w:hAnsi="Avenir Next Cyr"/>
          <w:szCs w:val="24"/>
        </w:rPr>
        <w:t>44,98</w:t>
      </w:r>
      <w:r w:rsidR="00434419" w:rsidRPr="00434419">
        <w:rPr>
          <w:rFonts w:ascii="Avenir Next Cyr" w:hAnsi="Avenir Next Cyr"/>
          <w:szCs w:val="24"/>
        </w:rPr>
        <w:t xml:space="preserve"> tūkst. Eur.</w:t>
      </w:r>
    </w:p>
    <w:p w14:paraId="12344E09" w14:textId="7BA25C26" w:rsidR="00B86770" w:rsidRPr="005B7DEA" w:rsidRDefault="00B86770" w:rsidP="00AE1C70">
      <w:pPr>
        <w:tabs>
          <w:tab w:val="left" w:pos="6885"/>
        </w:tabs>
        <w:spacing w:after="0" w:line="240" w:lineRule="auto"/>
        <w:jc w:val="both"/>
        <w:rPr>
          <w:rFonts w:ascii="Avenir Next Cyr" w:hAnsi="Avenir Next Cyr"/>
          <w:color w:val="FF0000"/>
          <w:sz w:val="24"/>
          <w:szCs w:val="24"/>
        </w:rPr>
      </w:pPr>
    </w:p>
    <w:p w14:paraId="753C4B2F" w14:textId="2D4C238C" w:rsidR="00424329" w:rsidRPr="00FF41D7" w:rsidRDefault="000556E5" w:rsidP="006032BD">
      <w:pPr>
        <w:tabs>
          <w:tab w:val="left" w:pos="6885"/>
        </w:tabs>
        <w:spacing w:after="0" w:line="240" w:lineRule="auto"/>
        <w:ind w:firstLine="720"/>
        <w:jc w:val="center"/>
        <w:rPr>
          <w:rFonts w:ascii="Avenir Next Cyr" w:hAnsi="Avenir Next Cyr"/>
          <w:b/>
          <w:bCs/>
          <w:sz w:val="24"/>
          <w:szCs w:val="24"/>
        </w:rPr>
      </w:pPr>
      <w:r w:rsidRPr="00FF41D7">
        <w:rPr>
          <w:rFonts w:ascii="Avenir Next Cyr" w:hAnsi="Avenir Next Cyr"/>
          <w:b/>
          <w:bCs/>
          <w:sz w:val="24"/>
          <w:szCs w:val="24"/>
        </w:rPr>
        <w:t>8. VEIKLOS STRATEGIJA IR TIKSLA</w:t>
      </w:r>
      <w:bookmarkStart w:id="8" w:name="_Toc325525589"/>
      <w:r w:rsidR="006032BD" w:rsidRPr="00FF41D7">
        <w:rPr>
          <w:rFonts w:ascii="Avenir Next Cyr" w:hAnsi="Avenir Next Cyr"/>
          <w:b/>
          <w:bCs/>
          <w:sz w:val="24"/>
          <w:szCs w:val="24"/>
        </w:rPr>
        <w:t>I</w:t>
      </w:r>
    </w:p>
    <w:p w14:paraId="251D4495" w14:textId="77777777" w:rsidR="00424329" w:rsidRPr="00FF41D7" w:rsidRDefault="00424329" w:rsidP="00424329">
      <w:pPr>
        <w:ind w:left="1346"/>
        <w:rPr>
          <w:rFonts w:ascii="Avenir Next Cyr" w:hAnsi="Avenir Next Cyr"/>
        </w:rPr>
      </w:pPr>
    </w:p>
    <w:p w14:paraId="6EDCE15E" w14:textId="16D656D8" w:rsidR="00424329" w:rsidRPr="00FF41D7" w:rsidRDefault="003C72E2" w:rsidP="00FF41D7">
      <w:pPr>
        <w:spacing w:after="0" w:line="240" w:lineRule="auto"/>
        <w:ind w:firstLine="720"/>
        <w:jc w:val="both"/>
        <w:rPr>
          <w:rFonts w:ascii="Avenir Next Cyr" w:hAnsi="Avenir Next Cyr"/>
          <w:sz w:val="24"/>
          <w:szCs w:val="24"/>
        </w:rPr>
      </w:pPr>
      <w:r w:rsidRPr="00FF41D7">
        <w:rPr>
          <w:rFonts w:ascii="Avenir Next Cyr" w:hAnsi="Avenir Next Cyr"/>
          <w:sz w:val="24"/>
          <w:szCs w:val="24"/>
        </w:rPr>
        <w:t xml:space="preserve">2022 m. balandžio mėn. Bendrovei Kretingos rajono savivaldybės administracija pateikė akcininkų lūkesčių raštą su iškeltais tikslais, kuriuos įgyvendinus būtų prisidedama prie savivaldybės strateginiuose planavimo dokumentuose numatytų tikslų pasiekimo. Bendrovė, po šio lūkesčių rašto gavimo, turėjo parengti Bendrovės veiklos strategiją. 2023-2027 m. Bendrovės veiklos strategijos projektas buvo parengtas 2022 m. pabaigoje, tačiau Bendrovės valdybos nepatvirtintas. </w:t>
      </w:r>
    </w:p>
    <w:p w14:paraId="03E025EE" w14:textId="12CB0928" w:rsidR="003C72E2" w:rsidRPr="00FF41D7" w:rsidRDefault="003C72E2" w:rsidP="00FF41D7">
      <w:pPr>
        <w:spacing w:after="0" w:line="240" w:lineRule="auto"/>
        <w:ind w:firstLine="720"/>
        <w:jc w:val="both"/>
        <w:rPr>
          <w:rFonts w:ascii="Avenir Next Cyr" w:hAnsi="Avenir Next Cyr"/>
          <w:sz w:val="24"/>
          <w:szCs w:val="24"/>
        </w:rPr>
      </w:pPr>
      <w:r w:rsidRPr="00FF41D7">
        <w:rPr>
          <w:rFonts w:ascii="Avenir Next Cyr" w:hAnsi="Avenir Next Cyr"/>
          <w:sz w:val="24"/>
          <w:szCs w:val="24"/>
        </w:rPr>
        <w:t xml:space="preserve">Šios ataskaitos 4 priede pateiktas </w:t>
      </w:r>
      <w:bookmarkStart w:id="9" w:name="_Hlk134179612"/>
      <w:r w:rsidRPr="00FF41D7">
        <w:rPr>
          <w:rFonts w:ascii="Avenir Next Cyr" w:hAnsi="Avenir Next Cyr"/>
          <w:sz w:val="24"/>
          <w:szCs w:val="24"/>
        </w:rPr>
        <w:t>lūkesčių rašte iškeltų tikslų pasiekimas per 2022 metus.</w:t>
      </w:r>
      <w:bookmarkEnd w:id="9"/>
      <w:r w:rsidRPr="00FF41D7">
        <w:rPr>
          <w:rFonts w:ascii="Avenir Next Cyr" w:hAnsi="Avenir Next Cyr"/>
          <w:sz w:val="24"/>
          <w:szCs w:val="24"/>
        </w:rPr>
        <w:t xml:space="preserve"> </w:t>
      </w:r>
    </w:p>
    <w:bookmarkEnd w:id="8"/>
    <w:p w14:paraId="29923085" w14:textId="77777777" w:rsidR="00FF41D7" w:rsidRDefault="00FF41D7" w:rsidP="00AE1C70">
      <w:pPr>
        <w:spacing w:after="0" w:line="240" w:lineRule="auto"/>
        <w:ind w:firstLine="851"/>
        <w:jc w:val="center"/>
        <w:rPr>
          <w:rFonts w:ascii="Avenir Next Cyr" w:hAnsi="Avenir Next Cyr"/>
          <w:b/>
          <w:bCs/>
          <w:sz w:val="24"/>
          <w:szCs w:val="24"/>
        </w:rPr>
      </w:pPr>
    </w:p>
    <w:p w14:paraId="70214EF0" w14:textId="1ABB96BA" w:rsidR="00BB5601" w:rsidRPr="00FF41D7" w:rsidRDefault="00625843" w:rsidP="00AE1C70">
      <w:pPr>
        <w:spacing w:after="0" w:line="240" w:lineRule="auto"/>
        <w:ind w:firstLine="851"/>
        <w:jc w:val="center"/>
        <w:rPr>
          <w:rFonts w:ascii="Avenir Next Cyr" w:hAnsi="Avenir Next Cyr"/>
          <w:b/>
          <w:bCs/>
          <w:sz w:val="24"/>
          <w:szCs w:val="24"/>
        </w:rPr>
      </w:pPr>
      <w:r w:rsidRPr="00FF41D7">
        <w:rPr>
          <w:rFonts w:ascii="Avenir Next Cyr" w:hAnsi="Avenir Next Cyr"/>
          <w:b/>
          <w:bCs/>
          <w:sz w:val="24"/>
          <w:szCs w:val="24"/>
        </w:rPr>
        <w:t>9</w:t>
      </w:r>
      <w:r w:rsidR="00BB5601" w:rsidRPr="00FF41D7">
        <w:rPr>
          <w:rFonts w:ascii="Avenir Next Cyr" w:hAnsi="Avenir Next Cyr"/>
          <w:b/>
          <w:bCs/>
          <w:sz w:val="24"/>
          <w:szCs w:val="24"/>
        </w:rPr>
        <w:t xml:space="preserve">. BENDROVĖS VEIKLOS </w:t>
      </w:r>
      <w:r w:rsidR="00F72207" w:rsidRPr="00FF41D7">
        <w:rPr>
          <w:rFonts w:ascii="Avenir Next Cyr" w:hAnsi="Avenir Next Cyr"/>
          <w:b/>
          <w:bCs/>
          <w:sz w:val="24"/>
          <w:szCs w:val="24"/>
        </w:rPr>
        <w:t>PROGNOZĖS IR PLANAI</w:t>
      </w:r>
    </w:p>
    <w:p w14:paraId="34D12CBB" w14:textId="77777777" w:rsidR="00F028CA" w:rsidRPr="00FF41D7" w:rsidRDefault="00F028CA" w:rsidP="00AE1C70">
      <w:pPr>
        <w:spacing w:after="0" w:line="240" w:lineRule="auto"/>
        <w:rPr>
          <w:rFonts w:ascii="Avenir Next Cyr" w:hAnsi="Avenir Next Cyr"/>
          <w:sz w:val="24"/>
          <w:szCs w:val="24"/>
        </w:rPr>
      </w:pPr>
    </w:p>
    <w:p w14:paraId="43F4AB2E" w14:textId="1472C51C" w:rsidR="00F028CA" w:rsidRPr="00FF41D7" w:rsidRDefault="00F028CA" w:rsidP="00CF2EEA">
      <w:pPr>
        <w:spacing w:after="0" w:line="240" w:lineRule="auto"/>
        <w:ind w:firstLine="851"/>
        <w:jc w:val="both"/>
        <w:rPr>
          <w:rFonts w:ascii="Avenir Next Cyr" w:hAnsi="Avenir Next Cyr"/>
          <w:sz w:val="24"/>
          <w:szCs w:val="24"/>
        </w:rPr>
      </w:pPr>
      <w:r w:rsidRPr="00FF41D7">
        <w:rPr>
          <w:rFonts w:ascii="Avenir Next Cyr" w:hAnsi="Avenir Next Cyr"/>
          <w:sz w:val="24"/>
          <w:szCs w:val="24"/>
        </w:rPr>
        <w:t>20</w:t>
      </w:r>
      <w:r w:rsidR="00E618A1" w:rsidRPr="00FF41D7">
        <w:rPr>
          <w:rFonts w:ascii="Avenir Next Cyr" w:hAnsi="Avenir Next Cyr"/>
          <w:sz w:val="24"/>
          <w:szCs w:val="24"/>
        </w:rPr>
        <w:t xml:space="preserve">23 m. numatytas </w:t>
      </w:r>
      <w:r w:rsidR="00CF2EEA" w:rsidRPr="00FF41D7">
        <w:rPr>
          <w:rFonts w:ascii="Avenir Next Cyr" w:hAnsi="Avenir Next Cyr"/>
          <w:sz w:val="24"/>
          <w:szCs w:val="24"/>
        </w:rPr>
        <w:t>įgyvendinti projektas „</w:t>
      </w:r>
      <w:r w:rsidR="00E618A1" w:rsidRPr="00FF41D7">
        <w:rPr>
          <w:rFonts w:ascii="Avenir Next Cyr" w:hAnsi="Avenir Next Cyr"/>
          <w:sz w:val="24"/>
          <w:szCs w:val="24"/>
        </w:rPr>
        <w:t>Vandentiekio ir nuotekų surinkimo tinklų plėtra Kretingos aglomeracijoje</w:t>
      </w:r>
      <w:r w:rsidR="00CF2EEA" w:rsidRPr="00FF41D7">
        <w:rPr>
          <w:rFonts w:ascii="Avenir Next Cyr" w:hAnsi="Avenir Next Cyr"/>
          <w:sz w:val="24"/>
          <w:szCs w:val="24"/>
        </w:rPr>
        <w:t>“</w:t>
      </w:r>
      <w:r w:rsidR="00E618A1" w:rsidRPr="00FF41D7">
        <w:rPr>
          <w:rFonts w:ascii="Avenir Next Cyr" w:hAnsi="Avenir Next Cyr"/>
          <w:sz w:val="24"/>
          <w:szCs w:val="24"/>
        </w:rPr>
        <w:t xml:space="preserve"> (VIPA II)</w:t>
      </w:r>
      <w:r w:rsidR="00CF2EEA" w:rsidRPr="00FF41D7">
        <w:rPr>
          <w:rFonts w:ascii="Avenir Next Cyr" w:hAnsi="Avenir Next Cyr"/>
          <w:sz w:val="24"/>
          <w:szCs w:val="24"/>
        </w:rPr>
        <w:t xml:space="preserve">. </w:t>
      </w:r>
      <w:r w:rsidR="00E618A1" w:rsidRPr="00FF41D7">
        <w:rPr>
          <w:rFonts w:ascii="Avenir Next Cyr" w:hAnsi="Avenir Next Cyr"/>
          <w:sz w:val="24"/>
          <w:szCs w:val="24"/>
        </w:rPr>
        <w:t>Projektas apima Vandentiekio ir nuotekų tinklų plėtrą SB „Vienybė“, Kretinga (Saulėgrąžų g. nuo 4 iki 46, Lubinų g. nuo 1 iki 8, Purienų g. nuo 1 iki 38, Orchidėjų g. nuo 1 iki 38); Vandentiekio ir buitinių nuotekų tinklų plėtra Kretingos m. Palangos g. (Nr. 43-74); Maironio g. (Nr. 5-7); Birutės g. (Nr. 25-34); Draugystės al. (namas Nr. 23); Zylių g. (Nr. 1-11); Pempių g. (Nr. 2-14); Vieversių g. (Nr. 1-29); Volungės g. (Nr. 3-18); Varnėnų g. (Nr. 2-19); Kirų g. (Nr. 1-22); Gandrų g. (Nr. 2-48); Gulbių g. (Nr. 1-14); Gegutės g. (Nr. 2-16); Lakštingalų g. (Nr. 2-</w:t>
      </w:r>
      <w:r w:rsidR="00E618A1" w:rsidRPr="00FF41D7">
        <w:rPr>
          <w:rFonts w:ascii="Avenir Next Cyr" w:hAnsi="Avenir Next Cyr"/>
          <w:sz w:val="24"/>
          <w:szCs w:val="24"/>
        </w:rPr>
        <w:lastRenderedPageBreak/>
        <w:t>58); Lubinų g. (Nr. 7-8); Mėtų g. (Nr. 2-20); Mėlynių g. (Nr. 5-19); Orchidėjų g. (Nr. 2-48); Petunijų g. (Nr. 3-11); Purienų g. (Nr. 3-46); Saulėgrąžų g. (Nr. 3-46); Šarkų g. (Nr. 4-10); Kalvos g. (Nr. 61-82).</w:t>
      </w:r>
      <w:r w:rsidR="00CF2EEA" w:rsidRPr="00FF41D7">
        <w:rPr>
          <w:rFonts w:ascii="Avenir Next Cyr" w:hAnsi="Avenir Next Cyr"/>
          <w:sz w:val="24"/>
          <w:szCs w:val="24"/>
        </w:rPr>
        <w:t xml:space="preserve"> Projekto įgyvendinimo metu numatoma pakloti apie 6,6 km vandentiekio ir 8,9 km buitinių nuotekų tinklų, numatoma prijungti 454 gyventojus prie vandentiekio ir 518 gyventojų prie nuotekų tinklų. Projekto vertė 2 777,67 tūkst. Eur, iš kurių 1 153,04 sudaro ES parama. 2022 m. lapkričio 17 d. pasirašytos trys rangos sutartys su UAB „Gensera“ atskiroms projekto dalims įgyvendinti. 2023 m. sausio 3 d. pasirašyta techninės priežiūros sutartis Nr. CPO235760 su MB „Statybų firma“, 2023 m. sausio 10 d.  – administravimo paslaugų teikimo sutartis Nr. 8-7 su UAB „Teisa“, 2023 m. kovo 15 d.  – projektų ekspertizės sutartis Nr. 8-43 su UAB „Projektų analizės institutas“. Projekto pabaiga </w:t>
      </w:r>
      <w:r w:rsidR="00FF41D7">
        <w:rPr>
          <w:rFonts w:ascii="Avenir Next Cyr" w:hAnsi="Avenir Next Cyr"/>
          <w:sz w:val="24"/>
          <w:szCs w:val="24"/>
        </w:rPr>
        <w:t xml:space="preserve">    </w:t>
      </w:r>
      <w:r w:rsidR="00CF2EEA" w:rsidRPr="00FF41D7">
        <w:rPr>
          <w:rFonts w:ascii="Avenir Next Cyr" w:hAnsi="Avenir Next Cyr"/>
          <w:sz w:val="24"/>
          <w:szCs w:val="24"/>
        </w:rPr>
        <w:t xml:space="preserve">2023-08-31. </w:t>
      </w:r>
    </w:p>
    <w:p w14:paraId="0F077839" w14:textId="15EAED73" w:rsidR="00BB5601" w:rsidRPr="00570D4E" w:rsidRDefault="00F028CA" w:rsidP="00CF2EEA">
      <w:pPr>
        <w:spacing w:after="0" w:line="240" w:lineRule="auto"/>
        <w:ind w:firstLine="851"/>
        <w:rPr>
          <w:rFonts w:ascii="Avenir Next Cyr" w:hAnsi="Avenir Next Cyr"/>
          <w:sz w:val="24"/>
          <w:szCs w:val="24"/>
        </w:rPr>
      </w:pPr>
      <w:r w:rsidRPr="00570D4E">
        <w:rPr>
          <w:rFonts w:ascii="Avenir Next Cyr" w:hAnsi="Avenir Next Cyr"/>
          <w:sz w:val="24"/>
          <w:szCs w:val="24"/>
        </w:rPr>
        <w:t>2023 m. Bendrovė tęs šios ataskaitos 7 dalyje paminėtus neužbaigtus projektus</w:t>
      </w:r>
      <w:r w:rsidR="00CF2EEA" w:rsidRPr="00570D4E">
        <w:rPr>
          <w:rFonts w:ascii="Avenir Next Cyr" w:hAnsi="Avenir Next Cyr"/>
          <w:sz w:val="24"/>
          <w:szCs w:val="24"/>
        </w:rPr>
        <w:t xml:space="preserve">. </w:t>
      </w:r>
    </w:p>
    <w:p w14:paraId="612AE848" w14:textId="0CC1D1D8" w:rsidR="00CF2EEA" w:rsidRPr="00570D4E" w:rsidRDefault="00CF2EEA" w:rsidP="008616FC">
      <w:pPr>
        <w:spacing w:after="0" w:line="240" w:lineRule="auto"/>
        <w:ind w:firstLine="851"/>
        <w:rPr>
          <w:rFonts w:ascii="Avenir Next Cyr" w:hAnsi="Avenir Next Cyr"/>
          <w:sz w:val="24"/>
          <w:szCs w:val="24"/>
        </w:rPr>
      </w:pPr>
      <w:r w:rsidRPr="00570D4E">
        <w:rPr>
          <w:rFonts w:ascii="Avenir Next Cyr" w:hAnsi="Avenir Next Cyr"/>
          <w:sz w:val="24"/>
          <w:szCs w:val="24"/>
        </w:rPr>
        <w:t xml:space="preserve">2023 m. planuojama gauti 5 tūkst. Eur pelną. Pagrindinės prielaidos, leidžiančios </w:t>
      </w:r>
      <w:r w:rsidR="008616FC" w:rsidRPr="00570D4E">
        <w:rPr>
          <w:rFonts w:ascii="Avenir Next Cyr" w:hAnsi="Avenir Next Cyr"/>
          <w:sz w:val="24"/>
          <w:szCs w:val="24"/>
        </w:rPr>
        <w:t>iš patirto 2022 m. nuostolio gauti pelną 2023 m.:</w:t>
      </w:r>
    </w:p>
    <w:p w14:paraId="351A80E4" w14:textId="1200748E" w:rsidR="008616FC" w:rsidRPr="00570D4E" w:rsidRDefault="008616FC" w:rsidP="008616FC">
      <w:pPr>
        <w:pStyle w:val="Sraopastraipa"/>
        <w:numPr>
          <w:ilvl w:val="0"/>
          <w:numId w:val="33"/>
        </w:numPr>
        <w:spacing w:after="0"/>
        <w:jc w:val="both"/>
        <w:rPr>
          <w:rFonts w:ascii="Avenir Next Cyr" w:hAnsi="Avenir Next Cyr"/>
          <w:szCs w:val="24"/>
        </w:rPr>
      </w:pPr>
      <w:r w:rsidRPr="00570D4E">
        <w:rPr>
          <w:rFonts w:ascii="Avenir Next Cyr" w:hAnsi="Avenir Next Cyr"/>
          <w:szCs w:val="24"/>
        </w:rPr>
        <w:t>2022 m. lapkričio mėn. įsigaliojo Geriamojo vandens tiekimo ir nuotekų tvarkymo įstatymo pakeitimas, numatantis, kad pasikeitus elektros ir dujų kainai daugiau nei 30 proc. nei nustatyta teikiamų paslaugų kainose, kainoms nustatoma papildoma dedamoji dėl šių sąnaudų pokyčio. 2022 m. gruodžio 19 d. Valstybinė energetikos reguliavimo taryba nutarimu Nr. O3E-1692 patvirtino naujas kainas su papildoma dedamąja dėl elektros ir dujų kainų pokyčio. Vidutinis kainų pokytis sudarė 21,6 proc. Naujos kainos įsigaliojo nuo 2023 m. vasario 1 d.</w:t>
      </w:r>
    </w:p>
    <w:p w14:paraId="393B5D14" w14:textId="65D01554" w:rsidR="008616FC" w:rsidRPr="00570D4E" w:rsidRDefault="008616FC" w:rsidP="008616FC">
      <w:pPr>
        <w:pStyle w:val="Sraopastraipa"/>
        <w:numPr>
          <w:ilvl w:val="0"/>
          <w:numId w:val="33"/>
        </w:numPr>
        <w:spacing w:after="0"/>
        <w:jc w:val="both"/>
        <w:rPr>
          <w:rFonts w:ascii="Avenir Next Cyr" w:hAnsi="Avenir Next Cyr"/>
          <w:szCs w:val="24"/>
        </w:rPr>
      </w:pPr>
      <w:r w:rsidRPr="00570D4E">
        <w:rPr>
          <w:rFonts w:ascii="Avenir Next Cyr" w:hAnsi="Avenir Next Cyr"/>
          <w:szCs w:val="24"/>
        </w:rPr>
        <w:t>2023 m. kovo 2 d. Bendrovė pateikė Valstybinei reguliavimo tarybai bazinių kainų 2023-2027 m. laikotarpiui projektą. Tikėtina, kad naujos kainos įsigalios nuo 2023 m. rugpjūčio 1d.</w:t>
      </w:r>
    </w:p>
    <w:p w14:paraId="75B9D7A4" w14:textId="6A0CD0C7" w:rsidR="008616FC" w:rsidRPr="00570D4E" w:rsidRDefault="008616FC" w:rsidP="008616FC">
      <w:pPr>
        <w:pStyle w:val="Sraopastraipa"/>
        <w:numPr>
          <w:ilvl w:val="0"/>
          <w:numId w:val="33"/>
        </w:numPr>
        <w:spacing w:after="0"/>
        <w:jc w:val="both"/>
        <w:rPr>
          <w:rFonts w:ascii="Avenir Next Cyr" w:hAnsi="Avenir Next Cyr"/>
          <w:szCs w:val="24"/>
        </w:rPr>
      </w:pPr>
      <w:r w:rsidRPr="00570D4E">
        <w:rPr>
          <w:rFonts w:ascii="Avenir Next Cyr" w:hAnsi="Avenir Next Cyr"/>
          <w:szCs w:val="24"/>
        </w:rPr>
        <w:t>Peržiūrėtos įmonės paslaugų sutartys ir jų tikslingumas. Nuo 2023 m. balandžio</w:t>
      </w:r>
      <w:r w:rsidR="00090F12" w:rsidRPr="00570D4E">
        <w:rPr>
          <w:rFonts w:ascii="Avenir Next Cyr" w:hAnsi="Avenir Next Cyr"/>
          <w:szCs w:val="24"/>
        </w:rPr>
        <w:t xml:space="preserve"> </w:t>
      </w:r>
      <w:r w:rsidRPr="00570D4E">
        <w:rPr>
          <w:rFonts w:ascii="Avenir Next Cyr" w:hAnsi="Avenir Next Cyr"/>
          <w:szCs w:val="24"/>
        </w:rPr>
        <w:t xml:space="preserve">- birželio mėn. atsisakoma paslaugų, kurios nėra būtinos arba mažinamos apimtys tų paslaugų, kurias gali atlikti patys Bendrovės darbuotojai.  </w:t>
      </w:r>
    </w:p>
    <w:p w14:paraId="23F1898A" w14:textId="0831BFFB" w:rsidR="00371178" w:rsidRPr="00FF41D7" w:rsidRDefault="00371178" w:rsidP="00AE1C70">
      <w:pPr>
        <w:spacing w:after="0" w:line="240" w:lineRule="auto"/>
        <w:jc w:val="both"/>
        <w:rPr>
          <w:rFonts w:ascii="Avenir Next Cyr" w:hAnsi="Avenir Next Cyr"/>
          <w:sz w:val="24"/>
          <w:szCs w:val="24"/>
        </w:rPr>
      </w:pPr>
    </w:p>
    <w:p w14:paraId="2653EDE3" w14:textId="35123D0A" w:rsidR="0067746A" w:rsidRPr="00570D4E" w:rsidRDefault="00625843" w:rsidP="00AE1C70">
      <w:pPr>
        <w:spacing w:after="0" w:line="240" w:lineRule="auto"/>
        <w:ind w:firstLine="851"/>
        <w:jc w:val="center"/>
        <w:rPr>
          <w:rFonts w:ascii="Avenir Next Cyr" w:hAnsi="Avenir Next Cyr"/>
          <w:b/>
          <w:bCs/>
          <w:sz w:val="24"/>
          <w:szCs w:val="24"/>
        </w:rPr>
      </w:pPr>
      <w:bookmarkStart w:id="10" w:name="_Hlk133308308"/>
      <w:r w:rsidRPr="00570D4E">
        <w:rPr>
          <w:rFonts w:ascii="Avenir Next Cyr" w:hAnsi="Avenir Next Cyr"/>
          <w:b/>
          <w:bCs/>
          <w:sz w:val="24"/>
          <w:szCs w:val="24"/>
        </w:rPr>
        <w:t>10</w:t>
      </w:r>
      <w:r w:rsidR="00213457" w:rsidRPr="00570D4E">
        <w:rPr>
          <w:rFonts w:ascii="Avenir Next Cyr" w:hAnsi="Avenir Next Cyr"/>
          <w:b/>
          <w:bCs/>
          <w:sz w:val="24"/>
          <w:szCs w:val="24"/>
        </w:rPr>
        <w:t>. VEIKLOS VERTINIMO RODIKLIŲ ĮGYVENDINIMAS</w:t>
      </w:r>
    </w:p>
    <w:p w14:paraId="65E61AC2" w14:textId="77777777" w:rsidR="00EB4475" w:rsidRPr="00570D4E" w:rsidRDefault="00EB4475" w:rsidP="00AE1C70">
      <w:pPr>
        <w:spacing w:after="0" w:line="240" w:lineRule="auto"/>
        <w:jc w:val="both"/>
        <w:rPr>
          <w:rFonts w:ascii="Avenir Next Cyr" w:hAnsi="Avenir Next Cyr"/>
          <w:sz w:val="24"/>
          <w:szCs w:val="24"/>
        </w:rPr>
      </w:pPr>
    </w:p>
    <w:p w14:paraId="0C1856E2" w14:textId="1A59BBB4" w:rsidR="00371178" w:rsidRPr="00570D4E" w:rsidRDefault="00371178" w:rsidP="00AE1C70">
      <w:pPr>
        <w:spacing w:after="0" w:line="240" w:lineRule="auto"/>
        <w:ind w:firstLine="851"/>
        <w:jc w:val="both"/>
        <w:rPr>
          <w:rFonts w:ascii="Avenir Next Cyr" w:hAnsi="Avenir Next Cyr"/>
          <w:sz w:val="24"/>
          <w:szCs w:val="24"/>
        </w:rPr>
      </w:pPr>
      <w:r w:rsidRPr="00570D4E">
        <w:rPr>
          <w:rFonts w:ascii="Avenir Next Cyr" w:hAnsi="Avenir Next Cyr"/>
          <w:sz w:val="24"/>
          <w:szCs w:val="24"/>
        </w:rPr>
        <w:t>UAB „Kretingos vandenys“ 202</w:t>
      </w:r>
      <w:r w:rsidR="006032BD" w:rsidRPr="00570D4E">
        <w:rPr>
          <w:rFonts w:ascii="Avenir Next Cyr" w:hAnsi="Avenir Next Cyr"/>
          <w:sz w:val="24"/>
          <w:szCs w:val="24"/>
        </w:rPr>
        <w:t>2</w:t>
      </w:r>
      <w:r w:rsidRPr="00570D4E">
        <w:rPr>
          <w:rFonts w:ascii="Avenir Next Cyr" w:hAnsi="Avenir Next Cyr"/>
          <w:sz w:val="24"/>
          <w:szCs w:val="24"/>
        </w:rPr>
        <w:t xml:space="preserve"> m. veiklos rezultatų vertinimo rodikliai:</w:t>
      </w:r>
    </w:p>
    <w:p w14:paraId="7A27CF66" w14:textId="556856B1" w:rsidR="006032BD" w:rsidRPr="00570D4E" w:rsidRDefault="00B86770" w:rsidP="006032BD">
      <w:pPr>
        <w:pStyle w:val="Sraopastraipa"/>
        <w:numPr>
          <w:ilvl w:val="0"/>
          <w:numId w:val="27"/>
        </w:numPr>
        <w:tabs>
          <w:tab w:val="left" w:pos="1134"/>
        </w:tabs>
        <w:spacing w:after="0"/>
        <w:jc w:val="both"/>
        <w:rPr>
          <w:rFonts w:ascii="Avenir Next Cyr" w:hAnsi="Avenir Next Cyr"/>
          <w:szCs w:val="24"/>
        </w:rPr>
      </w:pPr>
      <w:r w:rsidRPr="00570D4E">
        <w:rPr>
          <w:rFonts w:ascii="Avenir Next Cyr" w:hAnsi="Avenir Next Cyr"/>
          <w:szCs w:val="24"/>
        </w:rPr>
        <w:t xml:space="preserve"> </w:t>
      </w:r>
      <w:r w:rsidR="006032BD" w:rsidRPr="00570D4E">
        <w:rPr>
          <w:rFonts w:ascii="Avenir Next Cyr" w:hAnsi="Avenir Next Cyr"/>
          <w:szCs w:val="24"/>
        </w:rPr>
        <w:t>Vandens nuostolius tinkluose lyginant su 2021 m. sumažinti 1,2 proc. (nevertinant vandens sąnaudų gamybai);</w:t>
      </w:r>
    </w:p>
    <w:p w14:paraId="4C69B03D" w14:textId="0207A5AB" w:rsidR="006032BD" w:rsidRPr="00570D4E" w:rsidRDefault="00B86770" w:rsidP="006032BD">
      <w:pPr>
        <w:pStyle w:val="Sraopastraipa"/>
        <w:numPr>
          <w:ilvl w:val="0"/>
          <w:numId w:val="27"/>
        </w:numPr>
        <w:tabs>
          <w:tab w:val="left" w:pos="1134"/>
        </w:tabs>
        <w:jc w:val="both"/>
        <w:rPr>
          <w:rFonts w:ascii="Avenir Next Cyr" w:hAnsi="Avenir Next Cyr"/>
          <w:szCs w:val="24"/>
        </w:rPr>
      </w:pPr>
      <w:r w:rsidRPr="00570D4E">
        <w:rPr>
          <w:rFonts w:ascii="Avenir Next Cyr" w:hAnsi="Avenir Next Cyr"/>
          <w:szCs w:val="24"/>
        </w:rPr>
        <w:t xml:space="preserve"> </w:t>
      </w:r>
      <w:r w:rsidR="006032BD" w:rsidRPr="00570D4E">
        <w:rPr>
          <w:rFonts w:ascii="Avenir Next Cyr" w:hAnsi="Avenir Next Cyr"/>
          <w:szCs w:val="24"/>
        </w:rPr>
        <w:t>Prie vandentiekio tinklų prijungti ne mažiau 150 vartotojų, prie buitinių nuotekų tinklų prijungti ne mažiau kaip 180 naujų vartotojų;</w:t>
      </w:r>
    </w:p>
    <w:p w14:paraId="71822740" w14:textId="29EEFB0A" w:rsidR="006032BD" w:rsidRPr="00570D4E" w:rsidRDefault="00B86770" w:rsidP="006032BD">
      <w:pPr>
        <w:pStyle w:val="Sraopastraipa"/>
        <w:numPr>
          <w:ilvl w:val="0"/>
          <w:numId w:val="27"/>
        </w:numPr>
        <w:tabs>
          <w:tab w:val="left" w:pos="1134"/>
        </w:tabs>
        <w:jc w:val="both"/>
        <w:rPr>
          <w:rFonts w:ascii="Avenir Next Cyr" w:hAnsi="Avenir Next Cyr"/>
          <w:szCs w:val="24"/>
        </w:rPr>
      </w:pPr>
      <w:r w:rsidRPr="00570D4E">
        <w:rPr>
          <w:rFonts w:ascii="Avenir Next Cyr" w:hAnsi="Avenir Next Cyr"/>
          <w:szCs w:val="24"/>
        </w:rPr>
        <w:t xml:space="preserve"> </w:t>
      </w:r>
      <w:r w:rsidR="006032BD" w:rsidRPr="00570D4E">
        <w:rPr>
          <w:rFonts w:ascii="Avenir Next Cyr" w:hAnsi="Avenir Next Cyr"/>
          <w:szCs w:val="24"/>
        </w:rPr>
        <w:t>Centralizuotų nuotekų tvarkymo sistema besinaudojančių gyventojų dalis Kretingos miesto aglomeracijoje ne mažesnė kaip 93,5 proc.</w:t>
      </w:r>
    </w:p>
    <w:p w14:paraId="7A842724" w14:textId="06E43EC0" w:rsidR="00625843" w:rsidRPr="009B1547" w:rsidRDefault="006032BD" w:rsidP="009B1547">
      <w:pPr>
        <w:pStyle w:val="Sraopastraipa"/>
        <w:numPr>
          <w:ilvl w:val="0"/>
          <w:numId w:val="27"/>
        </w:numPr>
        <w:tabs>
          <w:tab w:val="left" w:pos="1134"/>
        </w:tabs>
        <w:jc w:val="both"/>
        <w:rPr>
          <w:rFonts w:ascii="Avenir Next Cyr" w:hAnsi="Avenir Next Cyr"/>
          <w:szCs w:val="24"/>
        </w:rPr>
      </w:pPr>
      <w:r w:rsidRPr="00570D4E">
        <w:rPr>
          <w:rFonts w:ascii="Avenir Next Cyr" w:hAnsi="Avenir Next Cyr"/>
          <w:szCs w:val="24"/>
        </w:rPr>
        <w:t>Padidinti geriamojo vandens realizaciją UAB „Kretingos vandenys“ klientams 1,5 proc. lyginant su 2021 m.</w:t>
      </w:r>
    </w:p>
    <w:p w14:paraId="1EC816A9" w14:textId="152B6D29" w:rsidR="00371178" w:rsidRPr="00FF41D7" w:rsidRDefault="00371178" w:rsidP="00970613">
      <w:pPr>
        <w:spacing w:after="0" w:line="240" w:lineRule="auto"/>
        <w:ind w:firstLine="851"/>
        <w:jc w:val="both"/>
        <w:rPr>
          <w:rFonts w:ascii="Avenir Next Cyr" w:hAnsi="Avenir Next Cyr"/>
          <w:sz w:val="24"/>
          <w:szCs w:val="24"/>
        </w:rPr>
      </w:pPr>
      <w:r w:rsidRPr="00FF41D7">
        <w:rPr>
          <w:rFonts w:ascii="Avenir Next Cyr" w:hAnsi="Avenir Next Cyr"/>
          <w:sz w:val="24"/>
          <w:szCs w:val="24"/>
        </w:rPr>
        <w:t>UAB „Kretingos vandenys“ 202</w:t>
      </w:r>
      <w:r w:rsidR="006032BD" w:rsidRPr="00FF41D7">
        <w:rPr>
          <w:rFonts w:ascii="Avenir Next Cyr" w:hAnsi="Avenir Next Cyr"/>
          <w:sz w:val="24"/>
          <w:szCs w:val="24"/>
        </w:rPr>
        <w:t>2</w:t>
      </w:r>
      <w:r w:rsidRPr="00FF41D7">
        <w:rPr>
          <w:rFonts w:ascii="Avenir Next Cyr" w:hAnsi="Avenir Next Cyr"/>
          <w:sz w:val="24"/>
          <w:szCs w:val="24"/>
        </w:rPr>
        <w:t xml:space="preserve"> m. </w:t>
      </w:r>
      <w:r w:rsidR="0018631A" w:rsidRPr="00FF41D7">
        <w:rPr>
          <w:rFonts w:ascii="Avenir Next Cyr" w:hAnsi="Avenir Next Cyr"/>
          <w:sz w:val="24"/>
          <w:szCs w:val="24"/>
        </w:rPr>
        <w:t>veiklos rodiklių</w:t>
      </w:r>
      <w:r w:rsidR="00BF3236" w:rsidRPr="00FF41D7">
        <w:rPr>
          <w:rFonts w:ascii="Avenir Next Cyr" w:hAnsi="Avenir Next Cyr"/>
          <w:sz w:val="24"/>
          <w:szCs w:val="24"/>
        </w:rPr>
        <w:t xml:space="preserve"> įgyvendinimo</w:t>
      </w:r>
      <w:r w:rsidR="0018631A" w:rsidRPr="00FF41D7">
        <w:rPr>
          <w:rFonts w:ascii="Avenir Next Cyr" w:hAnsi="Avenir Next Cyr"/>
          <w:sz w:val="24"/>
          <w:szCs w:val="24"/>
        </w:rPr>
        <w:t xml:space="preserve"> </w:t>
      </w:r>
      <w:r w:rsidRPr="00FF41D7">
        <w:rPr>
          <w:rFonts w:ascii="Avenir Next Cyr" w:hAnsi="Avenir Next Cyr"/>
          <w:sz w:val="24"/>
          <w:szCs w:val="24"/>
        </w:rPr>
        <w:t>rezultatai:</w:t>
      </w:r>
    </w:p>
    <w:p w14:paraId="5A4D8993" w14:textId="56CAA32E" w:rsidR="00261AF8" w:rsidRPr="00FF41D7" w:rsidRDefault="00DA1C20" w:rsidP="00970613">
      <w:pPr>
        <w:pStyle w:val="Sraopastraipa"/>
        <w:numPr>
          <w:ilvl w:val="3"/>
          <w:numId w:val="1"/>
        </w:numPr>
        <w:tabs>
          <w:tab w:val="clear" w:pos="3506"/>
          <w:tab w:val="num" w:pos="851"/>
        </w:tabs>
        <w:suppressAutoHyphens w:val="0"/>
        <w:spacing w:after="0"/>
        <w:ind w:left="0" w:right="-57" w:firstLine="851"/>
        <w:jc w:val="both"/>
        <w:rPr>
          <w:rFonts w:ascii="Avenir Next Cyr" w:hAnsi="Avenir Next Cyr"/>
          <w:b/>
          <w:bCs/>
          <w:szCs w:val="24"/>
        </w:rPr>
      </w:pPr>
      <w:r w:rsidRPr="00FF41D7">
        <w:rPr>
          <w:rFonts w:ascii="Avenir Next Cyr" w:hAnsi="Avenir Next Cyr"/>
          <w:szCs w:val="24"/>
        </w:rPr>
        <w:t xml:space="preserve">Per </w:t>
      </w:r>
      <w:r w:rsidR="00262D00" w:rsidRPr="00FF41D7">
        <w:rPr>
          <w:rFonts w:ascii="Avenir Next Cyr" w:hAnsi="Avenir Next Cyr"/>
          <w:szCs w:val="24"/>
        </w:rPr>
        <w:t>202</w:t>
      </w:r>
      <w:r w:rsidR="0056668E" w:rsidRPr="00FF41D7">
        <w:rPr>
          <w:rFonts w:ascii="Avenir Next Cyr" w:hAnsi="Avenir Next Cyr"/>
          <w:szCs w:val="24"/>
        </w:rPr>
        <w:t>2</w:t>
      </w:r>
      <w:r w:rsidR="00262D00" w:rsidRPr="00FF41D7">
        <w:rPr>
          <w:rFonts w:ascii="Avenir Next Cyr" w:hAnsi="Avenir Next Cyr"/>
          <w:szCs w:val="24"/>
        </w:rPr>
        <w:t xml:space="preserve"> m. UAB „Kretingos vandenys“ </w:t>
      </w:r>
      <w:r w:rsidR="00261AF8" w:rsidRPr="00FF41D7">
        <w:rPr>
          <w:rFonts w:ascii="Avenir Next Cyr" w:hAnsi="Avenir Next Cyr"/>
          <w:szCs w:val="24"/>
        </w:rPr>
        <w:t xml:space="preserve">vandens nuostoliai tinkluose sudarė </w:t>
      </w:r>
      <w:r w:rsidR="00A9669D" w:rsidRPr="00FF41D7">
        <w:rPr>
          <w:rFonts w:ascii="Avenir Next Cyr" w:hAnsi="Avenir Next Cyr"/>
          <w:szCs w:val="24"/>
        </w:rPr>
        <w:t>293,17</w:t>
      </w:r>
      <w:r w:rsidR="00261AF8" w:rsidRPr="00FF41D7">
        <w:rPr>
          <w:rFonts w:ascii="Avenir Next Cyr" w:hAnsi="Avenir Next Cyr"/>
          <w:szCs w:val="24"/>
        </w:rPr>
        <w:t xml:space="preserve"> tūkst. m</w:t>
      </w:r>
      <w:r w:rsidR="00261AF8" w:rsidRPr="00FF41D7">
        <w:rPr>
          <w:rFonts w:ascii="Avenir Next Cyr" w:hAnsi="Avenir Next Cyr"/>
          <w:szCs w:val="24"/>
          <w:vertAlign w:val="superscript"/>
        </w:rPr>
        <w:t>3</w:t>
      </w:r>
      <w:r w:rsidR="00261AF8" w:rsidRPr="00FF41D7">
        <w:rPr>
          <w:rFonts w:ascii="Avenir Next Cyr" w:hAnsi="Avenir Next Cyr"/>
          <w:szCs w:val="24"/>
        </w:rPr>
        <w:t xml:space="preserve"> arba </w:t>
      </w:r>
      <w:r w:rsidR="00A9669D" w:rsidRPr="00FF41D7">
        <w:rPr>
          <w:rFonts w:ascii="Avenir Next Cyr" w:hAnsi="Avenir Next Cyr"/>
          <w:szCs w:val="24"/>
        </w:rPr>
        <w:t>20,41</w:t>
      </w:r>
      <w:r w:rsidR="00261AF8" w:rsidRPr="00FF41D7">
        <w:rPr>
          <w:rFonts w:ascii="Avenir Next Cyr" w:hAnsi="Avenir Next Cyr"/>
          <w:szCs w:val="24"/>
        </w:rPr>
        <w:t xml:space="preserve"> proc. Lyginant su 2021 m. vandens nuostoliai tinkluose padidėjo </w:t>
      </w:r>
      <w:r w:rsidR="00C47160" w:rsidRPr="00FF41D7">
        <w:rPr>
          <w:rFonts w:ascii="Avenir Next Cyr" w:hAnsi="Avenir Next Cyr"/>
          <w:szCs w:val="24"/>
        </w:rPr>
        <w:t>38,10</w:t>
      </w:r>
      <w:r w:rsidR="00261AF8" w:rsidRPr="00FF41D7">
        <w:rPr>
          <w:rFonts w:ascii="Avenir Next Cyr" w:hAnsi="Avenir Next Cyr"/>
          <w:szCs w:val="24"/>
        </w:rPr>
        <w:t xml:space="preserve"> tūkst. m</w:t>
      </w:r>
      <w:r w:rsidR="00261AF8" w:rsidRPr="00FF41D7">
        <w:rPr>
          <w:rFonts w:ascii="Avenir Next Cyr" w:hAnsi="Avenir Next Cyr"/>
          <w:szCs w:val="24"/>
          <w:vertAlign w:val="superscript"/>
        </w:rPr>
        <w:t>3</w:t>
      </w:r>
      <w:r w:rsidR="00261AF8" w:rsidRPr="00FF41D7">
        <w:rPr>
          <w:rFonts w:ascii="Avenir Next Cyr" w:hAnsi="Avenir Next Cyr"/>
          <w:szCs w:val="24"/>
        </w:rPr>
        <w:t xml:space="preserve"> arba </w:t>
      </w:r>
      <w:r w:rsidR="00C47160" w:rsidRPr="00FF41D7">
        <w:rPr>
          <w:rFonts w:ascii="Avenir Next Cyr" w:hAnsi="Avenir Next Cyr"/>
          <w:b/>
          <w:bCs/>
          <w:szCs w:val="24"/>
        </w:rPr>
        <w:t>2,53</w:t>
      </w:r>
      <w:r w:rsidR="00261AF8" w:rsidRPr="00FF41D7">
        <w:rPr>
          <w:rFonts w:ascii="Avenir Next Cyr" w:hAnsi="Avenir Next Cyr"/>
          <w:b/>
          <w:bCs/>
          <w:szCs w:val="24"/>
        </w:rPr>
        <w:t xml:space="preserve"> proc. </w:t>
      </w:r>
    </w:p>
    <w:tbl>
      <w:tblPr>
        <w:tblW w:w="9639" w:type="dxa"/>
        <w:jc w:val="center"/>
        <w:tblBorders>
          <w:top w:val="single" w:sz="12" w:space="0" w:color="008000"/>
          <w:bottom w:val="single" w:sz="12" w:space="0" w:color="008000"/>
        </w:tblBorders>
        <w:tblLook w:val="04A0" w:firstRow="1" w:lastRow="0" w:firstColumn="1" w:lastColumn="0" w:noHBand="0" w:noVBand="1"/>
      </w:tblPr>
      <w:tblGrid>
        <w:gridCol w:w="576"/>
        <w:gridCol w:w="3360"/>
        <w:gridCol w:w="992"/>
        <w:gridCol w:w="1026"/>
        <w:gridCol w:w="108"/>
        <w:gridCol w:w="1114"/>
        <w:gridCol w:w="1154"/>
        <w:gridCol w:w="1309"/>
      </w:tblGrid>
      <w:tr w:rsidR="00B90B56" w:rsidRPr="00C65984" w14:paraId="43C58D03" w14:textId="77777777" w:rsidTr="009B1547">
        <w:trPr>
          <w:trHeight w:val="641"/>
          <w:jc w:val="center"/>
        </w:trPr>
        <w:tc>
          <w:tcPr>
            <w:tcW w:w="576" w:type="dxa"/>
            <w:tcBorders>
              <w:bottom w:val="single" w:sz="12" w:space="0" w:color="70AD47"/>
            </w:tcBorders>
            <w:shd w:val="clear" w:color="auto" w:fill="auto"/>
            <w:vAlign w:val="center"/>
            <w:hideMark/>
          </w:tcPr>
          <w:p w14:paraId="6DE9C28F"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Eil. Nr.</w:t>
            </w:r>
          </w:p>
        </w:tc>
        <w:tc>
          <w:tcPr>
            <w:tcW w:w="3360" w:type="dxa"/>
            <w:tcBorders>
              <w:bottom w:val="single" w:sz="12" w:space="0" w:color="70AD47"/>
            </w:tcBorders>
            <w:shd w:val="clear" w:color="auto" w:fill="auto"/>
            <w:noWrap/>
            <w:vAlign w:val="center"/>
            <w:hideMark/>
          </w:tcPr>
          <w:p w14:paraId="3BD9DB90"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Rodikliai</w:t>
            </w:r>
          </w:p>
        </w:tc>
        <w:tc>
          <w:tcPr>
            <w:tcW w:w="992" w:type="dxa"/>
            <w:tcBorders>
              <w:bottom w:val="single" w:sz="12" w:space="0" w:color="70AD47"/>
            </w:tcBorders>
            <w:shd w:val="clear" w:color="auto" w:fill="auto"/>
            <w:vAlign w:val="center"/>
            <w:hideMark/>
          </w:tcPr>
          <w:p w14:paraId="2FC907A5"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Mato vnt.</w:t>
            </w:r>
          </w:p>
        </w:tc>
        <w:tc>
          <w:tcPr>
            <w:tcW w:w="1026" w:type="dxa"/>
            <w:tcBorders>
              <w:bottom w:val="single" w:sz="12" w:space="0" w:color="70AD47"/>
            </w:tcBorders>
            <w:shd w:val="clear" w:color="auto" w:fill="auto"/>
            <w:noWrap/>
            <w:vAlign w:val="center"/>
            <w:hideMark/>
          </w:tcPr>
          <w:p w14:paraId="4E3700BC" w14:textId="1D76BD24"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w:t>
            </w:r>
            <w:r>
              <w:rPr>
                <w:rFonts w:ascii="Times New Roman" w:hAnsi="Times New Roman"/>
                <w:b/>
                <w:bCs/>
              </w:rPr>
              <w:t>20</w:t>
            </w:r>
            <w:r w:rsidRPr="00C65984">
              <w:rPr>
                <w:rFonts w:ascii="Times New Roman" w:hAnsi="Times New Roman"/>
                <w:b/>
                <w:bCs/>
              </w:rPr>
              <w:t xml:space="preserve"> m.</w:t>
            </w:r>
          </w:p>
        </w:tc>
        <w:tc>
          <w:tcPr>
            <w:tcW w:w="1222" w:type="dxa"/>
            <w:gridSpan w:val="2"/>
            <w:tcBorders>
              <w:bottom w:val="single" w:sz="12" w:space="0" w:color="70AD47"/>
            </w:tcBorders>
            <w:shd w:val="clear" w:color="auto" w:fill="auto"/>
            <w:vAlign w:val="center"/>
          </w:tcPr>
          <w:p w14:paraId="2F240430" w14:textId="347FB3E6"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202</w:t>
            </w:r>
            <w:r>
              <w:rPr>
                <w:rFonts w:ascii="Times New Roman" w:hAnsi="Times New Roman"/>
                <w:b/>
                <w:bCs/>
              </w:rPr>
              <w:t xml:space="preserve">1 </w:t>
            </w:r>
            <w:r w:rsidRPr="00C65984">
              <w:rPr>
                <w:rFonts w:ascii="Times New Roman" w:hAnsi="Times New Roman"/>
                <w:b/>
                <w:bCs/>
              </w:rPr>
              <w:t>m.</w:t>
            </w:r>
          </w:p>
        </w:tc>
        <w:tc>
          <w:tcPr>
            <w:tcW w:w="1154" w:type="dxa"/>
            <w:tcBorders>
              <w:bottom w:val="single" w:sz="12" w:space="0" w:color="70AD47"/>
            </w:tcBorders>
            <w:vAlign w:val="center"/>
          </w:tcPr>
          <w:p w14:paraId="13C181C1" w14:textId="0782EDC3"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202</w:t>
            </w:r>
            <w:r>
              <w:rPr>
                <w:rFonts w:ascii="Times New Roman" w:hAnsi="Times New Roman"/>
                <w:b/>
                <w:bCs/>
              </w:rPr>
              <w:t xml:space="preserve">2 </w:t>
            </w:r>
            <w:r w:rsidRPr="00C65984">
              <w:rPr>
                <w:rFonts w:ascii="Times New Roman" w:hAnsi="Times New Roman"/>
                <w:b/>
                <w:bCs/>
              </w:rPr>
              <w:t>m.</w:t>
            </w:r>
          </w:p>
        </w:tc>
        <w:tc>
          <w:tcPr>
            <w:tcW w:w="1309" w:type="dxa"/>
            <w:tcBorders>
              <w:bottom w:val="single" w:sz="12" w:space="0" w:color="70AD47"/>
            </w:tcBorders>
            <w:shd w:val="clear" w:color="auto" w:fill="auto"/>
            <w:vAlign w:val="center"/>
            <w:hideMark/>
          </w:tcPr>
          <w:p w14:paraId="019B7434"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2020/2021 m. pokytis</w:t>
            </w:r>
          </w:p>
        </w:tc>
      </w:tr>
      <w:tr w:rsidR="00B90B56" w:rsidRPr="00C65984" w14:paraId="12FE34CC" w14:textId="77777777" w:rsidTr="009B1547">
        <w:trPr>
          <w:trHeight w:val="259"/>
          <w:jc w:val="center"/>
        </w:trPr>
        <w:tc>
          <w:tcPr>
            <w:tcW w:w="576" w:type="dxa"/>
            <w:tcBorders>
              <w:top w:val="single" w:sz="12" w:space="0" w:color="70AD47"/>
              <w:bottom w:val="single" w:sz="12" w:space="0" w:color="70AD47"/>
            </w:tcBorders>
            <w:shd w:val="clear" w:color="auto" w:fill="auto"/>
            <w:noWrap/>
            <w:hideMark/>
          </w:tcPr>
          <w:p w14:paraId="0CBF86AF"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t>1</w:t>
            </w:r>
          </w:p>
        </w:tc>
        <w:tc>
          <w:tcPr>
            <w:tcW w:w="3360" w:type="dxa"/>
            <w:tcBorders>
              <w:top w:val="single" w:sz="12" w:space="0" w:color="70AD47"/>
              <w:bottom w:val="single" w:sz="12" w:space="0" w:color="70AD47"/>
            </w:tcBorders>
            <w:shd w:val="clear" w:color="auto" w:fill="auto"/>
            <w:noWrap/>
            <w:hideMark/>
          </w:tcPr>
          <w:p w14:paraId="2A9E974E"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t>2</w:t>
            </w:r>
          </w:p>
        </w:tc>
        <w:tc>
          <w:tcPr>
            <w:tcW w:w="992" w:type="dxa"/>
            <w:tcBorders>
              <w:top w:val="single" w:sz="12" w:space="0" w:color="70AD47"/>
              <w:bottom w:val="single" w:sz="12" w:space="0" w:color="70AD47"/>
            </w:tcBorders>
            <w:shd w:val="clear" w:color="auto" w:fill="auto"/>
            <w:noWrap/>
            <w:hideMark/>
          </w:tcPr>
          <w:p w14:paraId="211F59DD"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t>3</w:t>
            </w:r>
          </w:p>
        </w:tc>
        <w:tc>
          <w:tcPr>
            <w:tcW w:w="1026" w:type="dxa"/>
            <w:tcBorders>
              <w:top w:val="single" w:sz="12" w:space="0" w:color="70AD47"/>
              <w:bottom w:val="single" w:sz="12" w:space="0" w:color="70AD47"/>
            </w:tcBorders>
            <w:shd w:val="clear" w:color="auto" w:fill="auto"/>
            <w:noWrap/>
            <w:hideMark/>
          </w:tcPr>
          <w:p w14:paraId="4AC7348C"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4</w:t>
            </w:r>
          </w:p>
        </w:tc>
        <w:tc>
          <w:tcPr>
            <w:tcW w:w="1222" w:type="dxa"/>
            <w:gridSpan w:val="2"/>
            <w:tcBorders>
              <w:top w:val="single" w:sz="12" w:space="0" w:color="70AD47"/>
              <w:bottom w:val="single" w:sz="12" w:space="0" w:color="70AD47"/>
            </w:tcBorders>
            <w:shd w:val="clear" w:color="auto" w:fill="auto"/>
          </w:tcPr>
          <w:p w14:paraId="5737C0B7"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5</w:t>
            </w:r>
          </w:p>
        </w:tc>
        <w:tc>
          <w:tcPr>
            <w:tcW w:w="1154" w:type="dxa"/>
            <w:tcBorders>
              <w:top w:val="single" w:sz="12" w:space="0" w:color="70AD47"/>
              <w:bottom w:val="single" w:sz="12" w:space="0" w:color="70AD47"/>
            </w:tcBorders>
          </w:tcPr>
          <w:p w14:paraId="10E90EDD"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6</w:t>
            </w:r>
          </w:p>
        </w:tc>
        <w:tc>
          <w:tcPr>
            <w:tcW w:w="1309" w:type="dxa"/>
            <w:tcBorders>
              <w:top w:val="single" w:sz="12" w:space="0" w:color="70AD47"/>
              <w:bottom w:val="single" w:sz="12" w:space="0" w:color="70AD47"/>
            </w:tcBorders>
            <w:shd w:val="clear" w:color="auto" w:fill="auto"/>
            <w:noWrap/>
            <w:hideMark/>
          </w:tcPr>
          <w:p w14:paraId="57EBFAB7"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7</w:t>
            </w:r>
          </w:p>
        </w:tc>
      </w:tr>
      <w:tr w:rsidR="00B90B56" w:rsidRPr="00C65984" w14:paraId="6FFE4952" w14:textId="77777777" w:rsidTr="009B1547">
        <w:trPr>
          <w:trHeight w:val="303"/>
          <w:jc w:val="center"/>
        </w:trPr>
        <w:tc>
          <w:tcPr>
            <w:tcW w:w="576" w:type="dxa"/>
            <w:tcBorders>
              <w:top w:val="single" w:sz="12" w:space="0" w:color="70AD47"/>
            </w:tcBorders>
            <w:shd w:val="clear" w:color="auto" w:fill="auto"/>
            <w:noWrap/>
            <w:vAlign w:val="center"/>
            <w:hideMark/>
          </w:tcPr>
          <w:p w14:paraId="3D3C2251"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bCs/>
              </w:rPr>
            </w:pPr>
            <w:r w:rsidRPr="00C65984">
              <w:rPr>
                <w:rFonts w:ascii="Times New Roman" w:hAnsi="Times New Roman"/>
                <w:bCs/>
              </w:rPr>
              <w:t>1</w:t>
            </w:r>
          </w:p>
        </w:tc>
        <w:tc>
          <w:tcPr>
            <w:tcW w:w="3360" w:type="dxa"/>
            <w:tcBorders>
              <w:top w:val="single" w:sz="12" w:space="0" w:color="70AD47"/>
            </w:tcBorders>
            <w:shd w:val="clear" w:color="auto" w:fill="auto"/>
            <w:noWrap/>
            <w:hideMark/>
          </w:tcPr>
          <w:p w14:paraId="46FD5DB5" w14:textId="77777777" w:rsidR="00B90B56" w:rsidRPr="00C65984" w:rsidRDefault="00B90B56" w:rsidP="00970613">
            <w:pPr>
              <w:widowControl w:val="0"/>
              <w:autoSpaceDE w:val="0"/>
              <w:autoSpaceDN w:val="0"/>
              <w:adjustRightInd w:val="0"/>
              <w:spacing w:after="0" w:line="240" w:lineRule="auto"/>
              <w:rPr>
                <w:rFonts w:ascii="Times New Roman" w:hAnsi="Times New Roman"/>
                <w:bCs/>
              </w:rPr>
            </w:pPr>
            <w:r w:rsidRPr="00C65984">
              <w:rPr>
                <w:rFonts w:ascii="Times New Roman" w:hAnsi="Times New Roman"/>
                <w:bCs/>
              </w:rPr>
              <w:t>Išgauto požeminio vandens kiekis</w:t>
            </w:r>
          </w:p>
        </w:tc>
        <w:tc>
          <w:tcPr>
            <w:tcW w:w="992" w:type="dxa"/>
            <w:tcBorders>
              <w:top w:val="single" w:sz="12" w:space="0" w:color="70AD47"/>
            </w:tcBorders>
            <w:shd w:val="clear" w:color="auto" w:fill="auto"/>
            <w:noWrap/>
            <w:vAlign w:val="center"/>
            <w:hideMark/>
          </w:tcPr>
          <w:p w14:paraId="0100D242"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tūkst. m³</w:t>
            </w:r>
          </w:p>
        </w:tc>
        <w:tc>
          <w:tcPr>
            <w:tcW w:w="1026" w:type="dxa"/>
            <w:tcBorders>
              <w:top w:val="single" w:sz="12" w:space="0" w:color="70AD47"/>
            </w:tcBorders>
            <w:shd w:val="clear" w:color="auto" w:fill="auto"/>
            <w:noWrap/>
            <w:vAlign w:val="center"/>
          </w:tcPr>
          <w:p w14:paraId="178ED7DD" w14:textId="3024FD45" w:rsidR="00B90B56" w:rsidRPr="00C65984" w:rsidRDefault="00B90B56" w:rsidP="00970613">
            <w:pPr>
              <w:widowControl w:val="0"/>
              <w:autoSpaceDE w:val="0"/>
              <w:autoSpaceDN w:val="0"/>
              <w:adjustRightInd w:val="0"/>
              <w:spacing w:after="0" w:line="240" w:lineRule="auto"/>
              <w:jc w:val="center"/>
              <w:rPr>
                <w:rFonts w:ascii="Times New Roman" w:hAnsi="Times New Roman"/>
                <w:bCs/>
              </w:rPr>
            </w:pPr>
            <w:r w:rsidRPr="00C65984">
              <w:rPr>
                <w:rFonts w:ascii="Times New Roman" w:hAnsi="Times New Roman"/>
                <w:bCs/>
                <w:color w:val="000000"/>
              </w:rPr>
              <w:t>1379,80</w:t>
            </w:r>
          </w:p>
        </w:tc>
        <w:tc>
          <w:tcPr>
            <w:tcW w:w="1222" w:type="dxa"/>
            <w:gridSpan w:val="2"/>
            <w:tcBorders>
              <w:top w:val="single" w:sz="12" w:space="0" w:color="70AD47"/>
            </w:tcBorders>
            <w:vAlign w:val="center"/>
          </w:tcPr>
          <w:p w14:paraId="5DFC015E" w14:textId="3F22F266" w:rsidR="00B90B56" w:rsidRPr="00C65984" w:rsidRDefault="00B90B56" w:rsidP="00970613">
            <w:pPr>
              <w:widowControl w:val="0"/>
              <w:autoSpaceDE w:val="0"/>
              <w:autoSpaceDN w:val="0"/>
              <w:adjustRightInd w:val="0"/>
              <w:spacing w:after="0" w:line="240" w:lineRule="auto"/>
              <w:jc w:val="center"/>
              <w:rPr>
                <w:rFonts w:ascii="Times New Roman" w:hAnsi="Times New Roman"/>
                <w:bCs/>
                <w:color w:val="000000"/>
              </w:rPr>
            </w:pPr>
            <w:r w:rsidRPr="00C65984">
              <w:rPr>
                <w:rFonts w:ascii="Times New Roman" w:hAnsi="Times New Roman"/>
                <w:bCs/>
                <w:color w:val="000000"/>
              </w:rPr>
              <w:t>1426,55</w:t>
            </w:r>
          </w:p>
        </w:tc>
        <w:tc>
          <w:tcPr>
            <w:tcW w:w="1154" w:type="dxa"/>
            <w:tcBorders>
              <w:top w:val="single" w:sz="12" w:space="0" w:color="70AD47"/>
            </w:tcBorders>
            <w:vAlign w:val="center"/>
          </w:tcPr>
          <w:p w14:paraId="27CD4E73" w14:textId="55A47E20" w:rsidR="00B90B56" w:rsidRPr="00C65984" w:rsidRDefault="00B1550F"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1436,02</w:t>
            </w:r>
          </w:p>
        </w:tc>
        <w:tc>
          <w:tcPr>
            <w:tcW w:w="1309" w:type="dxa"/>
            <w:tcBorders>
              <w:top w:val="single" w:sz="12" w:space="0" w:color="70AD47"/>
            </w:tcBorders>
            <w:shd w:val="clear" w:color="auto" w:fill="auto"/>
            <w:noWrap/>
            <w:vAlign w:val="center"/>
          </w:tcPr>
          <w:p w14:paraId="0A47651A" w14:textId="3883B275" w:rsidR="00B90B56" w:rsidRPr="00C65984" w:rsidRDefault="009F155A"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9,47</w:t>
            </w:r>
          </w:p>
        </w:tc>
      </w:tr>
      <w:tr w:rsidR="00B90B56" w:rsidRPr="00C65984" w14:paraId="23DBB491" w14:textId="77777777" w:rsidTr="009B1547">
        <w:trPr>
          <w:trHeight w:val="303"/>
          <w:jc w:val="center"/>
        </w:trPr>
        <w:tc>
          <w:tcPr>
            <w:tcW w:w="576" w:type="dxa"/>
            <w:shd w:val="clear" w:color="auto" w:fill="auto"/>
            <w:noWrap/>
            <w:vAlign w:val="center"/>
            <w:hideMark/>
          </w:tcPr>
          <w:p w14:paraId="7A918306" w14:textId="3F804DEC" w:rsidR="00B90B56" w:rsidRPr="00C65984" w:rsidRDefault="00B1550F" w:rsidP="00970613">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2</w:t>
            </w:r>
          </w:p>
        </w:tc>
        <w:tc>
          <w:tcPr>
            <w:tcW w:w="3360" w:type="dxa"/>
            <w:shd w:val="clear" w:color="auto" w:fill="auto"/>
            <w:noWrap/>
            <w:hideMark/>
          </w:tcPr>
          <w:p w14:paraId="3B5C840D" w14:textId="77777777" w:rsidR="00B90B56" w:rsidRPr="00C65984" w:rsidRDefault="00B90B56" w:rsidP="00970613">
            <w:pPr>
              <w:widowControl w:val="0"/>
              <w:autoSpaceDE w:val="0"/>
              <w:autoSpaceDN w:val="0"/>
              <w:adjustRightInd w:val="0"/>
              <w:spacing w:after="0" w:line="240" w:lineRule="auto"/>
              <w:rPr>
                <w:rFonts w:ascii="Times New Roman" w:hAnsi="Times New Roman"/>
                <w:bCs/>
              </w:rPr>
            </w:pPr>
            <w:r w:rsidRPr="00C65984">
              <w:rPr>
                <w:rFonts w:ascii="Times New Roman" w:hAnsi="Times New Roman"/>
                <w:bCs/>
              </w:rPr>
              <w:t>Patiekto geriamojo vandens kiekis</w:t>
            </w:r>
          </w:p>
        </w:tc>
        <w:tc>
          <w:tcPr>
            <w:tcW w:w="992" w:type="dxa"/>
            <w:shd w:val="clear" w:color="auto" w:fill="auto"/>
            <w:noWrap/>
            <w:vAlign w:val="center"/>
            <w:hideMark/>
          </w:tcPr>
          <w:p w14:paraId="6742BEC3"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tūkst. m³</w:t>
            </w:r>
          </w:p>
        </w:tc>
        <w:tc>
          <w:tcPr>
            <w:tcW w:w="1026" w:type="dxa"/>
            <w:shd w:val="clear" w:color="auto" w:fill="auto"/>
            <w:noWrap/>
            <w:vAlign w:val="center"/>
          </w:tcPr>
          <w:p w14:paraId="069D2918" w14:textId="5AFCDFE4" w:rsidR="00B90B56" w:rsidRPr="00C65984" w:rsidRDefault="00B90B56" w:rsidP="00970613">
            <w:pPr>
              <w:widowControl w:val="0"/>
              <w:autoSpaceDE w:val="0"/>
              <w:autoSpaceDN w:val="0"/>
              <w:adjustRightInd w:val="0"/>
              <w:spacing w:after="0" w:line="240" w:lineRule="auto"/>
              <w:jc w:val="center"/>
              <w:rPr>
                <w:rFonts w:ascii="Times New Roman" w:hAnsi="Times New Roman"/>
                <w:bCs/>
              </w:rPr>
            </w:pPr>
            <w:r w:rsidRPr="00C65984">
              <w:rPr>
                <w:rFonts w:ascii="Times New Roman" w:hAnsi="Times New Roman"/>
                <w:bCs/>
                <w:color w:val="000000" w:themeColor="text1"/>
              </w:rPr>
              <w:t>1122,20</w:t>
            </w:r>
          </w:p>
        </w:tc>
        <w:tc>
          <w:tcPr>
            <w:tcW w:w="1222" w:type="dxa"/>
            <w:gridSpan w:val="2"/>
            <w:vAlign w:val="center"/>
          </w:tcPr>
          <w:p w14:paraId="563E208F" w14:textId="77E71DF4" w:rsidR="00B90B56" w:rsidRPr="00C65984" w:rsidRDefault="00B90B56" w:rsidP="00970613">
            <w:pPr>
              <w:widowControl w:val="0"/>
              <w:autoSpaceDE w:val="0"/>
              <w:autoSpaceDN w:val="0"/>
              <w:adjustRightInd w:val="0"/>
              <w:spacing w:after="0" w:line="240" w:lineRule="auto"/>
              <w:jc w:val="center"/>
              <w:rPr>
                <w:rFonts w:ascii="Times New Roman" w:hAnsi="Times New Roman"/>
                <w:bCs/>
                <w:color w:val="000000"/>
              </w:rPr>
            </w:pPr>
            <w:r w:rsidRPr="00C65984">
              <w:rPr>
                <w:rFonts w:ascii="Times New Roman" w:hAnsi="Times New Roman"/>
                <w:bCs/>
                <w:color w:val="000000"/>
              </w:rPr>
              <w:t>1160,16</w:t>
            </w:r>
          </w:p>
        </w:tc>
        <w:tc>
          <w:tcPr>
            <w:tcW w:w="1154" w:type="dxa"/>
            <w:vAlign w:val="center"/>
          </w:tcPr>
          <w:p w14:paraId="2873F98C" w14:textId="0F6ABA0E" w:rsidR="00B90B56" w:rsidRPr="00C65984" w:rsidRDefault="00B1550F"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1207,03</w:t>
            </w:r>
          </w:p>
        </w:tc>
        <w:tc>
          <w:tcPr>
            <w:tcW w:w="1309" w:type="dxa"/>
            <w:shd w:val="clear" w:color="auto" w:fill="auto"/>
            <w:noWrap/>
            <w:vAlign w:val="center"/>
          </w:tcPr>
          <w:p w14:paraId="04394369" w14:textId="2942EF71" w:rsidR="00B90B56" w:rsidRPr="00C65984" w:rsidRDefault="00A9669D"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46,87</w:t>
            </w:r>
          </w:p>
        </w:tc>
      </w:tr>
      <w:tr w:rsidR="00B90B56" w:rsidRPr="00C65984" w14:paraId="49AB8125" w14:textId="77777777" w:rsidTr="009B1547">
        <w:trPr>
          <w:trHeight w:val="303"/>
          <w:jc w:val="center"/>
        </w:trPr>
        <w:tc>
          <w:tcPr>
            <w:tcW w:w="576" w:type="dxa"/>
            <w:shd w:val="clear" w:color="auto" w:fill="auto"/>
            <w:noWrap/>
            <w:vAlign w:val="center"/>
            <w:hideMark/>
          </w:tcPr>
          <w:p w14:paraId="3EAAD29A" w14:textId="2960E05B" w:rsidR="00B90B56" w:rsidRPr="00C65984" w:rsidRDefault="00B1550F" w:rsidP="00970613">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3</w:t>
            </w:r>
          </w:p>
        </w:tc>
        <w:tc>
          <w:tcPr>
            <w:tcW w:w="3360" w:type="dxa"/>
            <w:shd w:val="clear" w:color="auto" w:fill="auto"/>
            <w:noWrap/>
            <w:hideMark/>
          </w:tcPr>
          <w:p w14:paraId="3A5E3311" w14:textId="12B6F749" w:rsidR="00B90B56" w:rsidRPr="00C65984" w:rsidRDefault="00B1550F" w:rsidP="00970613">
            <w:pPr>
              <w:widowControl w:val="0"/>
              <w:autoSpaceDE w:val="0"/>
              <w:autoSpaceDN w:val="0"/>
              <w:adjustRightInd w:val="0"/>
              <w:spacing w:after="0" w:line="240" w:lineRule="auto"/>
              <w:rPr>
                <w:rFonts w:ascii="Times New Roman" w:hAnsi="Times New Roman"/>
                <w:bCs/>
              </w:rPr>
            </w:pPr>
            <w:r>
              <w:rPr>
                <w:rFonts w:ascii="Times New Roman" w:hAnsi="Times New Roman"/>
                <w:bCs/>
              </w:rPr>
              <w:t>Parduotas</w:t>
            </w:r>
            <w:r w:rsidR="00B90B56" w:rsidRPr="00C65984">
              <w:rPr>
                <w:rFonts w:ascii="Times New Roman" w:hAnsi="Times New Roman"/>
                <w:bCs/>
              </w:rPr>
              <w:t xml:space="preserve"> geriamojo vandens kiekis</w:t>
            </w:r>
          </w:p>
        </w:tc>
        <w:tc>
          <w:tcPr>
            <w:tcW w:w="992" w:type="dxa"/>
            <w:shd w:val="clear" w:color="auto" w:fill="auto"/>
            <w:noWrap/>
            <w:vAlign w:val="center"/>
            <w:hideMark/>
          </w:tcPr>
          <w:p w14:paraId="4AD9D3D7" w14:textId="77777777" w:rsidR="00B90B56" w:rsidRPr="00C65984" w:rsidRDefault="00B90B56" w:rsidP="00970613">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tūkst. m³</w:t>
            </w:r>
          </w:p>
        </w:tc>
        <w:tc>
          <w:tcPr>
            <w:tcW w:w="1026" w:type="dxa"/>
            <w:shd w:val="clear" w:color="auto" w:fill="auto"/>
            <w:noWrap/>
            <w:vAlign w:val="center"/>
          </w:tcPr>
          <w:p w14:paraId="21A0AF95" w14:textId="3F2B281E" w:rsidR="00B90B56" w:rsidRPr="00C65984" w:rsidRDefault="00B90B56" w:rsidP="00970613">
            <w:pPr>
              <w:widowControl w:val="0"/>
              <w:autoSpaceDE w:val="0"/>
              <w:autoSpaceDN w:val="0"/>
              <w:adjustRightInd w:val="0"/>
              <w:spacing w:after="0" w:line="240" w:lineRule="auto"/>
              <w:jc w:val="center"/>
              <w:rPr>
                <w:rFonts w:ascii="Times New Roman" w:hAnsi="Times New Roman"/>
                <w:bCs/>
              </w:rPr>
            </w:pPr>
            <w:r w:rsidRPr="00C65984">
              <w:rPr>
                <w:rFonts w:ascii="Times New Roman" w:hAnsi="Times New Roman"/>
                <w:bCs/>
                <w:color w:val="000000"/>
              </w:rPr>
              <w:t>842,63</w:t>
            </w:r>
          </w:p>
        </w:tc>
        <w:tc>
          <w:tcPr>
            <w:tcW w:w="1222" w:type="dxa"/>
            <w:gridSpan w:val="2"/>
            <w:vAlign w:val="center"/>
          </w:tcPr>
          <w:p w14:paraId="2C7C9DC1" w14:textId="4DD72807" w:rsidR="00B90B56" w:rsidRPr="00C65984" w:rsidRDefault="00B90B56" w:rsidP="00970613">
            <w:pPr>
              <w:widowControl w:val="0"/>
              <w:autoSpaceDE w:val="0"/>
              <w:autoSpaceDN w:val="0"/>
              <w:adjustRightInd w:val="0"/>
              <w:spacing w:after="0" w:line="240" w:lineRule="auto"/>
              <w:jc w:val="center"/>
              <w:rPr>
                <w:rFonts w:ascii="Times New Roman" w:hAnsi="Times New Roman"/>
                <w:bCs/>
                <w:color w:val="000000"/>
              </w:rPr>
            </w:pPr>
            <w:r w:rsidRPr="00C65984">
              <w:rPr>
                <w:rFonts w:ascii="Times New Roman" w:hAnsi="Times New Roman"/>
                <w:bCs/>
                <w:color w:val="000000"/>
              </w:rPr>
              <w:t>889,51</w:t>
            </w:r>
          </w:p>
        </w:tc>
        <w:tc>
          <w:tcPr>
            <w:tcW w:w="1154" w:type="dxa"/>
            <w:vAlign w:val="center"/>
          </w:tcPr>
          <w:p w14:paraId="43BCB88D" w14:textId="5E4E4BF1" w:rsidR="00B90B56" w:rsidRPr="00C65984" w:rsidRDefault="00B1550F"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887,86</w:t>
            </w:r>
          </w:p>
        </w:tc>
        <w:tc>
          <w:tcPr>
            <w:tcW w:w="1309" w:type="dxa"/>
            <w:shd w:val="clear" w:color="auto" w:fill="auto"/>
            <w:noWrap/>
            <w:vAlign w:val="center"/>
          </w:tcPr>
          <w:p w14:paraId="3A00BEFB" w14:textId="26356F03" w:rsidR="00B90B56" w:rsidRPr="00C65984" w:rsidRDefault="00A9669D" w:rsidP="00970613">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-1,65</w:t>
            </w:r>
          </w:p>
        </w:tc>
      </w:tr>
      <w:tr w:rsidR="009B1547" w:rsidRPr="00C65984" w14:paraId="5DF29525" w14:textId="77777777" w:rsidTr="00470EC1">
        <w:trPr>
          <w:trHeight w:val="259"/>
          <w:jc w:val="center"/>
        </w:trPr>
        <w:tc>
          <w:tcPr>
            <w:tcW w:w="576" w:type="dxa"/>
            <w:tcBorders>
              <w:top w:val="single" w:sz="12" w:space="0" w:color="70AD47"/>
              <w:bottom w:val="single" w:sz="12" w:space="0" w:color="70AD47"/>
            </w:tcBorders>
            <w:shd w:val="clear" w:color="auto" w:fill="auto"/>
            <w:noWrap/>
            <w:hideMark/>
          </w:tcPr>
          <w:p w14:paraId="58488510"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lastRenderedPageBreak/>
              <w:t>1</w:t>
            </w:r>
          </w:p>
        </w:tc>
        <w:tc>
          <w:tcPr>
            <w:tcW w:w="3360" w:type="dxa"/>
            <w:tcBorders>
              <w:top w:val="single" w:sz="12" w:space="0" w:color="70AD47"/>
              <w:bottom w:val="single" w:sz="12" w:space="0" w:color="70AD47"/>
            </w:tcBorders>
            <w:shd w:val="clear" w:color="auto" w:fill="auto"/>
            <w:noWrap/>
            <w:hideMark/>
          </w:tcPr>
          <w:p w14:paraId="7125A2B5"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t>2</w:t>
            </w:r>
          </w:p>
        </w:tc>
        <w:tc>
          <w:tcPr>
            <w:tcW w:w="992" w:type="dxa"/>
            <w:tcBorders>
              <w:top w:val="single" w:sz="12" w:space="0" w:color="70AD47"/>
              <w:bottom w:val="single" w:sz="12" w:space="0" w:color="70AD47"/>
            </w:tcBorders>
            <w:shd w:val="clear" w:color="auto" w:fill="auto"/>
            <w:noWrap/>
            <w:hideMark/>
          </w:tcPr>
          <w:p w14:paraId="4BDFE92C"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rPr>
            </w:pPr>
            <w:r w:rsidRPr="00C65984">
              <w:rPr>
                <w:rFonts w:ascii="Times New Roman" w:hAnsi="Times New Roman"/>
                <w:b/>
                <w:bCs/>
                <w:iCs/>
              </w:rPr>
              <w:t>3</w:t>
            </w:r>
          </w:p>
        </w:tc>
        <w:tc>
          <w:tcPr>
            <w:tcW w:w="1134" w:type="dxa"/>
            <w:gridSpan w:val="2"/>
            <w:tcBorders>
              <w:top w:val="single" w:sz="12" w:space="0" w:color="70AD47"/>
              <w:bottom w:val="single" w:sz="12" w:space="0" w:color="70AD47"/>
            </w:tcBorders>
            <w:shd w:val="clear" w:color="auto" w:fill="auto"/>
            <w:noWrap/>
            <w:hideMark/>
          </w:tcPr>
          <w:p w14:paraId="68011AB8"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4</w:t>
            </w:r>
          </w:p>
        </w:tc>
        <w:tc>
          <w:tcPr>
            <w:tcW w:w="1114" w:type="dxa"/>
            <w:tcBorders>
              <w:top w:val="single" w:sz="12" w:space="0" w:color="70AD47"/>
              <w:bottom w:val="single" w:sz="12" w:space="0" w:color="70AD47"/>
            </w:tcBorders>
            <w:shd w:val="clear" w:color="auto" w:fill="auto"/>
          </w:tcPr>
          <w:p w14:paraId="0D6AE79A"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5</w:t>
            </w:r>
          </w:p>
        </w:tc>
        <w:tc>
          <w:tcPr>
            <w:tcW w:w="1154" w:type="dxa"/>
            <w:tcBorders>
              <w:top w:val="single" w:sz="12" w:space="0" w:color="70AD47"/>
              <w:bottom w:val="single" w:sz="12" w:space="0" w:color="70AD47"/>
            </w:tcBorders>
          </w:tcPr>
          <w:p w14:paraId="5943C1DB"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6</w:t>
            </w:r>
          </w:p>
        </w:tc>
        <w:tc>
          <w:tcPr>
            <w:tcW w:w="1309" w:type="dxa"/>
            <w:tcBorders>
              <w:top w:val="single" w:sz="12" w:space="0" w:color="70AD47"/>
              <w:bottom w:val="single" w:sz="12" w:space="0" w:color="70AD47"/>
            </w:tcBorders>
            <w:shd w:val="clear" w:color="auto" w:fill="auto"/>
            <w:noWrap/>
            <w:hideMark/>
          </w:tcPr>
          <w:p w14:paraId="1770D045" w14:textId="77777777" w:rsidR="009B1547" w:rsidRPr="00C65984" w:rsidRDefault="009B1547" w:rsidP="00470EC1">
            <w:pPr>
              <w:widowControl w:val="0"/>
              <w:autoSpaceDE w:val="0"/>
              <w:autoSpaceDN w:val="0"/>
              <w:adjustRightInd w:val="0"/>
              <w:spacing w:after="0" w:line="240" w:lineRule="auto"/>
              <w:jc w:val="center"/>
              <w:rPr>
                <w:rFonts w:ascii="Times New Roman" w:hAnsi="Times New Roman"/>
                <w:b/>
                <w:bCs/>
                <w:iCs/>
                <w:color w:val="000000"/>
              </w:rPr>
            </w:pPr>
            <w:r w:rsidRPr="00C65984">
              <w:rPr>
                <w:rFonts w:ascii="Times New Roman" w:hAnsi="Times New Roman"/>
                <w:b/>
                <w:bCs/>
                <w:iCs/>
                <w:color w:val="000000"/>
              </w:rPr>
              <w:t>7</w:t>
            </w:r>
          </w:p>
        </w:tc>
      </w:tr>
      <w:tr w:rsidR="009B1547" w:rsidRPr="00C65984" w14:paraId="616CD414" w14:textId="77777777" w:rsidTr="009B1547">
        <w:trPr>
          <w:trHeight w:val="154"/>
          <w:jc w:val="center"/>
        </w:trPr>
        <w:tc>
          <w:tcPr>
            <w:tcW w:w="576" w:type="dxa"/>
            <w:shd w:val="clear" w:color="auto" w:fill="auto"/>
            <w:noWrap/>
            <w:vAlign w:val="center"/>
            <w:hideMark/>
          </w:tcPr>
          <w:p w14:paraId="538639BD" w14:textId="00C3A1FA"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3</w:t>
            </w:r>
            <w:r w:rsidRPr="00C65984">
              <w:rPr>
                <w:rFonts w:ascii="Times New Roman" w:hAnsi="Times New Roman"/>
                <w:bCs/>
              </w:rPr>
              <w:t>.1.</w:t>
            </w:r>
          </w:p>
        </w:tc>
        <w:tc>
          <w:tcPr>
            <w:tcW w:w="3360" w:type="dxa"/>
            <w:shd w:val="clear" w:color="auto" w:fill="auto"/>
            <w:noWrap/>
            <w:hideMark/>
          </w:tcPr>
          <w:p w14:paraId="5F61E492" w14:textId="77777777" w:rsidR="009B1547" w:rsidRPr="00C65984" w:rsidRDefault="009B1547" w:rsidP="009B1547">
            <w:pPr>
              <w:widowControl w:val="0"/>
              <w:autoSpaceDE w:val="0"/>
              <w:autoSpaceDN w:val="0"/>
              <w:adjustRightInd w:val="0"/>
              <w:spacing w:after="0" w:line="240" w:lineRule="auto"/>
              <w:rPr>
                <w:rFonts w:ascii="Times New Roman" w:hAnsi="Times New Roman"/>
              </w:rPr>
            </w:pPr>
            <w:r w:rsidRPr="00C65984">
              <w:rPr>
                <w:rFonts w:ascii="Times New Roman" w:hAnsi="Times New Roman"/>
              </w:rPr>
              <w:t xml:space="preserve">V a r t o t o j a m s </w:t>
            </w:r>
          </w:p>
        </w:tc>
        <w:tc>
          <w:tcPr>
            <w:tcW w:w="992" w:type="dxa"/>
            <w:shd w:val="clear" w:color="auto" w:fill="auto"/>
            <w:noWrap/>
            <w:vAlign w:val="center"/>
            <w:hideMark/>
          </w:tcPr>
          <w:p w14:paraId="498A97DF" w14:textId="7777777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tūkst. m³</w:t>
            </w:r>
          </w:p>
        </w:tc>
        <w:tc>
          <w:tcPr>
            <w:tcW w:w="1026" w:type="dxa"/>
            <w:shd w:val="clear" w:color="auto" w:fill="auto"/>
            <w:noWrap/>
            <w:vAlign w:val="center"/>
          </w:tcPr>
          <w:p w14:paraId="64F10FE4" w14:textId="4BB18F12"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color w:val="000000"/>
              </w:rPr>
              <w:t>640,15</w:t>
            </w:r>
          </w:p>
        </w:tc>
        <w:tc>
          <w:tcPr>
            <w:tcW w:w="1222" w:type="dxa"/>
            <w:gridSpan w:val="2"/>
            <w:vAlign w:val="center"/>
          </w:tcPr>
          <w:p w14:paraId="0EFB7B6B" w14:textId="731B4E34"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sidRPr="00C65984">
              <w:rPr>
                <w:rFonts w:ascii="Times New Roman" w:hAnsi="Times New Roman"/>
                <w:color w:val="000000"/>
              </w:rPr>
              <w:t>676,87</w:t>
            </w:r>
          </w:p>
        </w:tc>
        <w:tc>
          <w:tcPr>
            <w:tcW w:w="1154" w:type="dxa"/>
            <w:vAlign w:val="center"/>
          </w:tcPr>
          <w:p w14:paraId="60BA6653" w14:textId="306A736F"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684,46</w:t>
            </w:r>
          </w:p>
        </w:tc>
        <w:tc>
          <w:tcPr>
            <w:tcW w:w="1309" w:type="dxa"/>
            <w:shd w:val="clear" w:color="auto" w:fill="auto"/>
            <w:noWrap/>
            <w:vAlign w:val="center"/>
          </w:tcPr>
          <w:p w14:paraId="69F46FAB" w14:textId="52643E7A"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7,76</w:t>
            </w:r>
          </w:p>
        </w:tc>
      </w:tr>
      <w:tr w:rsidR="009B1547" w:rsidRPr="00C65984" w14:paraId="1CFF2256" w14:textId="77777777" w:rsidTr="009B1547">
        <w:trPr>
          <w:trHeight w:val="258"/>
          <w:jc w:val="center"/>
        </w:trPr>
        <w:tc>
          <w:tcPr>
            <w:tcW w:w="576" w:type="dxa"/>
            <w:shd w:val="clear" w:color="auto" w:fill="auto"/>
            <w:noWrap/>
            <w:vAlign w:val="center"/>
            <w:hideMark/>
          </w:tcPr>
          <w:p w14:paraId="2710DEC1" w14:textId="15E9D5F0"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3</w:t>
            </w:r>
            <w:r w:rsidRPr="00C65984">
              <w:rPr>
                <w:rFonts w:ascii="Times New Roman" w:hAnsi="Times New Roman"/>
                <w:bCs/>
              </w:rPr>
              <w:t>.2.</w:t>
            </w:r>
          </w:p>
        </w:tc>
        <w:tc>
          <w:tcPr>
            <w:tcW w:w="3360" w:type="dxa"/>
            <w:shd w:val="clear" w:color="auto" w:fill="auto"/>
            <w:noWrap/>
            <w:hideMark/>
          </w:tcPr>
          <w:p w14:paraId="4D3E63A3" w14:textId="77777777" w:rsidR="009B1547" w:rsidRPr="00C65984" w:rsidRDefault="009B1547" w:rsidP="009B1547">
            <w:pPr>
              <w:widowControl w:val="0"/>
              <w:autoSpaceDE w:val="0"/>
              <w:autoSpaceDN w:val="0"/>
              <w:adjustRightInd w:val="0"/>
              <w:spacing w:after="0" w:line="240" w:lineRule="auto"/>
              <w:rPr>
                <w:rFonts w:ascii="Times New Roman" w:hAnsi="Times New Roman"/>
              </w:rPr>
            </w:pPr>
            <w:r w:rsidRPr="00C65984">
              <w:rPr>
                <w:rFonts w:ascii="Times New Roman" w:hAnsi="Times New Roman"/>
              </w:rPr>
              <w:t>A b o n e n t a m s</w:t>
            </w:r>
          </w:p>
        </w:tc>
        <w:tc>
          <w:tcPr>
            <w:tcW w:w="992" w:type="dxa"/>
            <w:shd w:val="clear" w:color="auto" w:fill="auto"/>
            <w:noWrap/>
            <w:vAlign w:val="center"/>
            <w:hideMark/>
          </w:tcPr>
          <w:p w14:paraId="6D812FAA" w14:textId="7777777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tūkst. m³</w:t>
            </w:r>
          </w:p>
        </w:tc>
        <w:tc>
          <w:tcPr>
            <w:tcW w:w="1026" w:type="dxa"/>
            <w:shd w:val="clear" w:color="auto" w:fill="auto"/>
            <w:noWrap/>
            <w:vAlign w:val="center"/>
          </w:tcPr>
          <w:p w14:paraId="100E8997" w14:textId="40090705"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color w:val="000000"/>
              </w:rPr>
              <w:t>202,48</w:t>
            </w:r>
          </w:p>
        </w:tc>
        <w:tc>
          <w:tcPr>
            <w:tcW w:w="1222" w:type="dxa"/>
            <w:gridSpan w:val="2"/>
            <w:vAlign w:val="center"/>
          </w:tcPr>
          <w:p w14:paraId="18C13103" w14:textId="2041795C"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sidRPr="00C65984">
              <w:rPr>
                <w:rFonts w:ascii="Times New Roman" w:hAnsi="Times New Roman"/>
                <w:color w:val="000000"/>
              </w:rPr>
              <w:t>212,64</w:t>
            </w:r>
          </w:p>
        </w:tc>
        <w:tc>
          <w:tcPr>
            <w:tcW w:w="1154" w:type="dxa"/>
            <w:vAlign w:val="center"/>
          </w:tcPr>
          <w:p w14:paraId="4681FAAF" w14:textId="64885B80"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203,40</w:t>
            </w:r>
          </w:p>
        </w:tc>
        <w:tc>
          <w:tcPr>
            <w:tcW w:w="1309" w:type="dxa"/>
            <w:shd w:val="clear" w:color="auto" w:fill="auto"/>
            <w:noWrap/>
            <w:vAlign w:val="center"/>
          </w:tcPr>
          <w:p w14:paraId="037AE711" w14:textId="7C517068"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-9,24</w:t>
            </w:r>
          </w:p>
        </w:tc>
      </w:tr>
      <w:tr w:rsidR="009B1547" w:rsidRPr="00C65984" w14:paraId="02511F9C" w14:textId="77777777" w:rsidTr="009B1547">
        <w:trPr>
          <w:trHeight w:val="258"/>
          <w:jc w:val="center"/>
        </w:trPr>
        <w:tc>
          <w:tcPr>
            <w:tcW w:w="576" w:type="dxa"/>
            <w:shd w:val="clear" w:color="auto" w:fill="auto"/>
            <w:noWrap/>
            <w:vAlign w:val="center"/>
          </w:tcPr>
          <w:p w14:paraId="24738CE6" w14:textId="38B29A88" w:rsidR="009B1547"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4</w:t>
            </w:r>
          </w:p>
        </w:tc>
        <w:tc>
          <w:tcPr>
            <w:tcW w:w="3360" w:type="dxa"/>
            <w:shd w:val="clear" w:color="auto" w:fill="auto"/>
            <w:noWrap/>
          </w:tcPr>
          <w:p w14:paraId="7FF1229A" w14:textId="5A2618C2" w:rsidR="009B1547" w:rsidRPr="00C65984" w:rsidRDefault="009B1547" w:rsidP="009B1547">
            <w:pPr>
              <w:widowControl w:val="0"/>
              <w:autoSpaceDE w:val="0"/>
              <w:autoSpaceDN w:val="0"/>
              <w:adjustRightInd w:val="0"/>
              <w:spacing w:after="0" w:line="240" w:lineRule="auto"/>
              <w:rPr>
                <w:rFonts w:ascii="Times New Roman" w:hAnsi="Times New Roman"/>
              </w:rPr>
            </w:pPr>
            <w:r w:rsidRPr="00C65984">
              <w:rPr>
                <w:rFonts w:ascii="Times New Roman" w:hAnsi="Times New Roman"/>
                <w:bCs/>
              </w:rPr>
              <w:t>Geriamojo vandens nuostoliai</w:t>
            </w:r>
          </w:p>
        </w:tc>
        <w:tc>
          <w:tcPr>
            <w:tcW w:w="992" w:type="dxa"/>
            <w:shd w:val="clear" w:color="auto" w:fill="auto"/>
            <w:noWrap/>
            <w:vAlign w:val="center"/>
          </w:tcPr>
          <w:p w14:paraId="60C95FFC" w14:textId="39B137B0"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B1550F">
              <w:rPr>
                <w:rFonts w:ascii="Times New Roman" w:hAnsi="Times New Roman"/>
              </w:rPr>
              <w:t>tūkst. m³</w:t>
            </w:r>
          </w:p>
        </w:tc>
        <w:tc>
          <w:tcPr>
            <w:tcW w:w="1026" w:type="dxa"/>
            <w:shd w:val="clear" w:color="auto" w:fill="auto"/>
            <w:noWrap/>
            <w:vAlign w:val="center"/>
          </w:tcPr>
          <w:p w14:paraId="28743212" w14:textId="0396017D"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537,17</w:t>
            </w:r>
          </w:p>
        </w:tc>
        <w:tc>
          <w:tcPr>
            <w:tcW w:w="1222" w:type="dxa"/>
            <w:gridSpan w:val="2"/>
            <w:vAlign w:val="center"/>
          </w:tcPr>
          <w:p w14:paraId="0CB1A91F" w14:textId="2A2999E1"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537,04</w:t>
            </w:r>
          </w:p>
        </w:tc>
        <w:tc>
          <w:tcPr>
            <w:tcW w:w="1154" w:type="dxa"/>
            <w:vAlign w:val="center"/>
          </w:tcPr>
          <w:p w14:paraId="16B1AFCE" w14:textId="5DCC07E5" w:rsidR="009B1547"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548,16</w:t>
            </w:r>
          </w:p>
        </w:tc>
        <w:tc>
          <w:tcPr>
            <w:tcW w:w="1309" w:type="dxa"/>
            <w:shd w:val="clear" w:color="auto" w:fill="auto"/>
            <w:noWrap/>
            <w:vAlign w:val="center"/>
          </w:tcPr>
          <w:p w14:paraId="39B22563" w14:textId="4E5B35D3"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11,12</w:t>
            </w:r>
          </w:p>
        </w:tc>
      </w:tr>
      <w:tr w:rsidR="009B1547" w:rsidRPr="00C65984" w14:paraId="662B222C" w14:textId="77777777" w:rsidTr="009B1547">
        <w:trPr>
          <w:trHeight w:val="303"/>
          <w:jc w:val="center"/>
        </w:trPr>
        <w:tc>
          <w:tcPr>
            <w:tcW w:w="576" w:type="dxa"/>
            <w:shd w:val="clear" w:color="auto" w:fill="auto"/>
            <w:noWrap/>
            <w:vAlign w:val="center"/>
            <w:hideMark/>
          </w:tcPr>
          <w:p w14:paraId="02D508B3" w14:textId="2A19E419"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5</w:t>
            </w:r>
          </w:p>
        </w:tc>
        <w:tc>
          <w:tcPr>
            <w:tcW w:w="3360" w:type="dxa"/>
            <w:shd w:val="clear" w:color="auto" w:fill="auto"/>
            <w:noWrap/>
            <w:hideMark/>
          </w:tcPr>
          <w:p w14:paraId="41BB6B22" w14:textId="77777777" w:rsidR="009B1547" w:rsidRPr="00C65984" w:rsidRDefault="009B1547" w:rsidP="009B1547">
            <w:pPr>
              <w:widowControl w:val="0"/>
              <w:autoSpaceDE w:val="0"/>
              <w:autoSpaceDN w:val="0"/>
              <w:adjustRightInd w:val="0"/>
              <w:spacing w:after="0" w:line="240" w:lineRule="auto"/>
              <w:rPr>
                <w:rFonts w:ascii="Times New Roman" w:hAnsi="Times New Roman"/>
                <w:bCs/>
              </w:rPr>
            </w:pPr>
            <w:r w:rsidRPr="00C65984">
              <w:rPr>
                <w:rFonts w:ascii="Times New Roman" w:hAnsi="Times New Roman"/>
                <w:bCs/>
              </w:rPr>
              <w:t>Geriamojo vandens nuostoliai</w:t>
            </w:r>
          </w:p>
        </w:tc>
        <w:tc>
          <w:tcPr>
            <w:tcW w:w="992" w:type="dxa"/>
            <w:shd w:val="clear" w:color="auto" w:fill="auto"/>
            <w:noWrap/>
            <w:vAlign w:val="center"/>
            <w:hideMark/>
          </w:tcPr>
          <w:p w14:paraId="4E09C25B" w14:textId="7777777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w:t>
            </w:r>
          </w:p>
        </w:tc>
        <w:tc>
          <w:tcPr>
            <w:tcW w:w="1026" w:type="dxa"/>
            <w:shd w:val="clear" w:color="auto" w:fill="auto"/>
            <w:noWrap/>
            <w:vAlign w:val="center"/>
          </w:tcPr>
          <w:p w14:paraId="67720714" w14:textId="52919A9F"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sidRPr="00C65984">
              <w:rPr>
                <w:rFonts w:ascii="Times New Roman" w:hAnsi="Times New Roman"/>
                <w:bCs/>
                <w:color w:val="000000"/>
              </w:rPr>
              <w:t>38,93</w:t>
            </w:r>
          </w:p>
        </w:tc>
        <w:tc>
          <w:tcPr>
            <w:tcW w:w="1222" w:type="dxa"/>
            <w:gridSpan w:val="2"/>
          </w:tcPr>
          <w:p w14:paraId="1C868B4B" w14:textId="25D77E33" w:rsidR="009B1547" w:rsidRPr="00C65984" w:rsidRDefault="009B1547" w:rsidP="009B1547">
            <w:pPr>
              <w:widowControl w:val="0"/>
              <w:autoSpaceDE w:val="0"/>
              <w:autoSpaceDN w:val="0"/>
              <w:adjustRightInd w:val="0"/>
              <w:spacing w:after="0" w:line="240" w:lineRule="auto"/>
              <w:jc w:val="center"/>
              <w:rPr>
                <w:rFonts w:ascii="Times New Roman" w:hAnsi="Times New Roman"/>
                <w:bCs/>
                <w:color w:val="000000"/>
              </w:rPr>
            </w:pPr>
            <w:r w:rsidRPr="00C65984">
              <w:rPr>
                <w:rFonts w:ascii="Times New Roman" w:hAnsi="Times New Roman"/>
                <w:bCs/>
                <w:color w:val="000000"/>
              </w:rPr>
              <w:t>37,65</w:t>
            </w:r>
          </w:p>
        </w:tc>
        <w:tc>
          <w:tcPr>
            <w:tcW w:w="1154" w:type="dxa"/>
          </w:tcPr>
          <w:p w14:paraId="709A8DD7" w14:textId="04DF8E37" w:rsidR="009B1547" w:rsidRPr="00C65984" w:rsidRDefault="009B1547" w:rsidP="009B1547">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38,17</w:t>
            </w:r>
          </w:p>
        </w:tc>
        <w:tc>
          <w:tcPr>
            <w:tcW w:w="1309" w:type="dxa"/>
            <w:shd w:val="clear" w:color="auto" w:fill="auto"/>
            <w:noWrap/>
            <w:vAlign w:val="center"/>
          </w:tcPr>
          <w:p w14:paraId="744069E3" w14:textId="4639D4E8" w:rsidR="009B1547" w:rsidRPr="00C65984" w:rsidRDefault="009B1547" w:rsidP="009B1547">
            <w:pPr>
              <w:widowControl w:val="0"/>
              <w:autoSpaceDE w:val="0"/>
              <w:autoSpaceDN w:val="0"/>
              <w:adjustRightInd w:val="0"/>
              <w:spacing w:after="0" w:line="240" w:lineRule="auto"/>
              <w:jc w:val="center"/>
              <w:rPr>
                <w:rFonts w:ascii="Times New Roman" w:hAnsi="Times New Roman"/>
                <w:bCs/>
                <w:color w:val="000000"/>
              </w:rPr>
            </w:pPr>
            <w:r>
              <w:rPr>
                <w:rFonts w:ascii="Times New Roman" w:hAnsi="Times New Roman"/>
                <w:bCs/>
                <w:color w:val="000000"/>
              </w:rPr>
              <w:t>0,52</w:t>
            </w:r>
          </w:p>
        </w:tc>
      </w:tr>
      <w:tr w:rsidR="009B1547" w:rsidRPr="00C65984" w14:paraId="12912A1C" w14:textId="77777777" w:rsidTr="009B1547">
        <w:trPr>
          <w:trHeight w:val="303"/>
          <w:jc w:val="center"/>
        </w:trPr>
        <w:tc>
          <w:tcPr>
            <w:tcW w:w="576" w:type="dxa"/>
            <w:shd w:val="clear" w:color="auto" w:fill="auto"/>
            <w:noWrap/>
            <w:vAlign w:val="center"/>
            <w:hideMark/>
          </w:tcPr>
          <w:p w14:paraId="6D51267C" w14:textId="77777777" w:rsidR="009B1547" w:rsidRDefault="009B1547" w:rsidP="009B1547">
            <w:pPr>
              <w:widowControl w:val="0"/>
              <w:autoSpaceDE w:val="0"/>
              <w:autoSpaceDN w:val="0"/>
              <w:adjustRightInd w:val="0"/>
              <w:spacing w:after="0" w:line="240" w:lineRule="auto"/>
              <w:jc w:val="center"/>
              <w:rPr>
                <w:rFonts w:ascii="Times New Roman" w:hAnsi="Times New Roman"/>
                <w:bCs/>
              </w:rPr>
            </w:pPr>
          </w:p>
          <w:p w14:paraId="1FCAE3CE" w14:textId="781F8C2A"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5</w:t>
            </w:r>
            <w:r w:rsidRPr="00C65984">
              <w:rPr>
                <w:rFonts w:ascii="Times New Roman" w:hAnsi="Times New Roman"/>
                <w:bCs/>
              </w:rPr>
              <w:t>.1.</w:t>
            </w:r>
          </w:p>
        </w:tc>
        <w:tc>
          <w:tcPr>
            <w:tcW w:w="3360" w:type="dxa"/>
            <w:shd w:val="clear" w:color="auto" w:fill="auto"/>
            <w:noWrap/>
            <w:hideMark/>
          </w:tcPr>
          <w:p w14:paraId="7977CF96" w14:textId="77777777" w:rsidR="009B1547" w:rsidRDefault="009B1547" w:rsidP="009B1547">
            <w:pPr>
              <w:widowControl w:val="0"/>
              <w:autoSpaceDE w:val="0"/>
              <w:autoSpaceDN w:val="0"/>
              <w:adjustRightInd w:val="0"/>
              <w:spacing w:after="0" w:line="240" w:lineRule="auto"/>
              <w:rPr>
                <w:rFonts w:ascii="Times New Roman" w:hAnsi="Times New Roman"/>
              </w:rPr>
            </w:pPr>
            <w:r w:rsidRPr="00C65984">
              <w:rPr>
                <w:rFonts w:ascii="Times New Roman" w:hAnsi="Times New Roman"/>
              </w:rPr>
              <w:t xml:space="preserve">iš šio skaičiaus: </w:t>
            </w:r>
          </w:p>
          <w:p w14:paraId="459205F1" w14:textId="1A924BEF" w:rsidR="009B1547" w:rsidRPr="00C65984" w:rsidRDefault="009B1547" w:rsidP="009B1547">
            <w:pPr>
              <w:widowControl w:val="0"/>
              <w:autoSpaceDE w:val="0"/>
              <w:autoSpaceDN w:val="0"/>
              <w:adjustRightInd w:val="0"/>
              <w:spacing w:after="0" w:line="240" w:lineRule="auto"/>
              <w:rPr>
                <w:rFonts w:ascii="Times New Roman" w:hAnsi="Times New Roman"/>
              </w:rPr>
            </w:pPr>
            <w:r>
              <w:rPr>
                <w:rFonts w:ascii="Times New Roman" w:hAnsi="Times New Roman"/>
              </w:rPr>
              <w:t>technologijai sunaudotas vanduo</w:t>
            </w:r>
          </w:p>
        </w:tc>
        <w:tc>
          <w:tcPr>
            <w:tcW w:w="992" w:type="dxa"/>
            <w:shd w:val="clear" w:color="auto" w:fill="auto"/>
            <w:noWrap/>
            <w:vAlign w:val="center"/>
            <w:hideMark/>
          </w:tcPr>
          <w:p w14:paraId="0DFAB98F" w14:textId="7777777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w:t>
            </w:r>
          </w:p>
        </w:tc>
        <w:tc>
          <w:tcPr>
            <w:tcW w:w="1026" w:type="dxa"/>
            <w:shd w:val="clear" w:color="auto" w:fill="auto"/>
            <w:noWrap/>
            <w:vAlign w:val="center"/>
          </w:tcPr>
          <w:p w14:paraId="7C9B938C" w14:textId="77777777" w:rsidR="009B1547" w:rsidRDefault="009B1547" w:rsidP="009B1547">
            <w:pPr>
              <w:widowControl w:val="0"/>
              <w:autoSpaceDE w:val="0"/>
              <w:autoSpaceDN w:val="0"/>
              <w:adjustRightInd w:val="0"/>
              <w:spacing w:after="0" w:line="240" w:lineRule="auto"/>
              <w:jc w:val="center"/>
              <w:rPr>
                <w:rFonts w:ascii="Times New Roman" w:hAnsi="Times New Roman"/>
                <w:color w:val="000000"/>
              </w:rPr>
            </w:pPr>
          </w:p>
          <w:p w14:paraId="66AD4F9B" w14:textId="7B1851A0"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Pr>
                <w:rFonts w:ascii="Times New Roman" w:hAnsi="Times New Roman"/>
                <w:color w:val="000000"/>
              </w:rPr>
              <w:t>18,7</w:t>
            </w:r>
          </w:p>
        </w:tc>
        <w:tc>
          <w:tcPr>
            <w:tcW w:w="1222" w:type="dxa"/>
            <w:gridSpan w:val="2"/>
            <w:vAlign w:val="center"/>
          </w:tcPr>
          <w:p w14:paraId="5E658802" w14:textId="77777777" w:rsidR="009B1547" w:rsidRDefault="009B1547" w:rsidP="009B1547">
            <w:pPr>
              <w:widowControl w:val="0"/>
              <w:autoSpaceDE w:val="0"/>
              <w:autoSpaceDN w:val="0"/>
              <w:adjustRightInd w:val="0"/>
              <w:spacing w:after="0" w:line="240" w:lineRule="auto"/>
              <w:jc w:val="center"/>
              <w:rPr>
                <w:rFonts w:ascii="Times New Roman" w:hAnsi="Times New Roman"/>
                <w:color w:val="000000"/>
              </w:rPr>
            </w:pPr>
          </w:p>
          <w:p w14:paraId="21D3D10A" w14:textId="5653FC6A"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18,67</w:t>
            </w:r>
          </w:p>
        </w:tc>
        <w:tc>
          <w:tcPr>
            <w:tcW w:w="1154" w:type="dxa"/>
            <w:vAlign w:val="center"/>
          </w:tcPr>
          <w:p w14:paraId="04E55637" w14:textId="77777777" w:rsidR="009B1547" w:rsidRDefault="009B1547" w:rsidP="009B1547">
            <w:pPr>
              <w:widowControl w:val="0"/>
              <w:autoSpaceDE w:val="0"/>
              <w:autoSpaceDN w:val="0"/>
              <w:adjustRightInd w:val="0"/>
              <w:spacing w:after="0" w:line="240" w:lineRule="auto"/>
              <w:jc w:val="center"/>
              <w:rPr>
                <w:rFonts w:ascii="Times New Roman" w:hAnsi="Times New Roman"/>
                <w:color w:val="000000"/>
              </w:rPr>
            </w:pPr>
          </w:p>
          <w:p w14:paraId="56073D68" w14:textId="4678E40B"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15,95</w:t>
            </w:r>
          </w:p>
        </w:tc>
        <w:tc>
          <w:tcPr>
            <w:tcW w:w="1309" w:type="dxa"/>
            <w:shd w:val="clear" w:color="auto" w:fill="auto"/>
            <w:noWrap/>
            <w:vAlign w:val="center"/>
          </w:tcPr>
          <w:p w14:paraId="0D307746" w14:textId="77777777" w:rsidR="009B1547" w:rsidRDefault="009B1547" w:rsidP="009B1547">
            <w:pPr>
              <w:widowControl w:val="0"/>
              <w:autoSpaceDE w:val="0"/>
              <w:autoSpaceDN w:val="0"/>
              <w:adjustRightInd w:val="0"/>
              <w:spacing w:after="0" w:line="240" w:lineRule="auto"/>
              <w:jc w:val="center"/>
              <w:rPr>
                <w:rFonts w:ascii="Times New Roman" w:hAnsi="Times New Roman"/>
                <w:color w:val="000000"/>
              </w:rPr>
            </w:pPr>
          </w:p>
          <w:p w14:paraId="6ECB9146" w14:textId="7CAE2D40"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-2,72</w:t>
            </w:r>
          </w:p>
        </w:tc>
      </w:tr>
      <w:tr w:rsidR="009B1547" w:rsidRPr="00C65984" w14:paraId="5A26403D" w14:textId="77777777" w:rsidTr="009B1547">
        <w:trPr>
          <w:trHeight w:val="303"/>
          <w:jc w:val="center"/>
        </w:trPr>
        <w:tc>
          <w:tcPr>
            <w:tcW w:w="576" w:type="dxa"/>
            <w:shd w:val="clear" w:color="auto" w:fill="auto"/>
            <w:noWrap/>
            <w:vAlign w:val="center"/>
          </w:tcPr>
          <w:p w14:paraId="7DF57335" w14:textId="7924F9DB" w:rsidR="009B1547"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5.2.</w:t>
            </w:r>
          </w:p>
        </w:tc>
        <w:tc>
          <w:tcPr>
            <w:tcW w:w="3360" w:type="dxa"/>
            <w:shd w:val="clear" w:color="auto" w:fill="auto"/>
            <w:noWrap/>
          </w:tcPr>
          <w:p w14:paraId="4C51B7C8" w14:textId="6A533C79" w:rsidR="009B1547" w:rsidRPr="00C65984" w:rsidRDefault="009B1547" w:rsidP="009B1547">
            <w:pPr>
              <w:widowControl w:val="0"/>
              <w:autoSpaceDE w:val="0"/>
              <w:autoSpaceDN w:val="0"/>
              <w:adjustRightInd w:val="0"/>
              <w:spacing w:after="0" w:line="240" w:lineRule="auto"/>
              <w:rPr>
                <w:rFonts w:ascii="Times New Roman" w:hAnsi="Times New Roman"/>
              </w:rPr>
            </w:pPr>
            <w:r>
              <w:rPr>
                <w:rFonts w:ascii="Times New Roman" w:hAnsi="Times New Roman"/>
              </w:rPr>
              <w:t>nuostoliai tinkluose</w:t>
            </w:r>
          </w:p>
        </w:tc>
        <w:tc>
          <w:tcPr>
            <w:tcW w:w="992" w:type="dxa"/>
            <w:shd w:val="clear" w:color="auto" w:fill="auto"/>
            <w:noWrap/>
            <w:vAlign w:val="center"/>
          </w:tcPr>
          <w:p w14:paraId="7604537D" w14:textId="420C335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w:t>
            </w:r>
          </w:p>
        </w:tc>
        <w:tc>
          <w:tcPr>
            <w:tcW w:w="1026" w:type="dxa"/>
            <w:shd w:val="clear" w:color="auto" w:fill="auto"/>
            <w:noWrap/>
            <w:vAlign w:val="center"/>
          </w:tcPr>
          <w:p w14:paraId="1F03C877" w14:textId="41AA9E9B"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18,27</w:t>
            </w:r>
          </w:p>
        </w:tc>
        <w:tc>
          <w:tcPr>
            <w:tcW w:w="1222" w:type="dxa"/>
            <w:gridSpan w:val="2"/>
            <w:vAlign w:val="center"/>
          </w:tcPr>
          <w:p w14:paraId="6F2E3FFD" w14:textId="48D15175"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17,88</w:t>
            </w:r>
          </w:p>
        </w:tc>
        <w:tc>
          <w:tcPr>
            <w:tcW w:w="1154" w:type="dxa"/>
            <w:vAlign w:val="center"/>
          </w:tcPr>
          <w:p w14:paraId="5C59C70B" w14:textId="522684C5"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20,41</w:t>
            </w:r>
          </w:p>
        </w:tc>
        <w:tc>
          <w:tcPr>
            <w:tcW w:w="1309" w:type="dxa"/>
            <w:shd w:val="clear" w:color="auto" w:fill="auto"/>
            <w:noWrap/>
            <w:vAlign w:val="center"/>
          </w:tcPr>
          <w:p w14:paraId="7B35CDD4" w14:textId="5F87A06D" w:rsidR="009B1547" w:rsidRPr="00A9669D" w:rsidRDefault="009B1547" w:rsidP="009B1547">
            <w:pPr>
              <w:widowControl w:val="0"/>
              <w:autoSpaceDE w:val="0"/>
              <w:autoSpaceDN w:val="0"/>
              <w:adjustRightInd w:val="0"/>
              <w:spacing w:after="0" w:line="240" w:lineRule="auto"/>
              <w:jc w:val="center"/>
              <w:rPr>
                <w:rFonts w:ascii="Times New Roman" w:hAnsi="Times New Roman"/>
                <w:b/>
                <w:bCs/>
                <w:color w:val="000000"/>
              </w:rPr>
            </w:pPr>
            <w:r w:rsidRPr="00A9669D">
              <w:rPr>
                <w:rFonts w:ascii="Times New Roman" w:hAnsi="Times New Roman"/>
                <w:b/>
                <w:bCs/>
                <w:color w:val="000000"/>
              </w:rPr>
              <w:t>2,53</w:t>
            </w:r>
          </w:p>
        </w:tc>
      </w:tr>
      <w:tr w:rsidR="009B1547" w:rsidRPr="00C65984" w14:paraId="5D16FBB9" w14:textId="77777777" w:rsidTr="009B1547">
        <w:trPr>
          <w:trHeight w:val="86"/>
          <w:jc w:val="center"/>
        </w:trPr>
        <w:tc>
          <w:tcPr>
            <w:tcW w:w="576" w:type="dxa"/>
            <w:shd w:val="clear" w:color="auto" w:fill="auto"/>
            <w:noWrap/>
            <w:vAlign w:val="center"/>
            <w:hideMark/>
          </w:tcPr>
          <w:p w14:paraId="66093B6D" w14:textId="24A7DC81" w:rsidR="009B1547" w:rsidRPr="00C65984" w:rsidRDefault="009B1547" w:rsidP="009B1547">
            <w:pPr>
              <w:widowControl w:val="0"/>
              <w:autoSpaceDE w:val="0"/>
              <w:autoSpaceDN w:val="0"/>
              <w:adjustRightInd w:val="0"/>
              <w:spacing w:after="0" w:line="240" w:lineRule="auto"/>
              <w:jc w:val="center"/>
              <w:rPr>
                <w:rFonts w:ascii="Times New Roman" w:hAnsi="Times New Roman"/>
                <w:bCs/>
              </w:rPr>
            </w:pPr>
            <w:r>
              <w:rPr>
                <w:rFonts w:ascii="Times New Roman" w:hAnsi="Times New Roman"/>
                <w:bCs/>
              </w:rPr>
              <w:t>5</w:t>
            </w:r>
            <w:r w:rsidRPr="00C65984">
              <w:rPr>
                <w:rFonts w:ascii="Times New Roman" w:hAnsi="Times New Roman"/>
                <w:bCs/>
              </w:rPr>
              <w:t>.2.</w:t>
            </w:r>
          </w:p>
        </w:tc>
        <w:tc>
          <w:tcPr>
            <w:tcW w:w="3360" w:type="dxa"/>
            <w:shd w:val="clear" w:color="auto" w:fill="auto"/>
            <w:noWrap/>
            <w:hideMark/>
          </w:tcPr>
          <w:p w14:paraId="0B39BAD7" w14:textId="6F27FAAB" w:rsidR="009B1547" w:rsidRPr="00C65984" w:rsidRDefault="009B1547" w:rsidP="009B1547">
            <w:pPr>
              <w:widowControl w:val="0"/>
              <w:autoSpaceDE w:val="0"/>
              <w:autoSpaceDN w:val="0"/>
              <w:adjustRightInd w:val="0"/>
              <w:spacing w:after="0" w:line="240" w:lineRule="auto"/>
              <w:rPr>
                <w:rFonts w:ascii="Times New Roman" w:hAnsi="Times New Roman"/>
              </w:rPr>
            </w:pPr>
            <w:r>
              <w:rPr>
                <w:rFonts w:ascii="Times New Roman" w:hAnsi="Times New Roman"/>
              </w:rPr>
              <w:t xml:space="preserve">Nuostoliai </w:t>
            </w:r>
            <w:r w:rsidRPr="00C65984">
              <w:rPr>
                <w:rFonts w:ascii="Times New Roman" w:hAnsi="Times New Roman"/>
              </w:rPr>
              <w:t>daugiabučių namų tinkluose</w:t>
            </w:r>
          </w:p>
        </w:tc>
        <w:tc>
          <w:tcPr>
            <w:tcW w:w="992" w:type="dxa"/>
            <w:shd w:val="clear" w:color="auto" w:fill="auto"/>
            <w:noWrap/>
            <w:hideMark/>
          </w:tcPr>
          <w:p w14:paraId="40C16F58" w14:textId="77777777"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sidRPr="00C65984">
              <w:rPr>
                <w:rFonts w:ascii="Times New Roman" w:hAnsi="Times New Roman"/>
              </w:rPr>
              <w:t>%</w:t>
            </w:r>
          </w:p>
        </w:tc>
        <w:tc>
          <w:tcPr>
            <w:tcW w:w="1026" w:type="dxa"/>
            <w:shd w:val="clear" w:color="auto" w:fill="auto"/>
            <w:noWrap/>
          </w:tcPr>
          <w:p w14:paraId="57D9675F" w14:textId="33059965" w:rsidR="009B1547" w:rsidRPr="00C65984" w:rsidRDefault="009B1547" w:rsidP="009B1547">
            <w:pPr>
              <w:widowControl w:val="0"/>
              <w:autoSpaceDE w:val="0"/>
              <w:autoSpaceDN w:val="0"/>
              <w:adjustRightInd w:val="0"/>
              <w:spacing w:after="0" w:line="240" w:lineRule="auto"/>
              <w:jc w:val="center"/>
              <w:rPr>
                <w:rFonts w:ascii="Times New Roman" w:hAnsi="Times New Roman"/>
              </w:rPr>
            </w:pPr>
            <w:r>
              <w:rPr>
                <w:rFonts w:ascii="Times New Roman" w:hAnsi="Times New Roman"/>
                <w:color w:val="000000"/>
              </w:rPr>
              <w:t>1,96</w:t>
            </w:r>
          </w:p>
        </w:tc>
        <w:tc>
          <w:tcPr>
            <w:tcW w:w="1222" w:type="dxa"/>
            <w:gridSpan w:val="2"/>
          </w:tcPr>
          <w:p w14:paraId="4A5F90A3" w14:textId="36271CD3"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sidRPr="00C65984">
              <w:rPr>
                <w:rFonts w:ascii="Times New Roman" w:hAnsi="Times New Roman"/>
                <w:color w:val="000000"/>
              </w:rPr>
              <w:t>1,10</w:t>
            </w:r>
          </w:p>
        </w:tc>
        <w:tc>
          <w:tcPr>
            <w:tcW w:w="1154" w:type="dxa"/>
          </w:tcPr>
          <w:p w14:paraId="4F3C90FC" w14:textId="308C8E1C"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1,81</w:t>
            </w:r>
          </w:p>
        </w:tc>
        <w:tc>
          <w:tcPr>
            <w:tcW w:w="1309" w:type="dxa"/>
            <w:shd w:val="clear" w:color="auto" w:fill="auto"/>
            <w:noWrap/>
          </w:tcPr>
          <w:p w14:paraId="6192F03B" w14:textId="4AEC3790" w:rsidR="009B1547" w:rsidRPr="00C65984" w:rsidRDefault="009B1547" w:rsidP="009B1547">
            <w:pPr>
              <w:widowControl w:val="0"/>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0,71</w:t>
            </w:r>
          </w:p>
        </w:tc>
      </w:tr>
    </w:tbl>
    <w:p w14:paraId="5E1A4D91" w14:textId="2A25FF2F" w:rsidR="009B1547" w:rsidRPr="00FF41D7" w:rsidRDefault="00261AF8" w:rsidP="009B1547">
      <w:pPr>
        <w:spacing w:after="0"/>
        <w:ind w:firstLine="1296"/>
        <w:jc w:val="both"/>
        <w:rPr>
          <w:rFonts w:ascii="Avenir Next Cyr" w:hAnsi="Avenir Next Cyr"/>
          <w:sz w:val="24"/>
          <w:szCs w:val="24"/>
        </w:rPr>
      </w:pPr>
      <w:r w:rsidRPr="00FF41D7">
        <w:rPr>
          <w:rFonts w:ascii="Avenir Next Cyr" w:hAnsi="Avenir Next Cyr"/>
          <w:sz w:val="24"/>
          <w:szCs w:val="24"/>
        </w:rPr>
        <w:t>Rodiklis nepasiektas.</w:t>
      </w:r>
    </w:p>
    <w:p w14:paraId="0B6A5007" w14:textId="74176764" w:rsidR="005C639F" w:rsidRPr="005C639F" w:rsidRDefault="005C639F" w:rsidP="009B1547">
      <w:pPr>
        <w:pStyle w:val="Sraopastraipa"/>
        <w:numPr>
          <w:ilvl w:val="0"/>
          <w:numId w:val="1"/>
        </w:numPr>
        <w:shd w:val="clear" w:color="auto" w:fill="FFFFFF"/>
        <w:spacing w:after="0"/>
        <w:ind w:left="0"/>
        <w:jc w:val="both"/>
        <w:rPr>
          <w:rFonts w:ascii="Avenir Next Cyr" w:hAnsi="Avenir Next Cyr"/>
          <w:szCs w:val="24"/>
        </w:rPr>
      </w:pPr>
      <w:bookmarkStart w:id="11" w:name="_Hlk132969391"/>
      <w:r w:rsidRPr="005C639F">
        <w:rPr>
          <w:rFonts w:ascii="Avenir Next Cyr" w:hAnsi="Avenir Next Cyr"/>
          <w:szCs w:val="24"/>
        </w:rPr>
        <w:t xml:space="preserve">Per 2022 m. prie </w:t>
      </w:r>
      <w:r w:rsidRPr="005C639F">
        <w:rPr>
          <w:rFonts w:ascii="Avenir Next Cyr" w:hAnsi="Avenir Next Cyr"/>
          <w:color w:val="000000"/>
          <w:szCs w:val="24"/>
        </w:rPr>
        <w:t>geriamojo vandens</w:t>
      </w:r>
      <w:r w:rsidRPr="005C639F">
        <w:rPr>
          <w:rFonts w:ascii="Avenir Next Cyr" w:hAnsi="Avenir Next Cyr"/>
          <w:szCs w:val="24"/>
        </w:rPr>
        <w:t xml:space="preserve"> tinklų prisijungė 233 nauji vartotojai ir 16 abonentų, 32 abonentai ir vartotojai pasikeitė dėl perėjimo iš vienos grupės į kitą ar atsijungė. Prie buitinių nuotekų tinklų  prisijungė 263 nauji vartotojai ir 14 abonentų, 1 abonentas ir vartotojas pasikeitė dėl perėjimo iš vienos grupės į kitą ar atsijungė.</w:t>
      </w:r>
    </w:p>
    <w:p w14:paraId="51539D13" w14:textId="3F013FA8" w:rsidR="008E2A3B" w:rsidRPr="00C65984" w:rsidRDefault="008E2A3B" w:rsidP="009B1547">
      <w:pPr>
        <w:spacing w:after="0" w:line="240" w:lineRule="auto"/>
        <w:rPr>
          <w:rFonts w:ascii="Times New Roman" w:hAnsi="Times New Roman"/>
          <w:sz w:val="24"/>
          <w:szCs w:val="24"/>
        </w:rPr>
      </w:pPr>
    </w:p>
    <w:tbl>
      <w:tblPr>
        <w:tblW w:w="9639" w:type="dxa"/>
        <w:tblBorders>
          <w:top w:val="single" w:sz="12" w:space="0" w:color="008000"/>
          <w:bottom w:val="single" w:sz="12" w:space="0" w:color="008000"/>
        </w:tblBorders>
        <w:tblLook w:val="04A0" w:firstRow="1" w:lastRow="0" w:firstColumn="1" w:lastColumn="0" w:noHBand="0" w:noVBand="1"/>
      </w:tblPr>
      <w:tblGrid>
        <w:gridCol w:w="570"/>
        <w:gridCol w:w="4358"/>
        <w:gridCol w:w="992"/>
        <w:gridCol w:w="1559"/>
        <w:gridCol w:w="1134"/>
        <w:gridCol w:w="1026"/>
      </w:tblGrid>
      <w:tr w:rsidR="008E2A3B" w:rsidRPr="00C65984" w14:paraId="5DA5E726" w14:textId="77777777" w:rsidTr="00511DBB">
        <w:trPr>
          <w:trHeight w:val="589"/>
        </w:trPr>
        <w:tc>
          <w:tcPr>
            <w:tcW w:w="570" w:type="dxa"/>
            <w:tcBorders>
              <w:bottom w:val="single" w:sz="12" w:space="0" w:color="70AD47"/>
            </w:tcBorders>
            <w:shd w:val="clear" w:color="auto" w:fill="auto"/>
          </w:tcPr>
          <w:p w14:paraId="0FBDB035"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Eil.</w:t>
            </w:r>
          </w:p>
          <w:p w14:paraId="7B1D8D9C"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Nr.</w:t>
            </w:r>
          </w:p>
        </w:tc>
        <w:tc>
          <w:tcPr>
            <w:tcW w:w="4358" w:type="dxa"/>
            <w:tcBorders>
              <w:bottom w:val="single" w:sz="12" w:space="0" w:color="70AD47"/>
            </w:tcBorders>
            <w:shd w:val="clear" w:color="auto" w:fill="auto"/>
            <w:noWrap/>
            <w:vAlign w:val="center"/>
            <w:hideMark/>
          </w:tcPr>
          <w:p w14:paraId="37CE87E4"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Pavadinimas</w:t>
            </w:r>
          </w:p>
        </w:tc>
        <w:tc>
          <w:tcPr>
            <w:tcW w:w="992" w:type="dxa"/>
            <w:tcBorders>
              <w:bottom w:val="single" w:sz="12" w:space="0" w:color="70AD47"/>
            </w:tcBorders>
            <w:shd w:val="clear" w:color="auto" w:fill="auto"/>
            <w:noWrap/>
            <w:vAlign w:val="center"/>
            <w:hideMark/>
          </w:tcPr>
          <w:p w14:paraId="0940172A"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Mato vnt.</w:t>
            </w:r>
          </w:p>
        </w:tc>
        <w:tc>
          <w:tcPr>
            <w:tcW w:w="1559" w:type="dxa"/>
            <w:tcBorders>
              <w:bottom w:val="single" w:sz="12" w:space="0" w:color="70AD47"/>
            </w:tcBorders>
            <w:shd w:val="clear" w:color="auto" w:fill="auto"/>
            <w:noWrap/>
            <w:vAlign w:val="center"/>
            <w:hideMark/>
          </w:tcPr>
          <w:p w14:paraId="7AC557DB" w14:textId="0AF2B742"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202</w:t>
            </w:r>
            <w:r w:rsidR="00C47160">
              <w:rPr>
                <w:rFonts w:ascii="Times New Roman" w:hAnsi="Times New Roman"/>
                <w:b/>
                <w:bCs/>
              </w:rPr>
              <w:t>1</w:t>
            </w:r>
            <w:r w:rsidRPr="00C65984">
              <w:rPr>
                <w:rFonts w:ascii="Times New Roman" w:hAnsi="Times New Roman"/>
                <w:b/>
                <w:bCs/>
              </w:rPr>
              <w:t xml:space="preserve"> m.</w:t>
            </w:r>
          </w:p>
        </w:tc>
        <w:tc>
          <w:tcPr>
            <w:tcW w:w="1134" w:type="dxa"/>
            <w:tcBorders>
              <w:bottom w:val="single" w:sz="12" w:space="0" w:color="70AD47"/>
            </w:tcBorders>
            <w:shd w:val="clear" w:color="auto" w:fill="auto"/>
            <w:noWrap/>
            <w:vAlign w:val="center"/>
            <w:hideMark/>
          </w:tcPr>
          <w:p w14:paraId="7FC87633" w14:textId="1F8F1C22"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202</w:t>
            </w:r>
            <w:r w:rsidR="00C47160">
              <w:rPr>
                <w:rFonts w:ascii="Times New Roman" w:hAnsi="Times New Roman"/>
                <w:b/>
                <w:bCs/>
              </w:rPr>
              <w:t>2</w:t>
            </w:r>
            <w:r w:rsidRPr="00C65984">
              <w:rPr>
                <w:rFonts w:ascii="Times New Roman" w:hAnsi="Times New Roman"/>
                <w:b/>
                <w:bCs/>
              </w:rPr>
              <w:t xml:space="preserve"> m.</w:t>
            </w:r>
          </w:p>
        </w:tc>
        <w:tc>
          <w:tcPr>
            <w:tcW w:w="1026" w:type="dxa"/>
            <w:tcBorders>
              <w:bottom w:val="single" w:sz="12" w:space="0" w:color="70AD47"/>
            </w:tcBorders>
            <w:shd w:val="clear" w:color="auto" w:fill="auto"/>
            <w:noWrap/>
            <w:vAlign w:val="center"/>
            <w:hideMark/>
          </w:tcPr>
          <w:p w14:paraId="486B764B"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rPr>
            </w:pPr>
            <w:r w:rsidRPr="00C65984">
              <w:rPr>
                <w:rFonts w:ascii="Times New Roman" w:hAnsi="Times New Roman"/>
                <w:b/>
                <w:bCs/>
              </w:rPr>
              <w:t>Pokytis</w:t>
            </w:r>
          </w:p>
        </w:tc>
      </w:tr>
      <w:tr w:rsidR="008E2A3B" w:rsidRPr="00C65984" w14:paraId="3511D868" w14:textId="77777777" w:rsidTr="00511DBB">
        <w:trPr>
          <w:trHeight w:val="238"/>
        </w:trPr>
        <w:tc>
          <w:tcPr>
            <w:tcW w:w="570" w:type="dxa"/>
            <w:tcBorders>
              <w:top w:val="single" w:sz="12" w:space="0" w:color="70AD47"/>
              <w:bottom w:val="single" w:sz="12" w:space="0" w:color="70AD47"/>
            </w:tcBorders>
            <w:shd w:val="clear" w:color="auto" w:fill="auto"/>
          </w:tcPr>
          <w:p w14:paraId="40A176B8"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1</w:t>
            </w:r>
          </w:p>
        </w:tc>
        <w:tc>
          <w:tcPr>
            <w:tcW w:w="4358" w:type="dxa"/>
            <w:tcBorders>
              <w:top w:val="single" w:sz="12" w:space="0" w:color="70AD47"/>
              <w:bottom w:val="single" w:sz="12" w:space="0" w:color="70AD47"/>
            </w:tcBorders>
            <w:shd w:val="clear" w:color="auto" w:fill="auto"/>
            <w:noWrap/>
          </w:tcPr>
          <w:p w14:paraId="0D54497D"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2</w:t>
            </w:r>
          </w:p>
        </w:tc>
        <w:tc>
          <w:tcPr>
            <w:tcW w:w="992" w:type="dxa"/>
            <w:tcBorders>
              <w:top w:val="single" w:sz="12" w:space="0" w:color="70AD47"/>
              <w:bottom w:val="single" w:sz="12" w:space="0" w:color="70AD47"/>
            </w:tcBorders>
            <w:shd w:val="clear" w:color="auto" w:fill="auto"/>
            <w:noWrap/>
          </w:tcPr>
          <w:p w14:paraId="7593EF50"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3</w:t>
            </w:r>
          </w:p>
        </w:tc>
        <w:tc>
          <w:tcPr>
            <w:tcW w:w="1559" w:type="dxa"/>
            <w:tcBorders>
              <w:top w:val="single" w:sz="12" w:space="0" w:color="70AD47"/>
              <w:bottom w:val="single" w:sz="12" w:space="0" w:color="70AD47"/>
            </w:tcBorders>
            <w:shd w:val="clear" w:color="auto" w:fill="auto"/>
            <w:noWrap/>
          </w:tcPr>
          <w:p w14:paraId="4750C507"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4</w:t>
            </w:r>
          </w:p>
        </w:tc>
        <w:tc>
          <w:tcPr>
            <w:tcW w:w="1134" w:type="dxa"/>
            <w:tcBorders>
              <w:top w:val="single" w:sz="12" w:space="0" w:color="70AD47"/>
              <w:bottom w:val="single" w:sz="12" w:space="0" w:color="70AD47"/>
            </w:tcBorders>
            <w:shd w:val="clear" w:color="auto" w:fill="auto"/>
            <w:noWrap/>
          </w:tcPr>
          <w:p w14:paraId="00A365DA"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5</w:t>
            </w:r>
          </w:p>
        </w:tc>
        <w:tc>
          <w:tcPr>
            <w:tcW w:w="1026" w:type="dxa"/>
            <w:tcBorders>
              <w:top w:val="single" w:sz="12" w:space="0" w:color="70AD47"/>
              <w:bottom w:val="single" w:sz="12" w:space="0" w:color="70AD47"/>
            </w:tcBorders>
            <w:shd w:val="clear" w:color="auto" w:fill="auto"/>
            <w:noWrap/>
          </w:tcPr>
          <w:p w14:paraId="17871A8A" w14:textId="77777777" w:rsidR="008E2A3B" w:rsidRPr="00C65984" w:rsidRDefault="008E2A3B" w:rsidP="00970613">
            <w:pPr>
              <w:widowControl w:val="0"/>
              <w:autoSpaceDE w:val="0"/>
              <w:autoSpaceDN w:val="0"/>
              <w:adjustRightInd w:val="0"/>
              <w:spacing w:after="0" w:line="240" w:lineRule="auto"/>
              <w:jc w:val="center"/>
              <w:rPr>
                <w:rFonts w:ascii="Times New Roman" w:hAnsi="Times New Roman"/>
                <w:b/>
                <w:bCs/>
                <w:color w:val="000000"/>
              </w:rPr>
            </w:pPr>
            <w:r w:rsidRPr="00C65984">
              <w:rPr>
                <w:rFonts w:ascii="Times New Roman" w:hAnsi="Times New Roman"/>
                <w:b/>
                <w:bCs/>
                <w:color w:val="000000"/>
              </w:rPr>
              <w:t>6</w:t>
            </w:r>
          </w:p>
        </w:tc>
      </w:tr>
      <w:tr w:rsidR="00C47160" w:rsidRPr="00C65984" w14:paraId="34F9BED4" w14:textId="77777777" w:rsidTr="00511DBB">
        <w:trPr>
          <w:trHeight w:val="595"/>
        </w:trPr>
        <w:tc>
          <w:tcPr>
            <w:tcW w:w="570" w:type="dxa"/>
            <w:tcBorders>
              <w:top w:val="single" w:sz="12" w:space="0" w:color="70AD47"/>
            </w:tcBorders>
            <w:shd w:val="clear" w:color="auto" w:fill="auto"/>
          </w:tcPr>
          <w:p w14:paraId="08A7DC92"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color w:val="000000"/>
              </w:rPr>
            </w:pPr>
            <w:r w:rsidRPr="00C65984">
              <w:rPr>
                <w:rFonts w:ascii="Times New Roman" w:hAnsi="Times New Roman"/>
                <w:color w:val="000000"/>
              </w:rPr>
              <w:t>1.</w:t>
            </w:r>
          </w:p>
        </w:tc>
        <w:tc>
          <w:tcPr>
            <w:tcW w:w="4358" w:type="dxa"/>
            <w:tcBorders>
              <w:top w:val="single" w:sz="12" w:space="0" w:color="70AD47"/>
            </w:tcBorders>
            <w:shd w:val="clear" w:color="auto" w:fill="auto"/>
            <w:hideMark/>
          </w:tcPr>
          <w:p w14:paraId="2AC59383"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color w:val="000000"/>
              </w:rPr>
            </w:pPr>
            <w:r w:rsidRPr="00C65984">
              <w:rPr>
                <w:rFonts w:ascii="Times New Roman" w:hAnsi="Times New Roman"/>
                <w:color w:val="000000"/>
              </w:rPr>
              <w:t xml:space="preserve">Vandentiekio vartotojų ir abonentų skaičius, iš to skaičiaus: </w:t>
            </w:r>
          </w:p>
        </w:tc>
        <w:tc>
          <w:tcPr>
            <w:tcW w:w="992" w:type="dxa"/>
            <w:tcBorders>
              <w:top w:val="single" w:sz="12" w:space="0" w:color="70AD47"/>
            </w:tcBorders>
            <w:shd w:val="clear" w:color="auto" w:fill="auto"/>
            <w:noWrap/>
            <w:hideMark/>
          </w:tcPr>
          <w:p w14:paraId="78B8C8D6"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sidRPr="00C65984">
              <w:rPr>
                <w:rFonts w:ascii="Times New Roman" w:hAnsi="Times New Roman"/>
                <w:color w:val="000000"/>
              </w:rPr>
              <w:t>vnt.</w:t>
            </w:r>
          </w:p>
        </w:tc>
        <w:tc>
          <w:tcPr>
            <w:tcW w:w="1559" w:type="dxa"/>
            <w:tcBorders>
              <w:top w:val="single" w:sz="12" w:space="0" w:color="70AD47"/>
            </w:tcBorders>
            <w:shd w:val="clear" w:color="auto" w:fill="auto"/>
            <w:noWrap/>
            <w:hideMark/>
          </w:tcPr>
          <w:p w14:paraId="63FDC3CC" w14:textId="41F3BB82"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sidRPr="00C65984">
              <w:rPr>
                <w:rFonts w:ascii="Times New Roman" w:hAnsi="Times New Roman"/>
                <w:color w:val="000000"/>
              </w:rPr>
              <w:t>11902</w:t>
            </w:r>
          </w:p>
        </w:tc>
        <w:tc>
          <w:tcPr>
            <w:tcW w:w="1134" w:type="dxa"/>
            <w:tcBorders>
              <w:top w:val="single" w:sz="12" w:space="0" w:color="70AD47"/>
            </w:tcBorders>
            <w:shd w:val="clear" w:color="auto" w:fill="auto"/>
            <w:noWrap/>
          </w:tcPr>
          <w:p w14:paraId="194D49B2" w14:textId="756324DD"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12183</w:t>
            </w:r>
          </w:p>
        </w:tc>
        <w:tc>
          <w:tcPr>
            <w:tcW w:w="1026" w:type="dxa"/>
            <w:tcBorders>
              <w:top w:val="single" w:sz="12" w:space="0" w:color="70AD47"/>
            </w:tcBorders>
            <w:shd w:val="clear" w:color="auto" w:fill="auto"/>
            <w:noWrap/>
            <w:hideMark/>
          </w:tcPr>
          <w:p w14:paraId="4510EA4F" w14:textId="17AA6753"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b/>
                <w:bCs/>
                <w:color w:val="000000"/>
              </w:rPr>
            </w:pPr>
            <w:r>
              <w:rPr>
                <w:rFonts w:ascii="Times New Roman" w:hAnsi="Times New Roman"/>
                <w:b/>
                <w:bCs/>
                <w:color w:val="000000"/>
              </w:rPr>
              <w:t>281</w:t>
            </w:r>
          </w:p>
        </w:tc>
      </w:tr>
      <w:tr w:rsidR="00C47160" w:rsidRPr="00C65984" w14:paraId="3C3007A2" w14:textId="77777777" w:rsidTr="00511DBB">
        <w:trPr>
          <w:trHeight w:val="184"/>
        </w:trPr>
        <w:tc>
          <w:tcPr>
            <w:tcW w:w="570" w:type="dxa"/>
            <w:shd w:val="clear" w:color="auto" w:fill="auto"/>
          </w:tcPr>
          <w:p w14:paraId="6C1A9498"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1.1</w:t>
            </w:r>
          </w:p>
        </w:tc>
        <w:tc>
          <w:tcPr>
            <w:tcW w:w="4358" w:type="dxa"/>
            <w:shd w:val="clear" w:color="auto" w:fill="auto"/>
            <w:noWrap/>
            <w:hideMark/>
          </w:tcPr>
          <w:p w14:paraId="52C3734B"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 xml:space="preserve">butų skaičius </w:t>
            </w:r>
          </w:p>
        </w:tc>
        <w:tc>
          <w:tcPr>
            <w:tcW w:w="992" w:type="dxa"/>
            <w:shd w:val="clear" w:color="auto" w:fill="auto"/>
            <w:noWrap/>
            <w:hideMark/>
          </w:tcPr>
          <w:p w14:paraId="2F2AE9A0"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1C516FC0" w14:textId="7DD99460"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5073</w:t>
            </w:r>
          </w:p>
        </w:tc>
        <w:tc>
          <w:tcPr>
            <w:tcW w:w="1134" w:type="dxa"/>
            <w:shd w:val="clear" w:color="auto" w:fill="auto"/>
            <w:noWrap/>
          </w:tcPr>
          <w:p w14:paraId="7B38DD4E" w14:textId="406D9328"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Pr>
                <w:rFonts w:ascii="Times New Roman" w:hAnsi="Times New Roman"/>
                <w:i/>
                <w:iCs/>
                <w:color w:val="000000"/>
              </w:rPr>
              <w:t>5181</w:t>
            </w:r>
          </w:p>
        </w:tc>
        <w:tc>
          <w:tcPr>
            <w:tcW w:w="1026" w:type="dxa"/>
            <w:shd w:val="clear" w:color="auto" w:fill="auto"/>
            <w:noWrap/>
          </w:tcPr>
          <w:p w14:paraId="4F8F0141" w14:textId="5E3E5FA8"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108</w:t>
            </w:r>
          </w:p>
        </w:tc>
      </w:tr>
      <w:tr w:rsidR="00C47160" w:rsidRPr="00C65984" w14:paraId="73FBF33C" w14:textId="77777777" w:rsidTr="00511DBB">
        <w:trPr>
          <w:trHeight w:val="315"/>
        </w:trPr>
        <w:tc>
          <w:tcPr>
            <w:tcW w:w="570" w:type="dxa"/>
            <w:shd w:val="clear" w:color="auto" w:fill="auto"/>
          </w:tcPr>
          <w:p w14:paraId="19A1B6B5"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1.2</w:t>
            </w:r>
          </w:p>
        </w:tc>
        <w:tc>
          <w:tcPr>
            <w:tcW w:w="4358" w:type="dxa"/>
            <w:shd w:val="clear" w:color="auto" w:fill="auto"/>
            <w:noWrap/>
            <w:hideMark/>
          </w:tcPr>
          <w:p w14:paraId="6BEB03F6"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individualių gyvenamųjų namų skaičius</w:t>
            </w:r>
          </w:p>
        </w:tc>
        <w:tc>
          <w:tcPr>
            <w:tcW w:w="992" w:type="dxa"/>
            <w:shd w:val="clear" w:color="auto" w:fill="auto"/>
            <w:noWrap/>
            <w:hideMark/>
          </w:tcPr>
          <w:p w14:paraId="3203D5C6"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582CEBDD" w14:textId="60E831F1"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6395</w:t>
            </w:r>
          </w:p>
        </w:tc>
        <w:tc>
          <w:tcPr>
            <w:tcW w:w="1134" w:type="dxa"/>
            <w:shd w:val="clear" w:color="auto" w:fill="auto"/>
            <w:noWrap/>
          </w:tcPr>
          <w:p w14:paraId="4E615C72" w14:textId="4D76C2E1"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Pr>
                <w:rFonts w:ascii="Times New Roman" w:hAnsi="Times New Roman"/>
                <w:i/>
                <w:iCs/>
                <w:color w:val="000000"/>
              </w:rPr>
              <w:t>6601</w:t>
            </w:r>
          </w:p>
        </w:tc>
        <w:tc>
          <w:tcPr>
            <w:tcW w:w="1026" w:type="dxa"/>
            <w:shd w:val="clear" w:color="auto" w:fill="auto"/>
            <w:noWrap/>
          </w:tcPr>
          <w:p w14:paraId="08244F1E" w14:textId="14E2F45E"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206</w:t>
            </w:r>
          </w:p>
        </w:tc>
      </w:tr>
      <w:tr w:rsidR="00C47160" w:rsidRPr="00C65984" w14:paraId="301CD7F6" w14:textId="77777777" w:rsidTr="00C47160">
        <w:trPr>
          <w:trHeight w:val="154"/>
        </w:trPr>
        <w:tc>
          <w:tcPr>
            <w:tcW w:w="570" w:type="dxa"/>
            <w:shd w:val="clear" w:color="auto" w:fill="auto"/>
          </w:tcPr>
          <w:p w14:paraId="23AF2DA0"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1.3</w:t>
            </w:r>
          </w:p>
        </w:tc>
        <w:tc>
          <w:tcPr>
            <w:tcW w:w="4358" w:type="dxa"/>
            <w:shd w:val="clear" w:color="auto" w:fill="auto"/>
            <w:noWrap/>
            <w:hideMark/>
          </w:tcPr>
          <w:p w14:paraId="12760B19"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 xml:space="preserve">abonentų skaičius  </w:t>
            </w:r>
          </w:p>
        </w:tc>
        <w:tc>
          <w:tcPr>
            <w:tcW w:w="992" w:type="dxa"/>
            <w:shd w:val="clear" w:color="auto" w:fill="auto"/>
            <w:noWrap/>
            <w:hideMark/>
          </w:tcPr>
          <w:p w14:paraId="55948BDB"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3EC63F3A" w14:textId="54F38081"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434</w:t>
            </w:r>
          </w:p>
        </w:tc>
        <w:tc>
          <w:tcPr>
            <w:tcW w:w="1134" w:type="dxa"/>
            <w:shd w:val="clear" w:color="auto" w:fill="auto"/>
            <w:noWrap/>
          </w:tcPr>
          <w:p w14:paraId="567478C6" w14:textId="0FDEAF69"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Pr>
                <w:rFonts w:ascii="Times New Roman" w:hAnsi="Times New Roman"/>
                <w:i/>
                <w:iCs/>
                <w:color w:val="000000"/>
              </w:rPr>
              <w:t>401</w:t>
            </w:r>
          </w:p>
        </w:tc>
        <w:tc>
          <w:tcPr>
            <w:tcW w:w="1026" w:type="dxa"/>
            <w:shd w:val="clear" w:color="auto" w:fill="auto"/>
            <w:noWrap/>
          </w:tcPr>
          <w:p w14:paraId="4D4A2290" w14:textId="059B5593"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-33</w:t>
            </w:r>
          </w:p>
        </w:tc>
      </w:tr>
      <w:tr w:rsidR="00C47160" w:rsidRPr="00C65984" w14:paraId="5E7C2861" w14:textId="77777777" w:rsidTr="00511DBB">
        <w:trPr>
          <w:trHeight w:val="463"/>
        </w:trPr>
        <w:tc>
          <w:tcPr>
            <w:tcW w:w="570" w:type="dxa"/>
            <w:shd w:val="clear" w:color="auto" w:fill="auto"/>
          </w:tcPr>
          <w:p w14:paraId="5D95D68D"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color w:val="000000"/>
              </w:rPr>
            </w:pPr>
            <w:r w:rsidRPr="00C65984">
              <w:rPr>
                <w:rFonts w:ascii="Times New Roman" w:hAnsi="Times New Roman"/>
                <w:color w:val="000000"/>
              </w:rPr>
              <w:t>2.</w:t>
            </w:r>
          </w:p>
        </w:tc>
        <w:tc>
          <w:tcPr>
            <w:tcW w:w="4358" w:type="dxa"/>
            <w:shd w:val="clear" w:color="auto" w:fill="auto"/>
            <w:hideMark/>
          </w:tcPr>
          <w:p w14:paraId="5854C56C"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color w:val="000000"/>
              </w:rPr>
            </w:pPr>
            <w:r w:rsidRPr="00C65984">
              <w:rPr>
                <w:rFonts w:ascii="Times New Roman" w:hAnsi="Times New Roman"/>
                <w:color w:val="000000"/>
              </w:rPr>
              <w:t xml:space="preserve">Kanalizavimo paslaugų vartotojų ir abonentų skaičius, iš to skaičiaus:  </w:t>
            </w:r>
          </w:p>
        </w:tc>
        <w:tc>
          <w:tcPr>
            <w:tcW w:w="992" w:type="dxa"/>
            <w:shd w:val="clear" w:color="auto" w:fill="auto"/>
            <w:noWrap/>
            <w:hideMark/>
          </w:tcPr>
          <w:p w14:paraId="4726B725"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sidRPr="00C65984">
              <w:rPr>
                <w:rFonts w:ascii="Times New Roman" w:hAnsi="Times New Roman"/>
                <w:color w:val="000000"/>
              </w:rPr>
              <w:t>vnt.</w:t>
            </w:r>
          </w:p>
        </w:tc>
        <w:tc>
          <w:tcPr>
            <w:tcW w:w="1559" w:type="dxa"/>
            <w:shd w:val="clear" w:color="auto" w:fill="auto"/>
            <w:noWrap/>
            <w:hideMark/>
          </w:tcPr>
          <w:p w14:paraId="334CEA66" w14:textId="36505612"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sidRPr="00C65984">
              <w:rPr>
                <w:rFonts w:ascii="Times New Roman" w:hAnsi="Times New Roman"/>
                <w:color w:val="000000"/>
              </w:rPr>
              <w:t>10617</w:t>
            </w:r>
          </w:p>
        </w:tc>
        <w:tc>
          <w:tcPr>
            <w:tcW w:w="1134" w:type="dxa"/>
            <w:shd w:val="clear" w:color="auto" w:fill="auto"/>
            <w:noWrap/>
          </w:tcPr>
          <w:p w14:paraId="28C90A5F" w14:textId="7AC0E5AE"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10895</w:t>
            </w:r>
          </w:p>
        </w:tc>
        <w:tc>
          <w:tcPr>
            <w:tcW w:w="1026" w:type="dxa"/>
            <w:shd w:val="clear" w:color="auto" w:fill="auto"/>
            <w:noWrap/>
            <w:hideMark/>
          </w:tcPr>
          <w:p w14:paraId="439FA4A5"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b/>
                <w:bCs/>
                <w:color w:val="000000"/>
              </w:rPr>
            </w:pPr>
            <w:r w:rsidRPr="00C65984">
              <w:rPr>
                <w:rFonts w:ascii="Times New Roman" w:hAnsi="Times New Roman"/>
                <w:b/>
                <w:bCs/>
                <w:color w:val="000000"/>
              </w:rPr>
              <w:t>319</w:t>
            </w:r>
          </w:p>
        </w:tc>
      </w:tr>
      <w:tr w:rsidR="00C47160" w:rsidRPr="00C65984" w14:paraId="1D29FA17" w14:textId="77777777" w:rsidTr="00511DBB">
        <w:trPr>
          <w:trHeight w:val="188"/>
        </w:trPr>
        <w:tc>
          <w:tcPr>
            <w:tcW w:w="570" w:type="dxa"/>
            <w:shd w:val="clear" w:color="auto" w:fill="auto"/>
          </w:tcPr>
          <w:p w14:paraId="5C25F44B"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2.1</w:t>
            </w:r>
          </w:p>
        </w:tc>
        <w:tc>
          <w:tcPr>
            <w:tcW w:w="4358" w:type="dxa"/>
            <w:shd w:val="clear" w:color="auto" w:fill="auto"/>
            <w:noWrap/>
            <w:hideMark/>
          </w:tcPr>
          <w:p w14:paraId="3719C008"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 xml:space="preserve">butų skaičius </w:t>
            </w:r>
          </w:p>
        </w:tc>
        <w:tc>
          <w:tcPr>
            <w:tcW w:w="992" w:type="dxa"/>
            <w:shd w:val="clear" w:color="auto" w:fill="auto"/>
            <w:noWrap/>
            <w:hideMark/>
          </w:tcPr>
          <w:p w14:paraId="71E8C420"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09B8FBEF" w14:textId="5C48E659"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5029</w:t>
            </w:r>
          </w:p>
        </w:tc>
        <w:tc>
          <w:tcPr>
            <w:tcW w:w="1134" w:type="dxa"/>
            <w:shd w:val="clear" w:color="auto" w:fill="auto"/>
            <w:noWrap/>
          </w:tcPr>
          <w:p w14:paraId="18A5C07D" w14:textId="491708F4"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Pr>
                <w:rFonts w:ascii="Times New Roman" w:hAnsi="Times New Roman"/>
                <w:i/>
                <w:iCs/>
                <w:color w:val="000000"/>
              </w:rPr>
              <w:t>5132</w:t>
            </w:r>
          </w:p>
        </w:tc>
        <w:tc>
          <w:tcPr>
            <w:tcW w:w="1026" w:type="dxa"/>
            <w:shd w:val="clear" w:color="auto" w:fill="auto"/>
            <w:noWrap/>
          </w:tcPr>
          <w:p w14:paraId="29D64BE3" w14:textId="063B72AB"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103</w:t>
            </w:r>
          </w:p>
        </w:tc>
      </w:tr>
      <w:tr w:rsidR="00C47160" w:rsidRPr="00C65984" w14:paraId="1A490451" w14:textId="77777777" w:rsidTr="00511DBB">
        <w:trPr>
          <w:trHeight w:val="70"/>
        </w:trPr>
        <w:tc>
          <w:tcPr>
            <w:tcW w:w="570" w:type="dxa"/>
            <w:shd w:val="clear" w:color="auto" w:fill="auto"/>
          </w:tcPr>
          <w:p w14:paraId="6E6C07CA"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2.2</w:t>
            </w:r>
          </w:p>
        </w:tc>
        <w:tc>
          <w:tcPr>
            <w:tcW w:w="4358" w:type="dxa"/>
            <w:shd w:val="clear" w:color="auto" w:fill="auto"/>
            <w:noWrap/>
            <w:hideMark/>
          </w:tcPr>
          <w:p w14:paraId="4173BC81"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individualių namų skaičius</w:t>
            </w:r>
          </w:p>
        </w:tc>
        <w:tc>
          <w:tcPr>
            <w:tcW w:w="992" w:type="dxa"/>
            <w:shd w:val="clear" w:color="auto" w:fill="auto"/>
            <w:noWrap/>
            <w:hideMark/>
          </w:tcPr>
          <w:p w14:paraId="10137EE7"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56F815D2" w14:textId="3C8718B1"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5252</w:t>
            </w:r>
          </w:p>
        </w:tc>
        <w:tc>
          <w:tcPr>
            <w:tcW w:w="1134" w:type="dxa"/>
            <w:shd w:val="clear" w:color="auto" w:fill="auto"/>
            <w:noWrap/>
          </w:tcPr>
          <w:p w14:paraId="0669F215" w14:textId="2653046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Pr>
                <w:rFonts w:ascii="Times New Roman" w:hAnsi="Times New Roman"/>
                <w:i/>
                <w:iCs/>
                <w:color w:val="000000"/>
              </w:rPr>
              <w:t>5432</w:t>
            </w:r>
          </w:p>
        </w:tc>
        <w:tc>
          <w:tcPr>
            <w:tcW w:w="1026" w:type="dxa"/>
            <w:shd w:val="clear" w:color="auto" w:fill="auto"/>
            <w:noWrap/>
          </w:tcPr>
          <w:p w14:paraId="2978CC79" w14:textId="594DEB8D"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180</w:t>
            </w:r>
          </w:p>
        </w:tc>
      </w:tr>
      <w:tr w:rsidR="00C47160" w:rsidRPr="00C65984" w14:paraId="6CFC4C80" w14:textId="77777777" w:rsidTr="00511DBB">
        <w:trPr>
          <w:trHeight w:val="70"/>
        </w:trPr>
        <w:tc>
          <w:tcPr>
            <w:tcW w:w="570" w:type="dxa"/>
            <w:shd w:val="clear" w:color="auto" w:fill="auto"/>
          </w:tcPr>
          <w:p w14:paraId="7E376067"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2.3</w:t>
            </w:r>
          </w:p>
        </w:tc>
        <w:tc>
          <w:tcPr>
            <w:tcW w:w="4358" w:type="dxa"/>
            <w:shd w:val="clear" w:color="auto" w:fill="auto"/>
            <w:noWrap/>
            <w:hideMark/>
          </w:tcPr>
          <w:p w14:paraId="2D7A4C7A" w14:textId="77777777" w:rsidR="00C47160" w:rsidRPr="00C65984" w:rsidRDefault="00C47160" w:rsidP="00970613">
            <w:pPr>
              <w:widowControl w:val="0"/>
              <w:autoSpaceDE w:val="0"/>
              <w:autoSpaceDN w:val="0"/>
              <w:adjustRightInd w:val="0"/>
              <w:spacing w:after="100" w:afterAutospacing="1" w:line="240" w:lineRule="auto"/>
              <w:rPr>
                <w:rFonts w:ascii="Times New Roman" w:hAnsi="Times New Roman"/>
                <w:i/>
                <w:iCs/>
                <w:color w:val="000000"/>
              </w:rPr>
            </w:pPr>
            <w:r w:rsidRPr="00C65984">
              <w:rPr>
                <w:rFonts w:ascii="Times New Roman" w:hAnsi="Times New Roman"/>
                <w:i/>
                <w:iCs/>
                <w:color w:val="000000"/>
              </w:rPr>
              <w:t>abonentų skaičius</w:t>
            </w:r>
          </w:p>
        </w:tc>
        <w:tc>
          <w:tcPr>
            <w:tcW w:w="992" w:type="dxa"/>
            <w:shd w:val="clear" w:color="auto" w:fill="auto"/>
            <w:noWrap/>
            <w:hideMark/>
          </w:tcPr>
          <w:p w14:paraId="47D49DF1" w14:textId="77777777"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vnt.</w:t>
            </w:r>
          </w:p>
        </w:tc>
        <w:tc>
          <w:tcPr>
            <w:tcW w:w="1559" w:type="dxa"/>
            <w:shd w:val="clear" w:color="auto" w:fill="auto"/>
            <w:noWrap/>
            <w:hideMark/>
          </w:tcPr>
          <w:p w14:paraId="42BBF42D" w14:textId="7D585881"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336</w:t>
            </w:r>
          </w:p>
        </w:tc>
        <w:tc>
          <w:tcPr>
            <w:tcW w:w="1134" w:type="dxa"/>
            <w:shd w:val="clear" w:color="auto" w:fill="auto"/>
            <w:noWrap/>
          </w:tcPr>
          <w:p w14:paraId="3F934315" w14:textId="0324AC5C"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i/>
                <w:iCs/>
                <w:color w:val="000000"/>
              </w:rPr>
            </w:pPr>
            <w:r w:rsidRPr="00C65984">
              <w:rPr>
                <w:rFonts w:ascii="Times New Roman" w:hAnsi="Times New Roman"/>
                <w:i/>
                <w:iCs/>
                <w:color w:val="000000"/>
              </w:rPr>
              <w:t>33</w:t>
            </w:r>
            <w:r>
              <w:rPr>
                <w:rFonts w:ascii="Times New Roman" w:hAnsi="Times New Roman"/>
                <w:i/>
                <w:iCs/>
                <w:color w:val="000000"/>
              </w:rPr>
              <w:t>1</w:t>
            </w:r>
          </w:p>
        </w:tc>
        <w:tc>
          <w:tcPr>
            <w:tcW w:w="1026" w:type="dxa"/>
            <w:shd w:val="clear" w:color="auto" w:fill="auto"/>
            <w:noWrap/>
          </w:tcPr>
          <w:p w14:paraId="0F814337" w14:textId="4CA39103" w:rsidR="00C47160" w:rsidRPr="00C65984" w:rsidRDefault="00C47160" w:rsidP="00970613">
            <w:pPr>
              <w:widowControl w:val="0"/>
              <w:autoSpaceDE w:val="0"/>
              <w:autoSpaceDN w:val="0"/>
              <w:adjustRightInd w:val="0"/>
              <w:spacing w:after="100" w:afterAutospacing="1" w:line="240" w:lineRule="auto"/>
              <w:jc w:val="center"/>
              <w:rPr>
                <w:rFonts w:ascii="Times New Roman" w:hAnsi="Times New Roman"/>
                <w:color w:val="000000"/>
              </w:rPr>
            </w:pPr>
            <w:r>
              <w:rPr>
                <w:rFonts w:ascii="Times New Roman" w:hAnsi="Times New Roman"/>
                <w:color w:val="000000"/>
              </w:rPr>
              <w:t>-5</w:t>
            </w:r>
          </w:p>
        </w:tc>
      </w:tr>
    </w:tbl>
    <w:bookmarkEnd w:id="11"/>
    <w:p w14:paraId="469FB13D" w14:textId="2DCED39F" w:rsidR="006D7693" w:rsidRPr="0073689C" w:rsidRDefault="005C639F" w:rsidP="009B1547">
      <w:pPr>
        <w:pStyle w:val="Sraopastraipa"/>
        <w:suppressAutoHyphens w:val="0"/>
        <w:spacing w:after="0"/>
        <w:ind w:left="0" w:firstLine="1296"/>
        <w:jc w:val="both"/>
        <w:rPr>
          <w:rFonts w:ascii="Avenir Next Cyr" w:hAnsi="Avenir Next Cyr"/>
          <w:szCs w:val="24"/>
        </w:rPr>
      </w:pPr>
      <w:r w:rsidRPr="0073689C">
        <w:rPr>
          <w:rFonts w:ascii="Avenir Next Cyr" w:hAnsi="Avenir Next Cyr"/>
          <w:szCs w:val="24"/>
        </w:rPr>
        <w:t>Rodiklis įgyvendintas</w:t>
      </w:r>
      <w:r w:rsidR="00FF41D7" w:rsidRPr="0073689C">
        <w:rPr>
          <w:rFonts w:ascii="Avenir Next Cyr" w:hAnsi="Avenir Next Cyr"/>
          <w:szCs w:val="24"/>
        </w:rPr>
        <w:t>.</w:t>
      </w:r>
    </w:p>
    <w:p w14:paraId="1C4C79D4" w14:textId="440E2E76" w:rsidR="006D7693" w:rsidRPr="0073689C" w:rsidRDefault="006D7693" w:rsidP="00970613">
      <w:pPr>
        <w:spacing w:after="0"/>
        <w:jc w:val="both"/>
        <w:rPr>
          <w:rFonts w:ascii="Avenir Next Cyr" w:hAnsi="Avenir Next Cyr"/>
          <w:sz w:val="24"/>
          <w:szCs w:val="24"/>
        </w:rPr>
      </w:pPr>
      <w:r w:rsidRPr="0073689C">
        <w:rPr>
          <w:rFonts w:ascii="Avenir Next Cyr" w:hAnsi="Avenir Next Cyr"/>
          <w:sz w:val="24"/>
          <w:szCs w:val="24"/>
        </w:rPr>
        <w:t xml:space="preserve">3.  2021 m., skaičiuojant tikslą, buvo vertinamas namų ūkių skaičius su numatytais būsimais prisijungimais (7967 vnt.) ir jis dauginamas iš vidutinio statistinio namų ūkio dydžio, kuris 2021 m. sudarė 2,4 gyventojo. Tokiu būdu aptarnaujamų gyventojų skaičius sudaro 19121 gyventoją arba </w:t>
      </w:r>
      <w:r w:rsidRPr="0073689C">
        <w:rPr>
          <w:rFonts w:ascii="Avenir Next Cyr" w:hAnsi="Avenir Next Cyr"/>
          <w:b/>
          <w:bCs/>
          <w:sz w:val="24"/>
          <w:szCs w:val="24"/>
        </w:rPr>
        <w:t>96,5 proc.</w:t>
      </w:r>
      <w:r w:rsidRPr="0073689C">
        <w:rPr>
          <w:rFonts w:ascii="Avenir Next Cyr" w:hAnsi="Avenir Next Cyr"/>
          <w:sz w:val="24"/>
          <w:szCs w:val="24"/>
        </w:rPr>
        <w:t xml:space="preserve"> (7967x2,4x100/19814). Tačiau 2022 m. pabaigoje pakeistas vidutinis gyventojų skaičius į 2,32. Taip skaičiuojant gaunama, kad nuotekų tvarkymo paslaugomis aptarnaujami </w:t>
      </w:r>
      <w:r w:rsidRPr="0073689C">
        <w:rPr>
          <w:rFonts w:ascii="Avenir Next Cyr" w:hAnsi="Avenir Next Cyr"/>
          <w:b/>
          <w:bCs/>
          <w:sz w:val="24"/>
          <w:szCs w:val="24"/>
        </w:rPr>
        <w:t>93,28</w:t>
      </w:r>
      <w:r w:rsidRPr="0073689C">
        <w:rPr>
          <w:rFonts w:ascii="Avenir Next Cyr" w:hAnsi="Avenir Next Cyr"/>
          <w:sz w:val="24"/>
          <w:szCs w:val="24"/>
        </w:rPr>
        <w:t xml:space="preserve"> proc. gyventojų.</w:t>
      </w:r>
    </w:p>
    <w:p w14:paraId="2773814B" w14:textId="1DC4A722" w:rsidR="006D7693" w:rsidRPr="0073689C" w:rsidRDefault="006D7693" w:rsidP="00FF41D7">
      <w:pPr>
        <w:spacing w:after="0"/>
        <w:jc w:val="both"/>
        <w:rPr>
          <w:rFonts w:ascii="Avenir Next Cyr" w:hAnsi="Avenir Next Cyr"/>
          <w:sz w:val="24"/>
          <w:szCs w:val="24"/>
        </w:rPr>
      </w:pPr>
      <w:r w:rsidRPr="0073689C">
        <w:rPr>
          <w:rFonts w:ascii="Avenir Next Cyr" w:hAnsi="Avenir Next Cyr"/>
          <w:sz w:val="24"/>
          <w:szCs w:val="24"/>
        </w:rPr>
        <w:t>Pagal pakeistą vidutinio statistinio namų ūkio dydžio skaičiavimą, centralizuota nuotekų tvarkymo sistema 2022 m. pabaigoje naudojosi 19 121 Kretingos miesto aglomeracijos gyventojas ir tai sudarė 93,28 proc. visų Kretingos miesto aglomeracijos  gyventojų.</w:t>
      </w:r>
    </w:p>
    <w:p w14:paraId="1533DD76" w14:textId="77777777" w:rsidR="006D7693" w:rsidRPr="0073689C" w:rsidRDefault="006D7693" w:rsidP="00FF41D7">
      <w:pPr>
        <w:pStyle w:val="Sraopastraipa"/>
        <w:spacing w:after="0"/>
        <w:ind w:left="0" w:firstLine="1296"/>
        <w:rPr>
          <w:rFonts w:ascii="Avenir Next Cyr" w:hAnsi="Avenir Next Cyr"/>
          <w:szCs w:val="24"/>
        </w:rPr>
      </w:pPr>
      <w:r w:rsidRPr="0073689C">
        <w:rPr>
          <w:rFonts w:ascii="Avenir Next Cyr" w:hAnsi="Avenir Next Cyr"/>
          <w:szCs w:val="24"/>
        </w:rPr>
        <w:t>Rodiklis įgyvendintas.</w:t>
      </w:r>
    </w:p>
    <w:p w14:paraId="4A2C852B" w14:textId="615D79A3" w:rsidR="006D7693" w:rsidRPr="0073689C" w:rsidRDefault="006D7693" w:rsidP="00970613">
      <w:pPr>
        <w:spacing w:after="0"/>
        <w:jc w:val="both"/>
        <w:rPr>
          <w:rFonts w:ascii="Avenir Next Cyr" w:hAnsi="Avenir Next Cyr"/>
          <w:sz w:val="24"/>
          <w:szCs w:val="24"/>
        </w:rPr>
      </w:pPr>
      <w:r w:rsidRPr="0073689C">
        <w:rPr>
          <w:rFonts w:ascii="Avenir Next Cyr" w:hAnsi="Avenir Next Cyr"/>
          <w:sz w:val="24"/>
          <w:szCs w:val="24"/>
        </w:rPr>
        <w:t>4. Parduota 887,9 tūkst. m</w:t>
      </w:r>
      <w:r w:rsidRPr="0073689C">
        <w:rPr>
          <w:rFonts w:ascii="Avenir Next Cyr" w:hAnsi="Avenir Next Cyr"/>
          <w:sz w:val="24"/>
          <w:szCs w:val="24"/>
          <w:vertAlign w:val="superscript"/>
        </w:rPr>
        <w:t>3</w:t>
      </w:r>
      <w:r w:rsidRPr="0073689C">
        <w:rPr>
          <w:rFonts w:ascii="Avenir Next Cyr" w:hAnsi="Avenir Next Cyr"/>
          <w:sz w:val="24"/>
          <w:szCs w:val="24"/>
        </w:rPr>
        <w:t xml:space="preserve"> vandens ir tai yra 1,65 tūkst.m</w:t>
      </w:r>
      <w:r w:rsidRPr="0073689C">
        <w:rPr>
          <w:rFonts w:ascii="Avenir Next Cyr" w:hAnsi="Avenir Next Cyr"/>
          <w:sz w:val="24"/>
          <w:szCs w:val="24"/>
          <w:vertAlign w:val="superscript"/>
        </w:rPr>
        <w:t>3</w:t>
      </w:r>
      <w:r w:rsidRPr="0073689C">
        <w:rPr>
          <w:rFonts w:ascii="Avenir Next Cyr" w:hAnsi="Avenir Next Cyr"/>
          <w:sz w:val="24"/>
          <w:szCs w:val="24"/>
        </w:rPr>
        <w:t xml:space="preserve"> arba 0,2 proc. mažiau nei 2021 m.</w:t>
      </w:r>
    </w:p>
    <w:p w14:paraId="28FD92CC" w14:textId="6F192E5F" w:rsidR="006D7693" w:rsidRPr="0073689C" w:rsidRDefault="006D7693" w:rsidP="00FF41D7">
      <w:pPr>
        <w:pStyle w:val="Sraopastraipa"/>
        <w:ind w:left="0" w:firstLine="1296"/>
        <w:rPr>
          <w:rFonts w:ascii="Avenir Next Cyr" w:hAnsi="Avenir Next Cyr"/>
          <w:szCs w:val="24"/>
        </w:rPr>
      </w:pPr>
      <w:r w:rsidRPr="0073689C">
        <w:rPr>
          <w:rFonts w:ascii="Avenir Next Cyr" w:hAnsi="Avenir Next Cyr"/>
          <w:szCs w:val="24"/>
        </w:rPr>
        <w:t>Rodiklis nepasiektas</w:t>
      </w:r>
      <w:r w:rsidR="00FF41D7" w:rsidRPr="0073689C">
        <w:rPr>
          <w:rFonts w:ascii="Avenir Next Cyr" w:hAnsi="Avenir Next Cyr"/>
          <w:szCs w:val="24"/>
        </w:rPr>
        <w:t>.</w:t>
      </w:r>
    </w:p>
    <w:p w14:paraId="2FFA9E9F" w14:textId="77777777" w:rsidR="006D7693" w:rsidRDefault="006D7693" w:rsidP="00970613">
      <w:pPr>
        <w:pStyle w:val="Sraopastraipa"/>
        <w:suppressAutoHyphens w:val="0"/>
        <w:spacing w:after="0"/>
        <w:ind w:left="0"/>
        <w:jc w:val="both"/>
        <w:rPr>
          <w:rFonts w:ascii="Avenir Next Cyr" w:hAnsi="Avenir Next Cyr"/>
          <w:szCs w:val="24"/>
        </w:rPr>
      </w:pPr>
    </w:p>
    <w:p w14:paraId="6664CB2B" w14:textId="77777777" w:rsidR="00D35274" w:rsidRDefault="00D35274" w:rsidP="00970613">
      <w:pPr>
        <w:pStyle w:val="Sraopastraipa"/>
        <w:suppressAutoHyphens w:val="0"/>
        <w:spacing w:after="0"/>
        <w:ind w:left="0"/>
        <w:jc w:val="both"/>
        <w:rPr>
          <w:rFonts w:ascii="Avenir Next Cyr" w:hAnsi="Avenir Next Cyr"/>
          <w:szCs w:val="24"/>
        </w:rPr>
      </w:pPr>
    </w:p>
    <w:p w14:paraId="4EB3384F" w14:textId="77777777" w:rsidR="00D35274" w:rsidRDefault="00D35274" w:rsidP="00970613">
      <w:pPr>
        <w:pStyle w:val="Sraopastraipa"/>
        <w:suppressAutoHyphens w:val="0"/>
        <w:spacing w:after="0"/>
        <w:ind w:left="0"/>
        <w:jc w:val="both"/>
        <w:rPr>
          <w:rFonts w:ascii="Avenir Next Cyr" w:hAnsi="Avenir Next Cyr"/>
          <w:szCs w:val="24"/>
        </w:rPr>
      </w:pPr>
    </w:p>
    <w:p w14:paraId="022CF590" w14:textId="77777777" w:rsidR="00D35274" w:rsidRDefault="00D35274" w:rsidP="00970613">
      <w:pPr>
        <w:pStyle w:val="Sraopastraipa"/>
        <w:suppressAutoHyphens w:val="0"/>
        <w:spacing w:after="0"/>
        <w:ind w:left="0"/>
        <w:jc w:val="both"/>
        <w:rPr>
          <w:rFonts w:ascii="Avenir Next Cyr" w:hAnsi="Avenir Next Cyr"/>
          <w:szCs w:val="24"/>
        </w:rPr>
      </w:pPr>
    </w:p>
    <w:p w14:paraId="158C87A3" w14:textId="77777777" w:rsidR="00A973D0" w:rsidRDefault="00A973D0" w:rsidP="00970613">
      <w:pPr>
        <w:pStyle w:val="Sraopastraipa"/>
        <w:suppressAutoHyphens w:val="0"/>
        <w:spacing w:after="0"/>
        <w:ind w:left="0"/>
        <w:jc w:val="both"/>
        <w:rPr>
          <w:rFonts w:ascii="Avenir Next Cyr" w:hAnsi="Avenir Next Cyr"/>
          <w:szCs w:val="24"/>
        </w:rPr>
      </w:pPr>
    </w:p>
    <w:p w14:paraId="5F116F36" w14:textId="77777777" w:rsidR="00A973D0" w:rsidRDefault="00A973D0" w:rsidP="00970613">
      <w:pPr>
        <w:pStyle w:val="Sraopastraipa"/>
        <w:suppressAutoHyphens w:val="0"/>
        <w:spacing w:after="0"/>
        <w:ind w:left="0"/>
        <w:jc w:val="both"/>
        <w:rPr>
          <w:rFonts w:ascii="Avenir Next Cyr" w:hAnsi="Avenir Next Cyr"/>
          <w:szCs w:val="24"/>
        </w:rPr>
      </w:pPr>
    </w:p>
    <w:p w14:paraId="3CF4AF08" w14:textId="77777777" w:rsidR="00D35274" w:rsidRDefault="00D35274" w:rsidP="00970613">
      <w:pPr>
        <w:pStyle w:val="Sraopastraipa"/>
        <w:suppressAutoHyphens w:val="0"/>
        <w:spacing w:after="0"/>
        <w:ind w:left="0"/>
        <w:jc w:val="both"/>
        <w:rPr>
          <w:rFonts w:ascii="Avenir Next Cyr" w:hAnsi="Avenir Next Cyr"/>
          <w:szCs w:val="24"/>
        </w:rPr>
      </w:pPr>
    </w:p>
    <w:p w14:paraId="07490491" w14:textId="77777777" w:rsidR="00D35274" w:rsidRDefault="00D35274" w:rsidP="00970613">
      <w:pPr>
        <w:pStyle w:val="Sraopastraipa"/>
        <w:suppressAutoHyphens w:val="0"/>
        <w:spacing w:after="0"/>
        <w:ind w:left="0"/>
        <w:jc w:val="both"/>
        <w:rPr>
          <w:rFonts w:ascii="Avenir Next Cyr" w:hAnsi="Avenir Next Cyr"/>
          <w:szCs w:val="24"/>
        </w:rPr>
      </w:pPr>
    </w:p>
    <w:p w14:paraId="38BCA73B" w14:textId="77777777" w:rsidR="00D35274" w:rsidRPr="0073689C" w:rsidRDefault="00D35274" w:rsidP="00970613">
      <w:pPr>
        <w:pStyle w:val="Sraopastraipa"/>
        <w:suppressAutoHyphens w:val="0"/>
        <w:spacing w:after="0"/>
        <w:ind w:left="0"/>
        <w:jc w:val="both"/>
        <w:rPr>
          <w:rFonts w:ascii="Avenir Next Cyr" w:hAnsi="Avenir Next Cyr"/>
          <w:szCs w:val="24"/>
        </w:rPr>
      </w:pPr>
    </w:p>
    <w:bookmarkEnd w:id="10"/>
    <w:p w14:paraId="5B7CE119" w14:textId="071E2E3C" w:rsidR="008F35D0" w:rsidRDefault="008F35D0" w:rsidP="00970613">
      <w:pPr>
        <w:spacing w:after="0" w:line="240" w:lineRule="auto"/>
        <w:ind w:firstLine="851"/>
        <w:jc w:val="center"/>
        <w:rPr>
          <w:rFonts w:ascii="Avenir Next Cyr" w:hAnsi="Avenir Next Cyr"/>
          <w:b/>
          <w:bCs/>
          <w:sz w:val="24"/>
          <w:szCs w:val="24"/>
        </w:rPr>
      </w:pPr>
      <w:r w:rsidRPr="00C65984">
        <w:rPr>
          <w:rFonts w:ascii="Avenir Next Cyr" w:hAnsi="Avenir Next Cyr"/>
          <w:b/>
          <w:bCs/>
          <w:sz w:val="24"/>
          <w:szCs w:val="24"/>
        </w:rPr>
        <w:t>1</w:t>
      </w:r>
      <w:r w:rsidR="00625843" w:rsidRPr="00C65984">
        <w:rPr>
          <w:rFonts w:ascii="Avenir Next Cyr" w:hAnsi="Avenir Next Cyr"/>
          <w:b/>
          <w:bCs/>
          <w:sz w:val="24"/>
          <w:szCs w:val="24"/>
        </w:rPr>
        <w:t>1</w:t>
      </w:r>
      <w:r w:rsidRPr="00C65984">
        <w:rPr>
          <w:rFonts w:ascii="Avenir Next Cyr" w:hAnsi="Avenir Next Cyr"/>
          <w:b/>
          <w:bCs/>
          <w:sz w:val="24"/>
          <w:szCs w:val="24"/>
        </w:rPr>
        <w:t>. VADOVO ŽODIS</w:t>
      </w:r>
    </w:p>
    <w:p w14:paraId="49F42386" w14:textId="77777777" w:rsidR="0030470B" w:rsidRPr="00C65984" w:rsidRDefault="0030470B" w:rsidP="00970613">
      <w:pPr>
        <w:spacing w:after="0" w:line="240" w:lineRule="auto"/>
        <w:ind w:firstLine="851"/>
        <w:jc w:val="center"/>
        <w:rPr>
          <w:rFonts w:ascii="Avenir Next Cyr" w:hAnsi="Avenir Next Cyr"/>
          <w:b/>
          <w:bCs/>
          <w:sz w:val="24"/>
          <w:szCs w:val="24"/>
        </w:rPr>
      </w:pPr>
    </w:p>
    <w:p w14:paraId="4697815F" w14:textId="77777777" w:rsidR="0030470B" w:rsidRPr="0030470B" w:rsidRDefault="0030470B" w:rsidP="0030470B">
      <w:pPr>
        <w:spacing w:after="0" w:line="240" w:lineRule="auto"/>
        <w:ind w:firstLine="851"/>
        <w:rPr>
          <w:rFonts w:ascii="Avenir Next Cyr" w:hAnsi="Avenir Next Cyr"/>
          <w:sz w:val="24"/>
          <w:szCs w:val="24"/>
        </w:rPr>
      </w:pPr>
      <w:r w:rsidRPr="0030470B">
        <w:rPr>
          <w:rFonts w:ascii="Avenir Next Cyr" w:hAnsi="Avenir Next Cyr"/>
          <w:sz w:val="24"/>
          <w:szCs w:val="24"/>
        </w:rPr>
        <w:t>Pagrindiniu UAB „Kretingos vandenys“ kolektyvo tikslu ir toliau išlieka siekis užtikrinti patikimas ir kokybiškas geriamojo vandens tiekimo ir nuotekų tvarkymo paslaugas klientams, patiriant mažiausias sąnaudas ir darant minimalų poveikį aplinkai.</w:t>
      </w:r>
    </w:p>
    <w:p w14:paraId="3D4AE75D" w14:textId="7EC887FF" w:rsidR="0030470B" w:rsidRPr="0030470B" w:rsidRDefault="0030470B" w:rsidP="0030470B">
      <w:pPr>
        <w:spacing w:after="0" w:line="240" w:lineRule="auto"/>
        <w:ind w:firstLine="851"/>
        <w:jc w:val="both"/>
        <w:rPr>
          <w:rFonts w:ascii="Avenir Next Cyr" w:hAnsi="Avenir Next Cyr"/>
          <w:sz w:val="24"/>
          <w:szCs w:val="24"/>
        </w:rPr>
      </w:pPr>
      <w:r w:rsidRPr="0030470B">
        <w:rPr>
          <w:rFonts w:ascii="Avenir Next Cyr" w:hAnsi="Avenir Next Cyr"/>
          <w:sz w:val="24"/>
          <w:szCs w:val="24"/>
        </w:rPr>
        <w:t xml:space="preserve">Kaip ir daugeliui, 2022 metai mūsų bendrovei buvo sudėtingi. Neprognozuotai išaugusios energijos kainos, rekordiniai infliacijos rodikliai neigiamai paveikė mūsų veiklos rezultatus. Vis tik, praėjusiais metais augančių elektros energijos kainų atsvara mums tapo kur kas anksčiau priimti sprendimai – investavimas į „žaliosios“ energijos gamybos sprendimus taip ne tik tausojant aplinką, bet ir sumažinant perkamos elektros energijos kiekį. Per 2022 metus UAB „Kretingos vandenys“ pasigamino 971 790 kWh daugiau „žaliosios“ energijos nei 2021 metais, kas leido sutaupyti apie 220 </w:t>
      </w:r>
      <w:r>
        <w:rPr>
          <w:rFonts w:ascii="Avenir Next Cyr" w:hAnsi="Avenir Next Cyr"/>
          <w:sz w:val="24"/>
          <w:szCs w:val="24"/>
        </w:rPr>
        <w:t>tūkst.</w:t>
      </w:r>
      <w:r w:rsidR="00D17B93">
        <w:rPr>
          <w:rFonts w:ascii="Avenir Next Cyr" w:hAnsi="Avenir Next Cyr"/>
          <w:sz w:val="24"/>
          <w:szCs w:val="24"/>
        </w:rPr>
        <w:t xml:space="preserve"> </w:t>
      </w:r>
      <w:r>
        <w:rPr>
          <w:rFonts w:ascii="Avenir Next Cyr" w:hAnsi="Avenir Next Cyr"/>
          <w:sz w:val="24"/>
          <w:szCs w:val="24"/>
        </w:rPr>
        <w:t>Eur</w:t>
      </w:r>
    </w:p>
    <w:p w14:paraId="7D9AAA0E" w14:textId="0056C517" w:rsidR="0030470B" w:rsidRPr="0030470B" w:rsidRDefault="0030470B" w:rsidP="0030470B">
      <w:pPr>
        <w:spacing w:after="0" w:line="240" w:lineRule="auto"/>
        <w:ind w:firstLine="851"/>
        <w:jc w:val="both"/>
        <w:rPr>
          <w:rFonts w:ascii="Avenir Next Cyr" w:hAnsi="Avenir Next Cyr"/>
          <w:sz w:val="24"/>
          <w:szCs w:val="24"/>
        </w:rPr>
      </w:pPr>
      <w:r>
        <w:rPr>
          <w:rFonts w:ascii="Avenir Next Cyr" w:hAnsi="Avenir Next Cyr"/>
          <w:sz w:val="24"/>
          <w:szCs w:val="24"/>
        </w:rPr>
        <w:t>2022 metais Bendrovė</w:t>
      </w:r>
      <w:r w:rsidRPr="0030470B">
        <w:rPr>
          <w:rFonts w:ascii="Avenir Next Cyr" w:hAnsi="Avenir Next Cyr"/>
          <w:sz w:val="24"/>
          <w:szCs w:val="24"/>
        </w:rPr>
        <w:t xml:space="preserve"> sėkmingai tęsė suplanuotą plėtrą individualių namų kvartaluose. Sėkmingai pradėjo naują projektą 05.3.2-VIPA-T024-03-0016 „Vandentiekio ir nuotekų tinklų plėtra Kretingos aglomeracijoje“</w:t>
      </w:r>
    </w:p>
    <w:p w14:paraId="317AE208" w14:textId="77777777" w:rsidR="0030470B" w:rsidRPr="0030470B" w:rsidRDefault="0030470B" w:rsidP="0030470B">
      <w:pPr>
        <w:spacing w:after="0" w:line="240" w:lineRule="auto"/>
        <w:ind w:firstLine="851"/>
        <w:jc w:val="both"/>
        <w:rPr>
          <w:rFonts w:ascii="Avenir Next Cyr" w:hAnsi="Avenir Next Cyr"/>
          <w:sz w:val="24"/>
          <w:szCs w:val="24"/>
        </w:rPr>
      </w:pPr>
      <w:r w:rsidRPr="0030470B">
        <w:rPr>
          <w:rFonts w:ascii="Avenir Next Cyr" w:hAnsi="Avenir Next Cyr"/>
          <w:sz w:val="24"/>
          <w:szCs w:val="24"/>
        </w:rPr>
        <w:t>UAB „Kretingos vandenys“, atsižvelgdama į laikmečio ir gyventojų diktuojamus poreikius, atnaujino internetinę svetainę, kad klientai galėtų kuo greičiau ir patogiau gauti reikalingą informaciją, taip pat Savitarnoje pateikti prašymus ir kt. dokumentus, deklaruoti rodmenis, vienu mygtuko paspaudimu apmokėti sąskaitas.</w:t>
      </w:r>
    </w:p>
    <w:p w14:paraId="523E2BFD" w14:textId="77777777" w:rsidR="0030470B" w:rsidRPr="0030470B" w:rsidRDefault="0030470B" w:rsidP="0030470B">
      <w:pPr>
        <w:spacing w:after="0" w:line="240" w:lineRule="auto"/>
        <w:ind w:firstLine="851"/>
        <w:jc w:val="both"/>
        <w:rPr>
          <w:rFonts w:ascii="Avenir Next Cyr" w:hAnsi="Avenir Next Cyr"/>
          <w:sz w:val="24"/>
          <w:szCs w:val="24"/>
        </w:rPr>
      </w:pPr>
      <w:r w:rsidRPr="0030470B">
        <w:rPr>
          <w:rFonts w:ascii="Avenir Next Cyr" w:hAnsi="Avenir Next Cyr"/>
          <w:sz w:val="24"/>
          <w:szCs w:val="24"/>
        </w:rPr>
        <w:t>Ataskaitiniu laikotarpiu daug dėmesio buvo skiriama nustatyti nelegalius prisijungimus prie centralizuotų vandens tiekimo ar nuotekų šalinimo tinklų, skolų prevencijai ir išieškojimui, vandens ir nuotekų apskaitai bei jos kontrolei, pastoviam teikiamų paslaugų kokybės gerinimui, tačiau pavyko įgyvendinti ne visus užsibrėžtus tikslus ir siektinus rodiklius.</w:t>
      </w:r>
    </w:p>
    <w:p w14:paraId="07A11B4E" w14:textId="362A7602" w:rsidR="005743B4" w:rsidRDefault="0030470B" w:rsidP="0030470B">
      <w:pPr>
        <w:spacing w:after="0" w:line="240" w:lineRule="auto"/>
        <w:ind w:firstLine="851"/>
        <w:jc w:val="both"/>
        <w:rPr>
          <w:rFonts w:ascii="Avenir Next Cyr" w:hAnsi="Avenir Next Cyr"/>
          <w:sz w:val="24"/>
          <w:szCs w:val="24"/>
        </w:rPr>
      </w:pPr>
      <w:r w:rsidRPr="0030470B">
        <w:rPr>
          <w:rFonts w:ascii="Avenir Next Cyr" w:hAnsi="Avenir Next Cyr"/>
          <w:sz w:val="24"/>
          <w:szCs w:val="24"/>
        </w:rPr>
        <w:t>2023 m. siejame su pradėtais darbais: patikimai aprūpinti vartotojus (abonentus) geros kokybės geriamuoju vandeniu, tvarkyti buitines nuotekas, kad jos atitiktų aplinkos apsaugos keliamus reikalavimus bei automatizuojant veiklos procesus sudaryti galimybes prisijungti prie centralizuoto vandens ir nuotekų tinklo naujiems vartotojams (abonentams) per trumpiausią laiką; įgyvendinti investicijų planą, laikytis įsipareigojimų aplinkai, darbuotojams, visuomenei, tęsti pradėtus projektus.</w:t>
      </w:r>
    </w:p>
    <w:p w14:paraId="3F71C00A" w14:textId="77777777" w:rsidR="0030470B" w:rsidRDefault="0030470B" w:rsidP="0030470B">
      <w:pPr>
        <w:spacing w:after="0" w:line="240" w:lineRule="auto"/>
        <w:ind w:firstLine="851"/>
        <w:jc w:val="both"/>
        <w:rPr>
          <w:rFonts w:ascii="Avenir Next Cyr" w:hAnsi="Avenir Next Cyr"/>
          <w:sz w:val="24"/>
          <w:szCs w:val="24"/>
        </w:rPr>
      </w:pPr>
    </w:p>
    <w:p w14:paraId="1A985445" w14:textId="77777777" w:rsidR="0030470B" w:rsidRDefault="0030470B" w:rsidP="0030470B">
      <w:pPr>
        <w:spacing w:after="0" w:line="240" w:lineRule="auto"/>
        <w:ind w:firstLine="851"/>
        <w:jc w:val="both"/>
        <w:rPr>
          <w:rFonts w:ascii="Avenir Next Cyr" w:hAnsi="Avenir Next Cyr"/>
          <w:sz w:val="24"/>
          <w:szCs w:val="24"/>
        </w:rPr>
      </w:pPr>
    </w:p>
    <w:p w14:paraId="656010B6" w14:textId="77777777" w:rsidR="0030470B" w:rsidRDefault="0030470B" w:rsidP="0030470B">
      <w:pPr>
        <w:spacing w:after="0" w:line="240" w:lineRule="auto"/>
        <w:ind w:firstLine="851"/>
        <w:jc w:val="both"/>
        <w:rPr>
          <w:rFonts w:ascii="Avenir Next Cyr" w:hAnsi="Avenir Next Cyr"/>
          <w:sz w:val="24"/>
          <w:szCs w:val="24"/>
        </w:rPr>
      </w:pPr>
    </w:p>
    <w:p w14:paraId="66BFE071" w14:textId="77777777" w:rsidR="0030470B" w:rsidRPr="00C65984" w:rsidRDefault="0030470B" w:rsidP="0030470B">
      <w:pPr>
        <w:spacing w:after="0" w:line="240" w:lineRule="auto"/>
        <w:ind w:firstLine="851"/>
        <w:jc w:val="both"/>
        <w:rPr>
          <w:rFonts w:ascii="Times New Roman" w:hAnsi="Times New Roman"/>
          <w:color w:val="000000"/>
          <w:sz w:val="24"/>
          <w:szCs w:val="24"/>
        </w:rPr>
      </w:pPr>
    </w:p>
    <w:p w14:paraId="26E42EBC" w14:textId="3F96D815" w:rsidR="00BC7F13" w:rsidRPr="00C65984" w:rsidRDefault="00A973D0" w:rsidP="00821495">
      <w:pPr>
        <w:spacing w:after="0" w:line="240" w:lineRule="auto"/>
        <w:rPr>
          <w:rFonts w:ascii="Avenir Next Cyr" w:hAnsi="Avenir Next Cyr"/>
          <w:b/>
          <w:bCs/>
          <w:color w:val="000000"/>
          <w:sz w:val="24"/>
          <w:szCs w:val="24"/>
        </w:rPr>
        <w:sectPr w:rsidR="00BC7F13" w:rsidRPr="00C65984" w:rsidSect="00002A9C">
          <w:pgSz w:w="11907" w:h="16840" w:code="9"/>
          <w:pgMar w:top="1134" w:right="567" w:bottom="1134" w:left="1701" w:header="709" w:footer="709" w:gutter="0"/>
          <w:cols w:space="708"/>
          <w:docGrid w:linePitch="360"/>
        </w:sectPr>
      </w:pPr>
      <w:r>
        <w:rPr>
          <w:rFonts w:ascii="Avenir Next Cyr" w:hAnsi="Avenir Next Cyr"/>
          <w:b/>
          <w:bCs/>
          <w:color w:val="000000"/>
          <w:sz w:val="24"/>
          <w:szCs w:val="24"/>
        </w:rPr>
        <w:t>Direktorė</w:t>
      </w:r>
      <w:r w:rsidR="00CC2A30" w:rsidRPr="00C65984">
        <w:rPr>
          <w:rFonts w:ascii="Avenir Next Cyr" w:hAnsi="Avenir Next Cyr"/>
          <w:b/>
          <w:bCs/>
          <w:color w:val="000000"/>
          <w:sz w:val="24"/>
          <w:szCs w:val="24"/>
        </w:rPr>
        <w:tab/>
      </w:r>
      <w:r w:rsidR="009C7CA3">
        <w:rPr>
          <w:rFonts w:ascii="Avenir Next Cyr" w:hAnsi="Avenir Next Cyr"/>
          <w:b/>
          <w:bCs/>
          <w:color w:val="000000"/>
          <w:sz w:val="24"/>
          <w:szCs w:val="24"/>
        </w:rPr>
        <w:t xml:space="preserve"> </w:t>
      </w:r>
      <w:r w:rsidR="009C7CA3">
        <w:rPr>
          <w:rFonts w:ascii="Avenir Next Cyr" w:hAnsi="Avenir Next Cyr"/>
          <w:b/>
          <w:bCs/>
          <w:color w:val="000000"/>
          <w:sz w:val="24"/>
          <w:szCs w:val="24"/>
        </w:rPr>
        <w:tab/>
      </w:r>
      <w:r w:rsidR="009C7CA3">
        <w:rPr>
          <w:rFonts w:ascii="Avenir Next Cyr" w:hAnsi="Avenir Next Cyr"/>
          <w:b/>
          <w:bCs/>
          <w:color w:val="000000"/>
          <w:sz w:val="24"/>
          <w:szCs w:val="24"/>
        </w:rPr>
        <w:tab/>
      </w:r>
      <w:r>
        <w:rPr>
          <w:rFonts w:ascii="Avenir Next Cyr" w:hAnsi="Avenir Next Cyr"/>
          <w:b/>
          <w:bCs/>
          <w:color w:val="000000"/>
          <w:sz w:val="24"/>
          <w:szCs w:val="24"/>
        </w:rPr>
        <w:tab/>
      </w:r>
      <w:r>
        <w:rPr>
          <w:rFonts w:ascii="Avenir Next Cyr" w:hAnsi="Avenir Next Cyr"/>
          <w:b/>
          <w:bCs/>
          <w:color w:val="000000"/>
          <w:sz w:val="24"/>
          <w:szCs w:val="24"/>
        </w:rPr>
        <w:tab/>
        <w:t>Eglė Alonderienė</w:t>
      </w:r>
    </w:p>
    <w:p w14:paraId="6395CD21" w14:textId="1CF22471" w:rsidR="00D17B93" w:rsidRDefault="00D17B93" w:rsidP="00D17B93">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lastRenderedPageBreak/>
        <w:t>UAB „Kretingos vandenys“ 2022 m. veiklos ataskaitos</w:t>
      </w:r>
    </w:p>
    <w:p w14:paraId="2379A4A0" w14:textId="6E162BA8" w:rsidR="00CC2A30" w:rsidRPr="00667EDC" w:rsidRDefault="0041489B" w:rsidP="00D17B93">
      <w:pPr>
        <w:spacing w:after="0" w:line="240" w:lineRule="auto"/>
        <w:ind w:left="11664" w:firstLine="1296"/>
        <w:jc w:val="right"/>
        <w:rPr>
          <w:rFonts w:ascii="Times New Roman" w:hAnsi="Times New Roman"/>
          <w:b/>
          <w:bCs/>
          <w:color w:val="000000"/>
          <w:sz w:val="24"/>
          <w:szCs w:val="24"/>
        </w:rPr>
      </w:pPr>
      <w:r w:rsidRPr="00667EDC">
        <w:rPr>
          <w:rFonts w:ascii="Times New Roman" w:hAnsi="Times New Roman"/>
          <w:b/>
          <w:bCs/>
          <w:color w:val="000000"/>
          <w:sz w:val="24"/>
          <w:szCs w:val="24"/>
        </w:rPr>
        <w:t>1 Priedas</w:t>
      </w:r>
    </w:p>
    <w:p w14:paraId="33866A67" w14:textId="02CAA673" w:rsidR="002C54A7" w:rsidRDefault="009C7CA3" w:rsidP="0041489B">
      <w:pPr>
        <w:spacing w:after="0" w:line="240" w:lineRule="auto"/>
        <w:rPr>
          <w:rFonts w:ascii="Avenir Next Cyr" w:hAnsi="Avenir Next Cyr"/>
          <w:b/>
          <w:bCs/>
          <w:color w:val="000000"/>
          <w:sz w:val="24"/>
          <w:szCs w:val="24"/>
        </w:rPr>
      </w:pPr>
      <w:r>
        <w:rPr>
          <w:rFonts w:ascii="Avenir Next Cyr" w:hAnsi="Avenir Next Cyr"/>
          <w:b/>
          <w:bCs/>
          <w:noProof/>
          <w:color w:val="000000"/>
          <w:sz w:val="24"/>
          <w:szCs w:val="24"/>
        </w:rPr>
        <w:drawing>
          <wp:inline distT="0" distB="0" distL="0" distR="0" wp14:anchorId="11C1CD13" wp14:editId="79D1D432">
            <wp:extent cx="9277350" cy="6206346"/>
            <wp:effectExtent l="0" t="0" r="0" b="4445"/>
            <wp:docPr id="186385858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07962" cy="6226825"/>
                    </a:xfrm>
                    <a:prstGeom prst="rect">
                      <a:avLst/>
                    </a:prstGeom>
                    <a:noFill/>
                  </pic:spPr>
                </pic:pic>
              </a:graphicData>
            </a:graphic>
          </wp:inline>
        </w:drawing>
      </w:r>
    </w:p>
    <w:p w14:paraId="5E335F35" w14:textId="33602DAB" w:rsidR="009C7CA3" w:rsidRDefault="009C7CA3" w:rsidP="0041489B">
      <w:pPr>
        <w:spacing w:after="0" w:line="240" w:lineRule="auto"/>
        <w:rPr>
          <w:rFonts w:ascii="Avenir Next Cyr" w:hAnsi="Avenir Next Cyr"/>
          <w:b/>
          <w:bCs/>
          <w:color w:val="000000"/>
          <w:sz w:val="24"/>
          <w:szCs w:val="24"/>
        </w:rPr>
        <w:sectPr w:rsidR="009C7CA3" w:rsidSect="00FB4188">
          <w:pgSz w:w="16840" w:h="11907" w:orient="landscape" w:code="9"/>
          <w:pgMar w:top="851" w:right="1134" w:bottom="567" w:left="1134" w:header="709" w:footer="709" w:gutter="0"/>
          <w:cols w:space="708"/>
          <w:titlePg/>
          <w:docGrid w:linePitch="360"/>
        </w:sectPr>
      </w:pPr>
    </w:p>
    <w:p w14:paraId="363A684B" w14:textId="3A47370C" w:rsidR="005C3168" w:rsidRPr="00D35274" w:rsidRDefault="00D35274" w:rsidP="00D35274">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lastRenderedPageBreak/>
        <w:t>UAB „Kretingos vandenys“ 2022 m. veiklos ataskaitos</w:t>
      </w:r>
    </w:p>
    <w:p w14:paraId="4DCD63F8" w14:textId="2B7069F7" w:rsidR="005C3168" w:rsidRPr="00667EDC" w:rsidRDefault="005C3168" w:rsidP="00821495">
      <w:pPr>
        <w:spacing w:after="0" w:line="240" w:lineRule="auto"/>
        <w:jc w:val="right"/>
        <w:rPr>
          <w:rFonts w:ascii="Times New Roman" w:hAnsi="Times New Roman"/>
          <w:b/>
          <w:bCs/>
          <w:color w:val="000000"/>
          <w:sz w:val="24"/>
          <w:szCs w:val="24"/>
        </w:rPr>
      </w:pPr>
      <w:r w:rsidRPr="00667EDC">
        <w:rPr>
          <w:rFonts w:ascii="Times New Roman" w:hAnsi="Times New Roman"/>
          <w:b/>
          <w:bCs/>
          <w:color w:val="000000"/>
          <w:sz w:val="24"/>
          <w:szCs w:val="24"/>
        </w:rPr>
        <w:t>2 Priedas</w:t>
      </w:r>
    </w:p>
    <w:tbl>
      <w:tblPr>
        <w:tblStyle w:val="5tinkleliolenteltamsi5parykinimas"/>
        <w:tblpPr w:leftFromText="180" w:rightFromText="180" w:vertAnchor="text" w:horzAnchor="margin" w:tblpY="488"/>
        <w:tblW w:w="9781" w:type="dxa"/>
        <w:tblLayout w:type="fixed"/>
        <w:tblLook w:val="04A0" w:firstRow="1" w:lastRow="0" w:firstColumn="1" w:lastColumn="0" w:noHBand="0" w:noVBand="1"/>
      </w:tblPr>
      <w:tblGrid>
        <w:gridCol w:w="9781"/>
      </w:tblGrid>
      <w:tr w:rsidR="005C3168" w:rsidRPr="00C65984" w14:paraId="2CFD8407" w14:textId="77777777" w:rsidTr="002C7B2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781" w:type="dxa"/>
            <w:vAlign w:val="center"/>
            <w:hideMark/>
          </w:tcPr>
          <w:p w14:paraId="46685E7C" w14:textId="5BFF6940" w:rsidR="005C3168" w:rsidRPr="00C65984" w:rsidRDefault="005C3168" w:rsidP="002C7B2D">
            <w:pPr>
              <w:jc w:val="center"/>
              <w:rPr>
                <w:rFonts w:ascii="Times New Roman" w:hAnsi="Times New Roman"/>
                <w:color w:val="000000"/>
                <w:sz w:val="32"/>
                <w:szCs w:val="32"/>
              </w:rPr>
            </w:pPr>
            <w:r>
              <w:rPr>
                <w:rFonts w:ascii="Times New Roman" w:hAnsi="Times New Roman"/>
                <w:color w:val="000000"/>
                <w:sz w:val="32"/>
                <w:szCs w:val="32"/>
              </w:rPr>
              <w:t xml:space="preserve">Pagrindiniai </w:t>
            </w:r>
            <w:r w:rsidRPr="00C65984">
              <w:rPr>
                <w:rFonts w:ascii="Times New Roman" w:hAnsi="Times New Roman"/>
                <w:color w:val="000000"/>
                <w:sz w:val="32"/>
                <w:szCs w:val="32"/>
              </w:rPr>
              <w:t xml:space="preserve"> 20</w:t>
            </w:r>
            <w:r>
              <w:rPr>
                <w:rFonts w:ascii="Times New Roman" w:hAnsi="Times New Roman"/>
                <w:color w:val="000000"/>
                <w:sz w:val="32"/>
                <w:szCs w:val="32"/>
              </w:rPr>
              <w:t>19</w:t>
            </w:r>
            <w:r w:rsidRPr="00C65984">
              <w:rPr>
                <w:rFonts w:ascii="Times New Roman" w:hAnsi="Times New Roman"/>
                <w:color w:val="000000"/>
                <w:sz w:val="32"/>
                <w:szCs w:val="32"/>
              </w:rPr>
              <w:t>–202</w:t>
            </w:r>
            <w:r>
              <w:rPr>
                <w:rFonts w:ascii="Times New Roman" w:hAnsi="Times New Roman"/>
                <w:color w:val="000000"/>
                <w:sz w:val="32"/>
                <w:szCs w:val="32"/>
              </w:rPr>
              <w:t>2</w:t>
            </w:r>
            <w:r w:rsidRPr="00C65984">
              <w:rPr>
                <w:rFonts w:ascii="Times New Roman" w:hAnsi="Times New Roman"/>
                <w:color w:val="000000"/>
                <w:sz w:val="32"/>
                <w:szCs w:val="32"/>
              </w:rPr>
              <w:t xml:space="preserve"> METŲ RODIKLIAI</w:t>
            </w:r>
          </w:p>
        </w:tc>
      </w:tr>
    </w:tbl>
    <w:tbl>
      <w:tblPr>
        <w:tblW w:w="31562" w:type="dxa"/>
        <w:tblLook w:val="04A0" w:firstRow="1" w:lastRow="0" w:firstColumn="1" w:lastColumn="0" w:noHBand="0" w:noVBand="1"/>
      </w:tblPr>
      <w:tblGrid>
        <w:gridCol w:w="3620"/>
        <w:gridCol w:w="960"/>
        <w:gridCol w:w="960"/>
        <w:gridCol w:w="960"/>
        <w:gridCol w:w="960"/>
        <w:gridCol w:w="960"/>
        <w:gridCol w:w="1351"/>
        <w:gridCol w:w="9771"/>
        <w:gridCol w:w="12020"/>
      </w:tblGrid>
      <w:tr w:rsidR="005C3168" w:rsidRPr="00C65984" w14:paraId="311E0C8C" w14:textId="77777777" w:rsidTr="002C7B2D">
        <w:trPr>
          <w:gridAfter w:val="2"/>
          <w:wAfter w:w="21791" w:type="dxa"/>
          <w:trHeight w:val="407"/>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A569542" w14:textId="22A90701" w:rsidR="005C3168" w:rsidRPr="00667EDC" w:rsidRDefault="00667EDC" w:rsidP="002C7B2D">
            <w:pPr>
              <w:spacing w:after="0" w:line="240" w:lineRule="auto"/>
              <w:rPr>
                <w:rFonts w:ascii="Times New Roman" w:hAnsi="Times New Roman"/>
                <w:b/>
                <w:bCs/>
                <w:color w:val="000000"/>
              </w:rPr>
            </w:pPr>
            <w:r w:rsidRPr="00667EDC">
              <w:rPr>
                <w:rFonts w:ascii="Times New Roman" w:hAnsi="Times New Roman"/>
                <w:b/>
                <w:bCs/>
                <w:color w:val="000000"/>
              </w:rPr>
              <w:t>Rodiklis</w:t>
            </w:r>
            <w:r w:rsidR="005C3168" w:rsidRPr="00667EDC">
              <w:rPr>
                <w:rFonts w:ascii="Times New Roman" w:hAnsi="Times New Roman"/>
                <w:b/>
                <w:bCs/>
                <w:color w:val="000000"/>
              </w:rPr>
              <w:t xml:space="preserve">  </w:t>
            </w:r>
          </w:p>
        </w:tc>
        <w:tc>
          <w:tcPr>
            <w:tcW w:w="960" w:type="dxa"/>
            <w:tcBorders>
              <w:top w:val="nil"/>
              <w:left w:val="nil"/>
              <w:bottom w:val="single" w:sz="8" w:space="0" w:color="FFFFFF"/>
              <w:right w:val="single" w:sz="8" w:space="0" w:color="FFFFFF"/>
            </w:tcBorders>
            <w:shd w:val="clear" w:color="000000" w:fill="DAEEF3"/>
            <w:vAlign w:val="center"/>
            <w:hideMark/>
          </w:tcPr>
          <w:p w14:paraId="16A8F705" w14:textId="5F39A5D6"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 xml:space="preserve">Mato vnt. </w:t>
            </w:r>
          </w:p>
        </w:tc>
        <w:tc>
          <w:tcPr>
            <w:tcW w:w="960" w:type="dxa"/>
            <w:tcBorders>
              <w:top w:val="nil"/>
              <w:left w:val="nil"/>
              <w:bottom w:val="single" w:sz="8" w:space="0" w:color="FFFFFF"/>
              <w:right w:val="single" w:sz="8" w:space="0" w:color="FFFFFF"/>
            </w:tcBorders>
            <w:shd w:val="clear" w:color="000000" w:fill="DAEEF3"/>
            <w:vAlign w:val="center"/>
            <w:hideMark/>
          </w:tcPr>
          <w:p w14:paraId="6B193FD3" w14:textId="677C608D"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2019</w:t>
            </w:r>
          </w:p>
        </w:tc>
        <w:tc>
          <w:tcPr>
            <w:tcW w:w="960" w:type="dxa"/>
            <w:tcBorders>
              <w:top w:val="nil"/>
              <w:left w:val="nil"/>
              <w:bottom w:val="single" w:sz="8" w:space="0" w:color="FFFFFF"/>
              <w:right w:val="single" w:sz="8" w:space="0" w:color="FFFFFF"/>
            </w:tcBorders>
            <w:shd w:val="clear" w:color="000000" w:fill="DAEEF3"/>
            <w:vAlign w:val="center"/>
            <w:hideMark/>
          </w:tcPr>
          <w:p w14:paraId="42B266A8" w14:textId="262CC11F"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2020</w:t>
            </w:r>
          </w:p>
        </w:tc>
        <w:tc>
          <w:tcPr>
            <w:tcW w:w="960" w:type="dxa"/>
            <w:tcBorders>
              <w:top w:val="nil"/>
              <w:left w:val="nil"/>
              <w:bottom w:val="single" w:sz="8" w:space="0" w:color="FFFFFF"/>
              <w:right w:val="single" w:sz="8" w:space="0" w:color="FFFFFF"/>
            </w:tcBorders>
            <w:shd w:val="clear" w:color="000000" w:fill="DAEEF3"/>
            <w:vAlign w:val="center"/>
            <w:hideMark/>
          </w:tcPr>
          <w:p w14:paraId="51190F2D" w14:textId="63623CAB"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2021</w:t>
            </w:r>
          </w:p>
        </w:tc>
        <w:tc>
          <w:tcPr>
            <w:tcW w:w="960" w:type="dxa"/>
            <w:tcBorders>
              <w:top w:val="nil"/>
              <w:left w:val="nil"/>
              <w:bottom w:val="single" w:sz="8" w:space="0" w:color="FFFFFF"/>
              <w:right w:val="single" w:sz="8" w:space="0" w:color="FFFFFF"/>
            </w:tcBorders>
            <w:shd w:val="clear" w:color="000000" w:fill="DAEEF3"/>
            <w:vAlign w:val="center"/>
          </w:tcPr>
          <w:p w14:paraId="49680A83" w14:textId="2638208C"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2022</w:t>
            </w:r>
          </w:p>
        </w:tc>
        <w:tc>
          <w:tcPr>
            <w:tcW w:w="1351" w:type="dxa"/>
            <w:tcBorders>
              <w:top w:val="nil"/>
              <w:left w:val="nil"/>
              <w:bottom w:val="single" w:sz="8" w:space="0" w:color="FFFFFF"/>
              <w:right w:val="single" w:sz="8" w:space="0" w:color="FFFFFF"/>
            </w:tcBorders>
            <w:shd w:val="clear" w:color="000000" w:fill="DAEEF3"/>
            <w:vAlign w:val="center"/>
            <w:hideMark/>
          </w:tcPr>
          <w:p w14:paraId="37682346" w14:textId="6E942513" w:rsidR="005C3168" w:rsidRPr="00667EDC" w:rsidRDefault="00667EDC" w:rsidP="002C7B2D">
            <w:pPr>
              <w:spacing w:after="0" w:line="240" w:lineRule="auto"/>
              <w:jc w:val="center"/>
              <w:rPr>
                <w:rFonts w:ascii="Times New Roman" w:hAnsi="Times New Roman"/>
                <w:b/>
                <w:bCs/>
                <w:color w:val="000000"/>
              </w:rPr>
            </w:pPr>
            <w:r w:rsidRPr="00667EDC">
              <w:rPr>
                <w:rFonts w:ascii="Times New Roman" w:hAnsi="Times New Roman"/>
                <w:b/>
                <w:bCs/>
                <w:color w:val="000000"/>
              </w:rPr>
              <w:t>Pokytis 2022/2021</w:t>
            </w:r>
          </w:p>
        </w:tc>
      </w:tr>
      <w:tr w:rsidR="009C7CA3" w:rsidRPr="00C65984" w14:paraId="194F1A49" w14:textId="77777777" w:rsidTr="002C7B2D">
        <w:trPr>
          <w:gridAfter w:val="2"/>
          <w:wAfter w:w="21791" w:type="dxa"/>
          <w:trHeight w:val="407"/>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tcPr>
          <w:p w14:paraId="358181BB" w14:textId="4E21A299" w:rsidR="009C7CA3" w:rsidRPr="00C65984" w:rsidRDefault="009C7CA3" w:rsidP="009C7CA3">
            <w:pPr>
              <w:spacing w:after="0" w:line="240" w:lineRule="auto"/>
              <w:rPr>
                <w:rFonts w:ascii="Times New Roman" w:hAnsi="Times New Roman"/>
                <w:b/>
                <w:bCs/>
                <w:i/>
                <w:iCs/>
                <w:color w:val="000000"/>
              </w:rPr>
            </w:pPr>
            <w:r w:rsidRPr="00C65984">
              <w:rPr>
                <w:rFonts w:ascii="Times New Roman" w:hAnsi="Times New Roman"/>
                <w:b/>
                <w:bCs/>
                <w:i/>
                <w:iCs/>
                <w:color w:val="000000"/>
              </w:rPr>
              <w:t xml:space="preserve">Pagrindinės veiklos pajamos:  </w:t>
            </w:r>
          </w:p>
        </w:tc>
        <w:tc>
          <w:tcPr>
            <w:tcW w:w="960" w:type="dxa"/>
            <w:tcBorders>
              <w:top w:val="nil"/>
              <w:left w:val="nil"/>
              <w:bottom w:val="single" w:sz="8" w:space="0" w:color="FFFFFF"/>
              <w:right w:val="single" w:sz="8" w:space="0" w:color="FFFFFF"/>
            </w:tcBorders>
            <w:shd w:val="clear" w:color="000000" w:fill="DAEEF3"/>
            <w:vAlign w:val="center"/>
          </w:tcPr>
          <w:p w14:paraId="445ABE0C" w14:textId="7B67B4C0" w:rsidR="009C7CA3" w:rsidRPr="00C65984" w:rsidRDefault="009C7CA3" w:rsidP="009C7CA3">
            <w:pPr>
              <w:spacing w:after="0" w:line="240" w:lineRule="auto"/>
              <w:jc w:val="center"/>
              <w:rPr>
                <w:rFonts w:ascii="Times New Roman" w:hAnsi="Times New Roman"/>
                <w:i/>
                <w:iCs/>
                <w:color w:val="000000"/>
                <w:sz w:val="20"/>
                <w:szCs w:val="20"/>
              </w:rPr>
            </w:pPr>
            <w:r w:rsidRPr="00C65984">
              <w:rPr>
                <w:rFonts w:ascii="Times New Roman" w:hAnsi="Times New Roman"/>
                <w:i/>
                <w:iCs/>
                <w:color w:val="000000"/>
                <w:sz w:val="20"/>
                <w:szCs w:val="20"/>
              </w:rPr>
              <w:t>tūkst. Eur</w:t>
            </w:r>
          </w:p>
        </w:tc>
        <w:tc>
          <w:tcPr>
            <w:tcW w:w="960" w:type="dxa"/>
            <w:tcBorders>
              <w:top w:val="nil"/>
              <w:left w:val="nil"/>
              <w:bottom w:val="single" w:sz="8" w:space="0" w:color="FFFFFF"/>
              <w:right w:val="single" w:sz="8" w:space="0" w:color="FFFFFF"/>
            </w:tcBorders>
            <w:shd w:val="clear" w:color="000000" w:fill="DAEEF3"/>
            <w:vAlign w:val="center"/>
          </w:tcPr>
          <w:p w14:paraId="6839A767" w14:textId="548E1C8A" w:rsidR="009C7CA3" w:rsidRPr="00C65984" w:rsidRDefault="009C7CA3" w:rsidP="009C7CA3">
            <w:pPr>
              <w:spacing w:after="0" w:line="240" w:lineRule="auto"/>
              <w:jc w:val="center"/>
              <w:rPr>
                <w:rFonts w:ascii="Times New Roman" w:hAnsi="Times New Roman"/>
                <w:i/>
                <w:iCs/>
                <w:color w:val="000000"/>
              </w:rPr>
            </w:pPr>
            <w:r w:rsidRPr="00C65984">
              <w:rPr>
                <w:rFonts w:ascii="Times New Roman" w:hAnsi="Times New Roman"/>
                <w:i/>
                <w:iCs/>
                <w:color w:val="000000"/>
              </w:rPr>
              <w:t>2</w:t>
            </w:r>
            <w:r>
              <w:rPr>
                <w:rFonts w:ascii="Times New Roman" w:hAnsi="Times New Roman"/>
                <w:i/>
                <w:iCs/>
                <w:color w:val="000000"/>
              </w:rPr>
              <w:t>446,35</w:t>
            </w:r>
          </w:p>
        </w:tc>
        <w:tc>
          <w:tcPr>
            <w:tcW w:w="960" w:type="dxa"/>
            <w:tcBorders>
              <w:top w:val="nil"/>
              <w:left w:val="nil"/>
              <w:bottom w:val="single" w:sz="8" w:space="0" w:color="FFFFFF"/>
              <w:right w:val="single" w:sz="8" w:space="0" w:color="FFFFFF"/>
            </w:tcBorders>
            <w:shd w:val="clear" w:color="000000" w:fill="DAEEF3"/>
            <w:vAlign w:val="center"/>
          </w:tcPr>
          <w:p w14:paraId="06D7FA7B" w14:textId="6AE9BE76" w:rsidR="009C7CA3" w:rsidRPr="00C65984" w:rsidRDefault="009C7CA3" w:rsidP="009C7CA3">
            <w:pPr>
              <w:spacing w:after="0" w:line="240" w:lineRule="auto"/>
              <w:jc w:val="center"/>
              <w:rPr>
                <w:rFonts w:ascii="Times New Roman" w:hAnsi="Times New Roman"/>
                <w:i/>
                <w:iCs/>
                <w:color w:val="000000"/>
              </w:rPr>
            </w:pPr>
            <w:r w:rsidRPr="00C65984">
              <w:rPr>
                <w:rFonts w:ascii="Times New Roman" w:hAnsi="Times New Roman"/>
                <w:i/>
                <w:iCs/>
                <w:color w:val="000000"/>
              </w:rPr>
              <w:t>24</w:t>
            </w:r>
            <w:r>
              <w:rPr>
                <w:rFonts w:ascii="Times New Roman" w:hAnsi="Times New Roman"/>
                <w:i/>
                <w:iCs/>
                <w:color w:val="000000"/>
              </w:rPr>
              <w:t>94,06</w:t>
            </w:r>
          </w:p>
        </w:tc>
        <w:tc>
          <w:tcPr>
            <w:tcW w:w="960" w:type="dxa"/>
            <w:tcBorders>
              <w:top w:val="nil"/>
              <w:left w:val="nil"/>
              <w:bottom w:val="single" w:sz="8" w:space="0" w:color="FFFFFF"/>
              <w:right w:val="single" w:sz="8" w:space="0" w:color="FFFFFF"/>
            </w:tcBorders>
            <w:shd w:val="clear" w:color="000000" w:fill="DAEEF3"/>
            <w:vAlign w:val="center"/>
          </w:tcPr>
          <w:p w14:paraId="26B0EEEB" w14:textId="243C9706" w:rsidR="009C7CA3" w:rsidRPr="00C65984" w:rsidRDefault="009C7CA3" w:rsidP="009C7CA3">
            <w:pPr>
              <w:spacing w:after="0" w:line="240" w:lineRule="auto"/>
              <w:jc w:val="center"/>
              <w:rPr>
                <w:rFonts w:ascii="Times New Roman" w:hAnsi="Times New Roman"/>
                <w:i/>
                <w:iCs/>
                <w:color w:val="000000"/>
              </w:rPr>
            </w:pPr>
            <w:r w:rsidRPr="00C65984">
              <w:rPr>
                <w:rFonts w:ascii="Times New Roman" w:hAnsi="Times New Roman"/>
                <w:i/>
                <w:iCs/>
                <w:color w:val="000000"/>
              </w:rPr>
              <w:t>26</w:t>
            </w:r>
            <w:r>
              <w:rPr>
                <w:rFonts w:ascii="Times New Roman" w:hAnsi="Times New Roman"/>
                <w:i/>
                <w:iCs/>
                <w:color w:val="000000"/>
              </w:rPr>
              <w:t>29,10</w:t>
            </w:r>
          </w:p>
        </w:tc>
        <w:tc>
          <w:tcPr>
            <w:tcW w:w="960" w:type="dxa"/>
            <w:tcBorders>
              <w:top w:val="nil"/>
              <w:left w:val="nil"/>
              <w:bottom w:val="single" w:sz="8" w:space="0" w:color="FFFFFF"/>
              <w:right w:val="single" w:sz="8" w:space="0" w:color="FFFFFF"/>
            </w:tcBorders>
            <w:shd w:val="clear" w:color="000000" w:fill="DAEEF3"/>
            <w:vAlign w:val="center"/>
          </w:tcPr>
          <w:p w14:paraId="6CCA639E" w14:textId="437A9938" w:rsidR="009C7CA3"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2628,86</w:t>
            </w:r>
          </w:p>
        </w:tc>
        <w:tc>
          <w:tcPr>
            <w:tcW w:w="1351" w:type="dxa"/>
            <w:tcBorders>
              <w:top w:val="nil"/>
              <w:left w:val="nil"/>
              <w:bottom w:val="single" w:sz="8" w:space="0" w:color="FFFFFF"/>
              <w:right w:val="single" w:sz="8" w:space="0" w:color="FFFFFF"/>
            </w:tcBorders>
            <w:shd w:val="clear" w:color="000000" w:fill="DAEEF3"/>
            <w:vAlign w:val="center"/>
          </w:tcPr>
          <w:p w14:paraId="2B5C91B8" w14:textId="5154E397" w:rsidR="009C7CA3"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-0,24</w:t>
            </w:r>
          </w:p>
        </w:tc>
      </w:tr>
      <w:tr w:rsidR="009C7CA3" w:rsidRPr="00C65984" w14:paraId="4EA05078" w14:textId="77777777" w:rsidTr="002C7B2D">
        <w:trPr>
          <w:gridAfter w:val="2"/>
          <w:wAfter w:w="21791" w:type="dxa"/>
          <w:trHeight w:val="344"/>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8D421B6"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už parduotą vandenį</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2D1E2E91" w14:textId="77777777" w:rsidR="009C7CA3" w:rsidRPr="00C65984" w:rsidRDefault="009C7CA3" w:rsidP="009C7CA3">
            <w:pPr>
              <w:spacing w:after="0" w:line="240" w:lineRule="auto"/>
              <w:jc w:val="center"/>
              <w:rPr>
                <w:rFonts w:ascii="Times New Roman" w:hAnsi="Times New Roman"/>
                <w:color w:val="000000"/>
                <w:sz w:val="20"/>
                <w:szCs w:val="20"/>
              </w:rPr>
            </w:pPr>
            <w:r w:rsidRPr="00C65984">
              <w:rPr>
                <w:rFonts w:ascii="Times New Roman" w:hAnsi="Times New Roman"/>
                <w:color w:val="000000"/>
                <w:sz w:val="20"/>
                <w:szCs w:val="20"/>
              </w:rPr>
              <w:t>tūkst. Eur</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9ED3648"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910,34</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C485E8C"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91</w:t>
            </w:r>
            <w:r>
              <w:rPr>
                <w:rFonts w:ascii="Times New Roman" w:hAnsi="Times New Roman"/>
                <w:color w:val="000000"/>
              </w:rPr>
              <w:t>4,14</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F5FD40A"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9</w:t>
            </w:r>
            <w:r>
              <w:rPr>
                <w:rFonts w:ascii="Times New Roman" w:hAnsi="Times New Roman"/>
                <w:color w:val="000000"/>
              </w:rPr>
              <w:t>73,52</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A56396F"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958,02</w:t>
            </w:r>
          </w:p>
        </w:tc>
        <w:tc>
          <w:tcPr>
            <w:tcW w:w="1351" w:type="dxa"/>
            <w:tcBorders>
              <w:top w:val="nil"/>
              <w:left w:val="nil"/>
              <w:bottom w:val="single" w:sz="8" w:space="0" w:color="FFFFFF"/>
              <w:right w:val="single" w:sz="8" w:space="0" w:color="FFFFFF"/>
            </w:tcBorders>
            <w:shd w:val="clear" w:color="auto" w:fill="BDD6EE" w:themeFill="accent5" w:themeFillTint="66"/>
            <w:vAlign w:val="center"/>
            <w:hideMark/>
          </w:tcPr>
          <w:p w14:paraId="18E61AD6"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-15,5</w:t>
            </w:r>
          </w:p>
        </w:tc>
      </w:tr>
      <w:tr w:rsidR="009C7CA3" w:rsidRPr="00C65984" w14:paraId="2CF3C653" w14:textId="77777777" w:rsidTr="002C7B2D">
        <w:trPr>
          <w:gridAfter w:val="2"/>
          <w:wAfter w:w="21791" w:type="dxa"/>
          <w:trHeight w:val="577"/>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73BE56E"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už nuotekas (buitines ir paviršines)</w:t>
            </w:r>
          </w:p>
        </w:tc>
        <w:tc>
          <w:tcPr>
            <w:tcW w:w="960" w:type="dxa"/>
            <w:tcBorders>
              <w:top w:val="nil"/>
              <w:left w:val="nil"/>
              <w:bottom w:val="single" w:sz="8" w:space="0" w:color="FFFFFF"/>
              <w:right w:val="single" w:sz="8" w:space="0" w:color="FFFFFF"/>
            </w:tcBorders>
            <w:shd w:val="clear" w:color="000000" w:fill="DAEEF3"/>
            <w:vAlign w:val="center"/>
            <w:hideMark/>
          </w:tcPr>
          <w:p w14:paraId="4FDDA4FF" w14:textId="77777777" w:rsidR="009C7CA3" w:rsidRPr="00C65984" w:rsidRDefault="009C7CA3" w:rsidP="009C7CA3">
            <w:pPr>
              <w:spacing w:after="0" w:line="240" w:lineRule="auto"/>
              <w:jc w:val="center"/>
              <w:rPr>
                <w:rFonts w:ascii="Times New Roman" w:hAnsi="Times New Roman"/>
                <w:color w:val="000000"/>
                <w:sz w:val="20"/>
                <w:szCs w:val="20"/>
              </w:rPr>
            </w:pPr>
            <w:r w:rsidRPr="00C65984">
              <w:rPr>
                <w:rFonts w:ascii="Times New Roman" w:hAnsi="Times New Roman"/>
                <w:color w:val="000000"/>
                <w:sz w:val="20"/>
                <w:szCs w:val="20"/>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050FA42E"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r>
              <w:rPr>
                <w:rFonts w:ascii="Times New Roman" w:hAnsi="Times New Roman"/>
                <w:color w:val="000000"/>
              </w:rPr>
              <w:t>184,37</w:t>
            </w:r>
          </w:p>
        </w:tc>
        <w:tc>
          <w:tcPr>
            <w:tcW w:w="960" w:type="dxa"/>
            <w:tcBorders>
              <w:top w:val="nil"/>
              <w:left w:val="nil"/>
              <w:bottom w:val="single" w:sz="8" w:space="0" w:color="FFFFFF"/>
              <w:right w:val="single" w:sz="8" w:space="0" w:color="FFFFFF"/>
            </w:tcBorders>
            <w:shd w:val="clear" w:color="000000" w:fill="DAEEF3"/>
            <w:vAlign w:val="center"/>
            <w:hideMark/>
          </w:tcPr>
          <w:p w14:paraId="441A2E82"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r>
              <w:rPr>
                <w:rFonts w:ascii="Times New Roman" w:hAnsi="Times New Roman"/>
                <w:color w:val="000000"/>
              </w:rPr>
              <w:t>285,69</w:t>
            </w:r>
          </w:p>
        </w:tc>
        <w:tc>
          <w:tcPr>
            <w:tcW w:w="960" w:type="dxa"/>
            <w:tcBorders>
              <w:top w:val="nil"/>
              <w:left w:val="nil"/>
              <w:bottom w:val="single" w:sz="8" w:space="0" w:color="FFFFFF"/>
              <w:right w:val="single" w:sz="8" w:space="0" w:color="FFFFFF"/>
            </w:tcBorders>
            <w:shd w:val="clear" w:color="000000" w:fill="DAEEF3"/>
            <w:vAlign w:val="center"/>
            <w:hideMark/>
          </w:tcPr>
          <w:p w14:paraId="3B771B1A"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r>
              <w:rPr>
                <w:rFonts w:ascii="Times New Roman" w:hAnsi="Times New Roman"/>
                <w:color w:val="000000"/>
              </w:rPr>
              <w:t>367,09</w:t>
            </w:r>
          </w:p>
        </w:tc>
        <w:tc>
          <w:tcPr>
            <w:tcW w:w="960" w:type="dxa"/>
            <w:tcBorders>
              <w:top w:val="nil"/>
              <w:left w:val="nil"/>
              <w:bottom w:val="single" w:sz="8" w:space="0" w:color="FFFFFF"/>
              <w:right w:val="single" w:sz="8" w:space="0" w:color="FFFFFF"/>
            </w:tcBorders>
            <w:shd w:val="clear" w:color="000000" w:fill="DAEEF3"/>
            <w:vAlign w:val="center"/>
            <w:hideMark/>
          </w:tcPr>
          <w:p w14:paraId="6357812C"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1360,25</w:t>
            </w:r>
          </w:p>
        </w:tc>
        <w:tc>
          <w:tcPr>
            <w:tcW w:w="1351" w:type="dxa"/>
            <w:tcBorders>
              <w:top w:val="nil"/>
              <w:left w:val="nil"/>
              <w:bottom w:val="single" w:sz="8" w:space="0" w:color="FFFFFF"/>
              <w:right w:val="single" w:sz="8" w:space="0" w:color="FFFFFF"/>
            </w:tcBorders>
            <w:shd w:val="clear" w:color="000000" w:fill="DAEEF3"/>
            <w:vAlign w:val="center"/>
            <w:hideMark/>
          </w:tcPr>
          <w:p w14:paraId="2F034ED3"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-6,84</w:t>
            </w:r>
          </w:p>
        </w:tc>
      </w:tr>
      <w:tr w:rsidR="009C7CA3" w:rsidRPr="00C65984" w14:paraId="04208399" w14:textId="77777777" w:rsidTr="002C7B2D">
        <w:trPr>
          <w:gridAfter w:val="2"/>
          <w:wAfter w:w="21791" w:type="dxa"/>
          <w:trHeight w:val="542"/>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1F0C378B"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už pardavimo kainą (apskaitos prietaisų priežiūra)</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2BB9DB9" w14:textId="77777777" w:rsidR="009C7CA3" w:rsidRPr="00C65984" w:rsidRDefault="009C7CA3" w:rsidP="009C7CA3">
            <w:pPr>
              <w:spacing w:after="0" w:line="240" w:lineRule="auto"/>
              <w:jc w:val="center"/>
              <w:rPr>
                <w:rFonts w:ascii="Times New Roman" w:hAnsi="Times New Roman"/>
                <w:color w:val="000000"/>
                <w:sz w:val="20"/>
                <w:szCs w:val="20"/>
              </w:rPr>
            </w:pPr>
            <w:r w:rsidRPr="00C65984">
              <w:rPr>
                <w:rFonts w:ascii="Times New Roman" w:hAnsi="Times New Roman"/>
                <w:color w:val="000000"/>
                <w:sz w:val="20"/>
                <w:szCs w:val="20"/>
              </w:rPr>
              <w:t>tūkst. Eur</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29E8DF5"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226,13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7B8E257"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2</w:t>
            </w:r>
            <w:r>
              <w:rPr>
                <w:rFonts w:ascii="Times New Roman" w:hAnsi="Times New Roman"/>
                <w:color w:val="000000"/>
              </w:rPr>
              <w:t>30,47</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0AD02ADB"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23</w:t>
            </w:r>
            <w:r>
              <w:rPr>
                <w:rFonts w:ascii="Times New Roman" w:hAnsi="Times New Roman"/>
                <w:color w:val="000000"/>
              </w:rPr>
              <w:t>6</w:t>
            </w:r>
            <w:r w:rsidRPr="00C65984">
              <w:rPr>
                <w:rFonts w:ascii="Times New Roman" w:hAnsi="Times New Roman"/>
                <w:color w:val="000000"/>
              </w:rPr>
              <w:t>,</w:t>
            </w:r>
            <w:r>
              <w:rPr>
                <w:rFonts w:ascii="Times New Roman" w:hAnsi="Times New Roman"/>
                <w:color w:val="000000"/>
              </w:rPr>
              <w:t>22</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F08C1C9"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242,64</w:t>
            </w:r>
          </w:p>
        </w:tc>
        <w:tc>
          <w:tcPr>
            <w:tcW w:w="1351" w:type="dxa"/>
            <w:tcBorders>
              <w:top w:val="nil"/>
              <w:left w:val="nil"/>
              <w:bottom w:val="single" w:sz="8" w:space="0" w:color="FFFFFF"/>
              <w:right w:val="single" w:sz="8" w:space="0" w:color="FFFFFF"/>
            </w:tcBorders>
            <w:shd w:val="clear" w:color="auto" w:fill="BDD6EE" w:themeFill="accent5" w:themeFillTint="66"/>
            <w:vAlign w:val="center"/>
            <w:hideMark/>
          </w:tcPr>
          <w:p w14:paraId="3DFF3EFF"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6,42</w:t>
            </w:r>
          </w:p>
        </w:tc>
      </w:tr>
      <w:tr w:rsidR="009C7CA3" w:rsidRPr="00C65984" w14:paraId="68DE6501" w14:textId="77777777" w:rsidTr="002C7B2D">
        <w:trPr>
          <w:gridAfter w:val="2"/>
          <w:wAfter w:w="21791" w:type="dxa"/>
          <w:trHeight w:val="409"/>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E653894"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pajamos iš kitų paslaugų</w:t>
            </w:r>
          </w:p>
        </w:tc>
        <w:tc>
          <w:tcPr>
            <w:tcW w:w="960" w:type="dxa"/>
            <w:tcBorders>
              <w:top w:val="nil"/>
              <w:left w:val="nil"/>
              <w:bottom w:val="single" w:sz="8" w:space="0" w:color="FFFFFF"/>
              <w:right w:val="single" w:sz="8" w:space="0" w:color="FFFFFF"/>
            </w:tcBorders>
            <w:shd w:val="clear" w:color="000000" w:fill="DAEEF3"/>
            <w:vAlign w:val="center"/>
            <w:hideMark/>
          </w:tcPr>
          <w:p w14:paraId="3C388837" w14:textId="77777777" w:rsidR="009C7CA3" w:rsidRPr="00C65984" w:rsidRDefault="009C7CA3" w:rsidP="009C7CA3">
            <w:pPr>
              <w:spacing w:after="0" w:line="240" w:lineRule="auto"/>
              <w:jc w:val="center"/>
              <w:rPr>
                <w:rFonts w:ascii="Times New Roman" w:hAnsi="Times New Roman"/>
                <w:color w:val="000000"/>
                <w:sz w:val="20"/>
                <w:szCs w:val="20"/>
              </w:rPr>
            </w:pPr>
            <w:r w:rsidRPr="00C65984">
              <w:rPr>
                <w:rFonts w:ascii="Times New Roman" w:hAnsi="Times New Roman"/>
                <w:color w:val="000000"/>
                <w:sz w:val="20"/>
                <w:szCs w:val="20"/>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5FCE88F6"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125,51</w:t>
            </w:r>
          </w:p>
        </w:tc>
        <w:tc>
          <w:tcPr>
            <w:tcW w:w="960" w:type="dxa"/>
            <w:tcBorders>
              <w:top w:val="nil"/>
              <w:left w:val="nil"/>
              <w:bottom w:val="single" w:sz="8" w:space="0" w:color="FFFFFF"/>
              <w:right w:val="single" w:sz="8" w:space="0" w:color="FFFFFF"/>
            </w:tcBorders>
            <w:shd w:val="clear" w:color="000000" w:fill="DAEEF3"/>
            <w:vAlign w:val="center"/>
            <w:hideMark/>
          </w:tcPr>
          <w:p w14:paraId="11691D30" w14:textId="77777777" w:rsidR="009C7CA3" w:rsidRPr="00C65984"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63,76</w:t>
            </w:r>
          </w:p>
        </w:tc>
        <w:tc>
          <w:tcPr>
            <w:tcW w:w="960" w:type="dxa"/>
            <w:tcBorders>
              <w:top w:val="nil"/>
              <w:left w:val="nil"/>
              <w:bottom w:val="single" w:sz="8" w:space="0" w:color="FFFFFF"/>
              <w:right w:val="single" w:sz="8" w:space="0" w:color="FFFFFF"/>
            </w:tcBorders>
            <w:shd w:val="clear" w:color="000000" w:fill="DAEEF3"/>
            <w:vAlign w:val="center"/>
            <w:hideMark/>
          </w:tcPr>
          <w:p w14:paraId="0891696C" w14:textId="77777777" w:rsidR="009C7CA3" w:rsidRPr="00C65984"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52,27</w:t>
            </w:r>
          </w:p>
        </w:tc>
        <w:tc>
          <w:tcPr>
            <w:tcW w:w="960" w:type="dxa"/>
            <w:tcBorders>
              <w:top w:val="nil"/>
              <w:left w:val="nil"/>
              <w:bottom w:val="single" w:sz="8" w:space="0" w:color="FFFFFF"/>
              <w:right w:val="single" w:sz="8" w:space="0" w:color="FFFFFF"/>
            </w:tcBorders>
            <w:shd w:val="clear" w:color="000000" w:fill="DAEEF3"/>
            <w:vAlign w:val="center"/>
            <w:hideMark/>
          </w:tcPr>
          <w:p w14:paraId="4D860370" w14:textId="77777777" w:rsidR="009C7CA3" w:rsidRPr="00C65984"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63,05</w:t>
            </w:r>
          </w:p>
        </w:tc>
        <w:tc>
          <w:tcPr>
            <w:tcW w:w="1351" w:type="dxa"/>
            <w:tcBorders>
              <w:top w:val="nil"/>
              <w:left w:val="nil"/>
              <w:bottom w:val="single" w:sz="8" w:space="0" w:color="FFFFFF"/>
              <w:right w:val="single" w:sz="8" w:space="0" w:color="FFFFFF"/>
            </w:tcBorders>
            <w:shd w:val="clear" w:color="000000" w:fill="DAEEF3"/>
            <w:vAlign w:val="center"/>
            <w:hideMark/>
          </w:tcPr>
          <w:p w14:paraId="293ECA2A"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10,78</w:t>
            </w:r>
          </w:p>
        </w:tc>
      </w:tr>
      <w:tr w:rsidR="009C7CA3" w:rsidRPr="00C65984" w14:paraId="558F6522" w14:textId="77777777" w:rsidTr="002C7B2D">
        <w:trPr>
          <w:gridAfter w:val="2"/>
          <w:wAfter w:w="21791" w:type="dxa"/>
          <w:trHeight w:val="501"/>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6D5B699"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Pajamos iš kitos ir investicinės veiklos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FCAE040" w14:textId="77777777" w:rsidR="009C7CA3" w:rsidRPr="00C65984" w:rsidRDefault="009C7CA3" w:rsidP="009C7CA3">
            <w:pPr>
              <w:spacing w:after="0" w:line="240" w:lineRule="auto"/>
              <w:jc w:val="center"/>
              <w:rPr>
                <w:rFonts w:ascii="Times New Roman" w:hAnsi="Times New Roman"/>
                <w:color w:val="000000"/>
                <w:sz w:val="20"/>
                <w:szCs w:val="20"/>
              </w:rPr>
            </w:pPr>
            <w:r w:rsidRPr="00C65984">
              <w:rPr>
                <w:rFonts w:ascii="Times New Roman" w:hAnsi="Times New Roman"/>
                <w:color w:val="000000"/>
                <w:sz w:val="20"/>
                <w:szCs w:val="20"/>
              </w:rPr>
              <w:t>tūkst. Eur</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509DAD4"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57,69</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61CE037"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32,89</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5CD278B8"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23,90</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16E036A"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38,15</w:t>
            </w:r>
          </w:p>
        </w:tc>
        <w:tc>
          <w:tcPr>
            <w:tcW w:w="1351" w:type="dxa"/>
            <w:tcBorders>
              <w:top w:val="nil"/>
              <w:left w:val="nil"/>
              <w:bottom w:val="single" w:sz="8" w:space="0" w:color="FFFFFF"/>
              <w:right w:val="single" w:sz="8" w:space="0" w:color="FFFFFF"/>
            </w:tcBorders>
            <w:shd w:val="clear" w:color="auto" w:fill="BDD6EE" w:themeFill="accent5" w:themeFillTint="66"/>
            <w:vAlign w:val="center"/>
            <w:hideMark/>
          </w:tcPr>
          <w:p w14:paraId="4485A172"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14,25</w:t>
            </w:r>
          </w:p>
        </w:tc>
      </w:tr>
      <w:tr w:rsidR="009C7CA3" w:rsidRPr="00C65984" w14:paraId="36CA3A29" w14:textId="77777777" w:rsidTr="002C7B2D">
        <w:trPr>
          <w:gridAfter w:val="2"/>
          <w:wAfter w:w="21791" w:type="dxa"/>
          <w:trHeight w:val="395"/>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927B791" w14:textId="77777777" w:rsidR="009C7CA3" w:rsidRPr="00C65984" w:rsidRDefault="009C7CA3" w:rsidP="009C7CA3">
            <w:pPr>
              <w:spacing w:after="0" w:line="240" w:lineRule="auto"/>
              <w:rPr>
                <w:rFonts w:ascii="Times New Roman" w:hAnsi="Times New Roman"/>
                <w:b/>
                <w:bCs/>
                <w:i/>
                <w:iCs/>
                <w:color w:val="000000"/>
              </w:rPr>
            </w:pPr>
            <w:r w:rsidRPr="00C65984">
              <w:rPr>
                <w:rFonts w:ascii="Times New Roman" w:hAnsi="Times New Roman"/>
                <w:b/>
                <w:bCs/>
                <w:i/>
                <w:iCs/>
                <w:color w:val="000000"/>
              </w:rPr>
              <w:t>Iš viso pajamų</w:t>
            </w:r>
          </w:p>
        </w:tc>
        <w:tc>
          <w:tcPr>
            <w:tcW w:w="960" w:type="dxa"/>
            <w:tcBorders>
              <w:top w:val="nil"/>
              <w:left w:val="nil"/>
              <w:bottom w:val="single" w:sz="8" w:space="0" w:color="FFFFFF"/>
              <w:right w:val="single" w:sz="8" w:space="0" w:color="FFFFFF"/>
            </w:tcBorders>
            <w:shd w:val="clear" w:color="000000" w:fill="DAEEF3"/>
            <w:vAlign w:val="center"/>
            <w:hideMark/>
          </w:tcPr>
          <w:p w14:paraId="03BA3D4D" w14:textId="77777777" w:rsidR="009C7CA3" w:rsidRPr="00C65984" w:rsidRDefault="009C7CA3" w:rsidP="009C7CA3">
            <w:pPr>
              <w:spacing w:after="0" w:line="240" w:lineRule="auto"/>
              <w:jc w:val="center"/>
              <w:rPr>
                <w:rFonts w:ascii="Times New Roman" w:hAnsi="Times New Roman"/>
                <w:i/>
                <w:iCs/>
                <w:color w:val="000000"/>
                <w:sz w:val="20"/>
                <w:szCs w:val="20"/>
              </w:rPr>
            </w:pPr>
            <w:r w:rsidRPr="00C65984">
              <w:rPr>
                <w:rFonts w:ascii="Times New Roman" w:hAnsi="Times New Roman"/>
                <w:i/>
                <w:iCs/>
                <w:color w:val="000000"/>
                <w:sz w:val="20"/>
                <w:szCs w:val="20"/>
              </w:rPr>
              <w:t>tūkst. Eur</w:t>
            </w:r>
          </w:p>
        </w:tc>
        <w:tc>
          <w:tcPr>
            <w:tcW w:w="960" w:type="dxa"/>
            <w:tcBorders>
              <w:top w:val="nil"/>
              <w:left w:val="nil"/>
              <w:bottom w:val="single" w:sz="8" w:space="0" w:color="FFFFFF"/>
              <w:right w:val="single" w:sz="8" w:space="0" w:color="FFFFFF"/>
            </w:tcBorders>
            <w:shd w:val="clear" w:color="000000" w:fill="DAEEF3"/>
            <w:vAlign w:val="center"/>
            <w:hideMark/>
          </w:tcPr>
          <w:p w14:paraId="1ACE5DC2" w14:textId="77777777" w:rsidR="009C7CA3" w:rsidRPr="00C65984"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2504,04</w:t>
            </w:r>
          </w:p>
        </w:tc>
        <w:tc>
          <w:tcPr>
            <w:tcW w:w="960" w:type="dxa"/>
            <w:tcBorders>
              <w:top w:val="nil"/>
              <w:left w:val="nil"/>
              <w:bottom w:val="single" w:sz="8" w:space="0" w:color="FFFFFF"/>
              <w:right w:val="single" w:sz="8" w:space="0" w:color="FFFFFF"/>
            </w:tcBorders>
            <w:shd w:val="clear" w:color="000000" w:fill="DAEEF3"/>
            <w:vAlign w:val="center"/>
            <w:hideMark/>
          </w:tcPr>
          <w:p w14:paraId="79EFAA73" w14:textId="77777777" w:rsidR="009C7CA3" w:rsidRPr="00C65984" w:rsidRDefault="009C7CA3" w:rsidP="009C7CA3">
            <w:pPr>
              <w:spacing w:after="0" w:line="240" w:lineRule="auto"/>
              <w:jc w:val="center"/>
              <w:rPr>
                <w:rFonts w:ascii="Times New Roman" w:hAnsi="Times New Roman"/>
                <w:i/>
                <w:iCs/>
                <w:color w:val="000000"/>
              </w:rPr>
            </w:pPr>
            <w:r w:rsidRPr="00C65984">
              <w:rPr>
                <w:rFonts w:ascii="Times New Roman" w:hAnsi="Times New Roman"/>
                <w:i/>
                <w:iCs/>
                <w:color w:val="000000"/>
              </w:rPr>
              <w:t>25</w:t>
            </w:r>
            <w:r>
              <w:rPr>
                <w:rFonts w:ascii="Times New Roman" w:hAnsi="Times New Roman"/>
                <w:i/>
                <w:iCs/>
                <w:color w:val="000000"/>
              </w:rPr>
              <w:t>26,95</w:t>
            </w:r>
          </w:p>
        </w:tc>
        <w:tc>
          <w:tcPr>
            <w:tcW w:w="960" w:type="dxa"/>
            <w:tcBorders>
              <w:top w:val="nil"/>
              <w:left w:val="nil"/>
              <w:bottom w:val="single" w:sz="8" w:space="0" w:color="FFFFFF"/>
              <w:right w:val="single" w:sz="8" w:space="0" w:color="FFFFFF"/>
            </w:tcBorders>
            <w:shd w:val="clear" w:color="000000" w:fill="DAEEF3"/>
            <w:vAlign w:val="center"/>
            <w:hideMark/>
          </w:tcPr>
          <w:p w14:paraId="7A6AE8D9" w14:textId="77777777" w:rsidR="009C7CA3" w:rsidRPr="00C65984" w:rsidRDefault="009C7CA3" w:rsidP="009C7CA3">
            <w:pPr>
              <w:spacing w:after="0" w:line="240" w:lineRule="auto"/>
              <w:jc w:val="center"/>
              <w:rPr>
                <w:rFonts w:ascii="Times New Roman" w:hAnsi="Times New Roman"/>
                <w:i/>
                <w:iCs/>
                <w:color w:val="000000"/>
              </w:rPr>
            </w:pPr>
            <w:r w:rsidRPr="00C65984">
              <w:rPr>
                <w:rFonts w:ascii="Times New Roman" w:hAnsi="Times New Roman"/>
                <w:i/>
                <w:iCs/>
                <w:color w:val="000000"/>
              </w:rPr>
              <w:t>2</w:t>
            </w:r>
            <w:r>
              <w:rPr>
                <w:rFonts w:ascii="Times New Roman" w:hAnsi="Times New Roman"/>
                <w:i/>
                <w:iCs/>
                <w:color w:val="000000"/>
              </w:rPr>
              <w:t>653</w:t>
            </w:r>
          </w:p>
        </w:tc>
        <w:tc>
          <w:tcPr>
            <w:tcW w:w="960" w:type="dxa"/>
            <w:tcBorders>
              <w:top w:val="nil"/>
              <w:left w:val="nil"/>
              <w:bottom w:val="single" w:sz="8" w:space="0" w:color="FFFFFF"/>
              <w:right w:val="single" w:sz="8" w:space="0" w:color="FFFFFF"/>
            </w:tcBorders>
            <w:shd w:val="clear" w:color="000000" w:fill="DAEEF3"/>
            <w:vAlign w:val="center"/>
            <w:hideMark/>
          </w:tcPr>
          <w:p w14:paraId="7273BC66" w14:textId="77777777" w:rsidR="009C7CA3" w:rsidRPr="00C65984" w:rsidRDefault="009C7CA3" w:rsidP="009C7CA3">
            <w:pPr>
              <w:spacing w:after="0" w:line="240" w:lineRule="auto"/>
              <w:jc w:val="center"/>
              <w:rPr>
                <w:rFonts w:ascii="Times New Roman" w:hAnsi="Times New Roman"/>
                <w:i/>
                <w:iCs/>
                <w:color w:val="000000"/>
              </w:rPr>
            </w:pPr>
            <w:r>
              <w:rPr>
                <w:rFonts w:ascii="Times New Roman" w:hAnsi="Times New Roman"/>
                <w:i/>
                <w:iCs/>
                <w:color w:val="000000"/>
              </w:rPr>
              <w:t>2664,21</w:t>
            </w:r>
          </w:p>
        </w:tc>
        <w:tc>
          <w:tcPr>
            <w:tcW w:w="1351" w:type="dxa"/>
            <w:tcBorders>
              <w:top w:val="nil"/>
              <w:left w:val="nil"/>
              <w:bottom w:val="single" w:sz="8" w:space="0" w:color="FFFFFF"/>
              <w:right w:val="single" w:sz="8" w:space="0" w:color="FFFFFF"/>
            </w:tcBorders>
            <w:shd w:val="clear" w:color="000000" w:fill="DAEEF3"/>
            <w:vAlign w:val="center"/>
            <w:hideMark/>
          </w:tcPr>
          <w:p w14:paraId="5D0F80BA"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11,21</w:t>
            </w:r>
          </w:p>
        </w:tc>
      </w:tr>
      <w:tr w:rsidR="009C7CA3" w:rsidRPr="00C65984" w14:paraId="23CB7171" w14:textId="77777777" w:rsidTr="002C7B2D">
        <w:trPr>
          <w:gridAfter w:val="2"/>
          <w:wAfter w:w="21791" w:type="dxa"/>
          <w:trHeight w:val="348"/>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07260187"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Parduota vandens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58154839"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tūkst.m</w:t>
            </w:r>
            <w:r w:rsidRPr="00C65984">
              <w:rPr>
                <w:rFonts w:ascii="Times New Roman" w:hAnsi="Times New Roman"/>
                <w:color w:val="000000"/>
                <w:vertAlign w:val="superscript"/>
              </w:rPr>
              <w:t>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38084AE"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8</w:t>
            </w:r>
            <w:r>
              <w:rPr>
                <w:rFonts w:ascii="Times New Roman" w:hAnsi="Times New Roman"/>
                <w:color w:val="000000"/>
              </w:rPr>
              <w:t>19,37</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46ED61D"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8</w:t>
            </w:r>
            <w:r>
              <w:rPr>
                <w:rFonts w:ascii="Times New Roman" w:hAnsi="Times New Roman"/>
                <w:color w:val="000000"/>
              </w:rPr>
              <w:t>42,63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B18D447"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8</w:t>
            </w:r>
            <w:r>
              <w:rPr>
                <w:rFonts w:ascii="Times New Roman" w:hAnsi="Times New Roman"/>
                <w:color w:val="000000"/>
              </w:rPr>
              <w:t>89,51</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2294750C"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887,9</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345B0B40"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- 1,61</w:t>
            </w:r>
          </w:p>
        </w:tc>
      </w:tr>
      <w:tr w:rsidR="009C7CA3" w:rsidRPr="00C65984" w14:paraId="1C5881FE" w14:textId="77777777" w:rsidTr="002C7B2D">
        <w:trPr>
          <w:gridAfter w:val="2"/>
          <w:wAfter w:w="21791" w:type="dxa"/>
          <w:trHeight w:val="399"/>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4ECBB1B3" w14:textId="154E0455" w:rsidR="009C7CA3" w:rsidRPr="00C65984" w:rsidRDefault="009C7CA3" w:rsidP="009C7CA3">
            <w:pPr>
              <w:spacing w:after="0" w:line="240" w:lineRule="auto"/>
              <w:rPr>
                <w:rFonts w:ascii="Times New Roman" w:hAnsi="Times New Roman"/>
                <w:b/>
                <w:bCs/>
                <w:color w:val="000000"/>
              </w:rPr>
            </w:pPr>
            <w:r>
              <w:rPr>
                <w:rFonts w:ascii="Times New Roman" w:hAnsi="Times New Roman"/>
                <w:b/>
                <w:bCs/>
                <w:color w:val="000000"/>
              </w:rPr>
              <w:t>Bendra vandens netektis</w:t>
            </w:r>
          </w:p>
        </w:tc>
        <w:tc>
          <w:tcPr>
            <w:tcW w:w="960" w:type="dxa"/>
            <w:tcBorders>
              <w:top w:val="nil"/>
              <w:left w:val="nil"/>
              <w:bottom w:val="single" w:sz="8" w:space="0" w:color="FFFFFF"/>
              <w:right w:val="single" w:sz="8" w:space="0" w:color="FFFFFF"/>
            </w:tcBorders>
            <w:shd w:val="clear" w:color="000000" w:fill="DAEEF3"/>
            <w:vAlign w:val="center"/>
            <w:hideMark/>
          </w:tcPr>
          <w:p w14:paraId="776CFBF6"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w:t>
            </w:r>
          </w:p>
        </w:tc>
        <w:tc>
          <w:tcPr>
            <w:tcW w:w="960" w:type="dxa"/>
            <w:tcBorders>
              <w:top w:val="nil"/>
              <w:left w:val="nil"/>
              <w:bottom w:val="single" w:sz="8" w:space="0" w:color="FFFFFF"/>
              <w:right w:val="single" w:sz="8" w:space="0" w:color="FFFFFF"/>
            </w:tcBorders>
            <w:shd w:val="clear" w:color="000000" w:fill="DAEEF3"/>
            <w:vAlign w:val="center"/>
            <w:hideMark/>
          </w:tcPr>
          <w:p w14:paraId="2B0B07B3"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37,83</w:t>
            </w:r>
          </w:p>
        </w:tc>
        <w:tc>
          <w:tcPr>
            <w:tcW w:w="960" w:type="dxa"/>
            <w:tcBorders>
              <w:top w:val="nil"/>
              <w:left w:val="nil"/>
              <w:bottom w:val="single" w:sz="8" w:space="0" w:color="FFFFFF"/>
              <w:right w:val="single" w:sz="8" w:space="0" w:color="FFFFFF"/>
            </w:tcBorders>
            <w:shd w:val="clear" w:color="000000" w:fill="DAEEF3"/>
            <w:vAlign w:val="center"/>
            <w:hideMark/>
          </w:tcPr>
          <w:p w14:paraId="61333744"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3</w:t>
            </w:r>
            <w:r>
              <w:rPr>
                <w:rFonts w:ascii="Times New Roman" w:hAnsi="Times New Roman"/>
                <w:color w:val="000000"/>
              </w:rPr>
              <w:t>8,93</w:t>
            </w:r>
          </w:p>
        </w:tc>
        <w:tc>
          <w:tcPr>
            <w:tcW w:w="960" w:type="dxa"/>
            <w:tcBorders>
              <w:top w:val="nil"/>
              <w:left w:val="nil"/>
              <w:bottom w:val="single" w:sz="8" w:space="0" w:color="FFFFFF"/>
              <w:right w:val="single" w:sz="8" w:space="0" w:color="FFFFFF"/>
            </w:tcBorders>
            <w:shd w:val="clear" w:color="000000" w:fill="DAEEF3"/>
            <w:vAlign w:val="center"/>
            <w:hideMark/>
          </w:tcPr>
          <w:p w14:paraId="04DC125C"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3</w:t>
            </w:r>
            <w:r>
              <w:rPr>
                <w:rFonts w:ascii="Times New Roman" w:hAnsi="Times New Roman"/>
                <w:color w:val="000000"/>
              </w:rPr>
              <w:t>7,65</w:t>
            </w:r>
          </w:p>
        </w:tc>
        <w:tc>
          <w:tcPr>
            <w:tcW w:w="960" w:type="dxa"/>
            <w:tcBorders>
              <w:top w:val="nil"/>
              <w:left w:val="nil"/>
              <w:bottom w:val="single" w:sz="8" w:space="0" w:color="FFFFFF"/>
              <w:right w:val="single" w:sz="8" w:space="0" w:color="FFFFFF"/>
            </w:tcBorders>
            <w:shd w:val="clear" w:color="000000" w:fill="DAEEF3"/>
            <w:vAlign w:val="center"/>
            <w:hideMark/>
          </w:tcPr>
          <w:p w14:paraId="09B9010F"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38,17</w:t>
            </w:r>
          </w:p>
        </w:tc>
        <w:tc>
          <w:tcPr>
            <w:tcW w:w="1351" w:type="dxa"/>
            <w:tcBorders>
              <w:top w:val="nil"/>
              <w:left w:val="nil"/>
              <w:bottom w:val="single" w:sz="8" w:space="0" w:color="FFFFFF"/>
              <w:right w:val="single" w:sz="8" w:space="0" w:color="FFFFFF"/>
            </w:tcBorders>
            <w:shd w:val="clear" w:color="000000" w:fill="DAEEF3"/>
            <w:vAlign w:val="center"/>
          </w:tcPr>
          <w:p w14:paraId="196A4151"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0,52</w:t>
            </w:r>
          </w:p>
        </w:tc>
      </w:tr>
      <w:tr w:rsidR="009C7CA3" w:rsidRPr="00C65984" w14:paraId="0BFE52B2" w14:textId="77777777" w:rsidTr="002C7B2D">
        <w:trPr>
          <w:gridAfter w:val="2"/>
          <w:wAfter w:w="21791" w:type="dxa"/>
          <w:trHeight w:val="405"/>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0A7F9E48" w14:textId="76205659" w:rsidR="009C7CA3" w:rsidRPr="00C65984" w:rsidRDefault="009C7CA3" w:rsidP="009C7CA3">
            <w:pPr>
              <w:spacing w:after="0" w:line="240" w:lineRule="auto"/>
              <w:rPr>
                <w:rFonts w:ascii="Times New Roman" w:hAnsi="Times New Roman"/>
                <w:b/>
                <w:bCs/>
                <w:color w:val="000000"/>
              </w:rPr>
            </w:pPr>
            <w:r>
              <w:rPr>
                <w:rFonts w:ascii="Times New Roman" w:hAnsi="Times New Roman"/>
                <w:b/>
                <w:bCs/>
                <w:color w:val="000000"/>
              </w:rPr>
              <w:t>Parduotas nuotekų kiekis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5CE7DBB0"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tūkst.m</w:t>
            </w:r>
            <w:r w:rsidRPr="00C65984">
              <w:rPr>
                <w:rFonts w:ascii="Times New Roman" w:hAnsi="Times New Roman"/>
                <w:color w:val="000000"/>
                <w:vertAlign w:val="superscript"/>
              </w:rPr>
              <w:t>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5E3DD3B"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703,74</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51AB08A8"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7</w:t>
            </w:r>
            <w:r>
              <w:rPr>
                <w:rFonts w:ascii="Times New Roman" w:hAnsi="Times New Roman"/>
                <w:color w:val="000000"/>
              </w:rPr>
              <w:t>32,83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29780846"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7</w:t>
            </w:r>
            <w:r>
              <w:rPr>
                <w:rFonts w:ascii="Times New Roman" w:hAnsi="Times New Roman"/>
                <w:color w:val="000000"/>
              </w:rPr>
              <w:t>72,58</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CE226D7"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811,7</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0AF8F5E7"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39,12</w:t>
            </w:r>
          </w:p>
        </w:tc>
      </w:tr>
      <w:tr w:rsidR="009C7CA3" w:rsidRPr="00C65984" w14:paraId="179B28FF" w14:textId="77777777" w:rsidTr="002C7B2D">
        <w:trPr>
          <w:gridAfter w:val="2"/>
          <w:wAfter w:w="21791" w:type="dxa"/>
          <w:trHeight w:val="405"/>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tcPr>
          <w:p w14:paraId="516AA74E" w14:textId="23BB315F" w:rsidR="009C7CA3" w:rsidRDefault="009C7CA3" w:rsidP="009C7CA3">
            <w:pPr>
              <w:spacing w:after="0" w:line="240" w:lineRule="auto"/>
              <w:rPr>
                <w:rFonts w:ascii="Times New Roman" w:hAnsi="Times New Roman"/>
                <w:b/>
                <w:bCs/>
                <w:color w:val="000000"/>
              </w:rPr>
            </w:pPr>
            <w:r>
              <w:rPr>
                <w:rFonts w:ascii="Times New Roman" w:hAnsi="Times New Roman"/>
                <w:b/>
                <w:bCs/>
                <w:color w:val="000000"/>
              </w:rPr>
              <w:t>Nuotekų infiltracija</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03A14464" w14:textId="2DCF9D34"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5CC956C4" w14:textId="35D5FAA7" w:rsidR="009C7CA3" w:rsidRDefault="009C7CA3" w:rsidP="009C7CA3">
            <w:pPr>
              <w:spacing w:after="0" w:line="240" w:lineRule="auto"/>
              <w:jc w:val="center"/>
              <w:rPr>
                <w:rFonts w:ascii="Times New Roman" w:hAnsi="Times New Roman"/>
                <w:color w:val="000000"/>
              </w:rPr>
            </w:pPr>
            <w:r>
              <w:rPr>
                <w:rFonts w:ascii="Times New Roman" w:hAnsi="Times New Roman"/>
                <w:color w:val="000000"/>
              </w:rPr>
              <w:t>65,35</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33127E03" w14:textId="1891BE3E"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62,44</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677906A3" w14:textId="49C71275"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62,19</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29009B58" w14:textId="4CD9FF80" w:rsidR="009C7CA3" w:rsidRDefault="009C7CA3" w:rsidP="009C7CA3">
            <w:pPr>
              <w:spacing w:after="0" w:line="240" w:lineRule="auto"/>
              <w:jc w:val="center"/>
              <w:rPr>
                <w:rFonts w:ascii="Times New Roman" w:hAnsi="Times New Roman"/>
                <w:color w:val="000000"/>
              </w:rPr>
            </w:pPr>
            <w:r>
              <w:rPr>
                <w:rFonts w:ascii="Times New Roman" w:hAnsi="Times New Roman"/>
                <w:color w:val="000000"/>
              </w:rPr>
              <w:t>61,17</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175449AD" w14:textId="795D58E5" w:rsidR="009C7CA3"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-1,02</w:t>
            </w:r>
          </w:p>
        </w:tc>
      </w:tr>
      <w:tr w:rsidR="009C7CA3" w:rsidRPr="00C65984" w14:paraId="535EB556" w14:textId="77777777" w:rsidTr="002C7B2D">
        <w:trPr>
          <w:gridAfter w:val="2"/>
          <w:wAfter w:w="21791" w:type="dxa"/>
          <w:trHeight w:val="412"/>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6B73DD9"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Paviršinių nuotekų tvarkymas</w:t>
            </w:r>
          </w:p>
        </w:tc>
        <w:tc>
          <w:tcPr>
            <w:tcW w:w="960" w:type="dxa"/>
            <w:tcBorders>
              <w:top w:val="nil"/>
              <w:left w:val="nil"/>
              <w:bottom w:val="single" w:sz="8" w:space="0" w:color="FFFFFF"/>
              <w:right w:val="single" w:sz="8" w:space="0" w:color="FFFFFF"/>
            </w:tcBorders>
            <w:shd w:val="clear" w:color="000000" w:fill="DAEEF3"/>
            <w:vAlign w:val="center"/>
            <w:hideMark/>
          </w:tcPr>
          <w:p w14:paraId="2ECC76BD"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tūkst.m</w:t>
            </w:r>
            <w:r w:rsidRPr="00C65984">
              <w:rPr>
                <w:rFonts w:ascii="Times New Roman" w:hAnsi="Times New Roman"/>
                <w:color w:val="000000"/>
                <w:vertAlign w:val="superscript"/>
              </w:rPr>
              <w:t>3</w:t>
            </w:r>
          </w:p>
        </w:tc>
        <w:tc>
          <w:tcPr>
            <w:tcW w:w="960" w:type="dxa"/>
            <w:tcBorders>
              <w:top w:val="nil"/>
              <w:left w:val="nil"/>
              <w:bottom w:val="single" w:sz="8" w:space="0" w:color="FFFFFF"/>
              <w:right w:val="single" w:sz="8" w:space="0" w:color="FFFFFF"/>
            </w:tcBorders>
            <w:shd w:val="clear" w:color="000000" w:fill="DAEEF3"/>
            <w:vAlign w:val="center"/>
            <w:hideMark/>
          </w:tcPr>
          <w:p w14:paraId="74F40062"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618,97</w:t>
            </w:r>
          </w:p>
        </w:tc>
        <w:tc>
          <w:tcPr>
            <w:tcW w:w="960" w:type="dxa"/>
            <w:tcBorders>
              <w:top w:val="nil"/>
              <w:left w:val="nil"/>
              <w:bottom w:val="single" w:sz="8" w:space="0" w:color="FFFFFF"/>
              <w:right w:val="single" w:sz="8" w:space="0" w:color="FFFFFF"/>
            </w:tcBorders>
            <w:shd w:val="clear" w:color="000000" w:fill="DAEEF3"/>
            <w:vAlign w:val="center"/>
            <w:hideMark/>
          </w:tcPr>
          <w:p w14:paraId="4FBF93A1"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6</w:t>
            </w:r>
            <w:r>
              <w:rPr>
                <w:rFonts w:ascii="Times New Roman" w:hAnsi="Times New Roman"/>
                <w:color w:val="000000"/>
              </w:rPr>
              <w:t>92,54</w:t>
            </w:r>
          </w:p>
        </w:tc>
        <w:tc>
          <w:tcPr>
            <w:tcW w:w="960" w:type="dxa"/>
            <w:tcBorders>
              <w:top w:val="nil"/>
              <w:left w:val="nil"/>
              <w:bottom w:val="single" w:sz="8" w:space="0" w:color="FFFFFF"/>
              <w:right w:val="single" w:sz="8" w:space="0" w:color="FFFFFF"/>
            </w:tcBorders>
            <w:shd w:val="clear" w:color="000000" w:fill="DAEEF3"/>
            <w:vAlign w:val="center"/>
            <w:hideMark/>
          </w:tcPr>
          <w:p w14:paraId="038F7437"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709,61</w:t>
            </w:r>
          </w:p>
        </w:tc>
        <w:tc>
          <w:tcPr>
            <w:tcW w:w="960" w:type="dxa"/>
            <w:tcBorders>
              <w:top w:val="nil"/>
              <w:left w:val="nil"/>
              <w:bottom w:val="single" w:sz="8" w:space="0" w:color="FFFFFF"/>
              <w:right w:val="single" w:sz="8" w:space="0" w:color="FFFFFF"/>
            </w:tcBorders>
            <w:shd w:val="clear" w:color="000000" w:fill="DAEEF3"/>
            <w:vAlign w:val="center"/>
            <w:hideMark/>
          </w:tcPr>
          <w:p w14:paraId="316A0499"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731,37</w:t>
            </w:r>
          </w:p>
        </w:tc>
        <w:tc>
          <w:tcPr>
            <w:tcW w:w="1351" w:type="dxa"/>
            <w:tcBorders>
              <w:top w:val="nil"/>
              <w:left w:val="nil"/>
              <w:bottom w:val="single" w:sz="8" w:space="0" w:color="FFFFFF"/>
              <w:right w:val="single" w:sz="8" w:space="0" w:color="FFFFFF"/>
            </w:tcBorders>
            <w:shd w:val="clear" w:color="000000" w:fill="DAEEF3"/>
            <w:vAlign w:val="center"/>
          </w:tcPr>
          <w:p w14:paraId="4B3F3846"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21,76</w:t>
            </w:r>
          </w:p>
        </w:tc>
      </w:tr>
      <w:tr w:rsidR="009C7CA3" w:rsidRPr="00C65984" w14:paraId="50A77241" w14:textId="77777777" w:rsidTr="00E77E5C">
        <w:trPr>
          <w:gridAfter w:val="2"/>
          <w:wAfter w:w="21791" w:type="dxa"/>
          <w:trHeight w:val="529"/>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735F9143"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Išvalyta nuotekų</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4549C32"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tūkst.m</w:t>
            </w:r>
            <w:r w:rsidRPr="00C65984">
              <w:rPr>
                <w:rFonts w:ascii="Times New Roman" w:hAnsi="Times New Roman"/>
                <w:color w:val="000000"/>
                <w:vertAlign w:val="superscript"/>
              </w:rPr>
              <w:t>3</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2CF8F086"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2031,2</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5300DA8"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1969,02</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7F88E315"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2064,68</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17CA2E7"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2111,8</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65823E93"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47,12</w:t>
            </w:r>
          </w:p>
        </w:tc>
      </w:tr>
      <w:tr w:rsidR="009C7CA3" w:rsidRPr="00C65984" w14:paraId="75047CA6" w14:textId="77777777" w:rsidTr="002C7B2D">
        <w:trPr>
          <w:trHeight w:val="300"/>
        </w:trPr>
        <w:tc>
          <w:tcPr>
            <w:tcW w:w="9771" w:type="dxa"/>
            <w:gridSpan w:val="7"/>
            <w:vMerge w:val="restart"/>
            <w:tcBorders>
              <w:top w:val="nil"/>
              <w:left w:val="single" w:sz="8" w:space="0" w:color="FFFFFF"/>
              <w:right w:val="single" w:sz="8" w:space="0" w:color="FFFFFF"/>
            </w:tcBorders>
            <w:shd w:val="clear" w:color="000000" w:fill="4BACC6"/>
            <w:vAlign w:val="center"/>
          </w:tcPr>
          <w:p w14:paraId="502E307B" w14:textId="76543C2B"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Techniniai duomenys ir rodikliai:</w:t>
            </w:r>
          </w:p>
        </w:tc>
        <w:tc>
          <w:tcPr>
            <w:tcW w:w="9771" w:type="dxa"/>
            <w:vAlign w:val="center"/>
          </w:tcPr>
          <w:p w14:paraId="1706BD9F" w14:textId="77777777" w:rsidR="009C7CA3" w:rsidRPr="00C65984" w:rsidRDefault="009C7CA3" w:rsidP="009C7CA3"/>
        </w:tc>
        <w:tc>
          <w:tcPr>
            <w:tcW w:w="12020" w:type="dxa"/>
            <w:vAlign w:val="center"/>
          </w:tcPr>
          <w:p w14:paraId="78A5358E" w14:textId="77777777" w:rsidR="009C7CA3" w:rsidRPr="00C65984" w:rsidRDefault="009C7CA3" w:rsidP="009C7CA3">
            <w:r w:rsidRPr="00C65984">
              <w:rPr>
                <w:rFonts w:ascii="Times New Roman" w:hAnsi="Times New Roman"/>
                <w:b/>
                <w:bCs/>
                <w:color w:val="000000"/>
              </w:rPr>
              <w:t>Duomenys apie abonentus ir vartotojus:</w:t>
            </w:r>
          </w:p>
        </w:tc>
      </w:tr>
      <w:tr w:rsidR="009C7CA3" w:rsidRPr="00C65984" w14:paraId="093AB56A" w14:textId="77777777" w:rsidTr="00667EDC">
        <w:trPr>
          <w:trHeight w:val="80"/>
        </w:trPr>
        <w:tc>
          <w:tcPr>
            <w:tcW w:w="9771" w:type="dxa"/>
            <w:gridSpan w:val="7"/>
            <w:vMerge/>
            <w:tcBorders>
              <w:left w:val="single" w:sz="8" w:space="0" w:color="FFFFFF"/>
              <w:bottom w:val="single" w:sz="8" w:space="0" w:color="FFFFFF"/>
              <w:right w:val="single" w:sz="8" w:space="0" w:color="FFFFFF"/>
            </w:tcBorders>
            <w:shd w:val="clear" w:color="000000" w:fill="4BACC6"/>
            <w:vAlign w:val="center"/>
            <w:hideMark/>
          </w:tcPr>
          <w:p w14:paraId="6F413D44" w14:textId="68E4932C" w:rsidR="009C7CA3" w:rsidRPr="00C65984" w:rsidRDefault="009C7CA3" w:rsidP="009C7CA3">
            <w:pPr>
              <w:spacing w:after="0" w:line="240" w:lineRule="auto"/>
              <w:rPr>
                <w:rFonts w:ascii="Times New Roman" w:hAnsi="Times New Roman"/>
                <w:b/>
                <w:bCs/>
                <w:color w:val="000000"/>
              </w:rPr>
            </w:pPr>
          </w:p>
        </w:tc>
        <w:tc>
          <w:tcPr>
            <w:tcW w:w="9771" w:type="dxa"/>
            <w:vAlign w:val="center"/>
          </w:tcPr>
          <w:p w14:paraId="34D84467" w14:textId="77777777" w:rsidR="009C7CA3" w:rsidRPr="00C65984" w:rsidRDefault="009C7CA3" w:rsidP="009C7CA3"/>
        </w:tc>
        <w:tc>
          <w:tcPr>
            <w:tcW w:w="12020" w:type="dxa"/>
            <w:vAlign w:val="center"/>
          </w:tcPr>
          <w:p w14:paraId="67C4F011" w14:textId="77777777" w:rsidR="009C7CA3" w:rsidRPr="00C65984" w:rsidRDefault="009C7CA3" w:rsidP="009C7CA3">
            <w:r w:rsidRPr="00C65984">
              <w:rPr>
                <w:rFonts w:ascii="Times New Roman" w:hAnsi="Times New Roman"/>
                <w:b/>
                <w:bCs/>
                <w:color w:val="000000"/>
              </w:rPr>
              <w:t>Techniniai duomenys ir rodikliai:</w:t>
            </w:r>
          </w:p>
        </w:tc>
      </w:tr>
      <w:tr w:rsidR="009C7CA3" w:rsidRPr="00C65984" w14:paraId="2DE69A3B" w14:textId="77777777" w:rsidTr="002C7B2D">
        <w:trPr>
          <w:gridAfter w:val="2"/>
          <w:wAfter w:w="21791" w:type="dxa"/>
          <w:trHeight w:val="369"/>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2C4E52F0"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Vandentiekio tinklų ilgis</w:t>
            </w:r>
          </w:p>
        </w:tc>
        <w:tc>
          <w:tcPr>
            <w:tcW w:w="960" w:type="dxa"/>
            <w:tcBorders>
              <w:top w:val="nil"/>
              <w:left w:val="nil"/>
              <w:bottom w:val="single" w:sz="8" w:space="0" w:color="FFFFFF"/>
              <w:right w:val="single" w:sz="8" w:space="0" w:color="FFFFFF"/>
            </w:tcBorders>
            <w:shd w:val="clear" w:color="000000" w:fill="DAEEF3"/>
            <w:vAlign w:val="center"/>
            <w:hideMark/>
          </w:tcPr>
          <w:p w14:paraId="53D09A34"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km</w:t>
            </w:r>
          </w:p>
        </w:tc>
        <w:tc>
          <w:tcPr>
            <w:tcW w:w="960" w:type="dxa"/>
            <w:tcBorders>
              <w:top w:val="nil"/>
              <w:left w:val="nil"/>
              <w:bottom w:val="single" w:sz="8" w:space="0" w:color="FFFFFF"/>
              <w:right w:val="single" w:sz="8" w:space="0" w:color="FFFFFF"/>
            </w:tcBorders>
            <w:shd w:val="clear" w:color="000000" w:fill="DAEEF3"/>
            <w:vAlign w:val="center"/>
            <w:hideMark/>
          </w:tcPr>
          <w:p w14:paraId="04B88EA4"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302,06</w:t>
            </w:r>
          </w:p>
        </w:tc>
        <w:tc>
          <w:tcPr>
            <w:tcW w:w="960" w:type="dxa"/>
            <w:tcBorders>
              <w:top w:val="nil"/>
              <w:left w:val="nil"/>
              <w:bottom w:val="single" w:sz="8" w:space="0" w:color="FFFFFF"/>
              <w:right w:val="single" w:sz="8" w:space="0" w:color="FFFFFF"/>
            </w:tcBorders>
            <w:shd w:val="clear" w:color="000000" w:fill="DAEEF3"/>
            <w:vAlign w:val="center"/>
            <w:hideMark/>
          </w:tcPr>
          <w:p w14:paraId="3744E393"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30</w:t>
            </w:r>
            <w:r>
              <w:rPr>
                <w:rFonts w:ascii="Times New Roman" w:hAnsi="Times New Roman"/>
                <w:color w:val="000000"/>
              </w:rPr>
              <w:t>5,77</w:t>
            </w:r>
          </w:p>
        </w:tc>
        <w:tc>
          <w:tcPr>
            <w:tcW w:w="960" w:type="dxa"/>
            <w:tcBorders>
              <w:top w:val="nil"/>
              <w:left w:val="nil"/>
              <w:bottom w:val="single" w:sz="8" w:space="0" w:color="FFFFFF"/>
              <w:right w:val="single" w:sz="8" w:space="0" w:color="FFFFFF"/>
            </w:tcBorders>
            <w:shd w:val="clear" w:color="000000" w:fill="DAEEF3"/>
            <w:vAlign w:val="center"/>
            <w:hideMark/>
          </w:tcPr>
          <w:p w14:paraId="68DB4881"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30</w:t>
            </w:r>
            <w:r>
              <w:rPr>
                <w:rFonts w:ascii="Times New Roman" w:hAnsi="Times New Roman"/>
                <w:color w:val="000000"/>
              </w:rPr>
              <w:t>6,88</w:t>
            </w:r>
          </w:p>
        </w:tc>
        <w:tc>
          <w:tcPr>
            <w:tcW w:w="960" w:type="dxa"/>
            <w:tcBorders>
              <w:top w:val="nil"/>
              <w:left w:val="nil"/>
              <w:bottom w:val="single" w:sz="8" w:space="0" w:color="FFFFFF"/>
              <w:right w:val="single" w:sz="8" w:space="0" w:color="FFFFFF"/>
            </w:tcBorders>
            <w:shd w:val="clear" w:color="000000" w:fill="DAEEF3"/>
            <w:vAlign w:val="center"/>
          </w:tcPr>
          <w:p w14:paraId="3F796F5B"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314,1</w:t>
            </w:r>
          </w:p>
        </w:tc>
        <w:tc>
          <w:tcPr>
            <w:tcW w:w="1351" w:type="dxa"/>
            <w:tcBorders>
              <w:top w:val="nil"/>
              <w:left w:val="nil"/>
              <w:bottom w:val="single" w:sz="8" w:space="0" w:color="FFFFFF"/>
              <w:right w:val="single" w:sz="8" w:space="0" w:color="FFFFFF"/>
            </w:tcBorders>
            <w:shd w:val="clear" w:color="000000" w:fill="DAEEF3"/>
            <w:vAlign w:val="center"/>
          </w:tcPr>
          <w:p w14:paraId="30B1BE84"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7,22</w:t>
            </w:r>
          </w:p>
        </w:tc>
      </w:tr>
      <w:tr w:rsidR="009C7CA3" w:rsidRPr="00C65984" w14:paraId="0D745FF8" w14:textId="77777777" w:rsidTr="002C7B2D">
        <w:trPr>
          <w:gridAfter w:val="2"/>
          <w:wAfter w:w="21791" w:type="dxa"/>
          <w:trHeight w:val="403"/>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02B79FD4"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Nuotekų tinklų ilgis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597B4C0D"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km</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A2165DD"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19</w:t>
            </w:r>
            <w:r>
              <w:rPr>
                <w:rFonts w:ascii="Times New Roman" w:hAnsi="Times New Roman"/>
                <w:color w:val="000000"/>
              </w:rPr>
              <w:t>6</w:t>
            </w:r>
            <w:r w:rsidRPr="00C65984">
              <w:rPr>
                <w:rFonts w:ascii="Times New Roman" w:hAnsi="Times New Roman"/>
                <w:color w:val="000000"/>
              </w:rPr>
              <w:t>,</w:t>
            </w:r>
            <w:r>
              <w:rPr>
                <w:rFonts w:ascii="Times New Roman" w:hAnsi="Times New Roman"/>
                <w:color w:val="000000"/>
              </w:rPr>
              <w:t>08</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E4DC9A5"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207,34</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293D8A2C"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20</w:t>
            </w:r>
            <w:r>
              <w:rPr>
                <w:rFonts w:ascii="Times New Roman" w:hAnsi="Times New Roman"/>
                <w:color w:val="000000"/>
              </w:rPr>
              <w:t>8</w:t>
            </w:r>
            <w:r w:rsidRPr="00C65984">
              <w:rPr>
                <w:rFonts w:ascii="Times New Roman" w:hAnsi="Times New Roman"/>
                <w:color w:val="000000"/>
              </w:rPr>
              <w:t>,3</w:t>
            </w:r>
            <w:r>
              <w:rPr>
                <w:rFonts w:ascii="Times New Roman" w:hAnsi="Times New Roman"/>
                <w:color w:val="000000"/>
              </w:rPr>
              <w:t>2</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38EA7B8C"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216,6</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1692813B"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8,28</w:t>
            </w:r>
          </w:p>
        </w:tc>
      </w:tr>
      <w:tr w:rsidR="009C7CA3" w:rsidRPr="00C65984" w14:paraId="5C768F63" w14:textId="77777777" w:rsidTr="002C7B2D">
        <w:trPr>
          <w:gridAfter w:val="2"/>
          <w:wAfter w:w="21791" w:type="dxa"/>
          <w:trHeight w:val="410"/>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44927506"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Paviršinių nuotekų tinklų ilgis</w:t>
            </w:r>
          </w:p>
        </w:tc>
        <w:tc>
          <w:tcPr>
            <w:tcW w:w="960" w:type="dxa"/>
            <w:tcBorders>
              <w:top w:val="nil"/>
              <w:left w:val="nil"/>
              <w:bottom w:val="single" w:sz="8" w:space="0" w:color="FFFFFF"/>
              <w:right w:val="single" w:sz="8" w:space="0" w:color="FFFFFF"/>
            </w:tcBorders>
            <w:shd w:val="clear" w:color="000000" w:fill="DAEEF3"/>
            <w:vAlign w:val="center"/>
            <w:hideMark/>
          </w:tcPr>
          <w:p w14:paraId="41A04F68"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km</w:t>
            </w:r>
          </w:p>
        </w:tc>
        <w:tc>
          <w:tcPr>
            <w:tcW w:w="960" w:type="dxa"/>
            <w:tcBorders>
              <w:top w:val="nil"/>
              <w:left w:val="nil"/>
              <w:bottom w:val="single" w:sz="8" w:space="0" w:color="FFFFFF"/>
              <w:right w:val="single" w:sz="8" w:space="0" w:color="FFFFFF"/>
            </w:tcBorders>
            <w:shd w:val="clear" w:color="000000" w:fill="DAEEF3"/>
            <w:vAlign w:val="center"/>
            <w:hideMark/>
          </w:tcPr>
          <w:p w14:paraId="3E1315A8"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41,4</w:t>
            </w:r>
            <w:r>
              <w:rPr>
                <w:rFonts w:ascii="Times New Roman" w:hAnsi="Times New Roman"/>
                <w:color w:val="000000"/>
              </w:rPr>
              <w:t>4</w:t>
            </w:r>
          </w:p>
        </w:tc>
        <w:tc>
          <w:tcPr>
            <w:tcW w:w="960" w:type="dxa"/>
            <w:tcBorders>
              <w:top w:val="nil"/>
              <w:left w:val="nil"/>
              <w:bottom w:val="single" w:sz="8" w:space="0" w:color="FFFFFF"/>
              <w:right w:val="single" w:sz="8" w:space="0" w:color="FFFFFF"/>
            </w:tcBorders>
            <w:shd w:val="clear" w:color="000000" w:fill="DAEEF3"/>
            <w:vAlign w:val="center"/>
            <w:hideMark/>
          </w:tcPr>
          <w:p w14:paraId="7D32B5CE"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41,</w:t>
            </w:r>
            <w:r>
              <w:rPr>
                <w:rFonts w:ascii="Times New Roman" w:hAnsi="Times New Roman"/>
                <w:color w:val="000000"/>
              </w:rPr>
              <w:t>68</w:t>
            </w:r>
          </w:p>
        </w:tc>
        <w:tc>
          <w:tcPr>
            <w:tcW w:w="960" w:type="dxa"/>
            <w:tcBorders>
              <w:top w:val="nil"/>
              <w:left w:val="nil"/>
              <w:bottom w:val="single" w:sz="8" w:space="0" w:color="FFFFFF"/>
              <w:right w:val="single" w:sz="8" w:space="0" w:color="FFFFFF"/>
            </w:tcBorders>
            <w:shd w:val="clear" w:color="000000" w:fill="DAEEF3"/>
            <w:vAlign w:val="center"/>
            <w:hideMark/>
          </w:tcPr>
          <w:p w14:paraId="1D758FA2"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41,</w:t>
            </w:r>
            <w:r>
              <w:rPr>
                <w:rFonts w:ascii="Times New Roman" w:hAnsi="Times New Roman"/>
                <w:color w:val="000000"/>
              </w:rPr>
              <w:t>84</w:t>
            </w:r>
          </w:p>
        </w:tc>
        <w:tc>
          <w:tcPr>
            <w:tcW w:w="960" w:type="dxa"/>
            <w:tcBorders>
              <w:top w:val="nil"/>
              <w:left w:val="nil"/>
              <w:bottom w:val="single" w:sz="8" w:space="0" w:color="FFFFFF"/>
              <w:right w:val="single" w:sz="8" w:space="0" w:color="FFFFFF"/>
            </w:tcBorders>
            <w:shd w:val="clear" w:color="000000" w:fill="DAEEF3"/>
            <w:vAlign w:val="center"/>
          </w:tcPr>
          <w:p w14:paraId="4213EDA1"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41,84</w:t>
            </w:r>
          </w:p>
        </w:tc>
        <w:tc>
          <w:tcPr>
            <w:tcW w:w="1351" w:type="dxa"/>
            <w:tcBorders>
              <w:top w:val="nil"/>
              <w:left w:val="nil"/>
              <w:bottom w:val="single" w:sz="8" w:space="0" w:color="FFFFFF"/>
              <w:right w:val="single" w:sz="8" w:space="0" w:color="FFFFFF"/>
            </w:tcBorders>
            <w:shd w:val="clear" w:color="000000" w:fill="DAEEF3"/>
            <w:vAlign w:val="center"/>
          </w:tcPr>
          <w:p w14:paraId="119000AC"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9C7CA3" w:rsidRPr="00C65984" w14:paraId="65567C68" w14:textId="77777777" w:rsidTr="002C7B2D">
        <w:trPr>
          <w:gridAfter w:val="2"/>
          <w:wAfter w:w="21791" w:type="dxa"/>
          <w:trHeight w:val="336"/>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4B67BF0D"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Vandenvietės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661939C0"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0C96765"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w:t>
            </w:r>
            <w:r>
              <w:rPr>
                <w:rFonts w:ascii="Times New Roman" w:hAnsi="Times New Roman"/>
                <w:color w:val="000000"/>
              </w:rPr>
              <w:t>1</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9907610"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41</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60E4511"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4</w:t>
            </w:r>
            <w:r>
              <w:rPr>
                <w:rFonts w:ascii="Times New Roman" w:hAnsi="Times New Roman"/>
                <w:color w:val="000000"/>
              </w:rPr>
              <w:t>0</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5C7C5D63"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40</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2A17925B"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9C7CA3" w:rsidRPr="00C65984" w14:paraId="74FCD34E" w14:textId="77777777" w:rsidTr="002C7B2D">
        <w:trPr>
          <w:gridAfter w:val="2"/>
          <w:wAfter w:w="21791" w:type="dxa"/>
          <w:trHeight w:val="612"/>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41EF8955"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Geležies šalinimo iš vandens įrenginiai</w:t>
            </w:r>
          </w:p>
        </w:tc>
        <w:tc>
          <w:tcPr>
            <w:tcW w:w="960" w:type="dxa"/>
            <w:tcBorders>
              <w:top w:val="nil"/>
              <w:left w:val="nil"/>
              <w:bottom w:val="single" w:sz="8" w:space="0" w:color="FFFFFF"/>
              <w:right w:val="single" w:sz="8" w:space="0" w:color="FFFFFF"/>
            </w:tcBorders>
            <w:shd w:val="clear" w:color="000000" w:fill="DAEEF3"/>
            <w:vAlign w:val="center"/>
            <w:hideMark/>
          </w:tcPr>
          <w:p w14:paraId="1D745CC5"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000000" w:fill="DAEEF3"/>
            <w:vAlign w:val="center"/>
            <w:hideMark/>
          </w:tcPr>
          <w:p w14:paraId="1417B1B5"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12</w:t>
            </w:r>
          </w:p>
        </w:tc>
        <w:tc>
          <w:tcPr>
            <w:tcW w:w="960" w:type="dxa"/>
            <w:tcBorders>
              <w:top w:val="nil"/>
              <w:left w:val="nil"/>
              <w:bottom w:val="single" w:sz="8" w:space="0" w:color="FFFFFF"/>
              <w:right w:val="single" w:sz="8" w:space="0" w:color="FFFFFF"/>
            </w:tcBorders>
            <w:shd w:val="clear" w:color="000000" w:fill="DAEEF3"/>
            <w:vAlign w:val="center"/>
            <w:hideMark/>
          </w:tcPr>
          <w:p w14:paraId="6C0932CF"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r>
              <w:rPr>
                <w:rFonts w:ascii="Times New Roman" w:hAnsi="Times New Roman"/>
                <w:color w:val="000000"/>
              </w:rPr>
              <w:t>3</w:t>
            </w:r>
          </w:p>
        </w:tc>
        <w:tc>
          <w:tcPr>
            <w:tcW w:w="960" w:type="dxa"/>
            <w:tcBorders>
              <w:top w:val="nil"/>
              <w:left w:val="nil"/>
              <w:bottom w:val="single" w:sz="8" w:space="0" w:color="FFFFFF"/>
              <w:right w:val="single" w:sz="8" w:space="0" w:color="FFFFFF"/>
            </w:tcBorders>
            <w:shd w:val="clear" w:color="000000" w:fill="DAEEF3"/>
            <w:vAlign w:val="center"/>
            <w:hideMark/>
          </w:tcPr>
          <w:p w14:paraId="37EF2909"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r>
              <w:rPr>
                <w:rFonts w:ascii="Times New Roman" w:hAnsi="Times New Roman"/>
                <w:color w:val="000000"/>
              </w:rPr>
              <w:t>4</w:t>
            </w:r>
          </w:p>
        </w:tc>
        <w:tc>
          <w:tcPr>
            <w:tcW w:w="960" w:type="dxa"/>
            <w:tcBorders>
              <w:top w:val="nil"/>
              <w:left w:val="nil"/>
              <w:bottom w:val="single" w:sz="8" w:space="0" w:color="FFFFFF"/>
              <w:right w:val="single" w:sz="8" w:space="0" w:color="FFFFFF"/>
            </w:tcBorders>
            <w:shd w:val="clear" w:color="000000" w:fill="DAEEF3"/>
            <w:vAlign w:val="center"/>
          </w:tcPr>
          <w:p w14:paraId="6D05FF3B"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14</w:t>
            </w:r>
          </w:p>
        </w:tc>
        <w:tc>
          <w:tcPr>
            <w:tcW w:w="1351" w:type="dxa"/>
            <w:tcBorders>
              <w:top w:val="nil"/>
              <w:left w:val="nil"/>
              <w:bottom w:val="single" w:sz="8" w:space="0" w:color="FFFFFF"/>
              <w:right w:val="single" w:sz="8" w:space="0" w:color="FFFFFF"/>
            </w:tcBorders>
            <w:shd w:val="clear" w:color="000000" w:fill="DAEEF3"/>
            <w:vAlign w:val="center"/>
          </w:tcPr>
          <w:p w14:paraId="1A1D66C8"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9C7CA3" w:rsidRPr="00C65984" w14:paraId="01F48010" w14:textId="77777777" w:rsidTr="002C7B2D">
        <w:trPr>
          <w:gridAfter w:val="2"/>
          <w:wAfter w:w="21791" w:type="dxa"/>
          <w:trHeight w:val="612"/>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tcPr>
          <w:p w14:paraId="22435092" w14:textId="77777777" w:rsidR="009C7CA3" w:rsidRPr="00C65984" w:rsidRDefault="009C7CA3" w:rsidP="009C7CA3">
            <w:pPr>
              <w:spacing w:after="0" w:line="240" w:lineRule="auto"/>
              <w:rPr>
                <w:rFonts w:ascii="Times New Roman" w:hAnsi="Times New Roman"/>
                <w:b/>
                <w:bCs/>
                <w:color w:val="000000"/>
              </w:rPr>
            </w:pPr>
            <w:r>
              <w:rPr>
                <w:rFonts w:ascii="Times New Roman" w:hAnsi="Times New Roman"/>
                <w:b/>
                <w:bCs/>
                <w:color w:val="000000"/>
              </w:rPr>
              <w:t>Nuotekų valyklos</w:t>
            </w:r>
          </w:p>
        </w:tc>
        <w:tc>
          <w:tcPr>
            <w:tcW w:w="960" w:type="dxa"/>
            <w:tcBorders>
              <w:top w:val="nil"/>
              <w:left w:val="nil"/>
              <w:bottom w:val="single" w:sz="8" w:space="0" w:color="FFFFFF"/>
              <w:right w:val="single" w:sz="8" w:space="0" w:color="FFFFFF"/>
            </w:tcBorders>
            <w:shd w:val="clear" w:color="000000" w:fill="DAEEF3"/>
            <w:vAlign w:val="center"/>
          </w:tcPr>
          <w:p w14:paraId="0B76C6FC"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000000" w:fill="DAEEF3"/>
            <w:vAlign w:val="center"/>
          </w:tcPr>
          <w:p w14:paraId="66BC7222" w14:textId="6F3E4C43" w:rsidR="009C7CA3" w:rsidRDefault="009C7CA3" w:rsidP="009C7CA3">
            <w:pPr>
              <w:spacing w:after="0" w:line="240" w:lineRule="auto"/>
              <w:jc w:val="center"/>
              <w:rPr>
                <w:rFonts w:ascii="Times New Roman" w:hAnsi="Times New Roman"/>
                <w:color w:val="000000"/>
              </w:rPr>
            </w:pPr>
            <w:r>
              <w:rPr>
                <w:rFonts w:ascii="Times New Roman" w:hAnsi="Times New Roman"/>
                <w:color w:val="000000"/>
              </w:rPr>
              <w:t>13</w:t>
            </w:r>
          </w:p>
        </w:tc>
        <w:tc>
          <w:tcPr>
            <w:tcW w:w="960" w:type="dxa"/>
            <w:tcBorders>
              <w:top w:val="nil"/>
              <w:left w:val="nil"/>
              <w:bottom w:val="single" w:sz="8" w:space="0" w:color="FFFFFF"/>
              <w:right w:val="single" w:sz="8" w:space="0" w:color="FFFFFF"/>
            </w:tcBorders>
            <w:shd w:val="clear" w:color="000000" w:fill="DAEEF3"/>
            <w:vAlign w:val="center"/>
          </w:tcPr>
          <w:p w14:paraId="66737238" w14:textId="635EC9BA"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13</w:t>
            </w:r>
          </w:p>
        </w:tc>
        <w:tc>
          <w:tcPr>
            <w:tcW w:w="960" w:type="dxa"/>
            <w:tcBorders>
              <w:top w:val="nil"/>
              <w:left w:val="nil"/>
              <w:bottom w:val="single" w:sz="8" w:space="0" w:color="FFFFFF"/>
              <w:right w:val="single" w:sz="8" w:space="0" w:color="FFFFFF"/>
            </w:tcBorders>
            <w:shd w:val="clear" w:color="000000" w:fill="DAEEF3"/>
            <w:vAlign w:val="center"/>
          </w:tcPr>
          <w:p w14:paraId="75F1AF73" w14:textId="7F4D845A"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13</w:t>
            </w:r>
          </w:p>
        </w:tc>
        <w:tc>
          <w:tcPr>
            <w:tcW w:w="960" w:type="dxa"/>
            <w:tcBorders>
              <w:top w:val="nil"/>
              <w:left w:val="nil"/>
              <w:bottom w:val="single" w:sz="8" w:space="0" w:color="FFFFFF"/>
              <w:right w:val="single" w:sz="8" w:space="0" w:color="FFFFFF"/>
            </w:tcBorders>
            <w:shd w:val="clear" w:color="000000" w:fill="DAEEF3"/>
            <w:vAlign w:val="center"/>
          </w:tcPr>
          <w:p w14:paraId="53E4B833" w14:textId="0A05F612" w:rsidR="009C7CA3" w:rsidRDefault="009C7CA3" w:rsidP="009C7CA3">
            <w:pPr>
              <w:spacing w:after="0" w:line="240" w:lineRule="auto"/>
              <w:jc w:val="center"/>
              <w:rPr>
                <w:rFonts w:ascii="Times New Roman" w:hAnsi="Times New Roman"/>
                <w:color w:val="000000"/>
              </w:rPr>
            </w:pPr>
            <w:r>
              <w:rPr>
                <w:rFonts w:ascii="Times New Roman" w:hAnsi="Times New Roman"/>
                <w:color w:val="000000"/>
              </w:rPr>
              <w:t>13</w:t>
            </w:r>
          </w:p>
        </w:tc>
        <w:tc>
          <w:tcPr>
            <w:tcW w:w="1351" w:type="dxa"/>
            <w:tcBorders>
              <w:top w:val="nil"/>
              <w:left w:val="nil"/>
              <w:bottom w:val="single" w:sz="8" w:space="0" w:color="FFFFFF"/>
              <w:right w:val="single" w:sz="8" w:space="0" w:color="FFFFFF"/>
            </w:tcBorders>
            <w:shd w:val="clear" w:color="000000" w:fill="DAEEF3"/>
            <w:vAlign w:val="center"/>
          </w:tcPr>
          <w:p w14:paraId="087B6C40" w14:textId="21BDC1D8" w:rsidR="009C7CA3"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9C7CA3" w:rsidRPr="00C65984" w14:paraId="3180C7D3" w14:textId="77777777" w:rsidTr="002C7B2D">
        <w:trPr>
          <w:gridAfter w:val="2"/>
          <w:wAfter w:w="21791" w:type="dxa"/>
          <w:trHeight w:val="552"/>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1BE18AC1"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Nuotekų perpumpavimo siurblinės</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3694D6A6"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06FB6232"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56</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74F2BB01"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64</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EFD00F6"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6</w:t>
            </w:r>
            <w:r>
              <w:rPr>
                <w:rFonts w:ascii="Times New Roman" w:hAnsi="Times New Roman"/>
                <w:color w:val="000000"/>
              </w:rPr>
              <w:t>6</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6B1AB0E9"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74</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7A01C8C9" w14:textId="07C242E1"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9C7CA3" w:rsidRPr="00C65984" w14:paraId="768BB9D0" w14:textId="77777777" w:rsidTr="002C7B2D">
        <w:trPr>
          <w:gridAfter w:val="2"/>
          <w:wAfter w:w="21791" w:type="dxa"/>
          <w:trHeight w:val="390"/>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347EA66C" w14:textId="77777777" w:rsidR="009C7CA3" w:rsidRPr="00C65984" w:rsidRDefault="009C7CA3" w:rsidP="009C7CA3">
            <w:pPr>
              <w:spacing w:after="0" w:line="240" w:lineRule="auto"/>
              <w:rPr>
                <w:rFonts w:ascii="Times New Roman" w:hAnsi="Times New Roman"/>
                <w:b/>
                <w:bCs/>
                <w:color w:val="000000"/>
              </w:rPr>
            </w:pPr>
            <w:r w:rsidRPr="00C65984">
              <w:rPr>
                <w:rFonts w:ascii="Times New Roman" w:hAnsi="Times New Roman"/>
                <w:b/>
                <w:bCs/>
                <w:color w:val="000000"/>
              </w:rPr>
              <w:t>Fluoro šalinimo įrenginiai</w:t>
            </w:r>
          </w:p>
        </w:tc>
        <w:tc>
          <w:tcPr>
            <w:tcW w:w="960" w:type="dxa"/>
            <w:tcBorders>
              <w:top w:val="nil"/>
              <w:left w:val="nil"/>
              <w:bottom w:val="single" w:sz="8" w:space="0" w:color="FFFFFF"/>
              <w:right w:val="single" w:sz="8" w:space="0" w:color="FFFFFF"/>
            </w:tcBorders>
            <w:shd w:val="clear" w:color="000000" w:fill="DAEEF3"/>
            <w:vAlign w:val="center"/>
            <w:hideMark/>
          </w:tcPr>
          <w:p w14:paraId="79C33C9F"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000000" w:fill="DAEEF3"/>
            <w:vAlign w:val="center"/>
            <w:hideMark/>
          </w:tcPr>
          <w:p w14:paraId="51F9933A"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5</w:t>
            </w:r>
          </w:p>
        </w:tc>
        <w:tc>
          <w:tcPr>
            <w:tcW w:w="960" w:type="dxa"/>
            <w:tcBorders>
              <w:top w:val="nil"/>
              <w:left w:val="nil"/>
              <w:bottom w:val="single" w:sz="8" w:space="0" w:color="FFFFFF"/>
              <w:right w:val="single" w:sz="8" w:space="0" w:color="FFFFFF"/>
            </w:tcBorders>
            <w:shd w:val="clear" w:color="000000" w:fill="DAEEF3"/>
            <w:vAlign w:val="center"/>
            <w:hideMark/>
          </w:tcPr>
          <w:p w14:paraId="6E91EE76"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5</w:t>
            </w:r>
          </w:p>
        </w:tc>
        <w:tc>
          <w:tcPr>
            <w:tcW w:w="960" w:type="dxa"/>
            <w:tcBorders>
              <w:top w:val="nil"/>
              <w:left w:val="nil"/>
              <w:bottom w:val="single" w:sz="8" w:space="0" w:color="FFFFFF"/>
              <w:right w:val="single" w:sz="8" w:space="0" w:color="FFFFFF"/>
            </w:tcBorders>
            <w:shd w:val="clear" w:color="000000" w:fill="DAEEF3"/>
            <w:vAlign w:val="center"/>
            <w:hideMark/>
          </w:tcPr>
          <w:p w14:paraId="6F760F43"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5</w:t>
            </w:r>
          </w:p>
        </w:tc>
        <w:tc>
          <w:tcPr>
            <w:tcW w:w="960" w:type="dxa"/>
            <w:tcBorders>
              <w:top w:val="nil"/>
              <w:left w:val="nil"/>
              <w:bottom w:val="single" w:sz="8" w:space="0" w:color="FFFFFF"/>
              <w:right w:val="single" w:sz="8" w:space="0" w:color="FFFFFF"/>
            </w:tcBorders>
            <w:shd w:val="clear" w:color="000000" w:fill="DAEEF3"/>
            <w:vAlign w:val="center"/>
          </w:tcPr>
          <w:p w14:paraId="1F347AD9"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6</w:t>
            </w:r>
          </w:p>
        </w:tc>
        <w:tc>
          <w:tcPr>
            <w:tcW w:w="1351" w:type="dxa"/>
            <w:tcBorders>
              <w:top w:val="nil"/>
              <w:left w:val="nil"/>
              <w:bottom w:val="single" w:sz="8" w:space="0" w:color="FFFFFF"/>
              <w:right w:val="single" w:sz="8" w:space="0" w:color="FFFFFF"/>
            </w:tcBorders>
            <w:shd w:val="clear" w:color="000000" w:fill="DAEEF3"/>
            <w:vAlign w:val="center"/>
          </w:tcPr>
          <w:p w14:paraId="3B5993E6"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9C7CA3" w:rsidRPr="00C65984" w14:paraId="7F95C241" w14:textId="77777777" w:rsidTr="002C7B2D">
        <w:trPr>
          <w:gridAfter w:val="2"/>
          <w:wAfter w:w="21791" w:type="dxa"/>
          <w:trHeight w:val="409"/>
        </w:trPr>
        <w:tc>
          <w:tcPr>
            <w:tcW w:w="3620" w:type="dxa"/>
            <w:tcBorders>
              <w:top w:val="single" w:sz="8" w:space="0" w:color="FFFFFF"/>
              <w:left w:val="single" w:sz="8" w:space="0" w:color="FFFFFF"/>
              <w:bottom w:val="single" w:sz="8" w:space="0" w:color="FFFFFF"/>
              <w:right w:val="single" w:sz="8" w:space="0" w:color="FFFFFF"/>
            </w:tcBorders>
            <w:shd w:val="clear" w:color="000000" w:fill="4BACC6"/>
            <w:vAlign w:val="center"/>
            <w:hideMark/>
          </w:tcPr>
          <w:p w14:paraId="696469E7" w14:textId="77777777" w:rsidR="009C7CA3" w:rsidRPr="00C65984" w:rsidRDefault="009C7CA3" w:rsidP="009C7CA3">
            <w:pPr>
              <w:spacing w:after="0" w:line="240" w:lineRule="auto"/>
              <w:rPr>
                <w:rFonts w:ascii="Times New Roman" w:hAnsi="Times New Roman"/>
                <w:b/>
                <w:bCs/>
                <w:color w:val="000000"/>
              </w:rPr>
            </w:pPr>
            <w:r>
              <w:rPr>
                <w:rFonts w:ascii="Times New Roman" w:hAnsi="Times New Roman"/>
                <w:b/>
                <w:bCs/>
                <w:color w:val="000000"/>
              </w:rPr>
              <w:t>Paviršinių n</w:t>
            </w:r>
            <w:r w:rsidRPr="00C65984">
              <w:rPr>
                <w:rFonts w:ascii="Times New Roman" w:hAnsi="Times New Roman"/>
                <w:b/>
                <w:bCs/>
                <w:color w:val="000000"/>
              </w:rPr>
              <w:t>uotekų valymo įrenginiai</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C3FC12C"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vnt.</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4E2914C"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42ECE20E"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p>
        </w:tc>
        <w:tc>
          <w:tcPr>
            <w:tcW w:w="960" w:type="dxa"/>
            <w:tcBorders>
              <w:top w:val="nil"/>
              <w:left w:val="nil"/>
              <w:bottom w:val="single" w:sz="8" w:space="0" w:color="FFFFFF"/>
              <w:right w:val="single" w:sz="8" w:space="0" w:color="FFFFFF"/>
            </w:tcBorders>
            <w:shd w:val="clear" w:color="auto" w:fill="BDD6EE" w:themeFill="accent5" w:themeFillTint="66"/>
            <w:vAlign w:val="center"/>
            <w:hideMark/>
          </w:tcPr>
          <w:p w14:paraId="14A91DF0" w14:textId="77777777" w:rsidR="009C7CA3" w:rsidRPr="00C65984" w:rsidRDefault="009C7CA3" w:rsidP="009C7CA3">
            <w:pPr>
              <w:spacing w:after="0" w:line="240" w:lineRule="auto"/>
              <w:jc w:val="center"/>
              <w:rPr>
                <w:rFonts w:ascii="Times New Roman" w:hAnsi="Times New Roman"/>
                <w:color w:val="000000"/>
              </w:rPr>
            </w:pPr>
            <w:r w:rsidRPr="00C65984">
              <w:rPr>
                <w:rFonts w:ascii="Times New Roman" w:hAnsi="Times New Roman"/>
                <w:color w:val="000000"/>
              </w:rPr>
              <w:t>1</w:t>
            </w:r>
          </w:p>
        </w:tc>
        <w:tc>
          <w:tcPr>
            <w:tcW w:w="960" w:type="dxa"/>
            <w:tcBorders>
              <w:top w:val="nil"/>
              <w:left w:val="nil"/>
              <w:bottom w:val="single" w:sz="8" w:space="0" w:color="FFFFFF"/>
              <w:right w:val="single" w:sz="8" w:space="0" w:color="FFFFFF"/>
            </w:tcBorders>
            <w:shd w:val="clear" w:color="auto" w:fill="BDD6EE" w:themeFill="accent5" w:themeFillTint="66"/>
            <w:vAlign w:val="center"/>
          </w:tcPr>
          <w:p w14:paraId="36EE346A" w14:textId="77777777" w:rsidR="009C7CA3" w:rsidRPr="00C65984" w:rsidRDefault="009C7CA3" w:rsidP="009C7CA3">
            <w:pPr>
              <w:spacing w:after="0" w:line="240" w:lineRule="auto"/>
              <w:jc w:val="center"/>
              <w:rPr>
                <w:rFonts w:ascii="Times New Roman" w:hAnsi="Times New Roman"/>
                <w:color w:val="000000"/>
              </w:rPr>
            </w:pPr>
            <w:r>
              <w:rPr>
                <w:rFonts w:ascii="Times New Roman" w:hAnsi="Times New Roman"/>
                <w:color w:val="000000"/>
              </w:rPr>
              <w:t>1</w:t>
            </w:r>
          </w:p>
        </w:tc>
        <w:tc>
          <w:tcPr>
            <w:tcW w:w="1351" w:type="dxa"/>
            <w:tcBorders>
              <w:top w:val="nil"/>
              <w:left w:val="nil"/>
              <w:bottom w:val="single" w:sz="8" w:space="0" w:color="FFFFFF"/>
              <w:right w:val="single" w:sz="8" w:space="0" w:color="FFFFFF"/>
            </w:tcBorders>
            <w:shd w:val="clear" w:color="auto" w:fill="BDD6EE" w:themeFill="accent5" w:themeFillTint="66"/>
            <w:vAlign w:val="center"/>
          </w:tcPr>
          <w:p w14:paraId="6B5D9122" w14:textId="77777777" w:rsidR="009C7CA3" w:rsidRPr="00C65984" w:rsidRDefault="009C7CA3" w:rsidP="009C7C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14:paraId="4DED453A" w14:textId="77777777" w:rsidR="005C3168" w:rsidRPr="00C65984" w:rsidRDefault="005C3168" w:rsidP="00821495">
      <w:pPr>
        <w:spacing w:after="0" w:line="240" w:lineRule="auto"/>
        <w:jc w:val="right"/>
        <w:rPr>
          <w:rFonts w:ascii="Avenir Next Cyr" w:hAnsi="Avenir Next Cyr"/>
          <w:b/>
          <w:bCs/>
          <w:color w:val="000000"/>
          <w:sz w:val="24"/>
          <w:szCs w:val="24"/>
        </w:rPr>
      </w:pPr>
    </w:p>
    <w:p w14:paraId="7415242B" w14:textId="77777777" w:rsidR="00E77E5C" w:rsidRDefault="00E77E5C" w:rsidP="00821495">
      <w:pPr>
        <w:spacing w:after="120"/>
        <w:jc w:val="center"/>
        <w:rPr>
          <w:rFonts w:ascii="Times New Roman" w:hAnsi="Times New Roman"/>
          <w:b/>
          <w:sz w:val="24"/>
          <w:szCs w:val="24"/>
        </w:rPr>
      </w:pPr>
    </w:p>
    <w:p w14:paraId="04035331" w14:textId="77777777" w:rsidR="00667EDC" w:rsidRDefault="00667EDC" w:rsidP="00821495">
      <w:pPr>
        <w:spacing w:after="120"/>
        <w:jc w:val="center"/>
        <w:rPr>
          <w:rFonts w:ascii="Times New Roman" w:hAnsi="Times New Roman"/>
          <w:b/>
          <w:sz w:val="24"/>
          <w:szCs w:val="24"/>
        </w:rPr>
      </w:pPr>
    </w:p>
    <w:p w14:paraId="79FD59CB" w14:textId="325EB4AE" w:rsidR="00D35274" w:rsidRPr="00D35274" w:rsidRDefault="00D35274" w:rsidP="00D35274">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lastRenderedPageBreak/>
        <w:t>UAB „Kretingos vandenys“ 2022 m. veiklos ataskaitos</w:t>
      </w:r>
    </w:p>
    <w:p w14:paraId="1796805F" w14:textId="59179D60" w:rsidR="00AA7083" w:rsidRDefault="00AA7083" w:rsidP="00AA7083">
      <w:pPr>
        <w:spacing w:after="120"/>
        <w:jc w:val="right"/>
        <w:rPr>
          <w:rFonts w:ascii="Times New Roman" w:hAnsi="Times New Roman"/>
          <w:b/>
          <w:sz w:val="24"/>
          <w:szCs w:val="24"/>
        </w:rPr>
      </w:pPr>
      <w:r>
        <w:rPr>
          <w:rFonts w:ascii="Times New Roman" w:hAnsi="Times New Roman"/>
          <w:b/>
          <w:sz w:val="24"/>
          <w:szCs w:val="24"/>
        </w:rPr>
        <w:t>3 priedas</w:t>
      </w:r>
    </w:p>
    <w:p w14:paraId="0BFADE8C" w14:textId="40D07147" w:rsidR="00821495" w:rsidRPr="00C65984" w:rsidRDefault="00821495" w:rsidP="00821495">
      <w:pPr>
        <w:spacing w:after="120"/>
        <w:jc w:val="center"/>
        <w:rPr>
          <w:rFonts w:ascii="Times New Roman" w:hAnsi="Times New Roman"/>
          <w:b/>
          <w:sz w:val="24"/>
          <w:szCs w:val="24"/>
        </w:rPr>
      </w:pPr>
      <w:r w:rsidRPr="00C65984">
        <w:rPr>
          <w:rFonts w:ascii="Times New Roman" w:hAnsi="Times New Roman"/>
          <w:b/>
          <w:sz w:val="24"/>
          <w:szCs w:val="24"/>
        </w:rPr>
        <w:t>Informacija apie Bendrovės atliktus sandorius pagal tiekėjų sąrašą (virš 3000 Eur vertės)</w:t>
      </w:r>
    </w:p>
    <w:tbl>
      <w:tblPr>
        <w:tblStyle w:val="Lentelstinklelis"/>
        <w:tblW w:w="0" w:type="auto"/>
        <w:tblLook w:val="04A0" w:firstRow="1" w:lastRow="0" w:firstColumn="1" w:lastColumn="0" w:noHBand="0" w:noVBand="1"/>
      </w:tblPr>
      <w:tblGrid>
        <w:gridCol w:w="4390"/>
        <w:gridCol w:w="2835"/>
        <w:gridCol w:w="2125"/>
      </w:tblGrid>
      <w:tr w:rsidR="00917F96" w:rsidRPr="00917F96" w14:paraId="74985D3C" w14:textId="77777777" w:rsidTr="00D35274">
        <w:trPr>
          <w:trHeight w:val="997"/>
        </w:trPr>
        <w:tc>
          <w:tcPr>
            <w:tcW w:w="4390" w:type="dxa"/>
            <w:vAlign w:val="center"/>
          </w:tcPr>
          <w:p w14:paraId="43C83D3E"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Tiekėjas</w:t>
            </w:r>
          </w:p>
        </w:tc>
        <w:tc>
          <w:tcPr>
            <w:tcW w:w="2835" w:type="dxa"/>
            <w:vAlign w:val="center"/>
          </w:tcPr>
          <w:p w14:paraId="73E24A1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 xml:space="preserve">Bendra sudarytų sutarčių vertė, </w:t>
            </w:r>
          </w:p>
          <w:p w14:paraId="4B404026"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tūkst. Eur su PVM</w:t>
            </w:r>
          </w:p>
        </w:tc>
        <w:tc>
          <w:tcPr>
            <w:tcW w:w="2125" w:type="dxa"/>
            <w:vAlign w:val="center"/>
          </w:tcPr>
          <w:p w14:paraId="7AE9C0D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Bendras pirkimų skaičius</w:t>
            </w:r>
          </w:p>
        </w:tc>
      </w:tr>
      <w:tr w:rsidR="00917F96" w:rsidRPr="00917F96" w14:paraId="63DA1087" w14:textId="77777777" w:rsidTr="00043942">
        <w:tc>
          <w:tcPr>
            <w:tcW w:w="4390" w:type="dxa"/>
          </w:tcPr>
          <w:p w14:paraId="143DB252"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AB „SEB bankas“</w:t>
            </w:r>
          </w:p>
        </w:tc>
        <w:tc>
          <w:tcPr>
            <w:tcW w:w="2835" w:type="dxa"/>
          </w:tcPr>
          <w:p w14:paraId="1DEEC071"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378 700,00</w:t>
            </w:r>
          </w:p>
        </w:tc>
        <w:tc>
          <w:tcPr>
            <w:tcW w:w="2125" w:type="dxa"/>
          </w:tcPr>
          <w:p w14:paraId="6B5981EB"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24E521FD" w14:textId="77777777" w:rsidTr="00043942">
        <w:tc>
          <w:tcPr>
            <w:tcW w:w="4390" w:type="dxa"/>
          </w:tcPr>
          <w:p w14:paraId="3FB8E422"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„Ademo grupė“</w:t>
            </w:r>
          </w:p>
        </w:tc>
        <w:tc>
          <w:tcPr>
            <w:tcW w:w="2835" w:type="dxa"/>
          </w:tcPr>
          <w:p w14:paraId="3314C511" w14:textId="615F7315"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48</w:t>
            </w:r>
            <w:r>
              <w:rPr>
                <w:rFonts w:ascii="Times New Roman" w:hAnsi="Times New Roman"/>
                <w:sz w:val="24"/>
                <w:szCs w:val="24"/>
                <w:lang w:val="lt-LT"/>
              </w:rPr>
              <w:t xml:space="preserve"> </w:t>
            </w:r>
            <w:r w:rsidRPr="00917F96">
              <w:rPr>
                <w:rFonts w:ascii="Times New Roman" w:hAnsi="Times New Roman"/>
                <w:sz w:val="24"/>
                <w:szCs w:val="24"/>
                <w:lang w:val="lt-LT"/>
              </w:rPr>
              <w:t>400,00</w:t>
            </w:r>
          </w:p>
        </w:tc>
        <w:tc>
          <w:tcPr>
            <w:tcW w:w="2125" w:type="dxa"/>
          </w:tcPr>
          <w:p w14:paraId="3ED8F96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571FF0B6" w14:textId="77777777" w:rsidTr="00043942">
        <w:tc>
          <w:tcPr>
            <w:tcW w:w="4390" w:type="dxa"/>
          </w:tcPr>
          <w:p w14:paraId="0555AF85"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„Agilitus“</w:t>
            </w:r>
          </w:p>
        </w:tc>
        <w:tc>
          <w:tcPr>
            <w:tcW w:w="2835" w:type="dxa"/>
          </w:tcPr>
          <w:p w14:paraId="433B352B" w14:textId="25CEE2C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7</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517380C5"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05EE0EA" w14:textId="77777777" w:rsidTr="00043942">
        <w:tc>
          <w:tcPr>
            <w:tcW w:w="4390" w:type="dxa"/>
          </w:tcPr>
          <w:p w14:paraId="7F626C93"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„Patvanka“</w:t>
            </w:r>
          </w:p>
        </w:tc>
        <w:tc>
          <w:tcPr>
            <w:tcW w:w="2835" w:type="dxa"/>
          </w:tcPr>
          <w:p w14:paraId="7DEC4A45" w14:textId="0CDF4A62"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r>
              <w:rPr>
                <w:rFonts w:ascii="Times New Roman" w:hAnsi="Times New Roman"/>
                <w:sz w:val="24"/>
                <w:szCs w:val="24"/>
                <w:lang w:val="lt-LT"/>
              </w:rPr>
              <w:t xml:space="preserve"> </w:t>
            </w:r>
            <w:r w:rsidRPr="00917F96">
              <w:rPr>
                <w:rFonts w:ascii="Times New Roman" w:hAnsi="Times New Roman"/>
                <w:sz w:val="24"/>
                <w:szCs w:val="24"/>
                <w:lang w:val="lt-LT"/>
              </w:rPr>
              <w:t>872,00</w:t>
            </w:r>
          </w:p>
        </w:tc>
        <w:tc>
          <w:tcPr>
            <w:tcW w:w="2125" w:type="dxa"/>
          </w:tcPr>
          <w:p w14:paraId="6CEA377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4C50897" w14:textId="77777777" w:rsidTr="00043942">
        <w:tc>
          <w:tcPr>
            <w:tcW w:w="4390" w:type="dxa"/>
          </w:tcPr>
          <w:p w14:paraId="02E767A0"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„Geovizija“</w:t>
            </w:r>
          </w:p>
        </w:tc>
        <w:tc>
          <w:tcPr>
            <w:tcW w:w="2835" w:type="dxa"/>
          </w:tcPr>
          <w:p w14:paraId="027F06EC" w14:textId="6D3553C3"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r>
              <w:rPr>
                <w:rFonts w:ascii="Times New Roman" w:hAnsi="Times New Roman"/>
                <w:sz w:val="24"/>
                <w:szCs w:val="24"/>
                <w:lang w:val="lt-LT"/>
              </w:rPr>
              <w:t xml:space="preserve"> </w:t>
            </w:r>
            <w:r w:rsidRPr="00917F96">
              <w:rPr>
                <w:rFonts w:ascii="Times New Roman" w:hAnsi="Times New Roman"/>
                <w:sz w:val="24"/>
                <w:szCs w:val="24"/>
                <w:lang w:val="lt-LT"/>
              </w:rPr>
              <w:t>000 000,00</w:t>
            </w:r>
          </w:p>
        </w:tc>
        <w:tc>
          <w:tcPr>
            <w:tcW w:w="2125" w:type="dxa"/>
          </w:tcPr>
          <w:p w14:paraId="5E393C24"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0F4549E" w14:textId="77777777" w:rsidTr="00043942">
        <w:tc>
          <w:tcPr>
            <w:tcW w:w="4390" w:type="dxa"/>
          </w:tcPr>
          <w:p w14:paraId="25E7610C"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„Ignitis“</w:t>
            </w:r>
          </w:p>
        </w:tc>
        <w:tc>
          <w:tcPr>
            <w:tcW w:w="2835" w:type="dxa"/>
          </w:tcPr>
          <w:p w14:paraId="3882DB2F" w14:textId="31DB489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667</w:t>
            </w:r>
            <w:r>
              <w:rPr>
                <w:rFonts w:ascii="Times New Roman" w:hAnsi="Times New Roman"/>
                <w:sz w:val="24"/>
                <w:szCs w:val="24"/>
                <w:lang w:val="lt-LT"/>
              </w:rPr>
              <w:t xml:space="preserve"> </w:t>
            </w:r>
            <w:r w:rsidRPr="00917F96">
              <w:rPr>
                <w:rFonts w:ascii="Times New Roman" w:hAnsi="Times New Roman"/>
                <w:sz w:val="24"/>
                <w:szCs w:val="24"/>
                <w:lang w:val="lt-LT"/>
              </w:rPr>
              <w:t>912,89</w:t>
            </w:r>
          </w:p>
        </w:tc>
        <w:tc>
          <w:tcPr>
            <w:tcW w:w="2125" w:type="dxa"/>
          </w:tcPr>
          <w:p w14:paraId="0F1F5B0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4</w:t>
            </w:r>
          </w:p>
        </w:tc>
      </w:tr>
      <w:tr w:rsidR="00917F96" w:rsidRPr="00917F96" w14:paraId="450757C6" w14:textId="77777777" w:rsidTr="00043942">
        <w:tc>
          <w:tcPr>
            <w:tcW w:w="4390" w:type="dxa"/>
          </w:tcPr>
          <w:p w14:paraId="785EFDE6"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„Jurby Water Tech“</w:t>
            </w:r>
          </w:p>
        </w:tc>
        <w:tc>
          <w:tcPr>
            <w:tcW w:w="2835" w:type="dxa"/>
          </w:tcPr>
          <w:p w14:paraId="6F3F4BD9" w14:textId="447CA04C"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6A4DC83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76E8777" w14:textId="77777777" w:rsidTr="00043942">
        <w:tc>
          <w:tcPr>
            <w:tcW w:w="4390" w:type="dxa"/>
          </w:tcPr>
          <w:p w14:paraId="45BF26B0"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AB „Klaipėdos vanduo“</w:t>
            </w:r>
          </w:p>
        </w:tc>
        <w:tc>
          <w:tcPr>
            <w:tcW w:w="2835" w:type="dxa"/>
          </w:tcPr>
          <w:p w14:paraId="513C0D05" w14:textId="7C1E5C79"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35</w:t>
            </w:r>
            <w:r>
              <w:rPr>
                <w:rFonts w:ascii="Times New Roman" w:hAnsi="Times New Roman"/>
                <w:sz w:val="24"/>
                <w:szCs w:val="24"/>
                <w:lang w:val="lt-LT"/>
              </w:rPr>
              <w:t xml:space="preserve"> </w:t>
            </w:r>
            <w:r w:rsidRPr="00917F96">
              <w:rPr>
                <w:rFonts w:ascii="Times New Roman" w:hAnsi="Times New Roman"/>
                <w:sz w:val="24"/>
                <w:szCs w:val="24"/>
                <w:lang w:val="lt-LT"/>
              </w:rPr>
              <w:t>892,76</w:t>
            </w:r>
          </w:p>
        </w:tc>
        <w:tc>
          <w:tcPr>
            <w:tcW w:w="2125" w:type="dxa"/>
          </w:tcPr>
          <w:p w14:paraId="07CC65E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713E570" w14:textId="77777777" w:rsidTr="00043942">
        <w:tc>
          <w:tcPr>
            <w:tcW w:w="4390" w:type="dxa"/>
          </w:tcPr>
          <w:p w14:paraId="764FC8AD"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A.A. Urbučiai</w:t>
            </w:r>
          </w:p>
        </w:tc>
        <w:tc>
          <w:tcPr>
            <w:tcW w:w="2835" w:type="dxa"/>
          </w:tcPr>
          <w:p w14:paraId="6DD29CFD" w14:textId="33CE7822"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12</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43DD97C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FDDD12B" w14:textId="77777777" w:rsidTr="00043942">
        <w:tc>
          <w:tcPr>
            <w:tcW w:w="4390" w:type="dxa"/>
          </w:tcPr>
          <w:p w14:paraId="4155CC1C"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„Gensera“</w:t>
            </w:r>
          </w:p>
        </w:tc>
        <w:tc>
          <w:tcPr>
            <w:tcW w:w="2835" w:type="dxa"/>
          </w:tcPr>
          <w:p w14:paraId="13842085" w14:textId="3AB2B415"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r>
              <w:rPr>
                <w:rFonts w:ascii="Times New Roman" w:hAnsi="Times New Roman"/>
                <w:sz w:val="24"/>
                <w:szCs w:val="24"/>
                <w:lang w:val="lt-LT"/>
              </w:rPr>
              <w:t xml:space="preserve"> </w:t>
            </w:r>
            <w:r w:rsidRPr="00917F96">
              <w:rPr>
                <w:rFonts w:ascii="Times New Roman" w:hAnsi="Times New Roman"/>
                <w:sz w:val="24"/>
                <w:szCs w:val="24"/>
                <w:lang w:val="lt-LT"/>
              </w:rPr>
              <w:t>160</w:t>
            </w:r>
            <w:r>
              <w:rPr>
                <w:rFonts w:ascii="Times New Roman" w:hAnsi="Times New Roman"/>
                <w:sz w:val="24"/>
                <w:szCs w:val="24"/>
                <w:lang w:val="lt-LT"/>
              </w:rPr>
              <w:t xml:space="preserve"> </w:t>
            </w:r>
            <w:r w:rsidRPr="00917F96">
              <w:rPr>
                <w:rFonts w:ascii="Times New Roman" w:hAnsi="Times New Roman"/>
                <w:sz w:val="24"/>
                <w:szCs w:val="24"/>
                <w:lang w:val="lt-LT"/>
              </w:rPr>
              <w:t>641,00</w:t>
            </w:r>
          </w:p>
        </w:tc>
        <w:tc>
          <w:tcPr>
            <w:tcW w:w="2125" w:type="dxa"/>
          </w:tcPr>
          <w:p w14:paraId="4EE059B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p>
        </w:tc>
      </w:tr>
      <w:tr w:rsidR="00917F96" w:rsidRPr="00917F96" w14:paraId="0DB1513F" w14:textId="77777777" w:rsidTr="00043942">
        <w:tc>
          <w:tcPr>
            <w:tcW w:w="4390" w:type="dxa"/>
          </w:tcPr>
          <w:p w14:paraId="4BAE0762"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„Narvija“</w:t>
            </w:r>
          </w:p>
        </w:tc>
        <w:tc>
          <w:tcPr>
            <w:tcW w:w="2835" w:type="dxa"/>
          </w:tcPr>
          <w:p w14:paraId="6E5E0D3F" w14:textId="74B358A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25</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292F1124"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73CD7730" w14:textId="77777777" w:rsidTr="00043942">
        <w:tc>
          <w:tcPr>
            <w:tcW w:w="4390" w:type="dxa"/>
          </w:tcPr>
          <w:p w14:paraId="66869615"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„CNC Cleaning“</w:t>
            </w:r>
          </w:p>
        </w:tc>
        <w:tc>
          <w:tcPr>
            <w:tcW w:w="2835" w:type="dxa"/>
          </w:tcPr>
          <w:p w14:paraId="5438864F" w14:textId="1F5DD6E4"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27</w:t>
            </w:r>
            <w:r>
              <w:rPr>
                <w:rFonts w:ascii="Times New Roman" w:hAnsi="Times New Roman"/>
                <w:sz w:val="24"/>
                <w:szCs w:val="24"/>
                <w:lang w:val="lt-LT"/>
              </w:rPr>
              <w:t xml:space="preserve"> </w:t>
            </w:r>
            <w:r w:rsidRPr="00917F96">
              <w:rPr>
                <w:rFonts w:ascii="Times New Roman" w:hAnsi="Times New Roman"/>
                <w:sz w:val="24"/>
                <w:szCs w:val="24"/>
                <w:lang w:val="lt-LT"/>
              </w:rPr>
              <w:t>781,70</w:t>
            </w:r>
          </w:p>
        </w:tc>
        <w:tc>
          <w:tcPr>
            <w:tcW w:w="2125" w:type="dxa"/>
          </w:tcPr>
          <w:p w14:paraId="1785670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32BE2EF9" w14:textId="77777777" w:rsidTr="00043942">
        <w:tc>
          <w:tcPr>
            <w:tcW w:w="4390" w:type="dxa"/>
          </w:tcPr>
          <w:p w14:paraId="2C6266DF"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MB „Vispolita“</w:t>
            </w:r>
          </w:p>
        </w:tc>
        <w:tc>
          <w:tcPr>
            <w:tcW w:w="2835" w:type="dxa"/>
          </w:tcPr>
          <w:p w14:paraId="56114B5B" w14:textId="6E09ADFC"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26</w:t>
            </w:r>
            <w:r>
              <w:rPr>
                <w:rFonts w:ascii="Times New Roman" w:hAnsi="Times New Roman"/>
                <w:sz w:val="24"/>
                <w:szCs w:val="24"/>
                <w:lang w:val="lt-LT"/>
              </w:rPr>
              <w:t xml:space="preserve"> </w:t>
            </w:r>
            <w:r w:rsidRPr="00917F96">
              <w:rPr>
                <w:rFonts w:ascii="Times New Roman" w:hAnsi="Times New Roman"/>
                <w:sz w:val="24"/>
                <w:szCs w:val="24"/>
                <w:lang w:val="lt-LT"/>
              </w:rPr>
              <w:t>615,16</w:t>
            </w:r>
          </w:p>
        </w:tc>
        <w:tc>
          <w:tcPr>
            <w:tcW w:w="2125" w:type="dxa"/>
          </w:tcPr>
          <w:p w14:paraId="7084D3CC"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948805E" w14:textId="77777777" w:rsidTr="00043942">
        <w:tc>
          <w:tcPr>
            <w:tcW w:w="4390" w:type="dxa"/>
          </w:tcPr>
          <w:p w14:paraId="451CD5A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„Automatizavimo sprendimai“</w:t>
            </w:r>
          </w:p>
        </w:tc>
        <w:tc>
          <w:tcPr>
            <w:tcW w:w="2835" w:type="dxa"/>
          </w:tcPr>
          <w:p w14:paraId="7E3D67A4" w14:textId="04648F7E"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19</w:t>
            </w:r>
            <w:r>
              <w:rPr>
                <w:rFonts w:ascii="Times New Roman" w:hAnsi="Times New Roman"/>
                <w:sz w:val="24"/>
                <w:szCs w:val="24"/>
                <w:lang w:val="lt-LT"/>
              </w:rPr>
              <w:t xml:space="preserve"> </w:t>
            </w:r>
            <w:r w:rsidRPr="00917F96">
              <w:rPr>
                <w:rFonts w:ascii="Times New Roman" w:hAnsi="Times New Roman"/>
                <w:sz w:val="24"/>
                <w:szCs w:val="24"/>
                <w:lang w:val="lt-LT"/>
              </w:rPr>
              <w:t>090,00</w:t>
            </w:r>
          </w:p>
        </w:tc>
        <w:tc>
          <w:tcPr>
            <w:tcW w:w="2125" w:type="dxa"/>
          </w:tcPr>
          <w:p w14:paraId="14BE081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474F3EE" w14:textId="77777777" w:rsidTr="00043942">
        <w:tc>
          <w:tcPr>
            <w:tcW w:w="4390" w:type="dxa"/>
          </w:tcPr>
          <w:p w14:paraId="4D716A3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„Zenlita“</w:t>
            </w:r>
          </w:p>
        </w:tc>
        <w:tc>
          <w:tcPr>
            <w:tcW w:w="2835" w:type="dxa"/>
          </w:tcPr>
          <w:p w14:paraId="1304B88B" w14:textId="20E17A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8</w:t>
            </w:r>
            <w:r>
              <w:rPr>
                <w:rFonts w:ascii="Times New Roman" w:hAnsi="Times New Roman"/>
                <w:sz w:val="24"/>
                <w:szCs w:val="24"/>
                <w:lang w:val="lt-LT"/>
              </w:rPr>
              <w:t xml:space="preserve"> </w:t>
            </w:r>
            <w:r w:rsidRPr="00917F96">
              <w:rPr>
                <w:rFonts w:ascii="Times New Roman" w:hAnsi="Times New Roman"/>
                <w:sz w:val="24"/>
                <w:szCs w:val="24"/>
                <w:lang w:val="lt-LT"/>
              </w:rPr>
              <w:t>974,57</w:t>
            </w:r>
          </w:p>
        </w:tc>
        <w:tc>
          <w:tcPr>
            <w:tcW w:w="2125" w:type="dxa"/>
          </w:tcPr>
          <w:p w14:paraId="372869F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5966D15" w14:textId="77777777" w:rsidTr="00043942">
        <w:tc>
          <w:tcPr>
            <w:tcW w:w="4390" w:type="dxa"/>
          </w:tcPr>
          <w:p w14:paraId="35BEBFD6"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 xml:space="preserve">Viada LT UAB </w:t>
            </w:r>
          </w:p>
        </w:tc>
        <w:tc>
          <w:tcPr>
            <w:tcW w:w="2835" w:type="dxa"/>
          </w:tcPr>
          <w:p w14:paraId="71D24E6E" w14:textId="0523E8B9"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99</w:t>
            </w:r>
            <w:r>
              <w:rPr>
                <w:rFonts w:ascii="Times New Roman" w:hAnsi="Times New Roman"/>
                <w:sz w:val="24"/>
                <w:szCs w:val="24"/>
                <w:lang w:val="lt-LT"/>
              </w:rPr>
              <w:t xml:space="preserve"> </w:t>
            </w:r>
            <w:r w:rsidRPr="00917F96">
              <w:rPr>
                <w:rFonts w:ascii="Times New Roman" w:hAnsi="Times New Roman"/>
                <w:sz w:val="24"/>
                <w:szCs w:val="24"/>
                <w:lang w:val="lt-LT"/>
              </w:rPr>
              <w:t>195,10</w:t>
            </w:r>
          </w:p>
        </w:tc>
        <w:tc>
          <w:tcPr>
            <w:tcW w:w="2125" w:type="dxa"/>
          </w:tcPr>
          <w:p w14:paraId="2C17BC1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275447D" w14:textId="77777777" w:rsidTr="00043942">
        <w:tc>
          <w:tcPr>
            <w:tcW w:w="4390" w:type="dxa"/>
          </w:tcPr>
          <w:p w14:paraId="16E38C1C"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„Hokla“</w:t>
            </w:r>
          </w:p>
        </w:tc>
        <w:tc>
          <w:tcPr>
            <w:tcW w:w="2835" w:type="dxa"/>
          </w:tcPr>
          <w:p w14:paraId="3282BA9B" w14:textId="4DA3AB3E"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21</w:t>
            </w:r>
            <w:r>
              <w:rPr>
                <w:rFonts w:ascii="Times New Roman" w:hAnsi="Times New Roman"/>
                <w:sz w:val="24"/>
                <w:szCs w:val="24"/>
                <w:lang w:val="lt-LT"/>
              </w:rPr>
              <w:t xml:space="preserve"> </w:t>
            </w:r>
            <w:r w:rsidRPr="00917F96">
              <w:rPr>
                <w:rFonts w:ascii="Times New Roman" w:hAnsi="Times New Roman"/>
                <w:sz w:val="24"/>
                <w:szCs w:val="24"/>
                <w:lang w:val="lt-LT"/>
              </w:rPr>
              <w:t>700,00</w:t>
            </w:r>
          </w:p>
        </w:tc>
        <w:tc>
          <w:tcPr>
            <w:tcW w:w="2125" w:type="dxa"/>
          </w:tcPr>
          <w:p w14:paraId="5C3D9B2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98E42F1" w14:textId="77777777" w:rsidTr="00043942">
        <w:tc>
          <w:tcPr>
            <w:tcW w:w="4390" w:type="dxa"/>
          </w:tcPr>
          <w:p w14:paraId="27D140C9"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APB „Protego“</w:t>
            </w:r>
          </w:p>
        </w:tc>
        <w:tc>
          <w:tcPr>
            <w:tcW w:w="2835" w:type="dxa"/>
          </w:tcPr>
          <w:p w14:paraId="21AF1C8A" w14:textId="1AED3F8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19</w:t>
            </w:r>
            <w:r>
              <w:rPr>
                <w:rFonts w:ascii="Times New Roman" w:hAnsi="Times New Roman"/>
                <w:sz w:val="24"/>
                <w:szCs w:val="24"/>
                <w:lang w:val="lt-LT"/>
              </w:rPr>
              <w:t xml:space="preserve"> </w:t>
            </w:r>
            <w:r w:rsidRPr="00917F96">
              <w:rPr>
                <w:rFonts w:ascii="Times New Roman" w:hAnsi="Times New Roman"/>
                <w:sz w:val="24"/>
                <w:szCs w:val="24"/>
                <w:lang w:val="lt-LT"/>
              </w:rPr>
              <w:t>528,75</w:t>
            </w:r>
          </w:p>
        </w:tc>
        <w:tc>
          <w:tcPr>
            <w:tcW w:w="2125" w:type="dxa"/>
          </w:tcPr>
          <w:p w14:paraId="55E6927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71CA9B58" w14:textId="77777777" w:rsidTr="00043942">
        <w:tc>
          <w:tcPr>
            <w:tcW w:w="4390" w:type="dxa"/>
          </w:tcPr>
          <w:p w14:paraId="31AACB4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„Pajūrio šaltinis“</w:t>
            </w:r>
          </w:p>
        </w:tc>
        <w:tc>
          <w:tcPr>
            <w:tcW w:w="2835" w:type="dxa"/>
          </w:tcPr>
          <w:p w14:paraId="00443CD5" w14:textId="1AAB7F0E"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89</w:t>
            </w:r>
            <w:r>
              <w:rPr>
                <w:rFonts w:ascii="Times New Roman" w:hAnsi="Times New Roman"/>
                <w:sz w:val="24"/>
                <w:szCs w:val="24"/>
                <w:lang w:val="lt-LT"/>
              </w:rPr>
              <w:t xml:space="preserve"> </w:t>
            </w:r>
            <w:r w:rsidRPr="00917F96">
              <w:rPr>
                <w:rFonts w:ascii="Times New Roman" w:hAnsi="Times New Roman"/>
                <w:sz w:val="24"/>
                <w:szCs w:val="24"/>
                <w:lang w:val="lt-LT"/>
              </w:rPr>
              <w:t>660,00</w:t>
            </w:r>
          </w:p>
        </w:tc>
        <w:tc>
          <w:tcPr>
            <w:tcW w:w="2125" w:type="dxa"/>
          </w:tcPr>
          <w:p w14:paraId="54DE5E0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B11FF75" w14:textId="77777777" w:rsidTr="00043942">
        <w:trPr>
          <w:trHeight w:val="440"/>
        </w:trPr>
        <w:tc>
          <w:tcPr>
            <w:tcW w:w="4390" w:type="dxa"/>
          </w:tcPr>
          <w:p w14:paraId="04B674E9"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„Saugios idėjos“</w:t>
            </w:r>
          </w:p>
        </w:tc>
        <w:tc>
          <w:tcPr>
            <w:tcW w:w="2835" w:type="dxa"/>
          </w:tcPr>
          <w:p w14:paraId="66AFBE86" w14:textId="40360178"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19</w:t>
            </w:r>
            <w:r>
              <w:rPr>
                <w:rFonts w:ascii="Times New Roman" w:hAnsi="Times New Roman"/>
                <w:sz w:val="24"/>
                <w:szCs w:val="24"/>
                <w:lang w:val="lt-LT"/>
              </w:rPr>
              <w:t xml:space="preserve"> </w:t>
            </w:r>
            <w:r w:rsidRPr="00917F96">
              <w:rPr>
                <w:rFonts w:ascii="Times New Roman" w:hAnsi="Times New Roman"/>
                <w:sz w:val="24"/>
                <w:szCs w:val="24"/>
                <w:lang w:val="lt-LT"/>
              </w:rPr>
              <w:t>914,33</w:t>
            </w:r>
          </w:p>
        </w:tc>
        <w:tc>
          <w:tcPr>
            <w:tcW w:w="2125" w:type="dxa"/>
          </w:tcPr>
          <w:p w14:paraId="7F2CF72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C82BFD2" w14:textId="77777777" w:rsidTr="00043942">
        <w:tc>
          <w:tcPr>
            <w:tcW w:w="4390" w:type="dxa"/>
          </w:tcPr>
          <w:p w14:paraId="7C82348B"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„Kuršėnų turtas“, UAB „Geovizija“</w:t>
            </w:r>
          </w:p>
        </w:tc>
        <w:tc>
          <w:tcPr>
            <w:tcW w:w="2835" w:type="dxa"/>
          </w:tcPr>
          <w:p w14:paraId="2A26C13E" w14:textId="72E33A13"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53</w:t>
            </w:r>
            <w:r>
              <w:rPr>
                <w:rFonts w:ascii="Times New Roman" w:hAnsi="Times New Roman"/>
                <w:sz w:val="24"/>
                <w:szCs w:val="24"/>
                <w:lang w:val="lt-LT"/>
              </w:rPr>
              <w:t xml:space="preserve"> </w:t>
            </w:r>
            <w:r w:rsidRPr="00917F96">
              <w:rPr>
                <w:rFonts w:ascii="Times New Roman" w:hAnsi="Times New Roman"/>
                <w:sz w:val="24"/>
                <w:szCs w:val="24"/>
                <w:lang w:val="lt-LT"/>
              </w:rPr>
              <w:t>587,88</w:t>
            </w:r>
          </w:p>
        </w:tc>
        <w:tc>
          <w:tcPr>
            <w:tcW w:w="2125" w:type="dxa"/>
          </w:tcPr>
          <w:p w14:paraId="2BD02E0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E98A000" w14:textId="77777777" w:rsidTr="00043942">
        <w:tc>
          <w:tcPr>
            <w:tcW w:w="4390" w:type="dxa"/>
          </w:tcPr>
          <w:p w14:paraId="6F05D01A"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„Infes technologijos“</w:t>
            </w:r>
          </w:p>
        </w:tc>
        <w:tc>
          <w:tcPr>
            <w:tcW w:w="2835" w:type="dxa"/>
          </w:tcPr>
          <w:p w14:paraId="4D0D562D" w14:textId="1237D0CF"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r>
              <w:rPr>
                <w:rFonts w:ascii="Times New Roman" w:hAnsi="Times New Roman"/>
                <w:sz w:val="24"/>
                <w:szCs w:val="24"/>
                <w:lang w:val="lt-LT"/>
              </w:rPr>
              <w:t xml:space="preserve"> </w:t>
            </w:r>
            <w:r w:rsidRPr="00917F96">
              <w:rPr>
                <w:rFonts w:ascii="Times New Roman" w:hAnsi="Times New Roman"/>
                <w:sz w:val="24"/>
                <w:szCs w:val="24"/>
                <w:lang w:val="lt-LT"/>
              </w:rPr>
              <w:t>630,00</w:t>
            </w:r>
          </w:p>
        </w:tc>
        <w:tc>
          <w:tcPr>
            <w:tcW w:w="2125" w:type="dxa"/>
          </w:tcPr>
          <w:p w14:paraId="13AFE95F"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353677D" w14:textId="77777777" w:rsidTr="00043942">
        <w:tc>
          <w:tcPr>
            <w:tcW w:w="4390" w:type="dxa"/>
          </w:tcPr>
          <w:p w14:paraId="203F0C93"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„Bitė Lietuva“</w:t>
            </w:r>
          </w:p>
        </w:tc>
        <w:tc>
          <w:tcPr>
            <w:tcW w:w="2835" w:type="dxa"/>
          </w:tcPr>
          <w:p w14:paraId="2DD21E73" w14:textId="025249E1"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w:t>
            </w:r>
            <w:r>
              <w:rPr>
                <w:rFonts w:ascii="Times New Roman" w:hAnsi="Times New Roman"/>
                <w:sz w:val="24"/>
                <w:szCs w:val="24"/>
                <w:lang w:val="lt-LT"/>
              </w:rPr>
              <w:t xml:space="preserve"> </w:t>
            </w:r>
            <w:r w:rsidRPr="00917F96">
              <w:rPr>
                <w:rFonts w:ascii="Times New Roman" w:hAnsi="Times New Roman"/>
                <w:sz w:val="24"/>
                <w:szCs w:val="24"/>
                <w:lang w:val="lt-LT"/>
              </w:rPr>
              <w:t>480,00</w:t>
            </w:r>
          </w:p>
        </w:tc>
        <w:tc>
          <w:tcPr>
            <w:tcW w:w="2125" w:type="dxa"/>
          </w:tcPr>
          <w:p w14:paraId="70E6DA5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C9B843A" w14:textId="77777777" w:rsidTr="00043942">
        <w:tc>
          <w:tcPr>
            <w:tcW w:w="4390" w:type="dxa"/>
          </w:tcPr>
          <w:p w14:paraId="11B61AA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„Delteka“</w:t>
            </w:r>
          </w:p>
        </w:tc>
        <w:tc>
          <w:tcPr>
            <w:tcW w:w="2835" w:type="dxa"/>
          </w:tcPr>
          <w:p w14:paraId="12283B67" w14:textId="61EBE939"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w:t>
            </w:r>
            <w:r>
              <w:rPr>
                <w:rFonts w:ascii="Times New Roman" w:hAnsi="Times New Roman"/>
                <w:sz w:val="24"/>
                <w:szCs w:val="24"/>
                <w:lang w:val="lt-LT"/>
              </w:rPr>
              <w:t xml:space="preserve"> </w:t>
            </w:r>
            <w:r w:rsidRPr="00917F96">
              <w:rPr>
                <w:rFonts w:ascii="Times New Roman" w:hAnsi="Times New Roman"/>
                <w:sz w:val="24"/>
                <w:szCs w:val="24"/>
                <w:lang w:val="lt-LT"/>
              </w:rPr>
              <w:t>500,00</w:t>
            </w:r>
          </w:p>
        </w:tc>
        <w:tc>
          <w:tcPr>
            <w:tcW w:w="2125" w:type="dxa"/>
          </w:tcPr>
          <w:p w14:paraId="2C7B98A4"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D7FB797" w14:textId="77777777" w:rsidTr="00043942">
        <w:tc>
          <w:tcPr>
            <w:tcW w:w="4390" w:type="dxa"/>
          </w:tcPr>
          <w:p w14:paraId="152C64D6"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„Imlitex“</w:t>
            </w:r>
          </w:p>
        </w:tc>
        <w:tc>
          <w:tcPr>
            <w:tcW w:w="2835" w:type="dxa"/>
          </w:tcPr>
          <w:p w14:paraId="63252F52" w14:textId="325F2D23"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274</w:t>
            </w:r>
            <w:r>
              <w:rPr>
                <w:rFonts w:ascii="Times New Roman" w:hAnsi="Times New Roman"/>
                <w:sz w:val="24"/>
                <w:szCs w:val="24"/>
                <w:lang w:val="lt-LT"/>
              </w:rPr>
              <w:t xml:space="preserve"> </w:t>
            </w:r>
            <w:r w:rsidRPr="00917F96">
              <w:rPr>
                <w:rFonts w:ascii="Times New Roman" w:hAnsi="Times New Roman"/>
                <w:sz w:val="24"/>
                <w:szCs w:val="24"/>
                <w:lang w:val="lt-LT"/>
              </w:rPr>
              <w:t>617,20</w:t>
            </w:r>
          </w:p>
        </w:tc>
        <w:tc>
          <w:tcPr>
            <w:tcW w:w="2125" w:type="dxa"/>
          </w:tcPr>
          <w:p w14:paraId="249544DE"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DF72C06" w14:textId="77777777" w:rsidTr="00043942">
        <w:tc>
          <w:tcPr>
            <w:tcW w:w="4390" w:type="dxa"/>
          </w:tcPr>
          <w:p w14:paraId="77B2E582"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„Mirigita“</w:t>
            </w:r>
          </w:p>
        </w:tc>
        <w:tc>
          <w:tcPr>
            <w:tcW w:w="2835" w:type="dxa"/>
          </w:tcPr>
          <w:p w14:paraId="251B9B46" w14:textId="0853741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w:t>
            </w:r>
            <w:r>
              <w:rPr>
                <w:rFonts w:ascii="Times New Roman" w:hAnsi="Times New Roman"/>
                <w:sz w:val="24"/>
                <w:szCs w:val="24"/>
                <w:lang w:val="lt-LT"/>
              </w:rPr>
              <w:t xml:space="preserve"> </w:t>
            </w:r>
            <w:r w:rsidRPr="00917F96">
              <w:rPr>
                <w:rFonts w:ascii="Times New Roman" w:hAnsi="Times New Roman"/>
                <w:sz w:val="24"/>
                <w:szCs w:val="24"/>
                <w:lang w:val="lt-LT"/>
              </w:rPr>
              <w:t>663,17</w:t>
            </w:r>
          </w:p>
        </w:tc>
        <w:tc>
          <w:tcPr>
            <w:tcW w:w="2125" w:type="dxa"/>
          </w:tcPr>
          <w:p w14:paraId="2F208766"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C02E16D" w14:textId="77777777" w:rsidTr="00043942">
        <w:tc>
          <w:tcPr>
            <w:tcW w:w="4390" w:type="dxa"/>
          </w:tcPr>
          <w:p w14:paraId="5E609F1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„Vanduja“</w:t>
            </w:r>
          </w:p>
        </w:tc>
        <w:tc>
          <w:tcPr>
            <w:tcW w:w="2835" w:type="dxa"/>
          </w:tcPr>
          <w:p w14:paraId="3BC44F69" w14:textId="0499E1D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80</w:t>
            </w:r>
            <w:r>
              <w:rPr>
                <w:rFonts w:ascii="Times New Roman" w:hAnsi="Times New Roman"/>
                <w:sz w:val="24"/>
                <w:szCs w:val="24"/>
                <w:lang w:val="lt-LT"/>
              </w:rPr>
              <w:t xml:space="preserve"> </w:t>
            </w:r>
            <w:r w:rsidRPr="00917F96">
              <w:rPr>
                <w:rFonts w:ascii="Times New Roman" w:hAnsi="Times New Roman"/>
                <w:sz w:val="24"/>
                <w:szCs w:val="24"/>
                <w:lang w:val="lt-LT"/>
              </w:rPr>
              <w:t>643,40</w:t>
            </w:r>
          </w:p>
        </w:tc>
        <w:tc>
          <w:tcPr>
            <w:tcW w:w="2125" w:type="dxa"/>
          </w:tcPr>
          <w:p w14:paraId="7527340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8A172CC" w14:textId="77777777" w:rsidTr="00043942">
        <w:tc>
          <w:tcPr>
            <w:tcW w:w="4390" w:type="dxa"/>
          </w:tcPr>
          <w:p w14:paraId="158F1580"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„Midgardas“</w:t>
            </w:r>
          </w:p>
        </w:tc>
        <w:tc>
          <w:tcPr>
            <w:tcW w:w="2835" w:type="dxa"/>
          </w:tcPr>
          <w:p w14:paraId="2D388F91" w14:textId="1E7A9BA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12</w:t>
            </w:r>
            <w:r>
              <w:rPr>
                <w:rFonts w:ascii="Times New Roman" w:hAnsi="Times New Roman"/>
                <w:sz w:val="24"/>
                <w:szCs w:val="24"/>
                <w:lang w:val="lt-LT"/>
              </w:rPr>
              <w:t xml:space="preserve"> </w:t>
            </w:r>
            <w:r w:rsidRPr="00917F96">
              <w:rPr>
                <w:rFonts w:ascii="Times New Roman" w:hAnsi="Times New Roman"/>
                <w:sz w:val="24"/>
                <w:szCs w:val="24"/>
                <w:lang w:val="lt-LT"/>
              </w:rPr>
              <w:t>100,00</w:t>
            </w:r>
          </w:p>
        </w:tc>
        <w:tc>
          <w:tcPr>
            <w:tcW w:w="2125" w:type="dxa"/>
          </w:tcPr>
          <w:p w14:paraId="6DE86CC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0D8F5CE4" w14:textId="77777777" w:rsidTr="00043942">
        <w:tc>
          <w:tcPr>
            <w:tcW w:w="4390" w:type="dxa"/>
          </w:tcPr>
          <w:p w14:paraId="34BDBCA0"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„Teisa“</w:t>
            </w:r>
          </w:p>
        </w:tc>
        <w:tc>
          <w:tcPr>
            <w:tcW w:w="2835" w:type="dxa"/>
          </w:tcPr>
          <w:p w14:paraId="6DFA08A9" w14:textId="60B20A44"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33</w:t>
            </w:r>
            <w:r>
              <w:rPr>
                <w:rFonts w:ascii="Times New Roman" w:hAnsi="Times New Roman"/>
                <w:sz w:val="24"/>
                <w:szCs w:val="24"/>
                <w:lang w:val="lt-LT"/>
              </w:rPr>
              <w:t xml:space="preserve"> </w:t>
            </w:r>
            <w:r w:rsidRPr="00917F96">
              <w:rPr>
                <w:rFonts w:ascii="Times New Roman" w:hAnsi="Times New Roman"/>
                <w:sz w:val="24"/>
                <w:szCs w:val="24"/>
                <w:lang w:val="lt-LT"/>
              </w:rPr>
              <w:t>150,00</w:t>
            </w:r>
          </w:p>
        </w:tc>
        <w:tc>
          <w:tcPr>
            <w:tcW w:w="2125" w:type="dxa"/>
          </w:tcPr>
          <w:p w14:paraId="2C2B20A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12F73EB4" w14:textId="77777777" w:rsidTr="00043942">
        <w:tc>
          <w:tcPr>
            <w:tcW w:w="4390" w:type="dxa"/>
          </w:tcPr>
          <w:p w14:paraId="4FEB443C"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„Kesko Senukai“</w:t>
            </w:r>
          </w:p>
        </w:tc>
        <w:tc>
          <w:tcPr>
            <w:tcW w:w="2835" w:type="dxa"/>
          </w:tcPr>
          <w:p w14:paraId="0FA58E7D" w14:textId="2940C02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36</w:t>
            </w:r>
            <w:r>
              <w:rPr>
                <w:rFonts w:ascii="Times New Roman" w:hAnsi="Times New Roman"/>
                <w:sz w:val="24"/>
                <w:szCs w:val="24"/>
                <w:lang w:val="lt-LT"/>
              </w:rPr>
              <w:t xml:space="preserve"> </w:t>
            </w:r>
            <w:r w:rsidRPr="00917F96">
              <w:rPr>
                <w:rFonts w:ascii="Times New Roman" w:hAnsi="Times New Roman"/>
                <w:sz w:val="24"/>
                <w:szCs w:val="24"/>
                <w:lang w:val="lt-LT"/>
              </w:rPr>
              <w:t>300,00</w:t>
            </w:r>
          </w:p>
        </w:tc>
        <w:tc>
          <w:tcPr>
            <w:tcW w:w="2125" w:type="dxa"/>
          </w:tcPr>
          <w:p w14:paraId="5D57F8F9"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935A108" w14:textId="77777777" w:rsidTr="00043942">
        <w:tc>
          <w:tcPr>
            <w:tcW w:w="4390" w:type="dxa"/>
          </w:tcPr>
          <w:p w14:paraId="322D357D"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lastRenderedPageBreak/>
              <w:t>UAB „Inovatyvių procesų sprendimai“</w:t>
            </w:r>
          </w:p>
        </w:tc>
        <w:tc>
          <w:tcPr>
            <w:tcW w:w="2835" w:type="dxa"/>
          </w:tcPr>
          <w:p w14:paraId="0B69DBCC" w14:textId="45E84771"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7721DD59"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DC8D021" w14:textId="77777777" w:rsidTr="00043942">
        <w:tc>
          <w:tcPr>
            <w:tcW w:w="4390" w:type="dxa"/>
          </w:tcPr>
          <w:p w14:paraId="496F99EE"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„Gausoja“</w:t>
            </w:r>
          </w:p>
        </w:tc>
        <w:tc>
          <w:tcPr>
            <w:tcW w:w="2835" w:type="dxa"/>
          </w:tcPr>
          <w:p w14:paraId="59711A1F" w14:textId="7B0983DA"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12</w:t>
            </w:r>
            <w:r>
              <w:rPr>
                <w:rFonts w:ascii="Times New Roman" w:hAnsi="Times New Roman"/>
                <w:sz w:val="24"/>
                <w:szCs w:val="24"/>
                <w:lang w:val="lt-LT"/>
              </w:rPr>
              <w:t xml:space="preserve"> </w:t>
            </w:r>
            <w:r w:rsidRPr="00917F96">
              <w:rPr>
                <w:rFonts w:ascii="Times New Roman" w:hAnsi="Times New Roman"/>
                <w:sz w:val="24"/>
                <w:szCs w:val="24"/>
                <w:lang w:val="lt-LT"/>
              </w:rPr>
              <w:t>045,87</w:t>
            </w:r>
          </w:p>
        </w:tc>
        <w:tc>
          <w:tcPr>
            <w:tcW w:w="2125" w:type="dxa"/>
          </w:tcPr>
          <w:p w14:paraId="63040F3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752528B" w14:textId="77777777" w:rsidTr="00043942">
        <w:tc>
          <w:tcPr>
            <w:tcW w:w="4390" w:type="dxa"/>
          </w:tcPr>
          <w:p w14:paraId="0BE55457"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„Švyturio laikraštis“</w:t>
            </w:r>
          </w:p>
        </w:tc>
        <w:tc>
          <w:tcPr>
            <w:tcW w:w="2835" w:type="dxa"/>
          </w:tcPr>
          <w:p w14:paraId="77E1329E" w14:textId="37143F2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w:t>
            </w:r>
            <w:r>
              <w:rPr>
                <w:rFonts w:ascii="Times New Roman" w:hAnsi="Times New Roman"/>
                <w:sz w:val="24"/>
                <w:szCs w:val="24"/>
                <w:lang w:val="lt-LT"/>
              </w:rPr>
              <w:t xml:space="preserve"> </w:t>
            </w:r>
            <w:r w:rsidRPr="00917F96">
              <w:rPr>
                <w:rFonts w:ascii="Times New Roman" w:hAnsi="Times New Roman"/>
                <w:sz w:val="24"/>
                <w:szCs w:val="24"/>
                <w:lang w:val="lt-LT"/>
              </w:rPr>
              <w:t>050,00</w:t>
            </w:r>
          </w:p>
        </w:tc>
        <w:tc>
          <w:tcPr>
            <w:tcW w:w="2125" w:type="dxa"/>
          </w:tcPr>
          <w:p w14:paraId="155FCD4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D986CDB" w14:textId="77777777" w:rsidTr="00043942">
        <w:tc>
          <w:tcPr>
            <w:tcW w:w="4390" w:type="dxa"/>
          </w:tcPr>
          <w:p w14:paraId="4C3551BF"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MB „Biostera“</w:t>
            </w:r>
          </w:p>
        </w:tc>
        <w:tc>
          <w:tcPr>
            <w:tcW w:w="2835" w:type="dxa"/>
          </w:tcPr>
          <w:p w14:paraId="348DEF85" w14:textId="1EC87A4A"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442A80B5"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AECB711" w14:textId="77777777" w:rsidTr="00043942">
        <w:tc>
          <w:tcPr>
            <w:tcW w:w="4390" w:type="dxa"/>
          </w:tcPr>
          <w:p w14:paraId="4B94E3E0"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„Informatikos ir ryšių technologijų centras“</w:t>
            </w:r>
          </w:p>
        </w:tc>
        <w:tc>
          <w:tcPr>
            <w:tcW w:w="2835" w:type="dxa"/>
          </w:tcPr>
          <w:p w14:paraId="29F6EBCE" w14:textId="0C0833AA"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00C1191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0E8D18A" w14:textId="77777777" w:rsidTr="00043942">
        <w:tc>
          <w:tcPr>
            <w:tcW w:w="4390" w:type="dxa"/>
          </w:tcPr>
          <w:p w14:paraId="3637B8A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„Airgona“</w:t>
            </w:r>
          </w:p>
        </w:tc>
        <w:tc>
          <w:tcPr>
            <w:tcW w:w="2835" w:type="dxa"/>
          </w:tcPr>
          <w:p w14:paraId="12B2D956" w14:textId="31B2BEE0"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4</w:t>
            </w:r>
            <w:r>
              <w:rPr>
                <w:rFonts w:ascii="Times New Roman" w:hAnsi="Times New Roman"/>
                <w:sz w:val="24"/>
                <w:szCs w:val="24"/>
                <w:lang w:val="lt-LT"/>
              </w:rPr>
              <w:t xml:space="preserve"> </w:t>
            </w:r>
            <w:r w:rsidRPr="00917F96">
              <w:rPr>
                <w:rFonts w:ascii="Times New Roman" w:hAnsi="Times New Roman"/>
                <w:sz w:val="24"/>
                <w:szCs w:val="24"/>
                <w:lang w:val="lt-LT"/>
              </w:rPr>
              <w:t>682,70</w:t>
            </w:r>
          </w:p>
        </w:tc>
        <w:tc>
          <w:tcPr>
            <w:tcW w:w="2125" w:type="dxa"/>
          </w:tcPr>
          <w:p w14:paraId="72487621"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B65728D" w14:textId="77777777" w:rsidTr="00043942">
        <w:tc>
          <w:tcPr>
            <w:tcW w:w="4390" w:type="dxa"/>
          </w:tcPr>
          <w:p w14:paraId="5EBB773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MB „Lifemind‘</w:t>
            </w:r>
          </w:p>
        </w:tc>
        <w:tc>
          <w:tcPr>
            <w:tcW w:w="2835" w:type="dxa"/>
          </w:tcPr>
          <w:p w14:paraId="58D9823F" w14:textId="3151611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17</w:t>
            </w:r>
            <w:r>
              <w:rPr>
                <w:rFonts w:ascii="Times New Roman" w:hAnsi="Times New Roman"/>
                <w:sz w:val="24"/>
                <w:szCs w:val="24"/>
                <w:lang w:val="lt-LT"/>
              </w:rPr>
              <w:t xml:space="preserve"> </w:t>
            </w:r>
            <w:r w:rsidRPr="00917F96">
              <w:rPr>
                <w:rFonts w:ascii="Times New Roman" w:hAnsi="Times New Roman"/>
                <w:sz w:val="24"/>
                <w:szCs w:val="24"/>
                <w:lang w:val="lt-LT"/>
              </w:rPr>
              <w:t>545,00</w:t>
            </w:r>
          </w:p>
        </w:tc>
        <w:tc>
          <w:tcPr>
            <w:tcW w:w="2125" w:type="dxa"/>
          </w:tcPr>
          <w:p w14:paraId="2B66A219"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1BFE09A" w14:textId="77777777" w:rsidTr="00043942">
        <w:tc>
          <w:tcPr>
            <w:tcW w:w="4390" w:type="dxa"/>
          </w:tcPr>
          <w:p w14:paraId="1DE83A0E"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APB Wint law firm</w:t>
            </w:r>
          </w:p>
        </w:tc>
        <w:tc>
          <w:tcPr>
            <w:tcW w:w="2835" w:type="dxa"/>
          </w:tcPr>
          <w:p w14:paraId="7107F2B7" w14:textId="1A071876"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11</w:t>
            </w:r>
            <w:r>
              <w:rPr>
                <w:rFonts w:ascii="Times New Roman" w:hAnsi="Times New Roman"/>
                <w:sz w:val="24"/>
                <w:szCs w:val="24"/>
                <w:lang w:val="lt-LT"/>
              </w:rPr>
              <w:t xml:space="preserve"> </w:t>
            </w:r>
            <w:r w:rsidRPr="00917F96">
              <w:rPr>
                <w:rFonts w:ascii="Times New Roman" w:hAnsi="Times New Roman"/>
                <w:sz w:val="24"/>
                <w:szCs w:val="24"/>
                <w:lang w:val="lt-LT"/>
              </w:rPr>
              <w:t>616,00</w:t>
            </w:r>
          </w:p>
        </w:tc>
        <w:tc>
          <w:tcPr>
            <w:tcW w:w="2125" w:type="dxa"/>
          </w:tcPr>
          <w:p w14:paraId="58F7493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6AB853A" w14:textId="77777777" w:rsidTr="00043942">
        <w:tc>
          <w:tcPr>
            <w:tcW w:w="4390" w:type="dxa"/>
          </w:tcPr>
          <w:p w14:paraId="59183AD4"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Stokker</w:t>
            </w:r>
          </w:p>
        </w:tc>
        <w:tc>
          <w:tcPr>
            <w:tcW w:w="2835" w:type="dxa"/>
          </w:tcPr>
          <w:p w14:paraId="1195AA6A" w14:textId="1D421D91"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w:t>
            </w:r>
            <w:r>
              <w:rPr>
                <w:rFonts w:ascii="Times New Roman" w:hAnsi="Times New Roman"/>
                <w:sz w:val="24"/>
                <w:szCs w:val="24"/>
                <w:lang w:val="lt-LT"/>
              </w:rPr>
              <w:t xml:space="preserve"> </w:t>
            </w:r>
            <w:r w:rsidRPr="00917F96">
              <w:rPr>
                <w:rFonts w:ascii="Times New Roman" w:hAnsi="Times New Roman"/>
                <w:sz w:val="24"/>
                <w:szCs w:val="24"/>
                <w:lang w:val="lt-LT"/>
              </w:rPr>
              <w:t>500,00</w:t>
            </w:r>
          </w:p>
        </w:tc>
        <w:tc>
          <w:tcPr>
            <w:tcW w:w="2125" w:type="dxa"/>
          </w:tcPr>
          <w:p w14:paraId="35B75E5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FF1B05A" w14:textId="77777777" w:rsidTr="00043942">
        <w:tc>
          <w:tcPr>
            <w:tcW w:w="4390" w:type="dxa"/>
          </w:tcPr>
          <w:p w14:paraId="0D22D67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„Vacerna“</w:t>
            </w:r>
          </w:p>
        </w:tc>
        <w:tc>
          <w:tcPr>
            <w:tcW w:w="2835" w:type="dxa"/>
          </w:tcPr>
          <w:p w14:paraId="0C8974C3" w14:textId="0C750E15"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76</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105109CD"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DB0CF23" w14:textId="77777777" w:rsidTr="00043942">
        <w:tc>
          <w:tcPr>
            <w:tcW w:w="4390" w:type="dxa"/>
          </w:tcPr>
          <w:p w14:paraId="46072CFC"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AB Energijos skirstymo operatorius</w:t>
            </w:r>
          </w:p>
        </w:tc>
        <w:tc>
          <w:tcPr>
            <w:tcW w:w="2835" w:type="dxa"/>
          </w:tcPr>
          <w:p w14:paraId="1C55938B" w14:textId="01A9FD45"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5</w:t>
            </w:r>
            <w:r>
              <w:rPr>
                <w:rFonts w:ascii="Times New Roman" w:hAnsi="Times New Roman"/>
                <w:sz w:val="24"/>
                <w:szCs w:val="24"/>
                <w:lang w:val="lt-LT"/>
              </w:rPr>
              <w:t xml:space="preserve"> </w:t>
            </w:r>
            <w:r w:rsidRPr="00917F96">
              <w:rPr>
                <w:rFonts w:ascii="Times New Roman" w:hAnsi="Times New Roman"/>
                <w:sz w:val="24"/>
                <w:szCs w:val="24"/>
                <w:lang w:val="lt-LT"/>
              </w:rPr>
              <w:t>655,75</w:t>
            </w:r>
          </w:p>
        </w:tc>
        <w:tc>
          <w:tcPr>
            <w:tcW w:w="2125" w:type="dxa"/>
          </w:tcPr>
          <w:p w14:paraId="1A0A06B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0EBE6DE" w14:textId="77777777" w:rsidTr="00043942">
        <w:tc>
          <w:tcPr>
            <w:tcW w:w="4390" w:type="dxa"/>
          </w:tcPr>
          <w:p w14:paraId="530722B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„Petro servisas“</w:t>
            </w:r>
          </w:p>
        </w:tc>
        <w:tc>
          <w:tcPr>
            <w:tcW w:w="2835" w:type="dxa"/>
          </w:tcPr>
          <w:p w14:paraId="53CBBEBD" w14:textId="7165F809"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5</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4A6146F4"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27B0EF7" w14:textId="77777777" w:rsidTr="00043942">
        <w:tc>
          <w:tcPr>
            <w:tcW w:w="4390" w:type="dxa"/>
          </w:tcPr>
          <w:p w14:paraId="45049F86"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„Unifiedpost“</w:t>
            </w:r>
          </w:p>
        </w:tc>
        <w:tc>
          <w:tcPr>
            <w:tcW w:w="2835" w:type="dxa"/>
          </w:tcPr>
          <w:p w14:paraId="5D68BF74" w14:textId="6FE96568"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7</w:t>
            </w:r>
            <w:r>
              <w:rPr>
                <w:rFonts w:ascii="Times New Roman" w:hAnsi="Times New Roman"/>
                <w:sz w:val="24"/>
                <w:szCs w:val="24"/>
                <w:lang w:val="lt-LT"/>
              </w:rPr>
              <w:t xml:space="preserve"> </w:t>
            </w:r>
            <w:r w:rsidRPr="00917F96">
              <w:rPr>
                <w:rFonts w:ascii="Times New Roman" w:hAnsi="Times New Roman"/>
                <w:sz w:val="24"/>
                <w:szCs w:val="24"/>
                <w:lang w:val="lt-LT"/>
              </w:rPr>
              <w:t>260,00</w:t>
            </w:r>
          </w:p>
        </w:tc>
        <w:tc>
          <w:tcPr>
            <w:tcW w:w="2125" w:type="dxa"/>
          </w:tcPr>
          <w:p w14:paraId="1685B4F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E750AF6" w14:textId="77777777" w:rsidTr="00043942">
        <w:tc>
          <w:tcPr>
            <w:tcW w:w="4390" w:type="dxa"/>
          </w:tcPr>
          <w:p w14:paraId="65F9E0E9"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„Pajūrio naujienos“</w:t>
            </w:r>
          </w:p>
        </w:tc>
        <w:tc>
          <w:tcPr>
            <w:tcW w:w="2835" w:type="dxa"/>
          </w:tcPr>
          <w:p w14:paraId="3E3639EA" w14:textId="67E440F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12</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415895BB"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EEBB82E" w14:textId="77777777" w:rsidTr="00043942">
        <w:tc>
          <w:tcPr>
            <w:tcW w:w="4390" w:type="dxa"/>
          </w:tcPr>
          <w:p w14:paraId="6B326C03"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„Wilo Lietuva“</w:t>
            </w:r>
          </w:p>
        </w:tc>
        <w:tc>
          <w:tcPr>
            <w:tcW w:w="2835" w:type="dxa"/>
          </w:tcPr>
          <w:p w14:paraId="0866979E" w14:textId="3A9E0DA4"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4</w:t>
            </w:r>
            <w:r>
              <w:rPr>
                <w:rFonts w:ascii="Times New Roman" w:hAnsi="Times New Roman"/>
                <w:sz w:val="24"/>
                <w:szCs w:val="24"/>
                <w:lang w:val="lt-LT"/>
              </w:rPr>
              <w:t xml:space="preserve"> </w:t>
            </w:r>
            <w:r w:rsidRPr="00917F96">
              <w:rPr>
                <w:rFonts w:ascii="Times New Roman" w:hAnsi="Times New Roman"/>
                <w:sz w:val="24"/>
                <w:szCs w:val="24"/>
                <w:lang w:val="lt-LT"/>
              </w:rPr>
              <w:t>152,72</w:t>
            </w:r>
          </w:p>
        </w:tc>
        <w:tc>
          <w:tcPr>
            <w:tcW w:w="2125" w:type="dxa"/>
          </w:tcPr>
          <w:p w14:paraId="62D34ADC"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D0728AC" w14:textId="77777777" w:rsidTr="00043942">
        <w:tc>
          <w:tcPr>
            <w:tcW w:w="4390" w:type="dxa"/>
          </w:tcPr>
          <w:p w14:paraId="1405A9E2"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„Autoratas“</w:t>
            </w:r>
          </w:p>
        </w:tc>
        <w:tc>
          <w:tcPr>
            <w:tcW w:w="2835" w:type="dxa"/>
          </w:tcPr>
          <w:p w14:paraId="38530F87" w14:textId="5C7E1D59"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6587925F"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39275022" w14:textId="77777777" w:rsidTr="00043942">
        <w:tc>
          <w:tcPr>
            <w:tcW w:w="4390" w:type="dxa"/>
          </w:tcPr>
          <w:p w14:paraId="36B00003"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„Kretingos smagratis“</w:t>
            </w:r>
          </w:p>
        </w:tc>
        <w:tc>
          <w:tcPr>
            <w:tcW w:w="2835" w:type="dxa"/>
          </w:tcPr>
          <w:p w14:paraId="18FD4F67" w14:textId="6D38D830"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48DBF3DD"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863B095" w14:textId="77777777" w:rsidTr="00043942">
        <w:tc>
          <w:tcPr>
            <w:tcW w:w="4390" w:type="dxa"/>
          </w:tcPr>
          <w:p w14:paraId="343A02F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„Ekotakas“</w:t>
            </w:r>
          </w:p>
        </w:tc>
        <w:tc>
          <w:tcPr>
            <w:tcW w:w="2835" w:type="dxa"/>
          </w:tcPr>
          <w:p w14:paraId="308FA22E" w14:textId="38CAA91E"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114D954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97C3BA7" w14:textId="77777777" w:rsidTr="00043942">
        <w:tc>
          <w:tcPr>
            <w:tcW w:w="4390" w:type="dxa"/>
          </w:tcPr>
          <w:p w14:paraId="537A3964"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„Stilit“</w:t>
            </w:r>
          </w:p>
        </w:tc>
        <w:tc>
          <w:tcPr>
            <w:tcW w:w="2835" w:type="dxa"/>
          </w:tcPr>
          <w:p w14:paraId="12F8956F" w14:textId="51C6AB28"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w:t>
            </w:r>
            <w:r>
              <w:rPr>
                <w:rFonts w:ascii="Times New Roman" w:hAnsi="Times New Roman"/>
                <w:sz w:val="24"/>
                <w:szCs w:val="24"/>
                <w:lang w:val="lt-LT"/>
              </w:rPr>
              <w:t xml:space="preserve"> </w:t>
            </w:r>
            <w:r w:rsidRPr="00917F96">
              <w:rPr>
                <w:rFonts w:ascii="Times New Roman" w:hAnsi="Times New Roman"/>
                <w:sz w:val="24"/>
                <w:szCs w:val="24"/>
                <w:lang w:val="lt-LT"/>
              </w:rPr>
              <w:t>900,00</w:t>
            </w:r>
          </w:p>
        </w:tc>
        <w:tc>
          <w:tcPr>
            <w:tcW w:w="2125" w:type="dxa"/>
          </w:tcPr>
          <w:p w14:paraId="65899093"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69D649A" w14:textId="77777777" w:rsidTr="00043942">
        <w:tc>
          <w:tcPr>
            <w:tcW w:w="4390" w:type="dxa"/>
          </w:tcPr>
          <w:p w14:paraId="5E09773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If P&amp;C insurance AS</w:t>
            </w:r>
          </w:p>
        </w:tc>
        <w:tc>
          <w:tcPr>
            <w:tcW w:w="2835" w:type="dxa"/>
          </w:tcPr>
          <w:p w14:paraId="2C2F7B5B" w14:textId="4DA0ED68"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r>
              <w:rPr>
                <w:rFonts w:ascii="Times New Roman" w:hAnsi="Times New Roman"/>
                <w:sz w:val="24"/>
                <w:szCs w:val="24"/>
                <w:lang w:val="lt-LT"/>
              </w:rPr>
              <w:t xml:space="preserve"> </w:t>
            </w:r>
            <w:r w:rsidRPr="00917F96">
              <w:rPr>
                <w:rFonts w:ascii="Times New Roman" w:hAnsi="Times New Roman"/>
                <w:sz w:val="24"/>
                <w:szCs w:val="24"/>
                <w:lang w:val="lt-LT"/>
              </w:rPr>
              <w:t>126,00</w:t>
            </w:r>
          </w:p>
        </w:tc>
        <w:tc>
          <w:tcPr>
            <w:tcW w:w="2125" w:type="dxa"/>
          </w:tcPr>
          <w:p w14:paraId="349C2DFF"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69B0D250" w14:textId="77777777" w:rsidTr="00043942">
        <w:tc>
          <w:tcPr>
            <w:tcW w:w="4390" w:type="dxa"/>
          </w:tcPr>
          <w:p w14:paraId="3F296766"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„Kretingos santechnika“</w:t>
            </w:r>
          </w:p>
        </w:tc>
        <w:tc>
          <w:tcPr>
            <w:tcW w:w="2835" w:type="dxa"/>
          </w:tcPr>
          <w:p w14:paraId="32708CC5" w14:textId="31C07A63"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22D53DCE"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09DCB14C" w14:textId="77777777" w:rsidTr="00043942">
        <w:tc>
          <w:tcPr>
            <w:tcW w:w="4390" w:type="dxa"/>
          </w:tcPr>
          <w:p w14:paraId="3F813608"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„Vandens filtrų servisas“</w:t>
            </w:r>
          </w:p>
        </w:tc>
        <w:tc>
          <w:tcPr>
            <w:tcW w:w="2835" w:type="dxa"/>
          </w:tcPr>
          <w:p w14:paraId="5B02AB1E" w14:textId="4023E601"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34</w:t>
            </w:r>
            <w:r>
              <w:rPr>
                <w:rFonts w:ascii="Times New Roman" w:hAnsi="Times New Roman"/>
                <w:sz w:val="24"/>
                <w:szCs w:val="24"/>
                <w:lang w:val="lt-LT"/>
              </w:rPr>
              <w:t xml:space="preserve"> </w:t>
            </w:r>
            <w:r w:rsidRPr="00917F96">
              <w:rPr>
                <w:rFonts w:ascii="Times New Roman" w:hAnsi="Times New Roman"/>
                <w:sz w:val="24"/>
                <w:szCs w:val="24"/>
                <w:lang w:val="lt-LT"/>
              </w:rPr>
              <w:t>780,00</w:t>
            </w:r>
          </w:p>
        </w:tc>
        <w:tc>
          <w:tcPr>
            <w:tcW w:w="2125" w:type="dxa"/>
          </w:tcPr>
          <w:p w14:paraId="106B926A"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p>
        </w:tc>
      </w:tr>
      <w:tr w:rsidR="00917F96" w:rsidRPr="00917F96" w14:paraId="0A73A5AC" w14:textId="77777777" w:rsidTr="00043942">
        <w:tc>
          <w:tcPr>
            <w:tcW w:w="4390" w:type="dxa"/>
          </w:tcPr>
          <w:p w14:paraId="728A5A57"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„Eigesa“</w:t>
            </w:r>
          </w:p>
        </w:tc>
        <w:tc>
          <w:tcPr>
            <w:tcW w:w="2835" w:type="dxa"/>
          </w:tcPr>
          <w:p w14:paraId="40B8C27A" w14:textId="5615982E"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w:t>
            </w:r>
            <w:r>
              <w:rPr>
                <w:rFonts w:ascii="Times New Roman" w:hAnsi="Times New Roman"/>
                <w:sz w:val="24"/>
                <w:szCs w:val="24"/>
                <w:lang w:val="lt-LT"/>
              </w:rPr>
              <w:t xml:space="preserve"> </w:t>
            </w:r>
            <w:r w:rsidRPr="00917F96">
              <w:rPr>
                <w:rFonts w:ascii="Times New Roman" w:hAnsi="Times New Roman"/>
                <w:sz w:val="24"/>
                <w:szCs w:val="24"/>
                <w:lang w:val="lt-LT"/>
              </w:rPr>
              <w:t>316</w:t>
            </w:r>
            <w:r>
              <w:rPr>
                <w:rFonts w:ascii="Times New Roman" w:hAnsi="Times New Roman"/>
                <w:sz w:val="24"/>
                <w:szCs w:val="24"/>
                <w:lang w:val="lt-LT"/>
              </w:rPr>
              <w:t xml:space="preserve"> </w:t>
            </w:r>
            <w:r w:rsidRPr="00917F96">
              <w:rPr>
                <w:rFonts w:ascii="Times New Roman" w:hAnsi="Times New Roman"/>
                <w:sz w:val="24"/>
                <w:szCs w:val="24"/>
                <w:lang w:val="lt-LT"/>
              </w:rPr>
              <w:t>762,40</w:t>
            </w:r>
          </w:p>
        </w:tc>
        <w:tc>
          <w:tcPr>
            <w:tcW w:w="2125" w:type="dxa"/>
          </w:tcPr>
          <w:p w14:paraId="0B099A5D"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5</w:t>
            </w:r>
          </w:p>
        </w:tc>
      </w:tr>
      <w:tr w:rsidR="00917F96" w:rsidRPr="00917F96" w14:paraId="67375D34" w14:textId="77777777" w:rsidTr="00043942">
        <w:tc>
          <w:tcPr>
            <w:tcW w:w="4390" w:type="dxa"/>
          </w:tcPr>
          <w:p w14:paraId="11A780B1"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„Bevielės technologijos“</w:t>
            </w:r>
          </w:p>
        </w:tc>
        <w:tc>
          <w:tcPr>
            <w:tcW w:w="2835" w:type="dxa"/>
          </w:tcPr>
          <w:p w14:paraId="6200CB88" w14:textId="157BF966"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341</w:t>
            </w:r>
            <w:r>
              <w:rPr>
                <w:rFonts w:ascii="Times New Roman" w:hAnsi="Times New Roman"/>
                <w:sz w:val="24"/>
                <w:szCs w:val="24"/>
                <w:lang w:val="lt-LT"/>
              </w:rPr>
              <w:t xml:space="preserve"> </w:t>
            </w:r>
            <w:r w:rsidRPr="00917F96">
              <w:rPr>
                <w:rFonts w:ascii="Times New Roman" w:hAnsi="Times New Roman"/>
                <w:sz w:val="24"/>
                <w:szCs w:val="24"/>
                <w:lang w:val="lt-LT"/>
              </w:rPr>
              <w:t>069,99</w:t>
            </w:r>
          </w:p>
        </w:tc>
        <w:tc>
          <w:tcPr>
            <w:tcW w:w="2125" w:type="dxa"/>
          </w:tcPr>
          <w:p w14:paraId="538D1A5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5F6FC149" w14:textId="77777777" w:rsidTr="00043942">
        <w:tc>
          <w:tcPr>
            <w:tcW w:w="4390" w:type="dxa"/>
          </w:tcPr>
          <w:p w14:paraId="51FF948B"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„EG kompiuteriai“</w:t>
            </w:r>
          </w:p>
        </w:tc>
        <w:tc>
          <w:tcPr>
            <w:tcW w:w="2835" w:type="dxa"/>
          </w:tcPr>
          <w:p w14:paraId="54F26D9D" w14:textId="501B8BF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62</w:t>
            </w:r>
            <w:r>
              <w:rPr>
                <w:rFonts w:ascii="Times New Roman" w:hAnsi="Times New Roman"/>
                <w:sz w:val="24"/>
                <w:szCs w:val="24"/>
                <w:lang w:val="lt-LT"/>
              </w:rPr>
              <w:t xml:space="preserve"> </w:t>
            </w:r>
            <w:r w:rsidRPr="00917F96">
              <w:rPr>
                <w:rFonts w:ascii="Times New Roman" w:hAnsi="Times New Roman"/>
                <w:sz w:val="24"/>
                <w:szCs w:val="24"/>
                <w:lang w:val="lt-LT"/>
              </w:rPr>
              <w:t>145,60</w:t>
            </w:r>
          </w:p>
        </w:tc>
        <w:tc>
          <w:tcPr>
            <w:tcW w:w="2125" w:type="dxa"/>
          </w:tcPr>
          <w:p w14:paraId="7364070F"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1F916952" w14:textId="77777777" w:rsidTr="00043942">
        <w:tc>
          <w:tcPr>
            <w:tcW w:w="4390" w:type="dxa"/>
          </w:tcPr>
          <w:p w14:paraId="5D56EAA7"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„Vilnius economics“</w:t>
            </w:r>
          </w:p>
        </w:tc>
        <w:tc>
          <w:tcPr>
            <w:tcW w:w="2835" w:type="dxa"/>
          </w:tcPr>
          <w:p w14:paraId="6A750067" w14:textId="4BD5F26D"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10</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259D534D"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24284492" w14:textId="77777777" w:rsidTr="00043942">
        <w:tc>
          <w:tcPr>
            <w:tcW w:w="4390" w:type="dxa"/>
          </w:tcPr>
          <w:p w14:paraId="2882390B"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„Tuvlita“</w:t>
            </w:r>
          </w:p>
        </w:tc>
        <w:tc>
          <w:tcPr>
            <w:tcW w:w="2835" w:type="dxa"/>
          </w:tcPr>
          <w:p w14:paraId="26D33510" w14:textId="69C21C0F"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3</w:t>
            </w:r>
            <w:r>
              <w:rPr>
                <w:rFonts w:ascii="Times New Roman" w:hAnsi="Times New Roman"/>
                <w:sz w:val="24"/>
                <w:szCs w:val="24"/>
                <w:lang w:val="lt-LT"/>
              </w:rPr>
              <w:t xml:space="preserve"> </w:t>
            </w:r>
            <w:r w:rsidRPr="00917F96">
              <w:rPr>
                <w:rFonts w:ascii="Times New Roman" w:hAnsi="Times New Roman"/>
                <w:sz w:val="24"/>
                <w:szCs w:val="24"/>
                <w:lang w:val="lt-LT"/>
              </w:rPr>
              <w:t>000,00</w:t>
            </w:r>
          </w:p>
        </w:tc>
        <w:tc>
          <w:tcPr>
            <w:tcW w:w="2125" w:type="dxa"/>
          </w:tcPr>
          <w:p w14:paraId="0FA7670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DCD51AE" w14:textId="77777777" w:rsidTr="00043942">
        <w:tc>
          <w:tcPr>
            <w:tcW w:w="4390" w:type="dxa"/>
          </w:tcPr>
          <w:p w14:paraId="37DB6464"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„Statybų inžinerinės paslaugos“</w:t>
            </w:r>
          </w:p>
        </w:tc>
        <w:tc>
          <w:tcPr>
            <w:tcW w:w="2835" w:type="dxa"/>
          </w:tcPr>
          <w:p w14:paraId="76A71183" w14:textId="56BB4AD5"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25</w:t>
            </w:r>
            <w:r>
              <w:rPr>
                <w:rFonts w:ascii="Times New Roman" w:hAnsi="Times New Roman"/>
                <w:sz w:val="24"/>
                <w:szCs w:val="24"/>
                <w:lang w:val="lt-LT"/>
              </w:rPr>
              <w:t xml:space="preserve"> </w:t>
            </w:r>
            <w:r w:rsidRPr="00917F96">
              <w:rPr>
                <w:rFonts w:ascii="Times New Roman" w:hAnsi="Times New Roman"/>
                <w:sz w:val="24"/>
                <w:szCs w:val="24"/>
                <w:lang w:val="lt-LT"/>
              </w:rPr>
              <w:t>410,00</w:t>
            </w:r>
          </w:p>
        </w:tc>
        <w:tc>
          <w:tcPr>
            <w:tcW w:w="2125" w:type="dxa"/>
          </w:tcPr>
          <w:p w14:paraId="0257CFD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66D6152" w14:textId="77777777" w:rsidTr="00043942">
        <w:tc>
          <w:tcPr>
            <w:tcW w:w="4390" w:type="dxa"/>
          </w:tcPr>
          <w:p w14:paraId="48C3739A"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„PRO BONUS“</w:t>
            </w:r>
          </w:p>
        </w:tc>
        <w:tc>
          <w:tcPr>
            <w:tcW w:w="2835" w:type="dxa"/>
          </w:tcPr>
          <w:p w14:paraId="0D36C160" w14:textId="6A32AFFB"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20</w:t>
            </w:r>
            <w:r>
              <w:rPr>
                <w:rFonts w:ascii="Times New Roman" w:hAnsi="Times New Roman"/>
                <w:sz w:val="24"/>
                <w:szCs w:val="24"/>
                <w:lang w:val="lt-LT"/>
              </w:rPr>
              <w:t xml:space="preserve"> </w:t>
            </w:r>
            <w:r w:rsidRPr="00917F96">
              <w:rPr>
                <w:rFonts w:ascii="Times New Roman" w:hAnsi="Times New Roman"/>
                <w:sz w:val="24"/>
                <w:szCs w:val="24"/>
                <w:lang w:val="lt-LT"/>
              </w:rPr>
              <w:t>570,00</w:t>
            </w:r>
          </w:p>
        </w:tc>
        <w:tc>
          <w:tcPr>
            <w:tcW w:w="2125" w:type="dxa"/>
          </w:tcPr>
          <w:p w14:paraId="08A53EF8"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71BF9B2" w14:textId="77777777" w:rsidTr="00043942">
        <w:tc>
          <w:tcPr>
            <w:tcW w:w="4390" w:type="dxa"/>
          </w:tcPr>
          <w:p w14:paraId="6D3B6D97"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Jankauskas ir partneriai</w:t>
            </w:r>
          </w:p>
        </w:tc>
        <w:tc>
          <w:tcPr>
            <w:tcW w:w="2835" w:type="dxa"/>
          </w:tcPr>
          <w:p w14:paraId="1BE81BCA" w14:textId="359631E3"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w:t>
            </w:r>
            <w:r>
              <w:rPr>
                <w:rFonts w:ascii="Times New Roman" w:hAnsi="Times New Roman"/>
                <w:sz w:val="24"/>
                <w:szCs w:val="24"/>
                <w:lang w:val="lt-LT"/>
              </w:rPr>
              <w:t xml:space="preserve"> </w:t>
            </w:r>
            <w:r w:rsidRPr="00917F96">
              <w:rPr>
                <w:rFonts w:ascii="Times New Roman" w:hAnsi="Times New Roman"/>
                <w:sz w:val="24"/>
                <w:szCs w:val="24"/>
                <w:lang w:val="lt-LT"/>
              </w:rPr>
              <w:t>900,00</w:t>
            </w:r>
          </w:p>
        </w:tc>
        <w:tc>
          <w:tcPr>
            <w:tcW w:w="2125" w:type="dxa"/>
          </w:tcPr>
          <w:p w14:paraId="327ED772"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3E1EE837" w14:textId="77777777" w:rsidTr="00043942">
        <w:tc>
          <w:tcPr>
            <w:tcW w:w="4390" w:type="dxa"/>
          </w:tcPr>
          <w:p w14:paraId="1746EDDE"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„Squalio Lietuva“</w:t>
            </w:r>
          </w:p>
        </w:tc>
        <w:tc>
          <w:tcPr>
            <w:tcW w:w="2835" w:type="dxa"/>
          </w:tcPr>
          <w:p w14:paraId="17202D13" w14:textId="5E04950C"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7</w:t>
            </w:r>
            <w:r>
              <w:rPr>
                <w:rFonts w:ascii="Times New Roman" w:hAnsi="Times New Roman"/>
                <w:sz w:val="24"/>
                <w:szCs w:val="24"/>
                <w:lang w:val="lt-LT"/>
              </w:rPr>
              <w:t xml:space="preserve"> </w:t>
            </w:r>
            <w:r w:rsidRPr="00917F96">
              <w:rPr>
                <w:rFonts w:ascii="Times New Roman" w:hAnsi="Times New Roman"/>
                <w:sz w:val="24"/>
                <w:szCs w:val="24"/>
                <w:lang w:val="lt-LT"/>
              </w:rPr>
              <w:t>260,00</w:t>
            </w:r>
          </w:p>
        </w:tc>
        <w:tc>
          <w:tcPr>
            <w:tcW w:w="2125" w:type="dxa"/>
          </w:tcPr>
          <w:p w14:paraId="486DFA0F"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36BAADFC" w14:textId="77777777" w:rsidTr="00043942">
        <w:tc>
          <w:tcPr>
            <w:tcW w:w="4390" w:type="dxa"/>
          </w:tcPr>
          <w:p w14:paraId="42BF6CDB"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„Klaipėdos ranga“</w:t>
            </w:r>
          </w:p>
        </w:tc>
        <w:tc>
          <w:tcPr>
            <w:tcW w:w="2835" w:type="dxa"/>
          </w:tcPr>
          <w:p w14:paraId="44BFF675" w14:textId="70D6E76A"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977</w:t>
            </w:r>
            <w:r>
              <w:rPr>
                <w:rFonts w:ascii="Times New Roman" w:hAnsi="Times New Roman"/>
                <w:sz w:val="24"/>
                <w:szCs w:val="24"/>
                <w:lang w:val="lt-LT"/>
              </w:rPr>
              <w:t xml:space="preserve"> </w:t>
            </w:r>
            <w:r w:rsidRPr="00917F96">
              <w:rPr>
                <w:rFonts w:ascii="Times New Roman" w:hAnsi="Times New Roman"/>
                <w:sz w:val="24"/>
                <w:szCs w:val="24"/>
                <w:lang w:val="lt-LT"/>
              </w:rPr>
              <w:t>377,50</w:t>
            </w:r>
          </w:p>
        </w:tc>
        <w:tc>
          <w:tcPr>
            <w:tcW w:w="2125" w:type="dxa"/>
          </w:tcPr>
          <w:p w14:paraId="135ECBBC"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71DC6040" w14:textId="77777777" w:rsidTr="00043942">
        <w:tc>
          <w:tcPr>
            <w:tcW w:w="4390" w:type="dxa"/>
          </w:tcPr>
          <w:p w14:paraId="32B16959" w14:textId="77777777" w:rsidR="00917F96" w:rsidRPr="00917F96" w:rsidRDefault="00917F96" w:rsidP="00043942">
            <w:pPr>
              <w:spacing w:after="120"/>
              <w:rPr>
                <w:rFonts w:ascii="Times New Roman" w:hAnsi="Times New Roman"/>
                <w:sz w:val="24"/>
                <w:szCs w:val="24"/>
                <w:lang w:val="lt-LT"/>
              </w:rPr>
            </w:pPr>
            <w:r w:rsidRPr="00917F96">
              <w:rPr>
                <w:rFonts w:ascii="Times New Roman" w:hAnsi="Times New Roman"/>
                <w:sz w:val="24"/>
                <w:szCs w:val="24"/>
                <w:lang w:val="lt-LT"/>
              </w:rPr>
              <w:t>UAB „Hnit Baltic“</w:t>
            </w:r>
          </w:p>
        </w:tc>
        <w:tc>
          <w:tcPr>
            <w:tcW w:w="2835" w:type="dxa"/>
          </w:tcPr>
          <w:p w14:paraId="5B235C23" w14:textId="7F78C996"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11</w:t>
            </w:r>
            <w:r>
              <w:rPr>
                <w:rFonts w:ascii="Times New Roman" w:hAnsi="Times New Roman"/>
                <w:sz w:val="24"/>
                <w:szCs w:val="24"/>
                <w:lang w:val="lt-LT"/>
              </w:rPr>
              <w:t xml:space="preserve"> </w:t>
            </w:r>
            <w:r w:rsidRPr="00917F96">
              <w:rPr>
                <w:rFonts w:ascii="Times New Roman" w:hAnsi="Times New Roman"/>
                <w:sz w:val="24"/>
                <w:szCs w:val="24"/>
                <w:lang w:val="lt-LT"/>
              </w:rPr>
              <w:t>858,00</w:t>
            </w:r>
          </w:p>
        </w:tc>
        <w:tc>
          <w:tcPr>
            <w:tcW w:w="2125" w:type="dxa"/>
          </w:tcPr>
          <w:p w14:paraId="76929EA0" w14:textId="77777777" w:rsidR="00917F96" w:rsidRPr="00917F96" w:rsidRDefault="00917F96" w:rsidP="00043942">
            <w:pPr>
              <w:spacing w:after="120"/>
              <w:jc w:val="center"/>
              <w:rPr>
                <w:rFonts w:ascii="Times New Roman" w:hAnsi="Times New Roman"/>
                <w:sz w:val="24"/>
                <w:szCs w:val="24"/>
                <w:lang w:val="lt-LT"/>
              </w:rPr>
            </w:pPr>
            <w:r w:rsidRPr="00917F96">
              <w:rPr>
                <w:rFonts w:ascii="Times New Roman" w:hAnsi="Times New Roman"/>
                <w:sz w:val="24"/>
                <w:szCs w:val="24"/>
                <w:lang w:val="lt-LT"/>
              </w:rPr>
              <w:t>1</w:t>
            </w:r>
          </w:p>
        </w:tc>
      </w:tr>
      <w:tr w:rsidR="00917F96" w:rsidRPr="00917F96" w14:paraId="42BEF234" w14:textId="77777777" w:rsidTr="00043942">
        <w:tc>
          <w:tcPr>
            <w:tcW w:w="4390" w:type="dxa"/>
          </w:tcPr>
          <w:p w14:paraId="2E656878" w14:textId="77777777" w:rsidR="00917F96" w:rsidRPr="00917F96" w:rsidRDefault="00917F96" w:rsidP="00043942">
            <w:pPr>
              <w:spacing w:after="120"/>
              <w:jc w:val="right"/>
              <w:rPr>
                <w:rFonts w:ascii="Times New Roman" w:hAnsi="Times New Roman"/>
                <w:b/>
                <w:bCs/>
                <w:sz w:val="28"/>
                <w:szCs w:val="28"/>
                <w:lang w:val="lt-LT"/>
              </w:rPr>
            </w:pPr>
            <w:r w:rsidRPr="00917F96">
              <w:rPr>
                <w:rFonts w:ascii="Times New Roman" w:hAnsi="Times New Roman"/>
                <w:b/>
                <w:bCs/>
                <w:sz w:val="28"/>
                <w:szCs w:val="28"/>
                <w:lang w:val="lt-LT"/>
              </w:rPr>
              <w:t>Viso:</w:t>
            </w:r>
          </w:p>
        </w:tc>
        <w:tc>
          <w:tcPr>
            <w:tcW w:w="2835" w:type="dxa"/>
          </w:tcPr>
          <w:p w14:paraId="036588C2" w14:textId="77777777" w:rsidR="00917F96" w:rsidRPr="00917F96" w:rsidRDefault="00917F96" w:rsidP="00043942">
            <w:pPr>
              <w:spacing w:after="120"/>
              <w:jc w:val="center"/>
              <w:rPr>
                <w:rFonts w:ascii="Times New Roman" w:hAnsi="Times New Roman"/>
                <w:b/>
                <w:bCs/>
                <w:sz w:val="28"/>
                <w:szCs w:val="28"/>
                <w:lang w:val="lt-LT"/>
              </w:rPr>
            </w:pPr>
            <w:r w:rsidRPr="00917F96">
              <w:rPr>
                <w:rFonts w:ascii="Times New Roman" w:hAnsi="Times New Roman"/>
                <w:b/>
                <w:bCs/>
                <w:sz w:val="28"/>
                <w:szCs w:val="28"/>
                <w:lang w:val="lt-LT"/>
              </w:rPr>
              <w:t>10.284.217,44</w:t>
            </w:r>
          </w:p>
        </w:tc>
        <w:tc>
          <w:tcPr>
            <w:tcW w:w="2125" w:type="dxa"/>
          </w:tcPr>
          <w:p w14:paraId="693C20B0" w14:textId="77777777" w:rsidR="00917F96" w:rsidRPr="00917F96" w:rsidRDefault="00917F96" w:rsidP="00043942">
            <w:pPr>
              <w:spacing w:after="120"/>
              <w:jc w:val="center"/>
              <w:rPr>
                <w:rFonts w:ascii="Times New Roman" w:hAnsi="Times New Roman"/>
                <w:b/>
                <w:bCs/>
                <w:sz w:val="28"/>
                <w:szCs w:val="28"/>
                <w:lang w:val="lt-LT"/>
              </w:rPr>
            </w:pPr>
            <w:r w:rsidRPr="00917F96">
              <w:rPr>
                <w:rFonts w:ascii="Times New Roman" w:hAnsi="Times New Roman"/>
                <w:b/>
                <w:bCs/>
                <w:sz w:val="28"/>
                <w:szCs w:val="28"/>
                <w:lang w:val="lt-LT"/>
              </w:rPr>
              <w:t>79</w:t>
            </w:r>
          </w:p>
        </w:tc>
      </w:tr>
    </w:tbl>
    <w:p w14:paraId="47B89948" w14:textId="77777777" w:rsidR="00821495" w:rsidRPr="00917F96" w:rsidRDefault="00821495" w:rsidP="00821495">
      <w:pPr>
        <w:spacing w:after="120"/>
        <w:rPr>
          <w:rFonts w:ascii="Times New Roman" w:hAnsi="Times New Roman"/>
          <w:sz w:val="24"/>
          <w:szCs w:val="24"/>
        </w:rPr>
      </w:pPr>
    </w:p>
    <w:p w14:paraId="0D0DBF51" w14:textId="6564F588" w:rsidR="006748C8" w:rsidRDefault="006748C8" w:rsidP="00821495">
      <w:pPr>
        <w:spacing w:after="120"/>
        <w:rPr>
          <w:rFonts w:ascii="Times New Roman" w:hAnsi="Times New Roman"/>
          <w:sz w:val="24"/>
          <w:szCs w:val="24"/>
        </w:rPr>
        <w:sectPr w:rsidR="006748C8" w:rsidSect="002C54A7">
          <w:pgSz w:w="11907" w:h="16840" w:code="9"/>
          <w:pgMar w:top="1134" w:right="567" w:bottom="1134" w:left="1701" w:header="709" w:footer="709" w:gutter="0"/>
          <w:cols w:space="708"/>
          <w:titlePg/>
          <w:docGrid w:linePitch="360"/>
        </w:sectPr>
      </w:pPr>
    </w:p>
    <w:p w14:paraId="6A1D2DBD" w14:textId="76AD8BF1" w:rsidR="00D35274" w:rsidRPr="00D35274" w:rsidRDefault="00D35274" w:rsidP="00D35274">
      <w:pPr>
        <w:spacing w:after="0" w:line="240" w:lineRule="auto"/>
        <w:jc w:val="right"/>
        <w:rPr>
          <w:rFonts w:ascii="Times New Roman" w:hAnsi="Times New Roman"/>
          <w:b/>
          <w:bCs/>
          <w:color w:val="000000"/>
          <w:sz w:val="24"/>
          <w:szCs w:val="24"/>
        </w:rPr>
      </w:pPr>
      <w:r>
        <w:rPr>
          <w:rFonts w:ascii="Times New Roman" w:hAnsi="Times New Roman"/>
          <w:b/>
          <w:bCs/>
          <w:color w:val="000000"/>
          <w:sz w:val="24"/>
          <w:szCs w:val="24"/>
        </w:rPr>
        <w:lastRenderedPageBreak/>
        <w:t>UAB „Kretingos vandenys“ 2022 m. veiklos ataskaitos</w:t>
      </w:r>
    </w:p>
    <w:p w14:paraId="3811C876" w14:textId="4FD99B07" w:rsidR="006748C8" w:rsidRPr="00FB4188" w:rsidRDefault="006748C8" w:rsidP="00FB4188">
      <w:pPr>
        <w:spacing w:after="120"/>
        <w:jc w:val="right"/>
        <w:rPr>
          <w:rFonts w:ascii="Times New Roman" w:hAnsi="Times New Roman"/>
          <w:b/>
          <w:bCs/>
          <w:sz w:val="24"/>
          <w:szCs w:val="24"/>
        </w:rPr>
      </w:pPr>
      <w:r w:rsidRPr="00FB4188">
        <w:rPr>
          <w:rFonts w:ascii="Times New Roman" w:hAnsi="Times New Roman"/>
          <w:b/>
          <w:bCs/>
          <w:sz w:val="24"/>
          <w:szCs w:val="24"/>
        </w:rPr>
        <w:t>4 Priedas</w:t>
      </w:r>
    </w:p>
    <w:p w14:paraId="6B8E2307" w14:textId="064A4BFB" w:rsidR="0059318C" w:rsidRDefault="006748C8" w:rsidP="006748C8">
      <w:pPr>
        <w:spacing w:after="120"/>
        <w:jc w:val="center"/>
        <w:rPr>
          <w:rFonts w:ascii="Times New Roman" w:hAnsi="Times New Roman"/>
          <w:b/>
          <w:bCs/>
        </w:rPr>
      </w:pPr>
      <w:r w:rsidRPr="00D35274">
        <w:rPr>
          <w:rFonts w:ascii="Times New Roman" w:hAnsi="Times New Roman"/>
          <w:b/>
          <w:bCs/>
        </w:rPr>
        <w:t>Lūkesčių rašte iškeltų tikslų pasiekimas per 2022 metus</w:t>
      </w:r>
    </w:p>
    <w:p w14:paraId="54318ED5" w14:textId="6B64D06F" w:rsidR="000108EB" w:rsidRDefault="000108EB" w:rsidP="000108EB">
      <w:pPr>
        <w:spacing w:after="120"/>
        <w:rPr>
          <w:rFonts w:ascii="Times New Roman" w:hAnsi="Times New Roman"/>
          <w:b/>
          <w:bCs/>
        </w:rPr>
      </w:pPr>
      <w:r>
        <w:rPr>
          <w:rFonts w:ascii="Times New Roman" w:hAnsi="Times New Roman"/>
          <w:b/>
          <w:bCs/>
        </w:rPr>
        <w:t>Veiklos rodikliai</w:t>
      </w:r>
    </w:p>
    <w:p w14:paraId="25B345E2" w14:textId="77777777" w:rsidR="000108EB" w:rsidRPr="00D35274" w:rsidRDefault="000108EB" w:rsidP="006748C8">
      <w:pPr>
        <w:spacing w:after="120"/>
        <w:jc w:val="center"/>
        <w:rPr>
          <w:rFonts w:ascii="Times New Roman" w:hAnsi="Times New Roman"/>
          <w:b/>
          <w:bCs/>
        </w:rPr>
      </w:pPr>
    </w:p>
    <w:tbl>
      <w:tblPr>
        <w:tblpPr w:leftFromText="180" w:rightFromText="180" w:vertAnchor="page" w:horzAnchor="margin" w:tblpY="2641"/>
        <w:tblW w:w="14593" w:type="dxa"/>
        <w:tblLook w:val="04A0" w:firstRow="1" w:lastRow="0" w:firstColumn="1" w:lastColumn="0" w:noHBand="0" w:noVBand="1"/>
      </w:tblPr>
      <w:tblGrid>
        <w:gridCol w:w="948"/>
        <w:gridCol w:w="5869"/>
        <w:gridCol w:w="2988"/>
        <w:gridCol w:w="4788"/>
      </w:tblGrid>
      <w:tr w:rsidR="00FB4188" w:rsidRPr="00D35274" w14:paraId="3CDCDEA6" w14:textId="77777777" w:rsidTr="000108EB">
        <w:trPr>
          <w:trHeight w:val="282"/>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7794D" w14:textId="77777777" w:rsidR="00FB4188" w:rsidRPr="00D35274" w:rsidRDefault="00FB4188" w:rsidP="000108EB">
            <w:pPr>
              <w:spacing w:after="0" w:line="240" w:lineRule="auto"/>
              <w:jc w:val="center"/>
              <w:rPr>
                <w:rFonts w:ascii="Times New Roman" w:hAnsi="Times New Roman"/>
                <w:color w:val="000000"/>
              </w:rPr>
            </w:pPr>
            <w:bookmarkStart w:id="12" w:name="_Hlk137026505"/>
            <w:r w:rsidRPr="00D35274">
              <w:rPr>
                <w:rFonts w:ascii="Times New Roman" w:hAnsi="Times New Roman"/>
                <w:color w:val="000000"/>
              </w:rPr>
              <w:t xml:space="preserve">Eil.Nr. </w:t>
            </w:r>
          </w:p>
        </w:tc>
        <w:tc>
          <w:tcPr>
            <w:tcW w:w="5869" w:type="dxa"/>
            <w:tcBorders>
              <w:top w:val="single" w:sz="4" w:space="0" w:color="auto"/>
              <w:left w:val="nil"/>
              <w:bottom w:val="single" w:sz="4" w:space="0" w:color="auto"/>
              <w:right w:val="single" w:sz="4" w:space="0" w:color="auto"/>
            </w:tcBorders>
            <w:shd w:val="clear" w:color="auto" w:fill="auto"/>
            <w:noWrap/>
            <w:vAlign w:val="bottom"/>
            <w:hideMark/>
          </w:tcPr>
          <w:p w14:paraId="596578F4"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Bendrovės veiklos rodiklio pavadinimas</w:t>
            </w:r>
          </w:p>
        </w:tc>
        <w:tc>
          <w:tcPr>
            <w:tcW w:w="2988" w:type="dxa"/>
            <w:tcBorders>
              <w:top w:val="single" w:sz="4" w:space="0" w:color="auto"/>
              <w:left w:val="nil"/>
              <w:bottom w:val="single" w:sz="4" w:space="0" w:color="auto"/>
              <w:right w:val="single" w:sz="4" w:space="0" w:color="auto"/>
            </w:tcBorders>
            <w:shd w:val="clear" w:color="auto" w:fill="auto"/>
            <w:noWrap/>
            <w:vAlign w:val="bottom"/>
            <w:hideMark/>
          </w:tcPr>
          <w:p w14:paraId="24DE1DC1"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Rodiklio reikšmė (per metus)</w:t>
            </w:r>
          </w:p>
        </w:tc>
        <w:tc>
          <w:tcPr>
            <w:tcW w:w="4788" w:type="dxa"/>
            <w:tcBorders>
              <w:top w:val="single" w:sz="4" w:space="0" w:color="auto"/>
              <w:left w:val="nil"/>
              <w:bottom w:val="single" w:sz="4" w:space="0" w:color="auto"/>
              <w:right w:val="single" w:sz="4" w:space="0" w:color="auto"/>
            </w:tcBorders>
            <w:shd w:val="clear" w:color="auto" w:fill="auto"/>
            <w:noWrap/>
            <w:vAlign w:val="bottom"/>
            <w:hideMark/>
          </w:tcPr>
          <w:p w14:paraId="78284B47"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 xml:space="preserve">Įvykdymas 2022 m. </w:t>
            </w:r>
          </w:p>
        </w:tc>
      </w:tr>
      <w:tr w:rsidR="00FB4188" w:rsidRPr="00D35274" w14:paraId="167C3D19"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05669E3"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1.</w:t>
            </w:r>
          </w:p>
        </w:tc>
        <w:tc>
          <w:tcPr>
            <w:tcW w:w="5869" w:type="dxa"/>
            <w:tcBorders>
              <w:top w:val="nil"/>
              <w:left w:val="nil"/>
              <w:bottom w:val="single" w:sz="4" w:space="0" w:color="auto"/>
              <w:right w:val="single" w:sz="4" w:space="0" w:color="auto"/>
            </w:tcBorders>
            <w:shd w:val="clear" w:color="auto" w:fill="auto"/>
            <w:noWrap/>
            <w:vAlign w:val="bottom"/>
            <w:hideMark/>
          </w:tcPr>
          <w:p w14:paraId="0E28EC4E"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Geriamojo vandens, buitinių nuotekų, paviršinių nuotekų infrastruktūros atnaujinimas ir vystymas:</w:t>
            </w:r>
          </w:p>
        </w:tc>
        <w:tc>
          <w:tcPr>
            <w:tcW w:w="2988" w:type="dxa"/>
            <w:tcBorders>
              <w:top w:val="nil"/>
              <w:left w:val="nil"/>
              <w:bottom w:val="single" w:sz="4" w:space="0" w:color="auto"/>
              <w:right w:val="single" w:sz="4" w:space="0" w:color="auto"/>
            </w:tcBorders>
            <w:shd w:val="clear" w:color="auto" w:fill="auto"/>
            <w:noWrap/>
            <w:vAlign w:val="bottom"/>
            <w:hideMark/>
          </w:tcPr>
          <w:p w14:paraId="52FE20B6"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w:t>
            </w:r>
          </w:p>
        </w:tc>
        <w:tc>
          <w:tcPr>
            <w:tcW w:w="4788" w:type="dxa"/>
            <w:tcBorders>
              <w:top w:val="nil"/>
              <w:left w:val="nil"/>
              <w:bottom w:val="single" w:sz="4" w:space="0" w:color="auto"/>
              <w:right w:val="single" w:sz="4" w:space="0" w:color="auto"/>
            </w:tcBorders>
            <w:shd w:val="clear" w:color="auto" w:fill="auto"/>
            <w:noWrap/>
            <w:vAlign w:val="bottom"/>
            <w:hideMark/>
          </w:tcPr>
          <w:p w14:paraId="7A39CD0C"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w:t>
            </w:r>
          </w:p>
        </w:tc>
      </w:tr>
      <w:bookmarkEnd w:id="12"/>
      <w:tr w:rsidR="00FB4188" w:rsidRPr="00D35274" w14:paraId="617C41A0" w14:textId="77777777" w:rsidTr="000108EB">
        <w:trPr>
          <w:trHeight w:val="282"/>
        </w:trPr>
        <w:tc>
          <w:tcPr>
            <w:tcW w:w="9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40A5C0"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1.1.</w:t>
            </w:r>
          </w:p>
        </w:tc>
        <w:tc>
          <w:tcPr>
            <w:tcW w:w="5869" w:type="dxa"/>
            <w:tcBorders>
              <w:top w:val="nil"/>
              <w:left w:val="nil"/>
              <w:bottom w:val="single" w:sz="4" w:space="0" w:color="auto"/>
              <w:right w:val="single" w:sz="4" w:space="0" w:color="auto"/>
            </w:tcBorders>
            <w:shd w:val="clear" w:color="auto" w:fill="auto"/>
            <w:noWrap/>
            <w:vAlign w:val="bottom"/>
            <w:hideMark/>
          </w:tcPr>
          <w:p w14:paraId="46237D08"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naujai nutiestų vandens tiekimo tinklų ilgis;</w:t>
            </w:r>
          </w:p>
        </w:tc>
        <w:tc>
          <w:tcPr>
            <w:tcW w:w="2988" w:type="dxa"/>
            <w:tcBorders>
              <w:top w:val="nil"/>
              <w:left w:val="nil"/>
              <w:bottom w:val="single" w:sz="4" w:space="0" w:color="auto"/>
              <w:right w:val="single" w:sz="4" w:space="0" w:color="auto"/>
            </w:tcBorders>
            <w:shd w:val="clear" w:color="auto" w:fill="auto"/>
            <w:noWrap/>
            <w:vAlign w:val="bottom"/>
            <w:hideMark/>
          </w:tcPr>
          <w:p w14:paraId="5A808448"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po 3 km</w:t>
            </w:r>
          </w:p>
        </w:tc>
        <w:tc>
          <w:tcPr>
            <w:tcW w:w="4788" w:type="dxa"/>
            <w:tcBorders>
              <w:top w:val="nil"/>
              <w:left w:val="nil"/>
              <w:bottom w:val="single" w:sz="4" w:space="0" w:color="auto"/>
              <w:right w:val="single" w:sz="4" w:space="0" w:color="auto"/>
            </w:tcBorders>
            <w:shd w:val="clear" w:color="auto" w:fill="auto"/>
            <w:noWrap/>
            <w:vAlign w:val="bottom"/>
            <w:hideMark/>
          </w:tcPr>
          <w:p w14:paraId="0F5F98F9"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1,1 km</w:t>
            </w:r>
          </w:p>
        </w:tc>
      </w:tr>
      <w:tr w:rsidR="00FB4188" w:rsidRPr="00D35274" w14:paraId="31773C0C" w14:textId="77777777" w:rsidTr="000108EB">
        <w:trPr>
          <w:trHeight w:val="282"/>
        </w:trPr>
        <w:tc>
          <w:tcPr>
            <w:tcW w:w="948" w:type="dxa"/>
            <w:vMerge/>
            <w:tcBorders>
              <w:top w:val="nil"/>
              <w:left w:val="single" w:sz="4" w:space="0" w:color="auto"/>
              <w:bottom w:val="single" w:sz="4" w:space="0" w:color="auto"/>
              <w:right w:val="single" w:sz="4" w:space="0" w:color="auto"/>
            </w:tcBorders>
            <w:vAlign w:val="center"/>
            <w:hideMark/>
          </w:tcPr>
          <w:p w14:paraId="76EE87AA" w14:textId="77777777" w:rsidR="00FB4188" w:rsidRPr="00D35274" w:rsidRDefault="00FB4188" w:rsidP="000108EB">
            <w:pPr>
              <w:spacing w:after="0" w:line="240" w:lineRule="auto"/>
              <w:rPr>
                <w:rFonts w:ascii="Times New Roman" w:hAnsi="Times New Roman"/>
                <w:color w:val="000000"/>
              </w:rPr>
            </w:pPr>
          </w:p>
        </w:tc>
        <w:tc>
          <w:tcPr>
            <w:tcW w:w="5869" w:type="dxa"/>
            <w:tcBorders>
              <w:top w:val="nil"/>
              <w:left w:val="nil"/>
              <w:bottom w:val="single" w:sz="4" w:space="0" w:color="auto"/>
              <w:right w:val="single" w:sz="4" w:space="0" w:color="auto"/>
            </w:tcBorders>
            <w:shd w:val="clear" w:color="auto" w:fill="auto"/>
            <w:noWrap/>
            <w:vAlign w:val="bottom"/>
            <w:hideMark/>
          </w:tcPr>
          <w:p w14:paraId="37D77E38"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rekonstruotų/remontuotų vandens tiekimo tinklų ilgis</w:t>
            </w:r>
          </w:p>
        </w:tc>
        <w:tc>
          <w:tcPr>
            <w:tcW w:w="2988" w:type="dxa"/>
            <w:tcBorders>
              <w:top w:val="nil"/>
              <w:left w:val="nil"/>
              <w:bottom w:val="single" w:sz="4" w:space="0" w:color="auto"/>
              <w:right w:val="single" w:sz="4" w:space="0" w:color="auto"/>
            </w:tcBorders>
            <w:shd w:val="clear" w:color="auto" w:fill="auto"/>
            <w:noWrap/>
            <w:vAlign w:val="bottom"/>
            <w:hideMark/>
          </w:tcPr>
          <w:p w14:paraId="6111EEC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po 150 m</w:t>
            </w:r>
          </w:p>
        </w:tc>
        <w:tc>
          <w:tcPr>
            <w:tcW w:w="4788" w:type="dxa"/>
            <w:tcBorders>
              <w:top w:val="nil"/>
              <w:left w:val="nil"/>
              <w:bottom w:val="single" w:sz="4" w:space="0" w:color="auto"/>
              <w:right w:val="single" w:sz="4" w:space="0" w:color="auto"/>
            </w:tcBorders>
            <w:shd w:val="clear" w:color="auto" w:fill="auto"/>
            <w:noWrap/>
            <w:vAlign w:val="bottom"/>
            <w:hideMark/>
          </w:tcPr>
          <w:p w14:paraId="080135BD"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210,9 m</w:t>
            </w:r>
          </w:p>
        </w:tc>
      </w:tr>
      <w:tr w:rsidR="00FB4188" w:rsidRPr="00D35274" w14:paraId="22B1D642" w14:textId="77777777" w:rsidTr="000108EB">
        <w:trPr>
          <w:trHeight w:val="282"/>
        </w:trPr>
        <w:tc>
          <w:tcPr>
            <w:tcW w:w="9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476E8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1.2.</w:t>
            </w:r>
          </w:p>
        </w:tc>
        <w:tc>
          <w:tcPr>
            <w:tcW w:w="5869" w:type="dxa"/>
            <w:tcBorders>
              <w:top w:val="nil"/>
              <w:left w:val="nil"/>
              <w:bottom w:val="single" w:sz="4" w:space="0" w:color="auto"/>
              <w:right w:val="single" w:sz="4" w:space="0" w:color="auto"/>
            </w:tcBorders>
            <w:shd w:val="clear" w:color="auto" w:fill="auto"/>
            <w:noWrap/>
            <w:vAlign w:val="bottom"/>
            <w:hideMark/>
          </w:tcPr>
          <w:p w14:paraId="3D680689"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naujai nutiestų buitinių nuotekų tinklų ilgis;</w:t>
            </w:r>
          </w:p>
        </w:tc>
        <w:tc>
          <w:tcPr>
            <w:tcW w:w="2988" w:type="dxa"/>
            <w:tcBorders>
              <w:top w:val="nil"/>
              <w:left w:val="nil"/>
              <w:bottom w:val="single" w:sz="4" w:space="0" w:color="auto"/>
              <w:right w:val="single" w:sz="4" w:space="0" w:color="auto"/>
            </w:tcBorders>
            <w:shd w:val="clear" w:color="auto" w:fill="auto"/>
            <w:noWrap/>
            <w:vAlign w:val="bottom"/>
            <w:hideMark/>
          </w:tcPr>
          <w:p w14:paraId="5ACF9946"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po 4 km</w:t>
            </w:r>
          </w:p>
        </w:tc>
        <w:tc>
          <w:tcPr>
            <w:tcW w:w="4788" w:type="dxa"/>
            <w:tcBorders>
              <w:top w:val="nil"/>
              <w:left w:val="nil"/>
              <w:bottom w:val="single" w:sz="4" w:space="0" w:color="auto"/>
              <w:right w:val="single" w:sz="4" w:space="0" w:color="auto"/>
            </w:tcBorders>
            <w:shd w:val="clear" w:color="auto" w:fill="auto"/>
            <w:noWrap/>
            <w:vAlign w:val="bottom"/>
            <w:hideMark/>
          </w:tcPr>
          <w:p w14:paraId="6937F4A9"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0,23 km</w:t>
            </w:r>
          </w:p>
        </w:tc>
      </w:tr>
      <w:tr w:rsidR="00FB4188" w:rsidRPr="00D35274" w14:paraId="77311C27" w14:textId="77777777" w:rsidTr="000108EB">
        <w:trPr>
          <w:trHeight w:val="282"/>
        </w:trPr>
        <w:tc>
          <w:tcPr>
            <w:tcW w:w="948" w:type="dxa"/>
            <w:vMerge/>
            <w:tcBorders>
              <w:top w:val="nil"/>
              <w:left w:val="single" w:sz="4" w:space="0" w:color="auto"/>
              <w:bottom w:val="single" w:sz="4" w:space="0" w:color="auto"/>
              <w:right w:val="single" w:sz="4" w:space="0" w:color="auto"/>
            </w:tcBorders>
            <w:vAlign w:val="center"/>
            <w:hideMark/>
          </w:tcPr>
          <w:p w14:paraId="1B7553CE" w14:textId="77777777" w:rsidR="00FB4188" w:rsidRPr="00D35274" w:rsidRDefault="00FB4188" w:rsidP="000108EB">
            <w:pPr>
              <w:spacing w:after="0" w:line="240" w:lineRule="auto"/>
              <w:rPr>
                <w:rFonts w:ascii="Times New Roman" w:hAnsi="Times New Roman"/>
                <w:color w:val="000000"/>
              </w:rPr>
            </w:pPr>
          </w:p>
        </w:tc>
        <w:tc>
          <w:tcPr>
            <w:tcW w:w="5869" w:type="dxa"/>
            <w:tcBorders>
              <w:top w:val="nil"/>
              <w:left w:val="nil"/>
              <w:bottom w:val="single" w:sz="4" w:space="0" w:color="auto"/>
              <w:right w:val="single" w:sz="4" w:space="0" w:color="auto"/>
            </w:tcBorders>
            <w:shd w:val="clear" w:color="auto" w:fill="auto"/>
            <w:noWrap/>
            <w:vAlign w:val="bottom"/>
            <w:hideMark/>
          </w:tcPr>
          <w:p w14:paraId="7F1CD7A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rekonstruotų/remontuotų buitinių nuotekų tinklų ilgis</w:t>
            </w:r>
          </w:p>
        </w:tc>
        <w:tc>
          <w:tcPr>
            <w:tcW w:w="2988" w:type="dxa"/>
            <w:tcBorders>
              <w:top w:val="nil"/>
              <w:left w:val="nil"/>
              <w:bottom w:val="single" w:sz="4" w:space="0" w:color="auto"/>
              <w:right w:val="single" w:sz="4" w:space="0" w:color="auto"/>
            </w:tcBorders>
            <w:shd w:val="clear" w:color="auto" w:fill="auto"/>
            <w:noWrap/>
            <w:vAlign w:val="bottom"/>
            <w:hideMark/>
          </w:tcPr>
          <w:p w14:paraId="108A2F5C"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po 150 m</w:t>
            </w:r>
          </w:p>
        </w:tc>
        <w:tc>
          <w:tcPr>
            <w:tcW w:w="4788" w:type="dxa"/>
            <w:tcBorders>
              <w:top w:val="nil"/>
              <w:left w:val="nil"/>
              <w:bottom w:val="single" w:sz="4" w:space="0" w:color="auto"/>
              <w:right w:val="single" w:sz="4" w:space="0" w:color="auto"/>
            </w:tcBorders>
            <w:shd w:val="clear" w:color="auto" w:fill="auto"/>
            <w:noWrap/>
            <w:vAlign w:val="bottom"/>
            <w:hideMark/>
          </w:tcPr>
          <w:p w14:paraId="2047A27B"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191,16 m</w:t>
            </w:r>
          </w:p>
        </w:tc>
      </w:tr>
      <w:tr w:rsidR="00FB4188" w:rsidRPr="00D35274" w14:paraId="419F6C37"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211EB58"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1.3.</w:t>
            </w:r>
          </w:p>
        </w:tc>
        <w:tc>
          <w:tcPr>
            <w:tcW w:w="5869" w:type="dxa"/>
            <w:tcBorders>
              <w:top w:val="nil"/>
              <w:left w:val="nil"/>
              <w:bottom w:val="single" w:sz="4" w:space="0" w:color="auto"/>
              <w:right w:val="single" w:sz="4" w:space="0" w:color="auto"/>
            </w:tcBorders>
            <w:shd w:val="clear" w:color="auto" w:fill="auto"/>
            <w:noWrap/>
            <w:vAlign w:val="bottom"/>
            <w:hideMark/>
          </w:tcPr>
          <w:p w14:paraId="747E6D73"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rekonstruotų/remontuotų paviršinių nuotekų tinklų ilgis </w:t>
            </w:r>
          </w:p>
        </w:tc>
        <w:tc>
          <w:tcPr>
            <w:tcW w:w="2988" w:type="dxa"/>
            <w:tcBorders>
              <w:top w:val="nil"/>
              <w:left w:val="nil"/>
              <w:bottom w:val="single" w:sz="4" w:space="0" w:color="auto"/>
              <w:right w:val="single" w:sz="4" w:space="0" w:color="auto"/>
            </w:tcBorders>
            <w:shd w:val="clear" w:color="auto" w:fill="auto"/>
            <w:noWrap/>
            <w:vAlign w:val="bottom"/>
            <w:hideMark/>
          </w:tcPr>
          <w:p w14:paraId="3139D6DB"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po 100 m</w:t>
            </w:r>
          </w:p>
        </w:tc>
        <w:tc>
          <w:tcPr>
            <w:tcW w:w="4788" w:type="dxa"/>
            <w:tcBorders>
              <w:top w:val="nil"/>
              <w:left w:val="nil"/>
              <w:bottom w:val="single" w:sz="4" w:space="0" w:color="auto"/>
              <w:right w:val="single" w:sz="4" w:space="0" w:color="auto"/>
            </w:tcBorders>
            <w:shd w:val="clear" w:color="auto" w:fill="auto"/>
            <w:noWrap/>
            <w:vAlign w:val="bottom"/>
            <w:hideMark/>
          </w:tcPr>
          <w:p w14:paraId="12F44FA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151,40 m</w:t>
            </w:r>
          </w:p>
        </w:tc>
      </w:tr>
      <w:tr w:rsidR="00FB4188" w:rsidRPr="00D35274" w14:paraId="77E4FE09"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C075193"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2.</w:t>
            </w:r>
          </w:p>
        </w:tc>
        <w:tc>
          <w:tcPr>
            <w:tcW w:w="136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D134D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Vandens gerinimo ir nuotekų valymo įrenginių atnaujinimas:</w:t>
            </w:r>
          </w:p>
        </w:tc>
      </w:tr>
      <w:tr w:rsidR="00FB4188" w:rsidRPr="00D35274" w14:paraId="2F2A3859" w14:textId="77777777" w:rsidTr="000108EB">
        <w:trPr>
          <w:trHeight w:val="282"/>
        </w:trPr>
        <w:tc>
          <w:tcPr>
            <w:tcW w:w="9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F2889F"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2.1.</w:t>
            </w:r>
          </w:p>
        </w:tc>
        <w:tc>
          <w:tcPr>
            <w:tcW w:w="5869" w:type="dxa"/>
            <w:tcBorders>
              <w:top w:val="nil"/>
              <w:left w:val="nil"/>
              <w:bottom w:val="single" w:sz="4" w:space="0" w:color="auto"/>
              <w:right w:val="single" w:sz="4" w:space="0" w:color="auto"/>
            </w:tcBorders>
            <w:shd w:val="clear" w:color="auto" w:fill="auto"/>
            <w:noWrap/>
            <w:vAlign w:val="bottom"/>
            <w:hideMark/>
          </w:tcPr>
          <w:p w14:paraId="416FFE39"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 naujai pastatytų vandens gerinimo įrenginių skaičius;</w:t>
            </w:r>
          </w:p>
        </w:tc>
        <w:tc>
          <w:tcPr>
            <w:tcW w:w="2988" w:type="dxa"/>
            <w:tcBorders>
              <w:top w:val="nil"/>
              <w:left w:val="nil"/>
              <w:bottom w:val="single" w:sz="4" w:space="0" w:color="auto"/>
              <w:right w:val="single" w:sz="4" w:space="0" w:color="auto"/>
            </w:tcBorders>
            <w:shd w:val="clear" w:color="auto" w:fill="auto"/>
            <w:noWrap/>
            <w:vAlign w:val="bottom"/>
            <w:hideMark/>
          </w:tcPr>
          <w:p w14:paraId="0078AEF9"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per 2022–2025 m. – 3 vnt.</w:t>
            </w:r>
          </w:p>
        </w:tc>
        <w:tc>
          <w:tcPr>
            <w:tcW w:w="4788" w:type="dxa"/>
            <w:tcBorders>
              <w:top w:val="nil"/>
              <w:left w:val="nil"/>
              <w:bottom w:val="single" w:sz="4" w:space="0" w:color="auto"/>
              <w:right w:val="single" w:sz="4" w:space="0" w:color="auto"/>
            </w:tcBorders>
            <w:shd w:val="clear" w:color="auto" w:fill="auto"/>
            <w:noWrap/>
            <w:vAlign w:val="bottom"/>
            <w:hideMark/>
          </w:tcPr>
          <w:p w14:paraId="30DD26E7"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0</w:t>
            </w:r>
          </w:p>
        </w:tc>
      </w:tr>
      <w:tr w:rsidR="00FB4188" w:rsidRPr="00D35274" w14:paraId="1BF664DC" w14:textId="77777777" w:rsidTr="000108EB">
        <w:trPr>
          <w:trHeight w:val="282"/>
        </w:trPr>
        <w:tc>
          <w:tcPr>
            <w:tcW w:w="948" w:type="dxa"/>
            <w:vMerge/>
            <w:tcBorders>
              <w:top w:val="nil"/>
              <w:left w:val="single" w:sz="4" w:space="0" w:color="auto"/>
              <w:bottom w:val="single" w:sz="4" w:space="0" w:color="auto"/>
              <w:right w:val="single" w:sz="4" w:space="0" w:color="auto"/>
            </w:tcBorders>
            <w:vAlign w:val="center"/>
            <w:hideMark/>
          </w:tcPr>
          <w:p w14:paraId="01C077CE" w14:textId="77777777" w:rsidR="00FB4188" w:rsidRPr="00D35274" w:rsidRDefault="00FB4188" w:rsidP="000108EB">
            <w:pPr>
              <w:spacing w:after="0" w:line="240" w:lineRule="auto"/>
              <w:rPr>
                <w:rFonts w:ascii="Times New Roman" w:hAnsi="Times New Roman"/>
                <w:color w:val="000000"/>
              </w:rPr>
            </w:pPr>
          </w:p>
        </w:tc>
        <w:tc>
          <w:tcPr>
            <w:tcW w:w="5869" w:type="dxa"/>
            <w:tcBorders>
              <w:top w:val="nil"/>
              <w:left w:val="nil"/>
              <w:bottom w:val="single" w:sz="4" w:space="0" w:color="auto"/>
              <w:right w:val="single" w:sz="4" w:space="0" w:color="auto"/>
            </w:tcBorders>
            <w:shd w:val="clear" w:color="auto" w:fill="auto"/>
            <w:noWrap/>
            <w:vAlign w:val="bottom"/>
            <w:hideMark/>
          </w:tcPr>
          <w:p w14:paraId="4FC0BDEA"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rekonstruotų vandens gerinimo įrenginių skaičius</w:t>
            </w:r>
          </w:p>
        </w:tc>
        <w:tc>
          <w:tcPr>
            <w:tcW w:w="2988" w:type="dxa"/>
            <w:tcBorders>
              <w:top w:val="nil"/>
              <w:left w:val="nil"/>
              <w:bottom w:val="single" w:sz="4" w:space="0" w:color="auto"/>
              <w:right w:val="single" w:sz="4" w:space="0" w:color="auto"/>
            </w:tcBorders>
            <w:shd w:val="clear" w:color="auto" w:fill="auto"/>
            <w:noWrap/>
            <w:vAlign w:val="bottom"/>
            <w:hideMark/>
          </w:tcPr>
          <w:p w14:paraId="3042925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per 2022–2025 m. – 1 vnt.</w:t>
            </w:r>
          </w:p>
        </w:tc>
        <w:tc>
          <w:tcPr>
            <w:tcW w:w="4788" w:type="dxa"/>
            <w:tcBorders>
              <w:top w:val="nil"/>
              <w:left w:val="nil"/>
              <w:bottom w:val="single" w:sz="4" w:space="0" w:color="auto"/>
              <w:right w:val="single" w:sz="4" w:space="0" w:color="auto"/>
            </w:tcBorders>
            <w:shd w:val="clear" w:color="auto" w:fill="auto"/>
            <w:noWrap/>
            <w:vAlign w:val="bottom"/>
            <w:hideMark/>
          </w:tcPr>
          <w:p w14:paraId="04F3E72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0</w:t>
            </w:r>
          </w:p>
        </w:tc>
      </w:tr>
      <w:tr w:rsidR="00FB4188" w:rsidRPr="00D35274" w14:paraId="221CFBA0" w14:textId="77777777" w:rsidTr="000108EB">
        <w:trPr>
          <w:trHeight w:val="282"/>
        </w:trPr>
        <w:tc>
          <w:tcPr>
            <w:tcW w:w="94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88022B"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2.2.</w:t>
            </w:r>
          </w:p>
        </w:tc>
        <w:tc>
          <w:tcPr>
            <w:tcW w:w="5869" w:type="dxa"/>
            <w:tcBorders>
              <w:top w:val="nil"/>
              <w:left w:val="nil"/>
              <w:bottom w:val="single" w:sz="4" w:space="0" w:color="auto"/>
              <w:right w:val="single" w:sz="4" w:space="0" w:color="auto"/>
            </w:tcBorders>
            <w:shd w:val="clear" w:color="auto" w:fill="auto"/>
            <w:noWrap/>
            <w:vAlign w:val="bottom"/>
            <w:hideMark/>
          </w:tcPr>
          <w:p w14:paraId="3AC818F1"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naujai pastatytų nuotekų valymo įrenginių skaičius;</w:t>
            </w:r>
          </w:p>
        </w:tc>
        <w:tc>
          <w:tcPr>
            <w:tcW w:w="2988" w:type="dxa"/>
            <w:tcBorders>
              <w:top w:val="nil"/>
              <w:left w:val="nil"/>
              <w:bottom w:val="single" w:sz="4" w:space="0" w:color="auto"/>
              <w:right w:val="single" w:sz="4" w:space="0" w:color="auto"/>
            </w:tcBorders>
            <w:shd w:val="clear" w:color="auto" w:fill="auto"/>
            <w:noWrap/>
            <w:vAlign w:val="bottom"/>
            <w:hideMark/>
          </w:tcPr>
          <w:p w14:paraId="2971AFEA"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per 2022–2025 m. – 1 vnt.</w:t>
            </w:r>
          </w:p>
        </w:tc>
        <w:tc>
          <w:tcPr>
            <w:tcW w:w="4788" w:type="dxa"/>
            <w:tcBorders>
              <w:top w:val="nil"/>
              <w:left w:val="nil"/>
              <w:bottom w:val="single" w:sz="4" w:space="0" w:color="auto"/>
              <w:right w:val="single" w:sz="4" w:space="0" w:color="auto"/>
            </w:tcBorders>
            <w:shd w:val="clear" w:color="auto" w:fill="auto"/>
            <w:noWrap/>
            <w:vAlign w:val="bottom"/>
            <w:hideMark/>
          </w:tcPr>
          <w:p w14:paraId="09768019"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0</w:t>
            </w:r>
          </w:p>
        </w:tc>
      </w:tr>
      <w:tr w:rsidR="00FB4188" w:rsidRPr="00D35274" w14:paraId="18D12713" w14:textId="77777777" w:rsidTr="000108EB">
        <w:trPr>
          <w:trHeight w:val="282"/>
        </w:trPr>
        <w:tc>
          <w:tcPr>
            <w:tcW w:w="948" w:type="dxa"/>
            <w:vMerge/>
            <w:tcBorders>
              <w:top w:val="nil"/>
              <w:left w:val="single" w:sz="4" w:space="0" w:color="auto"/>
              <w:bottom w:val="single" w:sz="4" w:space="0" w:color="auto"/>
              <w:right w:val="single" w:sz="4" w:space="0" w:color="auto"/>
            </w:tcBorders>
            <w:vAlign w:val="center"/>
            <w:hideMark/>
          </w:tcPr>
          <w:p w14:paraId="4CEDF9F9" w14:textId="77777777" w:rsidR="00FB4188" w:rsidRPr="00D35274" w:rsidRDefault="00FB4188" w:rsidP="000108EB">
            <w:pPr>
              <w:spacing w:after="0" w:line="240" w:lineRule="auto"/>
              <w:rPr>
                <w:rFonts w:ascii="Times New Roman" w:hAnsi="Times New Roman"/>
                <w:color w:val="000000"/>
              </w:rPr>
            </w:pPr>
          </w:p>
        </w:tc>
        <w:tc>
          <w:tcPr>
            <w:tcW w:w="5869" w:type="dxa"/>
            <w:tcBorders>
              <w:top w:val="nil"/>
              <w:left w:val="nil"/>
              <w:bottom w:val="single" w:sz="4" w:space="0" w:color="auto"/>
              <w:right w:val="single" w:sz="4" w:space="0" w:color="auto"/>
            </w:tcBorders>
            <w:shd w:val="clear" w:color="auto" w:fill="auto"/>
            <w:noWrap/>
            <w:vAlign w:val="bottom"/>
            <w:hideMark/>
          </w:tcPr>
          <w:p w14:paraId="609B9EEB"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rekonstruotų centralizuotų nuotekų valymo įrenginių skaičius</w:t>
            </w:r>
          </w:p>
        </w:tc>
        <w:tc>
          <w:tcPr>
            <w:tcW w:w="2988" w:type="dxa"/>
            <w:tcBorders>
              <w:top w:val="nil"/>
              <w:left w:val="nil"/>
              <w:bottom w:val="single" w:sz="4" w:space="0" w:color="auto"/>
              <w:right w:val="single" w:sz="4" w:space="0" w:color="auto"/>
            </w:tcBorders>
            <w:shd w:val="clear" w:color="auto" w:fill="auto"/>
            <w:noWrap/>
            <w:vAlign w:val="bottom"/>
            <w:hideMark/>
          </w:tcPr>
          <w:p w14:paraId="4D2C98ED"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per 2022–2025 m. – 1 vnt.</w:t>
            </w:r>
          </w:p>
        </w:tc>
        <w:tc>
          <w:tcPr>
            <w:tcW w:w="4788" w:type="dxa"/>
            <w:tcBorders>
              <w:top w:val="nil"/>
              <w:left w:val="nil"/>
              <w:bottom w:val="single" w:sz="4" w:space="0" w:color="auto"/>
              <w:right w:val="single" w:sz="4" w:space="0" w:color="auto"/>
            </w:tcBorders>
            <w:shd w:val="clear" w:color="auto" w:fill="auto"/>
            <w:noWrap/>
            <w:vAlign w:val="bottom"/>
            <w:hideMark/>
          </w:tcPr>
          <w:p w14:paraId="42F3AA18"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0</w:t>
            </w:r>
          </w:p>
        </w:tc>
      </w:tr>
      <w:tr w:rsidR="00FB4188" w:rsidRPr="00D35274" w14:paraId="778795E4"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AD4BAE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3.</w:t>
            </w:r>
          </w:p>
        </w:tc>
        <w:tc>
          <w:tcPr>
            <w:tcW w:w="1364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12EFD5"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Centralizuota nuotekų tvarkymo sistema besinaudojančių gyventojų dalis:</w:t>
            </w:r>
          </w:p>
        </w:tc>
      </w:tr>
      <w:tr w:rsidR="00FB4188" w:rsidRPr="00D35274" w14:paraId="06A736F5" w14:textId="77777777" w:rsidTr="000108EB">
        <w:trPr>
          <w:trHeight w:val="567"/>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278E520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3.1.</w:t>
            </w:r>
          </w:p>
        </w:tc>
        <w:tc>
          <w:tcPr>
            <w:tcW w:w="5869" w:type="dxa"/>
            <w:tcBorders>
              <w:top w:val="nil"/>
              <w:left w:val="nil"/>
              <w:bottom w:val="single" w:sz="4" w:space="0" w:color="auto"/>
              <w:right w:val="single" w:sz="4" w:space="0" w:color="auto"/>
            </w:tcBorders>
            <w:shd w:val="clear" w:color="auto" w:fill="auto"/>
            <w:noWrap/>
            <w:vAlign w:val="bottom"/>
            <w:hideMark/>
          </w:tcPr>
          <w:p w14:paraId="19ED964F"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Kretingos miesto aglomeracijoje </w:t>
            </w:r>
          </w:p>
        </w:tc>
        <w:tc>
          <w:tcPr>
            <w:tcW w:w="2988" w:type="dxa"/>
            <w:tcBorders>
              <w:top w:val="nil"/>
              <w:left w:val="nil"/>
              <w:bottom w:val="single" w:sz="4" w:space="0" w:color="auto"/>
              <w:right w:val="single" w:sz="4" w:space="0" w:color="auto"/>
            </w:tcBorders>
            <w:shd w:val="clear" w:color="auto" w:fill="auto"/>
            <w:noWrap/>
            <w:vAlign w:val="bottom"/>
            <w:hideMark/>
          </w:tcPr>
          <w:p w14:paraId="4AAC1E47"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2022 m. – 93,5 proc.</w:t>
            </w:r>
          </w:p>
        </w:tc>
        <w:tc>
          <w:tcPr>
            <w:tcW w:w="4788" w:type="dxa"/>
            <w:tcBorders>
              <w:top w:val="nil"/>
              <w:left w:val="nil"/>
              <w:bottom w:val="single" w:sz="4" w:space="0" w:color="auto"/>
              <w:right w:val="single" w:sz="4" w:space="0" w:color="auto"/>
            </w:tcBorders>
            <w:shd w:val="clear" w:color="auto" w:fill="auto"/>
            <w:vAlign w:val="bottom"/>
            <w:hideMark/>
          </w:tcPr>
          <w:p w14:paraId="481271DE"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93,28 proc. (pakeistas vidutinis namų ūkio gyventojų skaičius iš 2,4 į 2,32)</w:t>
            </w:r>
          </w:p>
        </w:tc>
      </w:tr>
      <w:tr w:rsidR="00FB4188" w:rsidRPr="00D35274" w14:paraId="5B230069"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7F3F84B"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3.2.</w:t>
            </w:r>
          </w:p>
        </w:tc>
        <w:tc>
          <w:tcPr>
            <w:tcW w:w="5869" w:type="dxa"/>
            <w:tcBorders>
              <w:top w:val="nil"/>
              <w:left w:val="nil"/>
              <w:bottom w:val="single" w:sz="4" w:space="0" w:color="auto"/>
              <w:right w:val="single" w:sz="4" w:space="0" w:color="auto"/>
            </w:tcBorders>
            <w:shd w:val="clear" w:color="auto" w:fill="auto"/>
            <w:noWrap/>
            <w:vAlign w:val="bottom"/>
            <w:hideMark/>
          </w:tcPr>
          <w:p w14:paraId="4589444A"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 nuo viso rajono gyventojų skaičiaus </w:t>
            </w:r>
          </w:p>
        </w:tc>
        <w:tc>
          <w:tcPr>
            <w:tcW w:w="2988" w:type="dxa"/>
            <w:tcBorders>
              <w:top w:val="nil"/>
              <w:left w:val="nil"/>
              <w:bottom w:val="single" w:sz="4" w:space="0" w:color="auto"/>
              <w:right w:val="single" w:sz="4" w:space="0" w:color="auto"/>
            </w:tcBorders>
            <w:shd w:val="clear" w:color="auto" w:fill="auto"/>
            <w:noWrap/>
            <w:vAlign w:val="bottom"/>
            <w:hideMark/>
          </w:tcPr>
          <w:p w14:paraId="3E0DAC11"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per 2022–2025 m. – 70 proc.</w:t>
            </w:r>
          </w:p>
        </w:tc>
        <w:tc>
          <w:tcPr>
            <w:tcW w:w="4788" w:type="dxa"/>
            <w:tcBorders>
              <w:top w:val="nil"/>
              <w:left w:val="nil"/>
              <w:bottom w:val="single" w:sz="4" w:space="0" w:color="auto"/>
              <w:right w:val="single" w:sz="4" w:space="0" w:color="auto"/>
            </w:tcBorders>
            <w:shd w:val="clear" w:color="auto" w:fill="auto"/>
            <w:noWrap/>
            <w:vAlign w:val="bottom"/>
            <w:hideMark/>
          </w:tcPr>
          <w:p w14:paraId="2D8ED235" w14:textId="7F652184" w:rsidR="00FB4188" w:rsidRPr="00D35274" w:rsidRDefault="00B065F5" w:rsidP="000108EB">
            <w:pPr>
              <w:spacing w:after="0" w:line="240" w:lineRule="auto"/>
              <w:jc w:val="center"/>
              <w:rPr>
                <w:rFonts w:ascii="Times New Roman" w:hAnsi="Times New Roman"/>
                <w:color w:val="000000"/>
              </w:rPr>
            </w:pPr>
            <w:r>
              <w:rPr>
                <w:rFonts w:ascii="Times New Roman" w:hAnsi="Times New Roman"/>
                <w:color w:val="000000"/>
              </w:rPr>
              <w:t>65,27 proc.</w:t>
            </w:r>
          </w:p>
        </w:tc>
      </w:tr>
      <w:tr w:rsidR="00FB4188" w:rsidRPr="00D35274" w14:paraId="6063FA1E" w14:textId="77777777" w:rsidTr="000108EB">
        <w:trPr>
          <w:trHeight w:val="567"/>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8D3AF15"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4.</w:t>
            </w:r>
          </w:p>
        </w:tc>
        <w:tc>
          <w:tcPr>
            <w:tcW w:w="5869" w:type="dxa"/>
            <w:tcBorders>
              <w:top w:val="nil"/>
              <w:left w:val="nil"/>
              <w:bottom w:val="single" w:sz="4" w:space="0" w:color="auto"/>
              <w:right w:val="single" w:sz="4" w:space="0" w:color="auto"/>
            </w:tcBorders>
            <w:shd w:val="clear" w:color="auto" w:fill="auto"/>
            <w:vAlign w:val="bottom"/>
            <w:hideMark/>
          </w:tcPr>
          <w:p w14:paraId="1BF0AAE6"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 Naujų vartotojų prijungimas prie vandens tiekimo ir nuotekų tinklų sistemos</w:t>
            </w:r>
          </w:p>
        </w:tc>
        <w:tc>
          <w:tcPr>
            <w:tcW w:w="2988" w:type="dxa"/>
            <w:tcBorders>
              <w:top w:val="nil"/>
              <w:left w:val="nil"/>
              <w:bottom w:val="single" w:sz="4" w:space="0" w:color="auto"/>
              <w:right w:val="single" w:sz="4" w:space="0" w:color="auto"/>
            </w:tcBorders>
            <w:shd w:val="clear" w:color="auto" w:fill="auto"/>
            <w:noWrap/>
            <w:vAlign w:val="bottom"/>
            <w:hideMark/>
          </w:tcPr>
          <w:p w14:paraId="7AD8ED1A"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ne mažiau, kaip po 300 vnt.</w:t>
            </w:r>
          </w:p>
        </w:tc>
        <w:tc>
          <w:tcPr>
            <w:tcW w:w="4788" w:type="dxa"/>
            <w:tcBorders>
              <w:top w:val="nil"/>
              <w:left w:val="nil"/>
              <w:bottom w:val="single" w:sz="4" w:space="0" w:color="auto"/>
              <w:right w:val="single" w:sz="4" w:space="0" w:color="auto"/>
            </w:tcBorders>
            <w:shd w:val="clear" w:color="auto" w:fill="auto"/>
            <w:vAlign w:val="bottom"/>
            <w:hideMark/>
          </w:tcPr>
          <w:p w14:paraId="6F0CFD72"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496 vnt. (prie vandentiekio - 233 vartotojai, prie nuotekų - 263 vartotojai)</w:t>
            </w:r>
          </w:p>
        </w:tc>
      </w:tr>
      <w:tr w:rsidR="00FB4188" w:rsidRPr="00D35274" w14:paraId="2184B20B" w14:textId="77777777" w:rsidTr="000108EB">
        <w:trPr>
          <w:trHeight w:val="282"/>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67F4CE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5.</w:t>
            </w:r>
          </w:p>
        </w:tc>
        <w:tc>
          <w:tcPr>
            <w:tcW w:w="5869" w:type="dxa"/>
            <w:tcBorders>
              <w:top w:val="nil"/>
              <w:left w:val="nil"/>
              <w:bottom w:val="single" w:sz="4" w:space="0" w:color="auto"/>
              <w:right w:val="single" w:sz="4" w:space="0" w:color="auto"/>
            </w:tcBorders>
            <w:shd w:val="clear" w:color="auto" w:fill="auto"/>
            <w:noWrap/>
            <w:vAlign w:val="bottom"/>
            <w:hideMark/>
          </w:tcPr>
          <w:p w14:paraId="0CB62B5D"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Bazinės kainos stabilumas ir efektyvus finansų paskirstymas</w:t>
            </w:r>
          </w:p>
        </w:tc>
        <w:tc>
          <w:tcPr>
            <w:tcW w:w="2988" w:type="dxa"/>
            <w:tcBorders>
              <w:top w:val="nil"/>
              <w:left w:val="nil"/>
              <w:bottom w:val="single" w:sz="4" w:space="0" w:color="auto"/>
              <w:right w:val="single" w:sz="4" w:space="0" w:color="auto"/>
            </w:tcBorders>
            <w:shd w:val="clear" w:color="auto" w:fill="auto"/>
            <w:noWrap/>
            <w:vAlign w:val="bottom"/>
            <w:hideMark/>
          </w:tcPr>
          <w:p w14:paraId="43AA429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 xml:space="preserve"> kainos augimas iki 5 proc.</w:t>
            </w:r>
          </w:p>
        </w:tc>
        <w:tc>
          <w:tcPr>
            <w:tcW w:w="4788" w:type="dxa"/>
            <w:tcBorders>
              <w:top w:val="nil"/>
              <w:left w:val="nil"/>
              <w:bottom w:val="single" w:sz="4" w:space="0" w:color="auto"/>
              <w:right w:val="single" w:sz="4" w:space="0" w:color="auto"/>
            </w:tcBorders>
            <w:shd w:val="clear" w:color="auto" w:fill="auto"/>
            <w:noWrap/>
            <w:vAlign w:val="bottom"/>
            <w:hideMark/>
          </w:tcPr>
          <w:p w14:paraId="75C8557E"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Kaina nesikeitė</w:t>
            </w:r>
          </w:p>
        </w:tc>
      </w:tr>
      <w:tr w:rsidR="00FB4188" w:rsidRPr="00D35274" w14:paraId="00B9D4F8" w14:textId="77777777" w:rsidTr="000108EB">
        <w:trPr>
          <w:trHeight w:val="567"/>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AAF1FCB"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6.</w:t>
            </w:r>
          </w:p>
        </w:tc>
        <w:tc>
          <w:tcPr>
            <w:tcW w:w="5869" w:type="dxa"/>
            <w:tcBorders>
              <w:top w:val="nil"/>
              <w:left w:val="nil"/>
              <w:bottom w:val="single" w:sz="4" w:space="0" w:color="auto"/>
              <w:right w:val="single" w:sz="4" w:space="0" w:color="auto"/>
            </w:tcBorders>
            <w:shd w:val="clear" w:color="auto" w:fill="auto"/>
            <w:vAlign w:val="bottom"/>
            <w:hideMark/>
          </w:tcPr>
          <w:p w14:paraId="2B6399BF"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Klientų pasitenkinimo Bendrovės teikiamomis paslaugomis indeksavimas</w:t>
            </w:r>
          </w:p>
        </w:tc>
        <w:tc>
          <w:tcPr>
            <w:tcW w:w="2988" w:type="dxa"/>
            <w:tcBorders>
              <w:top w:val="nil"/>
              <w:left w:val="nil"/>
              <w:bottom w:val="single" w:sz="4" w:space="0" w:color="auto"/>
              <w:right w:val="single" w:sz="4" w:space="0" w:color="auto"/>
            </w:tcBorders>
            <w:shd w:val="clear" w:color="auto" w:fill="auto"/>
            <w:vAlign w:val="bottom"/>
            <w:hideMark/>
          </w:tcPr>
          <w:p w14:paraId="270DF68D"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kasmet aukštesnis pasitenkinimo indeksas</w:t>
            </w:r>
          </w:p>
        </w:tc>
        <w:tc>
          <w:tcPr>
            <w:tcW w:w="4788" w:type="dxa"/>
            <w:tcBorders>
              <w:top w:val="nil"/>
              <w:left w:val="nil"/>
              <w:bottom w:val="single" w:sz="4" w:space="0" w:color="auto"/>
              <w:right w:val="single" w:sz="4" w:space="0" w:color="auto"/>
            </w:tcBorders>
            <w:shd w:val="clear" w:color="auto" w:fill="auto"/>
            <w:noWrap/>
            <w:vAlign w:val="bottom"/>
            <w:hideMark/>
          </w:tcPr>
          <w:p w14:paraId="5DB8419C"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Nematuotas pasitenkinimo indeksas</w:t>
            </w:r>
          </w:p>
        </w:tc>
      </w:tr>
      <w:tr w:rsidR="00FB4188" w:rsidRPr="00D35274" w14:paraId="68C3E783" w14:textId="77777777" w:rsidTr="000108EB">
        <w:trPr>
          <w:trHeight w:val="1137"/>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742BD2A8"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7.</w:t>
            </w:r>
          </w:p>
        </w:tc>
        <w:tc>
          <w:tcPr>
            <w:tcW w:w="5869" w:type="dxa"/>
            <w:tcBorders>
              <w:top w:val="nil"/>
              <w:left w:val="nil"/>
              <w:bottom w:val="single" w:sz="4" w:space="0" w:color="auto"/>
              <w:right w:val="single" w:sz="4" w:space="0" w:color="auto"/>
            </w:tcBorders>
            <w:shd w:val="clear" w:color="auto" w:fill="auto"/>
            <w:vAlign w:val="bottom"/>
            <w:hideMark/>
          </w:tcPr>
          <w:p w14:paraId="503D6973"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 xml:space="preserve">Klientų aptarnavimo elektroninėje erdvėje didinimas </w:t>
            </w:r>
          </w:p>
        </w:tc>
        <w:tc>
          <w:tcPr>
            <w:tcW w:w="2988" w:type="dxa"/>
            <w:tcBorders>
              <w:top w:val="nil"/>
              <w:left w:val="nil"/>
              <w:bottom w:val="single" w:sz="4" w:space="0" w:color="auto"/>
              <w:right w:val="single" w:sz="4" w:space="0" w:color="auto"/>
            </w:tcBorders>
            <w:shd w:val="clear" w:color="auto" w:fill="auto"/>
            <w:noWrap/>
            <w:vAlign w:val="bottom"/>
            <w:hideMark/>
          </w:tcPr>
          <w:p w14:paraId="5F032DE1"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asmenų skaičiaus didinimas</w:t>
            </w:r>
          </w:p>
        </w:tc>
        <w:tc>
          <w:tcPr>
            <w:tcW w:w="4788" w:type="dxa"/>
            <w:tcBorders>
              <w:top w:val="nil"/>
              <w:left w:val="nil"/>
              <w:bottom w:val="single" w:sz="4" w:space="0" w:color="auto"/>
              <w:right w:val="single" w:sz="4" w:space="0" w:color="auto"/>
            </w:tcBorders>
            <w:shd w:val="clear" w:color="auto" w:fill="auto"/>
            <w:vAlign w:val="bottom"/>
            <w:hideMark/>
          </w:tcPr>
          <w:p w14:paraId="1803E70F"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2021 m. bendrovės savitarnos portalu naudojosi 2 090 vartotojai, o 2022 m. - 3 238. Besinaudojančių paslaugomis elektroninėje erdvėje padaugėjo 1 148 vartotojais.</w:t>
            </w:r>
          </w:p>
        </w:tc>
      </w:tr>
      <w:tr w:rsidR="00FB4188" w:rsidRPr="00D35274" w14:paraId="68E1E970" w14:textId="77777777" w:rsidTr="000108EB">
        <w:trPr>
          <w:trHeight w:val="567"/>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E958E3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8.</w:t>
            </w:r>
          </w:p>
        </w:tc>
        <w:tc>
          <w:tcPr>
            <w:tcW w:w="5869" w:type="dxa"/>
            <w:tcBorders>
              <w:top w:val="nil"/>
              <w:left w:val="nil"/>
              <w:bottom w:val="single" w:sz="4" w:space="0" w:color="auto"/>
              <w:right w:val="single" w:sz="4" w:space="0" w:color="auto"/>
            </w:tcBorders>
            <w:shd w:val="clear" w:color="auto" w:fill="auto"/>
            <w:noWrap/>
            <w:vAlign w:val="bottom"/>
            <w:hideMark/>
          </w:tcPr>
          <w:p w14:paraId="0A7DB6F7" w14:textId="77777777" w:rsidR="00FB4188" w:rsidRPr="00D35274" w:rsidRDefault="00FB4188" w:rsidP="000108EB">
            <w:pPr>
              <w:spacing w:after="0" w:line="240" w:lineRule="auto"/>
              <w:rPr>
                <w:rFonts w:ascii="Times New Roman" w:hAnsi="Times New Roman"/>
                <w:color w:val="000000"/>
              </w:rPr>
            </w:pPr>
            <w:r w:rsidRPr="00D35274">
              <w:rPr>
                <w:rFonts w:ascii="Times New Roman" w:hAnsi="Times New Roman"/>
                <w:color w:val="000000"/>
              </w:rPr>
              <w:t>Aukštą pridėtinę vertę kuriančios darbo jėgos pritraukimas</w:t>
            </w:r>
          </w:p>
        </w:tc>
        <w:tc>
          <w:tcPr>
            <w:tcW w:w="2988" w:type="dxa"/>
            <w:tcBorders>
              <w:top w:val="nil"/>
              <w:left w:val="nil"/>
              <w:bottom w:val="single" w:sz="4" w:space="0" w:color="auto"/>
              <w:right w:val="single" w:sz="4" w:space="0" w:color="auto"/>
            </w:tcBorders>
            <w:shd w:val="clear" w:color="auto" w:fill="auto"/>
            <w:noWrap/>
            <w:vAlign w:val="bottom"/>
            <w:hideMark/>
          </w:tcPr>
          <w:p w14:paraId="13E0D330"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Bendrovės bendro VDU* augimas</w:t>
            </w:r>
          </w:p>
        </w:tc>
        <w:tc>
          <w:tcPr>
            <w:tcW w:w="4788" w:type="dxa"/>
            <w:tcBorders>
              <w:top w:val="nil"/>
              <w:left w:val="nil"/>
              <w:bottom w:val="single" w:sz="4" w:space="0" w:color="auto"/>
              <w:right w:val="single" w:sz="4" w:space="0" w:color="auto"/>
            </w:tcBorders>
            <w:shd w:val="clear" w:color="auto" w:fill="auto"/>
            <w:vAlign w:val="bottom"/>
            <w:hideMark/>
          </w:tcPr>
          <w:p w14:paraId="3312876B" w14:textId="77777777" w:rsidR="00FB4188" w:rsidRPr="00D35274" w:rsidRDefault="00FB4188" w:rsidP="000108EB">
            <w:pPr>
              <w:spacing w:after="0" w:line="240" w:lineRule="auto"/>
              <w:jc w:val="center"/>
              <w:rPr>
                <w:rFonts w:ascii="Times New Roman" w:hAnsi="Times New Roman"/>
                <w:color w:val="000000"/>
              </w:rPr>
            </w:pPr>
            <w:r w:rsidRPr="00D35274">
              <w:rPr>
                <w:rFonts w:ascii="Times New Roman" w:hAnsi="Times New Roman"/>
                <w:color w:val="000000"/>
              </w:rPr>
              <w:t>2021 m. VDU sudarė 1508 Eur; 2022 m. - 1507 Eur. Sumažėjo 1 Eur.</w:t>
            </w:r>
          </w:p>
        </w:tc>
      </w:tr>
    </w:tbl>
    <w:p w14:paraId="3C0C2969" w14:textId="77777777" w:rsidR="00D35274" w:rsidRDefault="00D35274" w:rsidP="00821495">
      <w:pPr>
        <w:spacing w:after="120"/>
        <w:rPr>
          <w:rFonts w:ascii="Times New Roman" w:hAnsi="Times New Roman"/>
          <w:sz w:val="20"/>
          <w:szCs w:val="20"/>
        </w:rPr>
      </w:pPr>
    </w:p>
    <w:p w14:paraId="03DEFECD" w14:textId="0AAA22F8" w:rsidR="00FB4188" w:rsidRPr="00D35274" w:rsidRDefault="00D35274" w:rsidP="00821495">
      <w:pPr>
        <w:spacing w:after="120"/>
        <w:rPr>
          <w:rFonts w:ascii="Times New Roman" w:hAnsi="Times New Roman"/>
          <w:sz w:val="20"/>
          <w:szCs w:val="20"/>
        </w:rPr>
      </w:pPr>
      <w:r w:rsidRPr="00D35274">
        <w:rPr>
          <w:rFonts w:ascii="Times New Roman" w:hAnsi="Times New Roman"/>
          <w:sz w:val="20"/>
          <w:szCs w:val="20"/>
        </w:rPr>
        <w:t>*VDU vidutinis darbo užmokestis</w:t>
      </w:r>
    </w:p>
    <w:p w14:paraId="6067269F" w14:textId="685467B0" w:rsidR="0059318C" w:rsidRPr="005B45F7" w:rsidRDefault="000108EB" w:rsidP="00821495">
      <w:pPr>
        <w:spacing w:after="120"/>
        <w:rPr>
          <w:rFonts w:ascii="Times New Roman" w:hAnsi="Times New Roman"/>
          <w:b/>
          <w:bCs/>
          <w:sz w:val="24"/>
          <w:szCs w:val="24"/>
        </w:rPr>
      </w:pPr>
      <w:r w:rsidRPr="005B45F7">
        <w:rPr>
          <w:rFonts w:ascii="Times New Roman" w:hAnsi="Times New Roman"/>
          <w:b/>
          <w:bCs/>
          <w:sz w:val="24"/>
          <w:szCs w:val="24"/>
        </w:rPr>
        <w:lastRenderedPageBreak/>
        <w:t>Finansiniai rodikliai</w:t>
      </w:r>
    </w:p>
    <w:tbl>
      <w:tblPr>
        <w:tblpPr w:leftFromText="180" w:rightFromText="180" w:vertAnchor="page" w:horzAnchor="margin" w:tblpY="1489"/>
        <w:tblW w:w="14596" w:type="dxa"/>
        <w:tblLook w:val="04A0" w:firstRow="1" w:lastRow="0" w:firstColumn="1" w:lastColumn="0" w:noHBand="0" w:noVBand="1"/>
      </w:tblPr>
      <w:tblGrid>
        <w:gridCol w:w="988"/>
        <w:gridCol w:w="5811"/>
        <w:gridCol w:w="2977"/>
        <w:gridCol w:w="4820"/>
      </w:tblGrid>
      <w:tr w:rsidR="00B81EB8" w:rsidRPr="00D35274" w14:paraId="3369A93F" w14:textId="77777777" w:rsidTr="00B81EB8">
        <w:trPr>
          <w:trHeight w:val="282"/>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40371" w14:textId="77777777" w:rsidR="00AA3ECC" w:rsidRPr="00D35274" w:rsidRDefault="00AA3ECC" w:rsidP="00AA3ECC">
            <w:pPr>
              <w:spacing w:after="0" w:line="240" w:lineRule="auto"/>
              <w:jc w:val="center"/>
              <w:rPr>
                <w:rFonts w:ascii="Times New Roman" w:hAnsi="Times New Roman"/>
                <w:color w:val="000000"/>
              </w:rPr>
            </w:pPr>
            <w:bookmarkStart w:id="13" w:name="_Hlk137041779"/>
            <w:r w:rsidRPr="00D35274">
              <w:rPr>
                <w:rFonts w:ascii="Times New Roman" w:hAnsi="Times New Roman"/>
                <w:color w:val="000000"/>
              </w:rPr>
              <w:t xml:space="preserve">Eil.Nr. </w:t>
            </w:r>
          </w:p>
        </w:tc>
        <w:tc>
          <w:tcPr>
            <w:tcW w:w="5811" w:type="dxa"/>
            <w:tcBorders>
              <w:top w:val="single" w:sz="4" w:space="0" w:color="auto"/>
              <w:left w:val="nil"/>
              <w:bottom w:val="single" w:sz="4" w:space="0" w:color="auto"/>
              <w:right w:val="single" w:sz="4" w:space="0" w:color="auto"/>
            </w:tcBorders>
            <w:shd w:val="clear" w:color="auto" w:fill="auto"/>
            <w:noWrap/>
            <w:vAlign w:val="bottom"/>
            <w:hideMark/>
          </w:tcPr>
          <w:p w14:paraId="2FB4E523" w14:textId="77777777" w:rsidR="00AA3ECC" w:rsidRPr="00D35274" w:rsidRDefault="00AA3ECC" w:rsidP="00AA3ECC">
            <w:pPr>
              <w:spacing w:after="0" w:line="240" w:lineRule="auto"/>
              <w:jc w:val="center"/>
              <w:rPr>
                <w:rFonts w:ascii="Times New Roman" w:hAnsi="Times New Roman"/>
                <w:color w:val="000000"/>
              </w:rPr>
            </w:pPr>
            <w:r w:rsidRPr="00D35274">
              <w:rPr>
                <w:rFonts w:ascii="Times New Roman" w:hAnsi="Times New Roman"/>
                <w:color w:val="000000"/>
              </w:rPr>
              <w:t>Bendrovės veiklos rodiklio pavadinimas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49C73672" w14:textId="77777777" w:rsidR="00AA3ECC" w:rsidRPr="00D35274" w:rsidRDefault="00AA3ECC" w:rsidP="00AA3ECC">
            <w:pPr>
              <w:spacing w:after="0" w:line="240" w:lineRule="auto"/>
              <w:jc w:val="center"/>
              <w:rPr>
                <w:rFonts w:ascii="Times New Roman" w:hAnsi="Times New Roman"/>
                <w:color w:val="000000"/>
              </w:rPr>
            </w:pPr>
            <w:r w:rsidRPr="00D35274">
              <w:rPr>
                <w:rFonts w:ascii="Times New Roman" w:hAnsi="Times New Roman"/>
                <w:color w:val="000000"/>
              </w:rPr>
              <w:t>Rodiklio reikšmė (per metus)</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14:paraId="7A809F3C" w14:textId="77777777" w:rsidR="00AA3ECC" w:rsidRPr="00D35274" w:rsidRDefault="00AA3ECC" w:rsidP="00AA3ECC">
            <w:pPr>
              <w:spacing w:after="0" w:line="240" w:lineRule="auto"/>
              <w:jc w:val="center"/>
              <w:rPr>
                <w:rFonts w:ascii="Times New Roman" w:hAnsi="Times New Roman"/>
                <w:color w:val="000000"/>
              </w:rPr>
            </w:pPr>
            <w:r w:rsidRPr="00D35274">
              <w:rPr>
                <w:rFonts w:ascii="Times New Roman" w:hAnsi="Times New Roman"/>
                <w:color w:val="000000"/>
              </w:rPr>
              <w:t xml:space="preserve">Įvykdymas 2022 m. </w:t>
            </w:r>
          </w:p>
        </w:tc>
      </w:tr>
      <w:tr w:rsidR="00B81EB8" w:rsidRPr="00D35274" w14:paraId="112D4B2F" w14:textId="77777777" w:rsidTr="00B81EB8">
        <w:trPr>
          <w:trHeight w:val="282"/>
        </w:trPr>
        <w:tc>
          <w:tcPr>
            <w:tcW w:w="988" w:type="dxa"/>
            <w:tcBorders>
              <w:top w:val="nil"/>
              <w:left w:val="single" w:sz="4" w:space="0" w:color="auto"/>
              <w:bottom w:val="single" w:sz="4" w:space="0" w:color="auto"/>
              <w:right w:val="single" w:sz="4" w:space="0" w:color="auto"/>
            </w:tcBorders>
            <w:shd w:val="clear" w:color="auto" w:fill="auto"/>
            <w:noWrap/>
            <w:vAlign w:val="bottom"/>
          </w:tcPr>
          <w:p w14:paraId="778EB7D1" w14:textId="596EC637" w:rsidR="00AA3ECC" w:rsidRPr="00D35274" w:rsidRDefault="00946342" w:rsidP="00AA3ECC">
            <w:pPr>
              <w:spacing w:after="0" w:line="240" w:lineRule="auto"/>
              <w:rPr>
                <w:rFonts w:ascii="Times New Roman" w:hAnsi="Times New Roman"/>
                <w:color w:val="000000"/>
              </w:rPr>
            </w:pPr>
            <w:r>
              <w:rPr>
                <w:rFonts w:ascii="Times New Roman" w:hAnsi="Times New Roman"/>
                <w:color w:val="000000"/>
              </w:rPr>
              <w:t>1.</w:t>
            </w:r>
          </w:p>
        </w:tc>
        <w:tc>
          <w:tcPr>
            <w:tcW w:w="5811" w:type="dxa"/>
            <w:tcBorders>
              <w:top w:val="nil"/>
              <w:left w:val="nil"/>
              <w:bottom w:val="single" w:sz="4" w:space="0" w:color="auto"/>
              <w:right w:val="single" w:sz="4" w:space="0" w:color="auto"/>
            </w:tcBorders>
            <w:shd w:val="clear" w:color="auto" w:fill="auto"/>
            <w:noWrap/>
            <w:vAlign w:val="bottom"/>
          </w:tcPr>
          <w:p w14:paraId="392EB647" w14:textId="5FCDA93B" w:rsidR="00AA3ECC" w:rsidRPr="00D35274" w:rsidRDefault="00AA3ECC" w:rsidP="00AA3ECC">
            <w:pPr>
              <w:spacing w:after="0" w:line="240" w:lineRule="auto"/>
              <w:rPr>
                <w:rFonts w:ascii="Times New Roman" w:hAnsi="Times New Roman"/>
                <w:color w:val="000000"/>
              </w:rPr>
            </w:pPr>
            <w:r>
              <w:rPr>
                <w:rFonts w:ascii="TimesNewRomanPSMT" w:eastAsiaTheme="minorHAnsi" w:hAnsi="TimesNewRomanPSMT" w:cs="TimesNewRomanPSMT"/>
                <w:lang w:eastAsia="en-US"/>
              </w:rPr>
              <w:t>Grynasis pelningumas</w:t>
            </w:r>
          </w:p>
        </w:tc>
        <w:tc>
          <w:tcPr>
            <w:tcW w:w="2977" w:type="dxa"/>
            <w:tcBorders>
              <w:top w:val="nil"/>
              <w:left w:val="nil"/>
              <w:bottom w:val="single" w:sz="4" w:space="0" w:color="auto"/>
              <w:right w:val="single" w:sz="4" w:space="0" w:color="auto"/>
            </w:tcBorders>
            <w:shd w:val="clear" w:color="auto" w:fill="auto"/>
            <w:noWrap/>
            <w:vAlign w:val="bottom"/>
          </w:tcPr>
          <w:p w14:paraId="50138441" w14:textId="6CDF0076" w:rsidR="00AA3ECC" w:rsidRPr="00D35274" w:rsidRDefault="00946342" w:rsidP="00946342">
            <w:pPr>
              <w:spacing w:after="0" w:line="240" w:lineRule="auto"/>
              <w:jc w:val="center"/>
              <w:rPr>
                <w:rFonts w:ascii="Times New Roman" w:hAnsi="Times New Roman"/>
                <w:color w:val="000000"/>
              </w:rPr>
            </w:pPr>
            <w:r>
              <w:rPr>
                <w:rFonts w:ascii="TimesNewRomanPSMT" w:eastAsiaTheme="minorHAnsi" w:hAnsi="TimesNewRomanPSMT" w:cs="TimesNewRomanPSMT"/>
                <w:lang w:eastAsia="en-US"/>
              </w:rPr>
              <w:t>teigiamas</w:t>
            </w:r>
          </w:p>
        </w:tc>
        <w:tc>
          <w:tcPr>
            <w:tcW w:w="4820" w:type="dxa"/>
            <w:tcBorders>
              <w:top w:val="nil"/>
              <w:left w:val="nil"/>
              <w:bottom w:val="single" w:sz="4" w:space="0" w:color="auto"/>
              <w:right w:val="single" w:sz="4" w:space="0" w:color="auto"/>
            </w:tcBorders>
            <w:shd w:val="clear" w:color="auto" w:fill="auto"/>
            <w:noWrap/>
            <w:vAlign w:val="bottom"/>
          </w:tcPr>
          <w:p w14:paraId="17C58FE0" w14:textId="13652F22" w:rsidR="00AA3ECC" w:rsidRPr="00D35274" w:rsidRDefault="002F525A" w:rsidP="002F525A">
            <w:pPr>
              <w:spacing w:after="0" w:line="240" w:lineRule="auto"/>
              <w:jc w:val="center"/>
              <w:rPr>
                <w:rFonts w:ascii="Times New Roman" w:hAnsi="Times New Roman"/>
                <w:color w:val="000000"/>
              </w:rPr>
            </w:pPr>
            <w:r>
              <w:rPr>
                <w:rFonts w:ascii="Times New Roman" w:hAnsi="Times New Roman"/>
                <w:color w:val="000000"/>
              </w:rPr>
              <w:t>-19,48</w:t>
            </w:r>
            <w:r w:rsidR="005B45F7">
              <w:rPr>
                <w:rFonts w:ascii="Times New Roman" w:hAnsi="Times New Roman"/>
                <w:color w:val="000000"/>
              </w:rPr>
              <w:t xml:space="preserve"> proc.</w:t>
            </w:r>
          </w:p>
        </w:tc>
      </w:tr>
      <w:tr w:rsidR="00B81EB8" w:rsidRPr="00D35274" w14:paraId="40782FB0" w14:textId="77777777" w:rsidTr="00B81EB8">
        <w:trPr>
          <w:trHeight w:val="282"/>
        </w:trPr>
        <w:tc>
          <w:tcPr>
            <w:tcW w:w="988" w:type="dxa"/>
            <w:tcBorders>
              <w:top w:val="nil"/>
              <w:left w:val="single" w:sz="4" w:space="0" w:color="auto"/>
              <w:bottom w:val="single" w:sz="4" w:space="0" w:color="auto"/>
              <w:right w:val="single" w:sz="4" w:space="0" w:color="auto"/>
            </w:tcBorders>
            <w:shd w:val="clear" w:color="auto" w:fill="auto"/>
            <w:noWrap/>
            <w:vAlign w:val="bottom"/>
          </w:tcPr>
          <w:p w14:paraId="11AA1681" w14:textId="4CDD212B" w:rsidR="00AA3ECC" w:rsidRPr="00D35274" w:rsidRDefault="00946342" w:rsidP="00AA3ECC">
            <w:pPr>
              <w:spacing w:after="0" w:line="240" w:lineRule="auto"/>
              <w:rPr>
                <w:rFonts w:ascii="Times New Roman" w:hAnsi="Times New Roman"/>
                <w:color w:val="000000"/>
              </w:rPr>
            </w:pPr>
            <w:r>
              <w:rPr>
                <w:rFonts w:ascii="Times New Roman" w:hAnsi="Times New Roman"/>
                <w:color w:val="000000"/>
              </w:rPr>
              <w:t>2.</w:t>
            </w:r>
          </w:p>
        </w:tc>
        <w:tc>
          <w:tcPr>
            <w:tcW w:w="5811" w:type="dxa"/>
            <w:tcBorders>
              <w:top w:val="nil"/>
              <w:left w:val="nil"/>
              <w:bottom w:val="single" w:sz="4" w:space="0" w:color="auto"/>
              <w:right w:val="single" w:sz="4" w:space="0" w:color="auto"/>
            </w:tcBorders>
            <w:shd w:val="clear" w:color="auto" w:fill="auto"/>
            <w:noWrap/>
            <w:vAlign w:val="bottom"/>
          </w:tcPr>
          <w:p w14:paraId="452E10D4" w14:textId="39759747" w:rsidR="00AA3ECC" w:rsidRPr="00D35274" w:rsidRDefault="00AA3ECC" w:rsidP="00AA3ECC">
            <w:pPr>
              <w:spacing w:after="0" w:line="240" w:lineRule="auto"/>
              <w:rPr>
                <w:rFonts w:ascii="Times New Roman" w:hAnsi="Times New Roman"/>
                <w:color w:val="000000"/>
              </w:rPr>
            </w:pPr>
            <w:r>
              <w:rPr>
                <w:rFonts w:ascii="TimesNewRomanPSMT" w:eastAsiaTheme="minorHAnsi" w:hAnsi="TimesNewRomanPSMT" w:cs="TimesNewRomanPSMT"/>
                <w:lang w:eastAsia="en-US"/>
              </w:rPr>
              <w:t>Nuosavo kapitalo grąža (ROE)</w:t>
            </w:r>
          </w:p>
        </w:tc>
        <w:tc>
          <w:tcPr>
            <w:tcW w:w="2977" w:type="dxa"/>
            <w:tcBorders>
              <w:top w:val="nil"/>
              <w:left w:val="nil"/>
              <w:bottom w:val="single" w:sz="4" w:space="0" w:color="auto"/>
              <w:right w:val="single" w:sz="4" w:space="0" w:color="auto"/>
            </w:tcBorders>
            <w:shd w:val="clear" w:color="auto" w:fill="auto"/>
            <w:noWrap/>
            <w:vAlign w:val="bottom"/>
          </w:tcPr>
          <w:p w14:paraId="1348772D" w14:textId="19F33987" w:rsidR="00AA3ECC" w:rsidRPr="00D35274" w:rsidRDefault="00946342" w:rsidP="00946342">
            <w:pPr>
              <w:spacing w:after="0" w:line="240" w:lineRule="auto"/>
              <w:jc w:val="center"/>
              <w:rPr>
                <w:rFonts w:ascii="Times New Roman" w:hAnsi="Times New Roman"/>
                <w:color w:val="000000"/>
              </w:rPr>
            </w:pPr>
            <w:r>
              <w:rPr>
                <w:rFonts w:ascii="TimesNewRomanPSMT" w:eastAsiaTheme="minorHAnsi" w:hAnsi="TimesNewRomanPSMT" w:cs="TimesNewRomanPSMT"/>
                <w:lang w:eastAsia="en-US"/>
              </w:rPr>
              <w:t>ne mažiau kaip 1 proc.</w:t>
            </w:r>
          </w:p>
        </w:tc>
        <w:tc>
          <w:tcPr>
            <w:tcW w:w="4820" w:type="dxa"/>
            <w:tcBorders>
              <w:top w:val="nil"/>
              <w:left w:val="nil"/>
              <w:bottom w:val="single" w:sz="4" w:space="0" w:color="auto"/>
              <w:right w:val="single" w:sz="4" w:space="0" w:color="auto"/>
            </w:tcBorders>
            <w:shd w:val="clear" w:color="auto" w:fill="auto"/>
            <w:noWrap/>
            <w:vAlign w:val="bottom"/>
          </w:tcPr>
          <w:p w14:paraId="5E10AAE0" w14:textId="7BCB8904" w:rsidR="00AA3ECC" w:rsidRPr="00D35274" w:rsidRDefault="00946342" w:rsidP="002F525A">
            <w:pPr>
              <w:spacing w:after="0" w:line="240" w:lineRule="auto"/>
              <w:jc w:val="center"/>
              <w:rPr>
                <w:rFonts w:ascii="Times New Roman" w:hAnsi="Times New Roman"/>
                <w:color w:val="000000"/>
              </w:rPr>
            </w:pPr>
            <w:r>
              <w:rPr>
                <w:rFonts w:ascii="Times New Roman" w:hAnsi="Times New Roman"/>
                <w:color w:val="000000"/>
              </w:rPr>
              <w:t>-9,1</w:t>
            </w:r>
            <w:r w:rsidR="005B45F7">
              <w:rPr>
                <w:rFonts w:ascii="Times New Roman" w:hAnsi="Times New Roman"/>
                <w:color w:val="000000"/>
              </w:rPr>
              <w:t xml:space="preserve"> proc.</w:t>
            </w:r>
          </w:p>
        </w:tc>
      </w:tr>
      <w:tr w:rsidR="00B81EB8" w:rsidRPr="00D35274" w14:paraId="5562D4D6" w14:textId="77777777" w:rsidTr="00B81EB8">
        <w:trPr>
          <w:trHeight w:val="58"/>
        </w:trPr>
        <w:tc>
          <w:tcPr>
            <w:tcW w:w="988" w:type="dxa"/>
            <w:tcBorders>
              <w:top w:val="nil"/>
              <w:left w:val="single" w:sz="4" w:space="0" w:color="auto"/>
              <w:bottom w:val="single" w:sz="4" w:space="0" w:color="auto"/>
              <w:right w:val="single" w:sz="4" w:space="0" w:color="auto"/>
            </w:tcBorders>
            <w:shd w:val="clear" w:color="auto" w:fill="auto"/>
            <w:noWrap/>
            <w:vAlign w:val="bottom"/>
          </w:tcPr>
          <w:p w14:paraId="5DCA4462" w14:textId="09135EF9" w:rsidR="00AA3ECC" w:rsidRPr="00D35274" w:rsidRDefault="00946342" w:rsidP="00AA3ECC">
            <w:pPr>
              <w:spacing w:after="0" w:line="240" w:lineRule="auto"/>
              <w:rPr>
                <w:rFonts w:ascii="Times New Roman" w:hAnsi="Times New Roman"/>
                <w:color w:val="000000"/>
              </w:rPr>
            </w:pPr>
            <w:r>
              <w:rPr>
                <w:rFonts w:ascii="Times New Roman" w:hAnsi="Times New Roman"/>
                <w:color w:val="000000"/>
              </w:rPr>
              <w:t>3.</w:t>
            </w:r>
          </w:p>
        </w:tc>
        <w:tc>
          <w:tcPr>
            <w:tcW w:w="5811" w:type="dxa"/>
            <w:tcBorders>
              <w:top w:val="nil"/>
              <w:left w:val="nil"/>
              <w:bottom w:val="single" w:sz="4" w:space="0" w:color="auto"/>
              <w:right w:val="single" w:sz="4" w:space="0" w:color="auto"/>
            </w:tcBorders>
            <w:shd w:val="clear" w:color="auto" w:fill="auto"/>
            <w:noWrap/>
            <w:vAlign w:val="bottom"/>
          </w:tcPr>
          <w:p w14:paraId="33AE4E73" w14:textId="7EBF1EF7" w:rsidR="00AA3ECC" w:rsidRPr="00D35274" w:rsidRDefault="00AA3ECC" w:rsidP="00AA3ECC">
            <w:pPr>
              <w:spacing w:after="0" w:line="240" w:lineRule="auto"/>
              <w:rPr>
                <w:rFonts w:ascii="Times New Roman" w:hAnsi="Times New Roman"/>
                <w:color w:val="000000"/>
              </w:rPr>
            </w:pPr>
            <w:r>
              <w:rPr>
                <w:rFonts w:ascii="TimesNewRomanPSMT" w:eastAsiaTheme="minorHAnsi" w:hAnsi="TimesNewRomanPSMT" w:cs="TimesNewRomanPSMT"/>
                <w:lang w:eastAsia="en-US"/>
              </w:rPr>
              <w:t>Finansinės priklausomybės koeficientas (D/E)</w:t>
            </w:r>
          </w:p>
        </w:tc>
        <w:tc>
          <w:tcPr>
            <w:tcW w:w="2977" w:type="dxa"/>
            <w:tcBorders>
              <w:top w:val="nil"/>
              <w:left w:val="nil"/>
              <w:bottom w:val="single" w:sz="4" w:space="0" w:color="auto"/>
              <w:right w:val="single" w:sz="4" w:space="0" w:color="auto"/>
            </w:tcBorders>
            <w:shd w:val="clear" w:color="auto" w:fill="auto"/>
            <w:noWrap/>
            <w:vAlign w:val="bottom"/>
          </w:tcPr>
          <w:p w14:paraId="41046C5E" w14:textId="668ED224" w:rsidR="00AA3ECC" w:rsidRPr="00D35274" w:rsidRDefault="00946342" w:rsidP="00946342">
            <w:pPr>
              <w:spacing w:after="0" w:line="240" w:lineRule="auto"/>
              <w:jc w:val="center"/>
              <w:rPr>
                <w:rFonts w:ascii="Times New Roman" w:hAnsi="Times New Roman"/>
                <w:color w:val="000000"/>
              </w:rPr>
            </w:pPr>
            <w:r>
              <w:rPr>
                <w:rFonts w:ascii="TimesNewRomanPSMT" w:eastAsiaTheme="minorHAnsi" w:hAnsi="TimesNewRomanPSMT" w:cs="TimesNewRomanPSMT"/>
                <w:lang w:eastAsia="en-US"/>
              </w:rPr>
              <w:t>ne daugiau nei 0,8</w:t>
            </w:r>
          </w:p>
        </w:tc>
        <w:tc>
          <w:tcPr>
            <w:tcW w:w="4820" w:type="dxa"/>
            <w:tcBorders>
              <w:top w:val="nil"/>
              <w:left w:val="nil"/>
              <w:bottom w:val="single" w:sz="4" w:space="0" w:color="auto"/>
              <w:right w:val="single" w:sz="4" w:space="0" w:color="auto"/>
            </w:tcBorders>
            <w:shd w:val="clear" w:color="auto" w:fill="auto"/>
            <w:noWrap/>
            <w:vAlign w:val="bottom"/>
          </w:tcPr>
          <w:p w14:paraId="61BE1CC6" w14:textId="2C86EF4A" w:rsidR="00AA3ECC" w:rsidRPr="00D35274" w:rsidRDefault="00946342" w:rsidP="002F525A">
            <w:pPr>
              <w:spacing w:after="0" w:line="240" w:lineRule="auto"/>
              <w:jc w:val="center"/>
              <w:rPr>
                <w:rFonts w:ascii="Times New Roman" w:hAnsi="Times New Roman"/>
                <w:color w:val="000000"/>
              </w:rPr>
            </w:pPr>
            <w:r>
              <w:rPr>
                <w:rFonts w:ascii="Times New Roman" w:hAnsi="Times New Roman"/>
                <w:color w:val="000000"/>
              </w:rPr>
              <w:t>0,64</w:t>
            </w:r>
          </w:p>
        </w:tc>
      </w:tr>
      <w:tr w:rsidR="00B81EB8" w:rsidRPr="00D35274" w14:paraId="181F849A" w14:textId="77777777" w:rsidTr="00B81EB8">
        <w:trPr>
          <w:trHeight w:val="282"/>
        </w:trPr>
        <w:tc>
          <w:tcPr>
            <w:tcW w:w="988" w:type="dxa"/>
            <w:tcBorders>
              <w:top w:val="nil"/>
              <w:left w:val="single" w:sz="4" w:space="0" w:color="auto"/>
              <w:bottom w:val="single" w:sz="4" w:space="0" w:color="auto"/>
              <w:right w:val="single" w:sz="4" w:space="0" w:color="auto"/>
            </w:tcBorders>
            <w:shd w:val="clear" w:color="auto" w:fill="auto"/>
            <w:noWrap/>
            <w:vAlign w:val="bottom"/>
          </w:tcPr>
          <w:p w14:paraId="4B8BE7B7" w14:textId="77A204E8" w:rsidR="00AA3ECC" w:rsidRPr="00D35274" w:rsidRDefault="00946342" w:rsidP="00AA3ECC">
            <w:pPr>
              <w:spacing w:after="0" w:line="240" w:lineRule="auto"/>
              <w:rPr>
                <w:rFonts w:ascii="Times New Roman" w:hAnsi="Times New Roman"/>
                <w:color w:val="000000"/>
              </w:rPr>
            </w:pPr>
            <w:r>
              <w:rPr>
                <w:rFonts w:ascii="Times New Roman" w:hAnsi="Times New Roman"/>
                <w:color w:val="000000"/>
              </w:rPr>
              <w:t>4.</w:t>
            </w:r>
          </w:p>
        </w:tc>
        <w:tc>
          <w:tcPr>
            <w:tcW w:w="5811" w:type="dxa"/>
            <w:tcBorders>
              <w:top w:val="nil"/>
              <w:left w:val="nil"/>
              <w:bottom w:val="single" w:sz="4" w:space="0" w:color="auto"/>
              <w:right w:val="single" w:sz="4" w:space="0" w:color="auto"/>
            </w:tcBorders>
            <w:shd w:val="clear" w:color="auto" w:fill="auto"/>
            <w:noWrap/>
            <w:vAlign w:val="bottom"/>
          </w:tcPr>
          <w:p w14:paraId="51452661" w14:textId="6DEF85DE" w:rsidR="00AA3ECC" w:rsidRPr="00D35274" w:rsidRDefault="00AA3ECC" w:rsidP="00AA3ECC">
            <w:pPr>
              <w:spacing w:after="0" w:line="240" w:lineRule="auto"/>
              <w:rPr>
                <w:rFonts w:ascii="Times New Roman" w:hAnsi="Times New Roman"/>
                <w:color w:val="000000"/>
              </w:rPr>
            </w:pPr>
            <w:r>
              <w:rPr>
                <w:rFonts w:ascii="TimesNewRomanPSMT" w:eastAsiaTheme="minorHAnsi" w:hAnsi="TimesNewRomanPSMT" w:cs="TimesNewRomanPSMT"/>
                <w:lang w:eastAsia="en-US"/>
              </w:rPr>
              <w:t>Dividendai</w:t>
            </w:r>
          </w:p>
        </w:tc>
        <w:tc>
          <w:tcPr>
            <w:tcW w:w="2977" w:type="dxa"/>
            <w:tcBorders>
              <w:top w:val="nil"/>
              <w:left w:val="nil"/>
              <w:bottom w:val="single" w:sz="4" w:space="0" w:color="auto"/>
              <w:right w:val="single" w:sz="4" w:space="0" w:color="auto"/>
            </w:tcBorders>
            <w:shd w:val="clear" w:color="auto" w:fill="auto"/>
            <w:noWrap/>
            <w:vAlign w:val="bottom"/>
            <w:hideMark/>
          </w:tcPr>
          <w:p w14:paraId="64DE3B57" w14:textId="06336E8B" w:rsidR="00AA3ECC" w:rsidRPr="00D35274" w:rsidRDefault="00946342" w:rsidP="00946342">
            <w:pPr>
              <w:spacing w:after="0" w:line="240" w:lineRule="auto"/>
              <w:jc w:val="center"/>
              <w:rPr>
                <w:rFonts w:ascii="Times New Roman" w:hAnsi="Times New Roman"/>
                <w:color w:val="000000"/>
              </w:rPr>
            </w:pPr>
            <w:r>
              <w:rPr>
                <w:rFonts w:ascii="TimesNewRomanPSMT" w:eastAsiaTheme="minorHAnsi" w:hAnsi="TimesNewRomanPSMT" w:cs="TimesNewRomanPSMT"/>
                <w:lang w:eastAsia="en-US"/>
              </w:rPr>
              <w:t>gali būti skaičiuojami</w:t>
            </w:r>
          </w:p>
        </w:tc>
        <w:tc>
          <w:tcPr>
            <w:tcW w:w="4820" w:type="dxa"/>
            <w:tcBorders>
              <w:top w:val="nil"/>
              <w:left w:val="nil"/>
              <w:bottom w:val="single" w:sz="4" w:space="0" w:color="auto"/>
              <w:right w:val="single" w:sz="4" w:space="0" w:color="auto"/>
            </w:tcBorders>
            <w:shd w:val="clear" w:color="auto" w:fill="auto"/>
            <w:noWrap/>
            <w:vAlign w:val="bottom"/>
            <w:hideMark/>
          </w:tcPr>
          <w:p w14:paraId="3C976C38" w14:textId="093D4D23" w:rsidR="00AA3ECC" w:rsidRPr="00D35274" w:rsidRDefault="005D6F09" w:rsidP="002F525A">
            <w:pPr>
              <w:spacing w:after="0" w:line="240" w:lineRule="auto"/>
              <w:jc w:val="center"/>
              <w:rPr>
                <w:rFonts w:ascii="Times New Roman" w:hAnsi="Times New Roman"/>
                <w:color w:val="000000"/>
              </w:rPr>
            </w:pPr>
            <w:r>
              <w:rPr>
                <w:rFonts w:ascii="Times New Roman" w:hAnsi="Times New Roman"/>
                <w:color w:val="000000"/>
              </w:rPr>
              <w:t>neskaičiuojami</w:t>
            </w:r>
          </w:p>
        </w:tc>
      </w:tr>
      <w:bookmarkEnd w:id="13"/>
    </w:tbl>
    <w:p w14:paraId="21D25710" w14:textId="1B2297DF" w:rsidR="0059318C" w:rsidRPr="000108EB" w:rsidRDefault="0059318C" w:rsidP="00AA3ECC">
      <w:pPr>
        <w:spacing w:after="120"/>
        <w:rPr>
          <w:szCs w:val="24"/>
        </w:rPr>
      </w:pPr>
    </w:p>
    <w:sectPr w:rsidR="0059318C" w:rsidRPr="000108EB" w:rsidSect="006748C8">
      <w:pgSz w:w="16840" w:h="11907" w:orient="landscape" w:code="9"/>
      <w:pgMar w:top="851"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C94C" w14:textId="77777777" w:rsidR="00D53174" w:rsidRDefault="00D53174" w:rsidP="003D4699">
      <w:pPr>
        <w:spacing w:after="0" w:line="240" w:lineRule="auto"/>
      </w:pPr>
      <w:r>
        <w:separator/>
      </w:r>
    </w:p>
  </w:endnote>
  <w:endnote w:type="continuationSeparator" w:id="0">
    <w:p w14:paraId="660AB6A3" w14:textId="77777777" w:rsidR="00D53174" w:rsidRDefault="00D53174" w:rsidP="003D4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inorBidi">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MS PMincho">
    <w:altName w:val="@Yu Gothic"/>
    <w:charset w:val="80"/>
    <w:family w:val="roman"/>
    <w:pitch w:val="variable"/>
    <w:sig w:usb0="00000287"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Avenir Next Cyr">
    <w:altName w:val="Calibri"/>
    <w:charset w:val="BA"/>
    <w:family w:val="swiss"/>
    <w:pitch w:val="variable"/>
    <w:sig w:usb0="0000020F" w:usb1="00000000" w:usb2="00000000" w:usb3="00000000" w:csb0="00000097"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sz w:val="22"/>
        <w:szCs w:val="22"/>
      </w:rPr>
      <w:id w:val="-97338105"/>
      <w:docPartObj>
        <w:docPartGallery w:val="Page Numbers (Bottom of Page)"/>
        <w:docPartUnique/>
      </w:docPartObj>
    </w:sdtPr>
    <w:sdtEndPr>
      <w:rPr>
        <w:rFonts w:asciiTheme="majorHAnsi" w:eastAsiaTheme="majorEastAsia" w:hAnsiTheme="majorHAnsi" w:cstheme="majorBidi"/>
        <w:color w:val="4472C4" w:themeColor="accent1"/>
        <w:sz w:val="40"/>
        <w:szCs w:val="40"/>
      </w:rPr>
    </w:sdtEndPr>
    <w:sdtContent>
      <w:p w14:paraId="68EB7441" w14:textId="324EF4F7" w:rsidR="00511DBB" w:rsidRDefault="00511DBB">
        <w:pPr>
          <w:pStyle w:val="Porat"/>
          <w:jc w:val="right"/>
          <w:rPr>
            <w:rFonts w:asciiTheme="majorHAnsi" w:eastAsiaTheme="majorEastAsia" w:hAnsiTheme="majorHAnsi" w:cstheme="majorBidi"/>
            <w:color w:val="4472C4" w:themeColor="accent1"/>
            <w:sz w:val="40"/>
            <w:szCs w:val="40"/>
          </w:rPr>
        </w:pP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DC1203" w:rsidRPr="00DC1203">
          <w:rPr>
            <w:rFonts w:asciiTheme="majorHAnsi" w:eastAsiaTheme="majorEastAsia" w:hAnsiTheme="majorHAnsi" w:cstheme="majorBidi"/>
            <w:noProof/>
            <w:color w:val="4472C4" w:themeColor="accent1"/>
            <w:sz w:val="40"/>
            <w:szCs w:val="40"/>
            <w:lang w:val="lt-LT"/>
          </w:rPr>
          <w:t>4</w:t>
        </w:r>
        <w:r>
          <w:rPr>
            <w:rFonts w:asciiTheme="majorHAnsi" w:eastAsiaTheme="majorEastAsia" w:hAnsiTheme="majorHAnsi" w:cstheme="majorBidi"/>
            <w:color w:val="4472C4" w:themeColor="accent1"/>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FE913" w14:textId="77777777" w:rsidR="00D53174" w:rsidRDefault="00D53174" w:rsidP="003D4699">
      <w:pPr>
        <w:spacing w:after="0" w:line="240" w:lineRule="auto"/>
      </w:pPr>
      <w:r>
        <w:separator/>
      </w:r>
    </w:p>
  </w:footnote>
  <w:footnote w:type="continuationSeparator" w:id="0">
    <w:p w14:paraId="1D1D0E38" w14:textId="77777777" w:rsidR="00D53174" w:rsidRDefault="00D53174" w:rsidP="003D4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E8615A"/>
    <w:lvl w:ilvl="0">
      <w:start w:val="1"/>
      <w:numFmt w:val="bullet"/>
      <w:pStyle w:val="Sraassuenkleliai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Sraassuenkleliai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Sraassuenkleliai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Sraassuenkleliai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Sraassuenkleliais"/>
      <w:lvlText w:val="•"/>
      <w:lvlJc w:val="left"/>
      <w:pPr>
        <w:ind w:left="360" w:hanging="360"/>
      </w:pPr>
      <w:rPr>
        <w:rFonts w:ascii="Cambria" w:hAnsi="Cambria" w:hint="default"/>
        <w:color w:val="7E97AD"/>
      </w:rPr>
    </w:lvl>
  </w:abstractNum>
  <w:abstractNum w:abstractNumId="5" w15:restartNumberingAfterBreak="0">
    <w:nsid w:val="00637B70"/>
    <w:multiLevelType w:val="multilevel"/>
    <w:tmpl w:val="0809001F"/>
    <w:styleLink w:val="Stilius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A649B6"/>
    <w:multiLevelType w:val="hybridMultilevel"/>
    <w:tmpl w:val="5C1ABC1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6144F3B"/>
    <w:multiLevelType w:val="multilevel"/>
    <w:tmpl w:val="CC3000B6"/>
    <w:styleLink w:val="Stilius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08C77DF6"/>
    <w:multiLevelType w:val="hybridMultilevel"/>
    <w:tmpl w:val="EC701104"/>
    <w:lvl w:ilvl="0" w:tplc="F0D8311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09E82D96"/>
    <w:multiLevelType w:val="hybridMultilevel"/>
    <w:tmpl w:val="CABE6FD6"/>
    <w:lvl w:ilvl="0" w:tplc="C28054DA">
      <w:start w:val="2"/>
      <w:numFmt w:val="bullet"/>
      <w:lvlText w:val=""/>
      <w:lvlJc w:val="left"/>
      <w:pPr>
        <w:ind w:left="900" w:hanging="360"/>
      </w:pPr>
      <w:rPr>
        <w:rFonts w:ascii="Symbol" w:eastAsia="Times New Roman" w:hAnsi="Symbol" w:cs="Times New Roman"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10" w15:restartNumberingAfterBreak="0">
    <w:nsid w:val="14E5445E"/>
    <w:multiLevelType w:val="hybridMultilevel"/>
    <w:tmpl w:val="2DA4797A"/>
    <w:lvl w:ilvl="0" w:tplc="0A5852B4">
      <w:start w:val="1"/>
      <w:numFmt w:val="decimal"/>
      <w:lvlText w:val="%1."/>
      <w:lvlJc w:val="left"/>
      <w:pPr>
        <w:ind w:left="502" w:hanging="360"/>
      </w:pPr>
      <w:rPr>
        <w:rFonts w:hint="default"/>
        <w:i/>
      </w:rPr>
    </w:lvl>
    <w:lvl w:ilvl="1" w:tplc="04270019">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15:restartNumberingAfterBreak="0">
    <w:nsid w:val="1BE72BA8"/>
    <w:multiLevelType w:val="hybridMultilevel"/>
    <w:tmpl w:val="2F1EFFB0"/>
    <w:lvl w:ilvl="0" w:tplc="B632228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1EE6223C"/>
    <w:multiLevelType w:val="hybridMultilevel"/>
    <w:tmpl w:val="10C8222A"/>
    <w:lvl w:ilvl="0" w:tplc="2C064A00">
      <w:start w:val="1"/>
      <w:numFmt w:val="bullet"/>
      <w:lvlText w:val=""/>
      <w:lvlJc w:val="left"/>
      <w:pPr>
        <w:ind w:left="1260" w:hanging="360"/>
      </w:pPr>
      <w:rPr>
        <w:rFonts w:ascii="Symbol" w:hAnsi="Symbol" w:hint="default"/>
      </w:rPr>
    </w:lvl>
    <w:lvl w:ilvl="1" w:tplc="04270003" w:tentative="1">
      <w:start w:val="1"/>
      <w:numFmt w:val="bullet"/>
      <w:lvlText w:val="o"/>
      <w:lvlJc w:val="left"/>
      <w:pPr>
        <w:ind w:left="1980" w:hanging="360"/>
      </w:pPr>
      <w:rPr>
        <w:rFonts w:ascii="Courier New" w:hAnsi="Courier New" w:cs="Courier New" w:hint="default"/>
      </w:rPr>
    </w:lvl>
    <w:lvl w:ilvl="2" w:tplc="04270005" w:tentative="1">
      <w:start w:val="1"/>
      <w:numFmt w:val="bullet"/>
      <w:lvlText w:val=""/>
      <w:lvlJc w:val="left"/>
      <w:pPr>
        <w:ind w:left="2700" w:hanging="360"/>
      </w:pPr>
      <w:rPr>
        <w:rFonts w:ascii="Wingdings" w:hAnsi="Wingdings" w:hint="default"/>
      </w:rPr>
    </w:lvl>
    <w:lvl w:ilvl="3" w:tplc="04270001" w:tentative="1">
      <w:start w:val="1"/>
      <w:numFmt w:val="bullet"/>
      <w:lvlText w:val=""/>
      <w:lvlJc w:val="left"/>
      <w:pPr>
        <w:ind w:left="3420" w:hanging="360"/>
      </w:pPr>
      <w:rPr>
        <w:rFonts w:ascii="Symbol" w:hAnsi="Symbol" w:hint="default"/>
      </w:rPr>
    </w:lvl>
    <w:lvl w:ilvl="4" w:tplc="04270003" w:tentative="1">
      <w:start w:val="1"/>
      <w:numFmt w:val="bullet"/>
      <w:lvlText w:val="o"/>
      <w:lvlJc w:val="left"/>
      <w:pPr>
        <w:ind w:left="4140" w:hanging="360"/>
      </w:pPr>
      <w:rPr>
        <w:rFonts w:ascii="Courier New" w:hAnsi="Courier New" w:cs="Courier New" w:hint="default"/>
      </w:rPr>
    </w:lvl>
    <w:lvl w:ilvl="5" w:tplc="04270005" w:tentative="1">
      <w:start w:val="1"/>
      <w:numFmt w:val="bullet"/>
      <w:lvlText w:val=""/>
      <w:lvlJc w:val="left"/>
      <w:pPr>
        <w:ind w:left="4860" w:hanging="360"/>
      </w:pPr>
      <w:rPr>
        <w:rFonts w:ascii="Wingdings" w:hAnsi="Wingdings" w:hint="default"/>
      </w:rPr>
    </w:lvl>
    <w:lvl w:ilvl="6" w:tplc="04270001" w:tentative="1">
      <w:start w:val="1"/>
      <w:numFmt w:val="bullet"/>
      <w:lvlText w:val=""/>
      <w:lvlJc w:val="left"/>
      <w:pPr>
        <w:ind w:left="5580" w:hanging="360"/>
      </w:pPr>
      <w:rPr>
        <w:rFonts w:ascii="Symbol" w:hAnsi="Symbol" w:hint="default"/>
      </w:rPr>
    </w:lvl>
    <w:lvl w:ilvl="7" w:tplc="04270003" w:tentative="1">
      <w:start w:val="1"/>
      <w:numFmt w:val="bullet"/>
      <w:lvlText w:val="o"/>
      <w:lvlJc w:val="left"/>
      <w:pPr>
        <w:ind w:left="6300" w:hanging="360"/>
      </w:pPr>
      <w:rPr>
        <w:rFonts w:ascii="Courier New" w:hAnsi="Courier New" w:cs="Courier New" w:hint="default"/>
      </w:rPr>
    </w:lvl>
    <w:lvl w:ilvl="8" w:tplc="04270005" w:tentative="1">
      <w:start w:val="1"/>
      <w:numFmt w:val="bullet"/>
      <w:lvlText w:val=""/>
      <w:lvlJc w:val="left"/>
      <w:pPr>
        <w:ind w:left="7020" w:hanging="360"/>
      </w:pPr>
      <w:rPr>
        <w:rFonts w:ascii="Wingdings" w:hAnsi="Wingdings" w:hint="default"/>
      </w:rPr>
    </w:lvl>
  </w:abstractNum>
  <w:abstractNum w:abstractNumId="14" w15:restartNumberingAfterBreak="0">
    <w:nsid w:val="23F6457D"/>
    <w:multiLevelType w:val="hybridMultilevel"/>
    <w:tmpl w:val="152EDB2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5" w15:restartNumberingAfterBreak="0">
    <w:nsid w:val="242F6A50"/>
    <w:multiLevelType w:val="hybridMultilevel"/>
    <w:tmpl w:val="DC28922E"/>
    <w:lvl w:ilvl="0" w:tplc="B20618EE">
      <w:start w:val="1"/>
      <w:numFmt w:val="decimal"/>
      <w:lvlText w:val="%1."/>
      <w:lvlJc w:val="left"/>
      <w:pPr>
        <w:tabs>
          <w:tab w:val="num" w:pos="928"/>
        </w:tabs>
        <w:ind w:left="928" w:hanging="360"/>
      </w:pPr>
      <w:rPr>
        <w:rFonts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FC51E5"/>
    <w:multiLevelType w:val="hybridMultilevel"/>
    <w:tmpl w:val="DE78367E"/>
    <w:lvl w:ilvl="0" w:tplc="DD302EE2">
      <w:start w:val="1"/>
      <w:numFmt w:val="decimal"/>
      <w:lvlText w:val="%1."/>
      <w:lvlJc w:val="left"/>
      <w:pPr>
        <w:ind w:left="720" w:hanging="360"/>
      </w:pPr>
      <w:rPr>
        <w:rFonts w:eastAsia="Calibr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F7260A5"/>
    <w:multiLevelType w:val="hybridMultilevel"/>
    <w:tmpl w:val="093A766A"/>
    <w:lvl w:ilvl="0" w:tplc="F78C6166">
      <w:start w:val="1"/>
      <w:numFmt w:val="decimal"/>
      <w:lvlText w:val="%1."/>
      <w:lvlJc w:val="left"/>
      <w:pPr>
        <w:ind w:left="1092" w:hanging="372"/>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3EE7032"/>
    <w:multiLevelType w:val="hybridMultilevel"/>
    <w:tmpl w:val="E1CAC732"/>
    <w:lvl w:ilvl="0" w:tplc="2C064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02276C"/>
    <w:multiLevelType w:val="hybridMultilevel"/>
    <w:tmpl w:val="4008F152"/>
    <w:lvl w:ilvl="0" w:tplc="2C064A00">
      <w:start w:val="1"/>
      <w:numFmt w:val="bullet"/>
      <w:lvlText w:val=""/>
      <w:lvlJc w:val="left"/>
      <w:pPr>
        <w:tabs>
          <w:tab w:val="num" w:pos="720"/>
        </w:tabs>
        <w:ind w:left="720" w:hanging="360"/>
      </w:pPr>
      <w:rPr>
        <w:rFonts w:ascii="Segoe UI" w:hAnsi="Segoe UI" w:hint="default"/>
      </w:rPr>
    </w:lvl>
    <w:lvl w:ilvl="1" w:tplc="04090003" w:tentative="1">
      <w:start w:val="1"/>
      <w:numFmt w:val="bullet"/>
      <w:lvlText w:val="o"/>
      <w:lvlJc w:val="left"/>
      <w:pPr>
        <w:tabs>
          <w:tab w:val="num" w:pos="1440"/>
        </w:tabs>
        <w:ind w:left="1440" w:hanging="360"/>
      </w:pPr>
      <w:rPr>
        <w:rFonts w:ascii="Symbol" w:hAnsi="Symbol" w:cs="Symbol" w:hint="default"/>
      </w:rPr>
    </w:lvl>
    <w:lvl w:ilvl="2" w:tplc="04090005" w:tentative="1">
      <w:start w:val="1"/>
      <w:numFmt w:val="bullet"/>
      <w:lvlText w:val=""/>
      <w:lvlJc w:val="left"/>
      <w:pPr>
        <w:tabs>
          <w:tab w:val="num" w:pos="2160"/>
        </w:tabs>
        <w:ind w:left="216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egoe UI" w:hAnsi="Segoe UI" w:hint="default"/>
      </w:rPr>
    </w:lvl>
    <w:lvl w:ilvl="4" w:tplc="04090003" w:tentative="1">
      <w:start w:val="1"/>
      <w:numFmt w:val="bullet"/>
      <w:lvlText w:val="o"/>
      <w:lvlJc w:val="left"/>
      <w:pPr>
        <w:tabs>
          <w:tab w:val="num" w:pos="3600"/>
        </w:tabs>
        <w:ind w:left="3600" w:hanging="360"/>
      </w:pPr>
      <w:rPr>
        <w:rFonts w:ascii="Symbol" w:hAnsi="Symbol" w:cs="Symbol" w:hint="default"/>
      </w:rPr>
    </w:lvl>
    <w:lvl w:ilvl="5" w:tplc="04090005" w:tentative="1">
      <w:start w:val="1"/>
      <w:numFmt w:val="bullet"/>
      <w:lvlText w:val=""/>
      <w:lvlJc w:val="left"/>
      <w:pPr>
        <w:tabs>
          <w:tab w:val="num" w:pos="4320"/>
        </w:tabs>
        <w:ind w:left="4320" w:hanging="360"/>
      </w:pPr>
      <w:rPr>
        <w:rFonts w:ascii="Courier New" w:hAnsi="Courier New" w:hint="default"/>
      </w:rPr>
    </w:lvl>
    <w:lvl w:ilvl="6" w:tplc="04090001" w:tentative="1">
      <w:start w:val="1"/>
      <w:numFmt w:val="bullet"/>
      <w:lvlText w:val=""/>
      <w:lvlJc w:val="left"/>
      <w:pPr>
        <w:tabs>
          <w:tab w:val="num" w:pos="5040"/>
        </w:tabs>
        <w:ind w:left="5040" w:hanging="360"/>
      </w:pPr>
      <w:rPr>
        <w:rFonts w:ascii="Segoe UI" w:hAnsi="Segoe UI" w:hint="default"/>
      </w:rPr>
    </w:lvl>
    <w:lvl w:ilvl="7" w:tplc="04090003" w:tentative="1">
      <w:start w:val="1"/>
      <w:numFmt w:val="bullet"/>
      <w:lvlText w:val="o"/>
      <w:lvlJc w:val="left"/>
      <w:pPr>
        <w:tabs>
          <w:tab w:val="num" w:pos="5760"/>
        </w:tabs>
        <w:ind w:left="5760" w:hanging="360"/>
      </w:pPr>
      <w:rPr>
        <w:rFonts w:ascii="Symbol" w:hAnsi="Symbol" w:cs="Symbol" w:hint="default"/>
      </w:rPr>
    </w:lvl>
    <w:lvl w:ilvl="8" w:tplc="04090005" w:tentative="1">
      <w:start w:val="1"/>
      <w:numFmt w:val="bullet"/>
      <w:lvlText w:val=""/>
      <w:lvlJc w:val="left"/>
      <w:pPr>
        <w:tabs>
          <w:tab w:val="num" w:pos="6480"/>
        </w:tabs>
        <w:ind w:left="6480" w:hanging="360"/>
      </w:pPr>
      <w:rPr>
        <w:rFonts w:ascii="Courier New" w:hAnsi="Courier New" w:hint="default"/>
      </w:rPr>
    </w:lvl>
  </w:abstractNum>
  <w:abstractNum w:abstractNumId="20" w15:restartNumberingAfterBreak="0">
    <w:nsid w:val="367F6A45"/>
    <w:multiLevelType w:val="multilevel"/>
    <w:tmpl w:val="30FED030"/>
    <w:lvl w:ilvl="0">
      <w:start w:val="1"/>
      <w:numFmt w:val="decimal"/>
      <w:pStyle w:val="Sraassunumeriais"/>
      <w:lvlText w:val="%1."/>
      <w:lvlJc w:val="left"/>
      <w:pPr>
        <w:ind w:left="360" w:hanging="360"/>
      </w:pPr>
      <w:rPr>
        <w:rFonts w:cs="Times New Roman" w:hint="default"/>
      </w:rPr>
    </w:lvl>
    <w:lvl w:ilvl="1">
      <w:start w:val="1"/>
      <w:numFmt w:val="decimal"/>
      <w:pStyle w:val="Sraassunumeriais2"/>
      <w:lvlText w:val="%1.%2"/>
      <w:lvlJc w:val="left"/>
      <w:pPr>
        <w:tabs>
          <w:tab w:val="num" w:pos="432"/>
        </w:tabs>
        <w:ind w:left="432" w:hanging="432"/>
      </w:pPr>
      <w:rPr>
        <w:rFonts w:cs="Times New Roman" w:hint="default"/>
      </w:rPr>
    </w:lvl>
    <w:lvl w:ilvl="2">
      <w:start w:val="1"/>
      <w:numFmt w:val="lowerLetter"/>
      <w:pStyle w:val="Sraassunumeriais3"/>
      <w:lvlText w:val="%3."/>
      <w:lvlJc w:val="left"/>
      <w:pPr>
        <w:ind w:left="792" w:hanging="360"/>
      </w:pPr>
      <w:rPr>
        <w:rFonts w:cs="Times New Roman" w:hint="default"/>
      </w:rPr>
    </w:lvl>
    <w:lvl w:ilvl="3">
      <w:start w:val="1"/>
      <w:numFmt w:val="lowerRoman"/>
      <w:pStyle w:val="Sraassunumeriais4"/>
      <w:lvlText w:val="%4."/>
      <w:lvlJc w:val="left"/>
      <w:pPr>
        <w:ind w:left="1152" w:hanging="360"/>
      </w:pPr>
      <w:rPr>
        <w:rFonts w:cs="Times New Roman" w:hint="default"/>
      </w:rPr>
    </w:lvl>
    <w:lvl w:ilvl="4">
      <w:start w:val="1"/>
      <w:numFmt w:val="lowerLetter"/>
      <w:pStyle w:val="Sraassunumeriais5"/>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21" w15:restartNumberingAfterBreak="0">
    <w:nsid w:val="42BF697E"/>
    <w:multiLevelType w:val="hybridMultilevel"/>
    <w:tmpl w:val="98406E2A"/>
    <w:lvl w:ilvl="0" w:tplc="FFFFFFFF">
      <w:start w:val="1"/>
      <w:numFmt w:val="decimal"/>
      <w:lvlText w:val="%1."/>
      <w:lvlJc w:val="left"/>
      <w:pPr>
        <w:tabs>
          <w:tab w:val="num" w:pos="928"/>
        </w:tabs>
        <w:ind w:left="928" w:hanging="360"/>
      </w:pPr>
      <w:rPr>
        <w:rFonts w:cs="Times New Roman"/>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3096A12"/>
    <w:multiLevelType w:val="hybridMultilevel"/>
    <w:tmpl w:val="2592D908"/>
    <w:lvl w:ilvl="0" w:tplc="2C064A00">
      <w:start w:val="1"/>
      <w:numFmt w:val="bullet"/>
      <w:lvlText w:val=""/>
      <w:lvlJc w:val="left"/>
      <w:pPr>
        <w:ind w:left="900" w:hanging="360"/>
      </w:pPr>
      <w:rPr>
        <w:rFonts w:ascii="Symbol" w:hAnsi="Symbol" w:hint="default"/>
      </w:rPr>
    </w:lvl>
    <w:lvl w:ilvl="1" w:tplc="04270003" w:tentative="1">
      <w:start w:val="1"/>
      <w:numFmt w:val="bullet"/>
      <w:lvlText w:val="o"/>
      <w:lvlJc w:val="left"/>
      <w:pPr>
        <w:ind w:left="1620" w:hanging="360"/>
      </w:pPr>
      <w:rPr>
        <w:rFonts w:ascii="Courier New" w:hAnsi="Courier New" w:cs="Courier New" w:hint="default"/>
      </w:rPr>
    </w:lvl>
    <w:lvl w:ilvl="2" w:tplc="04270005" w:tentative="1">
      <w:start w:val="1"/>
      <w:numFmt w:val="bullet"/>
      <w:lvlText w:val=""/>
      <w:lvlJc w:val="left"/>
      <w:pPr>
        <w:ind w:left="2340" w:hanging="360"/>
      </w:pPr>
      <w:rPr>
        <w:rFonts w:ascii="Wingdings" w:hAnsi="Wingdings" w:hint="default"/>
      </w:rPr>
    </w:lvl>
    <w:lvl w:ilvl="3" w:tplc="04270001" w:tentative="1">
      <w:start w:val="1"/>
      <w:numFmt w:val="bullet"/>
      <w:lvlText w:val=""/>
      <w:lvlJc w:val="left"/>
      <w:pPr>
        <w:ind w:left="3060" w:hanging="360"/>
      </w:pPr>
      <w:rPr>
        <w:rFonts w:ascii="Symbol" w:hAnsi="Symbol" w:hint="default"/>
      </w:rPr>
    </w:lvl>
    <w:lvl w:ilvl="4" w:tplc="04270003" w:tentative="1">
      <w:start w:val="1"/>
      <w:numFmt w:val="bullet"/>
      <w:lvlText w:val="o"/>
      <w:lvlJc w:val="left"/>
      <w:pPr>
        <w:ind w:left="3780" w:hanging="360"/>
      </w:pPr>
      <w:rPr>
        <w:rFonts w:ascii="Courier New" w:hAnsi="Courier New" w:cs="Courier New" w:hint="default"/>
      </w:rPr>
    </w:lvl>
    <w:lvl w:ilvl="5" w:tplc="04270005" w:tentative="1">
      <w:start w:val="1"/>
      <w:numFmt w:val="bullet"/>
      <w:lvlText w:val=""/>
      <w:lvlJc w:val="left"/>
      <w:pPr>
        <w:ind w:left="4500" w:hanging="360"/>
      </w:pPr>
      <w:rPr>
        <w:rFonts w:ascii="Wingdings" w:hAnsi="Wingdings" w:hint="default"/>
      </w:rPr>
    </w:lvl>
    <w:lvl w:ilvl="6" w:tplc="04270001" w:tentative="1">
      <w:start w:val="1"/>
      <w:numFmt w:val="bullet"/>
      <w:lvlText w:val=""/>
      <w:lvlJc w:val="left"/>
      <w:pPr>
        <w:ind w:left="5220" w:hanging="360"/>
      </w:pPr>
      <w:rPr>
        <w:rFonts w:ascii="Symbol" w:hAnsi="Symbol" w:hint="default"/>
      </w:rPr>
    </w:lvl>
    <w:lvl w:ilvl="7" w:tplc="04270003" w:tentative="1">
      <w:start w:val="1"/>
      <w:numFmt w:val="bullet"/>
      <w:lvlText w:val="o"/>
      <w:lvlJc w:val="left"/>
      <w:pPr>
        <w:ind w:left="5940" w:hanging="360"/>
      </w:pPr>
      <w:rPr>
        <w:rFonts w:ascii="Courier New" w:hAnsi="Courier New" w:cs="Courier New" w:hint="default"/>
      </w:rPr>
    </w:lvl>
    <w:lvl w:ilvl="8" w:tplc="04270005" w:tentative="1">
      <w:start w:val="1"/>
      <w:numFmt w:val="bullet"/>
      <w:lvlText w:val=""/>
      <w:lvlJc w:val="left"/>
      <w:pPr>
        <w:ind w:left="6660" w:hanging="360"/>
      </w:pPr>
      <w:rPr>
        <w:rFonts w:ascii="Wingdings" w:hAnsi="Wingdings" w:hint="default"/>
      </w:rPr>
    </w:lvl>
  </w:abstractNum>
  <w:abstractNum w:abstractNumId="23" w15:restartNumberingAfterBreak="0">
    <w:nsid w:val="4DD7711D"/>
    <w:multiLevelType w:val="hybridMultilevel"/>
    <w:tmpl w:val="6AB045E0"/>
    <w:lvl w:ilvl="0" w:tplc="2C064A0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F303990"/>
    <w:multiLevelType w:val="hybridMultilevel"/>
    <w:tmpl w:val="DC28922E"/>
    <w:lvl w:ilvl="0" w:tplc="FFFFFFFF">
      <w:start w:val="1"/>
      <w:numFmt w:val="decimal"/>
      <w:lvlText w:val="%1."/>
      <w:lvlJc w:val="left"/>
      <w:pPr>
        <w:tabs>
          <w:tab w:val="num" w:pos="928"/>
        </w:tabs>
        <w:ind w:left="928" w:hanging="360"/>
      </w:pPr>
      <w:rPr>
        <w:rFonts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FF5A3E"/>
    <w:multiLevelType w:val="hybridMultilevel"/>
    <w:tmpl w:val="8140DAA6"/>
    <w:lvl w:ilvl="0" w:tplc="0427000F">
      <w:start w:val="1"/>
      <w:numFmt w:val="decimal"/>
      <w:lvlText w:val="%1."/>
      <w:lvlJc w:val="left"/>
      <w:pPr>
        <w:ind w:left="785" w:hanging="360"/>
      </w:pPr>
      <w:rPr>
        <w:rFonts w:hint="default"/>
        <w:b w:val="0"/>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26" w15:restartNumberingAfterBreak="0">
    <w:nsid w:val="63C53DFF"/>
    <w:multiLevelType w:val="hybridMultilevel"/>
    <w:tmpl w:val="B36CAA96"/>
    <w:lvl w:ilvl="0" w:tplc="184223B0">
      <w:start w:val="1"/>
      <w:numFmt w:val="decimal"/>
      <w:lvlText w:val="%1."/>
      <w:lvlJc w:val="left"/>
      <w:pPr>
        <w:tabs>
          <w:tab w:val="num" w:pos="5464"/>
        </w:tabs>
        <w:ind w:left="5464" w:hanging="360"/>
      </w:pPr>
      <w:rPr>
        <w:rFonts w:cs="Times New Roman"/>
      </w:rPr>
    </w:lvl>
    <w:lvl w:ilvl="1" w:tplc="04090019">
      <w:start w:val="1"/>
      <w:numFmt w:val="lowerLetter"/>
      <w:lvlText w:val="%2."/>
      <w:lvlJc w:val="left"/>
      <w:pPr>
        <w:tabs>
          <w:tab w:val="num" w:pos="2066"/>
        </w:tabs>
        <w:ind w:left="2066" w:hanging="360"/>
      </w:pPr>
      <w:rPr>
        <w:rFonts w:cs="Times New Roman"/>
      </w:rPr>
    </w:lvl>
    <w:lvl w:ilvl="2" w:tplc="0409001B">
      <w:start w:val="1"/>
      <w:numFmt w:val="lowerRoman"/>
      <w:lvlText w:val="%3."/>
      <w:lvlJc w:val="right"/>
      <w:pPr>
        <w:tabs>
          <w:tab w:val="num" w:pos="2786"/>
        </w:tabs>
        <w:ind w:left="2786" w:hanging="180"/>
      </w:pPr>
      <w:rPr>
        <w:rFonts w:cs="Times New Roman"/>
      </w:rPr>
    </w:lvl>
    <w:lvl w:ilvl="3" w:tplc="EE863B16">
      <w:start w:val="1"/>
      <w:numFmt w:val="decimal"/>
      <w:lvlText w:val="%4."/>
      <w:lvlJc w:val="left"/>
      <w:pPr>
        <w:tabs>
          <w:tab w:val="num" w:pos="3506"/>
        </w:tabs>
        <w:ind w:left="3506" w:hanging="360"/>
      </w:pPr>
      <w:rPr>
        <w:rFonts w:cs="Times New Roman"/>
        <w:b w:val="0"/>
        <w:bCs w:val="0"/>
      </w:rPr>
    </w:lvl>
    <w:lvl w:ilvl="4" w:tplc="04090019">
      <w:start w:val="1"/>
      <w:numFmt w:val="lowerLetter"/>
      <w:lvlText w:val="%5."/>
      <w:lvlJc w:val="left"/>
      <w:pPr>
        <w:tabs>
          <w:tab w:val="num" w:pos="4226"/>
        </w:tabs>
        <w:ind w:left="4226" w:hanging="360"/>
      </w:pPr>
      <w:rPr>
        <w:rFonts w:cs="Times New Roman"/>
      </w:rPr>
    </w:lvl>
    <w:lvl w:ilvl="5" w:tplc="0409001B">
      <w:start w:val="1"/>
      <w:numFmt w:val="lowerRoman"/>
      <w:lvlText w:val="%6."/>
      <w:lvlJc w:val="right"/>
      <w:pPr>
        <w:tabs>
          <w:tab w:val="num" w:pos="4946"/>
        </w:tabs>
        <w:ind w:left="4946" w:hanging="180"/>
      </w:pPr>
      <w:rPr>
        <w:rFonts w:cs="Times New Roman"/>
      </w:rPr>
    </w:lvl>
    <w:lvl w:ilvl="6" w:tplc="0409000F">
      <w:start w:val="1"/>
      <w:numFmt w:val="decimal"/>
      <w:lvlText w:val="%7."/>
      <w:lvlJc w:val="left"/>
      <w:pPr>
        <w:tabs>
          <w:tab w:val="num" w:pos="5666"/>
        </w:tabs>
        <w:ind w:left="5666" w:hanging="360"/>
      </w:pPr>
      <w:rPr>
        <w:rFonts w:cs="Times New Roman"/>
      </w:rPr>
    </w:lvl>
    <w:lvl w:ilvl="7" w:tplc="04090019">
      <w:start w:val="1"/>
      <w:numFmt w:val="lowerLetter"/>
      <w:lvlText w:val="%8."/>
      <w:lvlJc w:val="left"/>
      <w:pPr>
        <w:tabs>
          <w:tab w:val="num" w:pos="6386"/>
        </w:tabs>
        <w:ind w:left="6386" w:hanging="360"/>
      </w:pPr>
      <w:rPr>
        <w:rFonts w:cs="Times New Roman"/>
      </w:rPr>
    </w:lvl>
    <w:lvl w:ilvl="8" w:tplc="0409001B">
      <w:start w:val="1"/>
      <w:numFmt w:val="lowerRoman"/>
      <w:lvlText w:val="%9."/>
      <w:lvlJc w:val="right"/>
      <w:pPr>
        <w:tabs>
          <w:tab w:val="num" w:pos="7106"/>
        </w:tabs>
        <w:ind w:left="7106" w:hanging="180"/>
      </w:pPr>
      <w:rPr>
        <w:rFonts w:cs="Times New Roman"/>
      </w:rPr>
    </w:lvl>
  </w:abstractNum>
  <w:abstractNum w:abstractNumId="27" w15:restartNumberingAfterBreak="0">
    <w:nsid w:val="64AD1C8C"/>
    <w:multiLevelType w:val="hybridMultilevel"/>
    <w:tmpl w:val="C42E8B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C070A93"/>
    <w:multiLevelType w:val="hybridMultilevel"/>
    <w:tmpl w:val="A12C8372"/>
    <w:lvl w:ilvl="0" w:tplc="D8663D3C">
      <w:numFmt w:val="bullet"/>
      <w:lvlText w:val="-"/>
      <w:lvlJc w:val="left"/>
      <w:pPr>
        <w:tabs>
          <w:tab w:val="num" w:pos="1440"/>
        </w:tabs>
        <w:ind w:left="1440" w:hanging="360"/>
      </w:pPr>
      <w:rPr>
        <w:rFonts w:ascii="minorBidi" w:eastAsia="minorBidi" w:hAnsi="minorBidi" w:cs="minorBidi"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0040888"/>
    <w:multiLevelType w:val="multilevel"/>
    <w:tmpl w:val="0809001F"/>
    <w:styleLink w:val="Stilius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5F3683"/>
    <w:multiLevelType w:val="hybridMultilevel"/>
    <w:tmpl w:val="7E669B6A"/>
    <w:lvl w:ilvl="0" w:tplc="2C064A00">
      <w:start w:val="1"/>
      <w:numFmt w:val="bullet"/>
      <w:lvlText w:val=""/>
      <w:lvlJc w:val="left"/>
      <w:pPr>
        <w:ind w:left="1069" w:hanging="360"/>
      </w:pPr>
      <w:rPr>
        <w:rFonts w:ascii="Symbol" w:hAnsi="Symbol" w:hint="default"/>
      </w:rPr>
    </w:lvl>
    <w:lvl w:ilvl="1" w:tplc="04270003" w:tentative="1">
      <w:start w:val="1"/>
      <w:numFmt w:val="bullet"/>
      <w:lvlText w:val="o"/>
      <w:lvlJc w:val="left"/>
      <w:pPr>
        <w:ind w:left="-1962" w:hanging="360"/>
      </w:pPr>
      <w:rPr>
        <w:rFonts w:ascii="Courier New" w:hAnsi="Courier New" w:cs="Courier New" w:hint="default"/>
      </w:rPr>
    </w:lvl>
    <w:lvl w:ilvl="2" w:tplc="04270005" w:tentative="1">
      <w:start w:val="1"/>
      <w:numFmt w:val="bullet"/>
      <w:lvlText w:val=""/>
      <w:lvlJc w:val="left"/>
      <w:pPr>
        <w:ind w:left="-1242" w:hanging="360"/>
      </w:pPr>
      <w:rPr>
        <w:rFonts w:ascii="Wingdings" w:hAnsi="Wingdings" w:hint="default"/>
      </w:rPr>
    </w:lvl>
    <w:lvl w:ilvl="3" w:tplc="04270001" w:tentative="1">
      <w:start w:val="1"/>
      <w:numFmt w:val="bullet"/>
      <w:lvlText w:val=""/>
      <w:lvlJc w:val="left"/>
      <w:pPr>
        <w:ind w:left="-522" w:hanging="360"/>
      </w:pPr>
      <w:rPr>
        <w:rFonts w:ascii="Symbol" w:hAnsi="Symbol" w:hint="default"/>
      </w:rPr>
    </w:lvl>
    <w:lvl w:ilvl="4" w:tplc="04270003" w:tentative="1">
      <w:start w:val="1"/>
      <w:numFmt w:val="bullet"/>
      <w:lvlText w:val="o"/>
      <w:lvlJc w:val="left"/>
      <w:pPr>
        <w:ind w:left="198" w:hanging="360"/>
      </w:pPr>
      <w:rPr>
        <w:rFonts w:ascii="Courier New" w:hAnsi="Courier New" w:cs="Courier New" w:hint="default"/>
      </w:rPr>
    </w:lvl>
    <w:lvl w:ilvl="5" w:tplc="04270005" w:tentative="1">
      <w:start w:val="1"/>
      <w:numFmt w:val="bullet"/>
      <w:lvlText w:val=""/>
      <w:lvlJc w:val="left"/>
      <w:pPr>
        <w:ind w:left="918" w:hanging="360"/>
      </w:pPr>
      <w:rPr>
        <w:rFonts w:ascii="Wingdings" w:hAnsi="Wingdings" w:hint="default"/>
      </w:rPr>
    </w:lvl>
    <w:lvl w:ilvl="6" w:tplc="04270001" w:tentative="1">
      <w:start w:val="1"/>
      <w:numFmt w:val="bullet"/>
      <w:lvlText w:val=""/>
      <w:lvlJc w:val="left"/>
      <w:pPr>
        <w:ind w:left="1638" w:hanging="360"/>
      </w:pPr>
      <w:rPr>
        <w:rFonts w:ascii="Symbol" w:hAnsi="Symbol" w:hint="default"/>
      </w:rPr>
    </w:lvl>
    <w:lvl w:ilvl="7" w:tplc="04270003" w:tentative="1">
      <w:start w:val="1"/>
      <w:numFmt w:val="bullet"/>
      <w:lvlText w:val="o"/>
      <w:lvlJc w:val="left"/>
      <w:pPr>
        <w:ind w:left="2358" w:hanging="360"/>
      </w:pPr>
      <w:rPr>
        <w:rFonts w:ascii="Courier New" w:hAnsi="Courier New" w:cs="Courier New" w:hint="default"/>
      </w:rPr>
    </w:lvl>
    <w:lvl w:ilvl="8" w:tplc="04270005" w:tentative="1">
      <w:start w:val="1"/>
      <w:numFmt w:val="bullet"/>
      <w:lvlText w:val=""/>
      <w:lvlJc w:val="left"/>
      <w:pPr>
        <w:ind w:left="3078" w:hanging="360"/>
      </w:pPr>
      <w:rPr>
        <w:rFonts w:ascii="Wingdings" w:hAnsi="Wingdings" w:hint="default"/>
      </w:rPr>
    </w:lvl>
  </w:abstractNum>
  <w:abstractNum w:abstractNumId="31" w15:restartNumberingAfterBreak="0">
    <w:nsid w:val="7190045C"/>
    <w:multiLevelType w:val="multilevel"/>
    <w:tmpl w:val="40543A7E"/>
    <w:styleLink w:val="Stilius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67374A2"/>
    <w:multiLevelType w:val="hybridMultilevel"/>
    <w:tmpl w:val="5C24427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73E50A7"/>
    <w:multiLevelType w:val="hybridMultilevel"/>
    <w:tmpl w:val="DE1E9F16"/>
    <w:lvl w:ilvl="0" w:tplc="45D8CFC8">
      <w:start w:val="1"/>
      <w:numFmt w:val="decimal"/>
      <w:lvlText w:val="%1."/>
      <w:lvlJc w:val="left"/>
      <w:pPr>
        <w:ind w:left="1211" w:hanging="360"/>
      </w:pPr>
      <w:rPr>
        <w:rFonts w:hint="default"/>
        <w:color w:val="auto"/>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15:restartNumberingAfterBreak="0">
    <w:nsid w:val="7ECD641C"/>
    <w:multiLevelType w:val="hybridMultilevel"/>
    <w:tmpl w:val="F842902E"/>
    <w:lvl w:ilvl="0" w:tplc="20B05CA0">
      <w:start w:val="1"/>
      <w:numFmt w:val="decimal"/>
      <w:lvlText w:val="%1."/>
      <w:lvlJc w:val="left"/>
      <w:pPr>
        <w:ind w:left="1211" w:hanging="360"/>
      </w:pPr>
      <w:rPr>
        <w:rFonts w:eastAsia="Calibri"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772286659">
    <w:abstractNumId w:val="26"/>
  </w:num>
  <w:num w:numId="2" w16cid:durableId="915474194">
    <w:abstractNumId w:val="4"/>
  </w:num>
  <w:num w:numId="3" w16cid:durableId="1846743479">
    <w:abstractNumId w:val="3"/>
  </w:num>
  <w:num w:numId="4" w16cid:durableId="495221214">
    <w:abstractNumId w:val="2"/>
  </w:num>
  <w:num w:numId="5" w16cid:durableId="1110734374">
    <w:abstractNumId w:val="1"/>
  </w:num>
  <w:num w:numId="6" w16cid:durableId="1097947802">
    <w:abstractNumId w:val="0"/>
  </w:num>
  <w:num w:numId="7" w16cid:durableId="1764523351">
    <w:abstractNumId w:val="11"/>
  </w:num>
  <w:num w:numId="8" w16cid:durableId="688487069">
    <w:abstractNumId w:val="20"/>
  </w:num>
  <w:num w:numId="9" w16cid:durableId="2015497161">
    <w:abstractNumId w:val="29"/>
  </w:num>
  <w:num w:numId="10" w16cid:durableId="1287734084">
    <w:abstractNumId w:val="5"/>
  </w:num>
  <w:num w:numId="11" w16cid:durableId="1608544229">
    <w:abstractNumId w:val="31"/>
  </w:num>
  <w:num w:numId="12" w16cid:durableId="1863858889">
    <w:abstractNumId w:val="7"/>
  </w:num>
  <w:num w:numId="13" w16cid:durableId="2086296248">
    <w:abstractNumId w:val="19"/>
  </w:num>
  <w:num w:numId="14" w16cid:durableId="1959213375">
    <w:abstractNumId w:val="15"/>
  </w:num>
  <w:num w:numId="15" w16cid:durableId="782044244">
    <w:abstractNumId w:val="30"/>
  </w:num>
  <w:num w:numId="16" w16cid:durableId="302348656">
    <w:abstractNumId w:val="23"/>
  </w:num>
  <w:num w:numId="17" w16cid:durableId="1742674858">
    <w:abstractNumId w:val="13"/>
  </w:num>
  <w:num w:numId="18" w16cid:durableId="1973710946">
    <w:abstractNumId w:val="18"/>
  </w:num>
  <w:num w:numId="19" w16cid:durableId="2101022715">
    <w:abstractNumId w:val="9"/>
  </w:num>
  <w:num w:numId="20" w16cid:durableId="1647319729">
    <w:abstractNumId w:val="22"/>
  </w:num>
  <w:num w:numId="21" w16cid:durableId="907837102">
    <w:abstractNumId w:val="28"/>
  </w:num>
  <w:num w:numId="22" w16cid:durableId="6375267">
    <w:abstractNumId w:val="6"/>
  </w:num>
  <w:num w:numId="23" w16cid:durableId="737020549">
    <w:abstractNumId w:val="32"/>
  </w:num>
  <w:num w:numId="24" w16cid:durableId="1142578453">
    <w:abstractNumId w:val="14"/>
  </w:num>
  <w:num w:numId="25" w16cid:durableId="1420372866">
    <w:abstractNumId w:val="10"/>
  </w:num>
  <w:num w:numId="26" w16cid:durableId="301739923">
    <w:abstractNumId w:val="24"/>
  </w:num>
  <w:num w:numId="27" w16cid:durableId="1455371201">
    <w:abstractNumId w:val="21"/>
  </w:num>
  <w:num w:numId="28" w16cid:durableId="1887182685">
    <w:abstractNumId w:val="12"/>
  </w:num>
  <w:num w:numId="29" w16cid:durableId="2123182376">
    <w:abstractNumId w:val="8"/>
  </w:num>
  <w:num w:numId="30" w16cid:durableId="809247635">
    <w:abstractNumId w:val="25"/>
  </w:num>
  <w:num w:numId="31" w16cid:durableId="1677540930">
    <w:abstractNumId w:val="33"/>
  </w:num>
  <w:num w:numId="32" w16cid:durableId="1142773899">
    <w:abstractNumId w:val="34"/>
  </w:num>
  <w:num w:numId="33" w16cid:durableId="815030407">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987"/>
    <w:rsid w:val="00002A9C"/>
    <w:rsid w:val="000108EB"/>
    <w:rsid w:val="00010945"/>
    <w:rsid w:val="00013ACF"/>
    <w:rsid w:val="00015FB0"/>
    <w:rsid w:val="0001701A"/>
    <w:rsid w:val="000207C2"/>
    <w:rsid w:val="000309D3"/>
    <w:rsid w:val="000324B6"/>
    <w:rsid w:val="00032C45"/>
    <w:rsid w:val="00034BB0"/>
    <w:rsid w:val="00036D95"/>
    <w:rsid w:val="00045AEE"/>
    <w:rsid w:val="00051D1B"/>
    <w:rsid w:val="000556E5"/>
    <w:rsid w:val="000563DF"/>
    <w:rsid w:val="00057ADA"/>
    <w:rsid w:val="00062032"/>
    <w:rsid w:val="00071D5B"/>
    <w:rsid w:val="000724CF"/>
    <w:rsid w:val="00075426"/>
    <w:rsid w:val="00080CEE"/>
    <w:rsid w:val="00083070"/>
    <w:rsid w:val="00084FF7"/>
    <w:rsid w:val="000865E8"/>
    <w:rsid w:val="00090F12"/>
    <w:rsid w:val="000915B6"/>
    <w:rsid w:val="000925B1"/>
    <w:rsid w:val="000A439E"/>
    <w:rsid w:val="000A536E"/>
    <w:rsid w:val="000A635A"/>
    <w:rsid w:val="000B09B9"/>
    <w:rsid w:val="000B3F63"/>
    <w:rsid w:val="000D212E"/>
    <w:rsid w:val="000D34A3"/>
    <w:rsid w:val="000D3F97"/>
    <w:rsid w:val="000D4F2C"/>
    <w:rsid w:val="000E13CA"/>
    <w:rsid w:val="001032E1"/>
    <w:rsid w:val="00133032"/>
    <w:rsid w:val="00133DEE"/>
    <w:rsid w:val="001445FA"/>
    <w:rsid w:val="00152F87"/>
    <w:rsid w:val="001535F4"/>
    <w:rsid w:val="001562AC"/>
    <w:rsid w:val="00156B3C"/>
    <w:rsid w:val="00157858"/>
    <w:rsid w:val="00161562"/>
    <w:rsid w:val="00165ECE"/>
    <w:rsid w:val="00171091"/>
    <w:rsid w:val="001731B6"/>
    <w:rsid w:val="0017465A"/>
    <w:rsid w:val="00177B1A"/>
    <w:rsid w:val="0018631A"/>
    <w:rsid w:val="00195899"/>
    <w:rsid w:val="00195C84"/>
    <w:rsid w:val="001A02FD"/>
    <w:rsid w:val="001A6C25"/>
    <w:rsid w:val="001B0AE4"/>
    <w:rsid w:val="001B63A2"/>
    <w:rsid w:val="001C5127"/>
    <w:rsid w:val="001D2729"/>
    <w:rsid w:val="001E2CE9"/>
    <w:rsid w:val="001E6B83"/>
    <w:rsid w:val="001E704D"/>
    <w:rsid w:val="001F4507"/>
    <w:rsid w:val="001F6A05"/>
    <w:rsid w:val="00200D36"/>
    <w:rsid w:val="00203AAC"/>
    <w:rsid w:val="0021214A"/>
    <w:rsid w:val="0021306D"/>
    <w:rsid w:val="00213457"/>
    <w:rsid w:val="002223A8"/>
    <w:rsid w:val="0022526B"/>
    <w:rsid w:val="00235F01"/>
    <w:rsid w:val="0023784D"/>
    <w:rsid w:val="00240A14"/>
    <w:rsid w:val="00240EE6"/>
    <w:rsid w:val="002460B3"/>
    <w:rsid w:val="002461AB"/>
    <w:rsid w:val="00255E58"/>
    <w:rsid w:val="0026019D"/>
    <w:rsid w:val="00261AF8"/>
    <w:rsid w:val="00262D00"/>
    <w:rsid w:val="002631F3"/>
    <w:rsid w:val="00281D89"/>
    <w:rsid w:val="00294E7B"/>
    <w:rsid w:val="002A1401"/>
    <w:rsid w:val="002A7490"/>
    <w:rsid w:val="002B62D8"/>
    <w:rsid w:val="002C14AD"/>
    <w:rsid w:val="002C1D12"/>
    <w:rsid w:val="002C2C15"/>
    <w:rsid w:val="002C54A7"/>
    <w:rsid w:val="002C7B2D"/>
    <w:rsid w:val="002D7DFA"/>
    <w:rsid w:val="002F525A"/>
    <w:rsid w:val="002F5474"/>
    <w:rsid w:val="002F5757"/>
    <w:rsid w:val="002F66B2"/>
    <w:rsid w:val="0030470B"/>
    <w:rsid w:val="00311B4B"/>
    <w:rsid w:val="0031369F"/>
    <w:rsid w:val="00324643"/>
    <w:rsid w:val="00325D3F"/>
    <w:rsid w:val="00330375"/>
    <w:rsid w:val="003322D3"/>
    <w:rsid w:val="00335C2C"/>
    <w:rsid w:val="00342140"/>
    <w:rsid w:val="0034415D"/>
    <w:rsid w:val="00344AEF"/>
    <w:rsid w:val="003512E5"/>
    <w:rsid w:val="00354F7B"/>
    <w:rsid w:val="003557F9"/>
    <w:rsid w:val="00360E75"/>
    <w:rsid w:val="00363838"/>
    <w:rsid w:val="00371178"/>
    <w:rsid w:val="00372DB9"/>
    <w:rsid w:val="00373CC0"/>
    <w:rsid w:val="00383B43"/>
    <w:rsid w:val="00386E99"/>
    <w:rsid w:val="003B689F"/>
    <w:rsid w:val="003B6D6A"/>
    <w:rsid w:val="003C0895"/>
    <w:rsid w:val="003C47AB"/>
    <w:rsid w:val="003C5DDD"/>
    <w:rsid w:val="003C72E2"/>
    <w:rsid w:val="003D4699"/>
    <w:rsid w:val="003E2B3A"/>
    <w:rsid w:val="003E41E6"/>
    <w:rsid w:val="003F3FD6"/>
    <w:rsid w:val="003F5204"/>
    <w:rsid w:val="0040060B"/>
    <w:rsid w:val="004104B2"/>
    <w:rsid w:val="0041489B"/>
    <w:rsid w:val="00422FA8"/>
    <w:rsid w:val="00424292"/>
    <w:rsid w:val="00424329"/>
    <w:rsid w:val="0042439E"/>
    <w:rsid w:val="004259A0"/>
    <w:rsid w:val="004273BD"/>
    <w:rsid w:val="00434419"/>
    <w:rsid w:val="004347C1"/>
    <w:rsid w:val="00454EEE"/>
    <w:rsid w:val="00463BCD"/>
    <w:rsid w:val="004665DD"/>
    <w:rsid w:val="00471C82"/>
    <w:rsid w:val="0047478D"/>
    <w:rsid w:val="004809A8"/>
    <w:rsid w:val="004870DD"/>
    <w:rsid w:val="00492710"/>
    <w:rsid w:val="00492B42"/>
    <w:rsid w:val="00496FD4"/>
    <w:rsid w:val="004A094E"/>
    <w:rsid w:val="004B2862"/>
    <w:rsid w:val="004B770D"/>
    <w:rsid w:val="004D2A0B"/>
    <w:rsid w:val="004D7574"/>
    <w:rsid w:val="004D7ADF"/>
    <w:rsid w:val="004E1EE9"/>
    <w:rsid w:val="004E2DF5"/>
    <w:rsid w:val="004F2DEE"/>
    <w:rsid w:val="005020ED"/>
    <w:rsid w:val="00503D65"/>
    <w:rsid w:val="00503D7F"/>
    <w:rsid w:val="0050567D"/>
    <w:rsid w:val="00511DBB"/>
    <w:rsid w:val="0051218A"/>
    <w:rsid w:val="005155C4"/>
    <w:rsid w:val="0051578A"/>
    <w:rsid w:val="0051634D"/>
    <w:rsid w:val="00526041"/>
    <w:rsid w:val="0052757D"/>
    <w:rsid w:val="00531682"/>
    <w:rsid w:val="005365BF"/>
    <w:rsid w:val="0054001E"/>
    <w:rsid w:val="0054105C"/>
    <w:rsid w:val="00542A73"/>
    <w:rsid w:val="0056668E"/>
    <w:rsid w:val="00570D4E"/>
    <w:rsid w:val="0057224F"/>
    <w:rsid w:val="005737E1"/>
    <w:rsid w:val="005743B4"/>
    <w:rsid w:val="00577171"/>
    <w:rsid w:val="005802FE"/>
    <w:rsid w:val="00582AD7"/>
    <w:rsid w:val="00582B14"/>
    <w:rsid w:val="0058333E"/>
    <w:rsid w:val="00583FE7"/>
    <w:rsid w:val="00590D00"/>
    <w:rsid w:val="0059318C"/>
    <w:rsid w:val="00594F8D"/>
    <w:rsid w:val="00596365"/>
    <w:rsid w:val="005A1625"/>
    <w:rsid w:val="005A3549"/>
    <w:rsid w:val="005A46C5"/>
    <w:rsid w:val="005B45F7"/>
    <w:rsid w:val="005B7DEA"/>
    <w:rsid w:val="005C3168"/>
    <w:rsid w:val="005C639F"/>
    <w:rsid w:val="005D3102"/>
    <w:rsid w:val="005D423C"/>
    <w:rsid w:val="005D6F09"/>
    <w:rsid w:val="005D7CDD"/>
    <w:rsid w:val="005E3ECE"/>
    <w:rsid w:val="005E6887"/>
    <w:rsid w:val="005E7B39"/>
    <w:rsid w:val="005F5261"/>
    <w:rsid w:val="005F6950"/>
    <w:rsid w:val="006032BD"/>
    <w:rsid w:val="006052C0"/>
    <w:rsid w:val="0061714E"/>
    <w:rsid w:val="00623128"/>
    <w:rsid w:val="00623C85"/>
    <w:rsid w:val="00625711"/>
    <w:rsid w:val="00625843"/>
    <w:rsid w:val="00626A0C"/>
    <w:rsid w:val="006319F9"/>
    <w:rsid w:val="00635B12"/>
    <w:rsid w:val="00635D09"/>
    <w:rsid w:val="0063788D"/>
    <w:rsid w:val="006402B0"/>
    <w:rsid w:val="00643608"/>
    <w:rsid w:val="00647EB4"/>
    <w:rsid w:val="00650BBC"/>
    <w:rsid w:val="00656216"/>
    <w:rsid w:val="00656363"/>
    <w:rsid w:val="0066588C"/>
    <w:rsid w:val="006658CA"/>
    <w:rsid w:val="00667EDC"/>
    <w:rsid w:val="006705AF"/>
    <w:rsid w:val="006727F8"/>
    <w:rsid w:val="006748A7"/>
    <w:rsid w:val="006748C8"/>
    <w:rsid w:val="0067746A"/>
    <w:rsid w:val="00682A56"/>
    <w:rsid w:val="00685DA6"/>
    <w:rsid w:val="006866BF"/>
    <w:rsid w:val="0069189A"/>
    <w:rsid w:val="00691D0C"/>
    <w:rsid w:val="00693517"/>
    <w:rsid w:val="00694407"/>
    <w:rsid w:val="0069759D"/>
    <w:rsid w:val="006A0A16"/>
    <w:rsid w:val="006A2C93"/>
    <w:rsid w:val="006A2D63"/>
    <w:rsid w:val="006A56BF"/>
    <w:rsid w:val="006A69C3"/>
    <w:rsid w:val="006C0850"/>
    <w:rsid w:val="006C3DB4"/>
    <w:rsid w:val="006D0DAE"/>
    <w:rsid w:val="006D1B57"/>
    <w:rsid w:val="006D75D6"/>
    <w:rsid w:val="006D7693"/>
    <w:rsid w:val="006E083D"/>
    <w:rsid w:val="006E0C87"/>
    <w:rsid w:val="006E0D34"/>
    <w:rsid w:val="006E4CE7"/>
    <w:rsid w:val="006E509E"/>
    <w:rsid w:val="006E6321"/>
    <w:rsid w:val="006E7DFE"/>
    <w:rsid w:val="006F11D8"/>
    <w:rsid w:val="006F72CD"/>
    <w:rsid w:val="00704264"/>
    <w:rsid w:val="0072541B"/>
    <w:rsid w:val="0073689C"/>
    <w:rsid w:val="00753109"/>
    <w:rsid w:val="0075336B"/>
    <w:rsid w:val="00753A22"/>
    <w:rsid w:val="00756B9F"/>
    <w:rsid w:val="00756EC5"/>
    <w:rsid w:val="00757598"/>
    <w:rsid w:val="00764027"/>
    <w:rsid w:val="007641AF"/>
    <w:rsid w:val="00767843"/>
    <w:rsid w:val="007726FA"/>
    <w:rsid w:val="00777D9A"/>
    <w:rsid w:val="0078057E"/>
    <w:rsid w:val="00785B9F"/>
    <w:rsid w:val="00790617"/>
    <w:rsid w:val="007A056A"/>
    <w:rsid w:val="007A71CC"/>
    <w:rsid w:val="007B0469"/>
    <w:rsid w:val="007D2D99"/>
    <w:rsid w:val="007E43C9"/>
    <w:rsid w:val="007E5F2B"/>
    <w:rsid w:val="007F317B"/>
    <w:rsid w:val="00800E1A"/>
    <w:rsid w:val="00814BEF"/>
    <w:rsid w:val="00821495"/>
    <w:rsid w:val="00835971"/>
    <w:rsid w:val="00836D84"/>
    <w:rsid w:val="00843F39"/>
    <w:rsid w:val="00846A2F"/>
    <w:rsid w:val="00852239"/>
    <w:rsid w:val="00854987"/>
    <w:rsid w:val="008551D2"/>
    <w:rsid w:val="008616FC"/>
    <w:rsid w:val="00876076"/>
    <w:rsid w:val="008773DA"/>
    <w:rsid w:val="00880788"/>
    <w:rsid w:val="00887335"/>
    <w:rsid w:val="00893B7A"/>
    <w:rsid w:val="008949C4"/>
    <w:rsid w:val="008A29C6"/>
    <w:rsid w:val="008A643D"/>
    <w:rsid w:val="008B21E1"/>
    <w:rsid w:val="008B5238"/>
    <w:rsid w:val="008C38F9"/>
    <w:rsid w:val="008C4891"/>
    <w:rsid w:val="008C560B"/>
    <w:rsid w:val="008C6C3B"/>
    <w:rsid w:val="008D119A"/>
    <w:rsid w:val="008D436C"/>
    <w:rsid w:val="008D570C"/>
    <w:rsid w:val="008E2A3B"/>
    <w:rsid w:val="008E3690"/>
    <w:rsid w:val="008E5F03"/>
    <w:rsid w:val="008F050F"/>
    <w:rsid w:val="008F35D0"/>
    <w:rsid w:val="009031BA"/>
    <w:rsid w:val="00906E30"/>
    <w:rsid w:val="00915771"/>
    <w:rsid w:val="00917F96"/>
    <w:rsid w:val="00920ABF"/>
    <w:rsid w:val="00932873"/>
    <w:rsid w:val="009336D3"/>
    <w:rsid w:val="00935F34"/>
    <w:rsid w:val="00946342"/>
    <w:rsid w:val="00951477"/>
    <w:rsid w:val="00957680"/>
    <w:rsid w:val="00961209"/>
    <w:rsid w:val="00962D7E"/>
    <w:rsid w:val="00964C33"/>
    <w:rsid w:val="00964D01"/>
    <w:rsid w:val="00970613"/>
    <w:rsid w:val="00980B79"/>
    <w:rsid w:val="009814B2"/>
    <w:rsid w:val="009837E4"/>
    <w:rsid w:val="00983A1D"/>
    <w:rsid w:val="00986039"/>
    <w:rsid w:val="00994FC8"/>
    <w:rsid w:val="00997E02"/>
    <w:rsid w:val="009A0401"/>
    <w:rsid w:val="009A0F0F"/>
    <w:rsid w:val="009A3A2A"/>
    <w:rsid w:val="009A77A5"/>
    <w:rsid w:val="009B1547"/>
    <w:rsid w:val="009B316C"/>
    <w:rsid w:val="009C488C"/>
    <w:rsid w:val="009C6AA1"/>
    <w:rsid w:val="009C78F4"/>
    <w:rsid w:val="009C7CA3"/>
    <w:rsid w:val="009D0BB4"/>
    <w:rsid w:val="009D1206"/>
    <w:rsid w:val="009D340C"/>
    <w:rsid w:val="009D4AF1"/>
    <w:rsid w:val="009D6F13"/>
    <w:rsid w:val="009D7B39"/>
    <w:rsid w:val="009E333F"/>
    <w:rsid w:val="009E43C1"/>
    <w:rsid w:val="009F155A"/>
    <w:rsid w:val="009F273A"/>
    <w:rsid w:val="009F6FAE"/>
    <w:rsid w:val="00A02726"/>
    <w:rsid w:val="00A10385"/>
    <w:rsid w:val="00A13EE1"/>
    <w:rsid w:val="00A20CCA"/>
    <w:rsid w:val="00A26612"/>
    <w:rsid w:val="00A27C71"/>
    <w:rsid w:val="00A32E84"/>
    <w:rsid w:val="00A336E6"/>
    <w:rsid w:val="00A378C8"/>
    <w:rsid w:val="00A71BB2"/>
    <w:rsid w:val="00A731F4"/>
    <w:rsid w:val="00A75EF7"/>
    <w:rsid w:val="00A80923"/>
    <w:rsid w:val="00A812C8"/>
    <w:rsid w:val="00A819DF"/>
    <w:rsid w:val="00A84805"/>
    <w:rsid w:val="00A928AC"/>
    <w:rsid w:val="00A9669D"/>
    <w:rsid w:val="00A973D0"/>
    <w:rsid w:val="00AA24F2"/>
    <w:rsid w:val="00AA3ECC"/>
    <w:rsid w:val="00AA67F1"/>
    <w:rsid w:val="00AA7083"/>
    <w:rsid w:val="00AB73BF"/>
    <w:rsid w:val="00AC6F81"/>
    <w:rsid w:val="00AE1C70"/>
    <w:rsid w:val="00AE7C8E"/>
    <w:rsid w:val="00AF63B4"/>
    <w:rsid w:val="00AF766F"/>
    <w:rsid w:val="00B0261B"/>
    <w:rsid w:val="00B04202"/>
    <w:rsid w:val="00B065F5"/>
    <w:rsid w:val="00B128A3"/>
    <w:rsid w:val="00B1550F"/>
    <w:rsid w:val="00B2075E"/>
    <w:rsid w:val="00B221C4"/>
    <w:rsid w:val="00B244FB"/>
    <w:rsid w:val="00B26059"/>
    <w:rsid w:val="00B27F3D"/>
    <w:rsid w:val="00B32264"/>
    <w:rsid w:val="00B33F6A"/>
    <w:rsid w:val="00B36487"/>
    <w:rsid w:val="00B41954"/>
    <w:rsid w:val="00B51C1A"/>
    <w:rsid w:val="00B55169"/>
    <w:rsid w:val="00B60870"/>
    <w:rsid w:val="00B66C5A"/>
    <w:rsid w:val="00B6740B"/>
    <w:rsid w:val="00B67E65"/>
    <w:rsid w:val="00B76373"/>
    <w:rsid w:val="00B804FD"/>
    <w:rsid w:val="00B81EB8"/>
    <w:rsid w:val="00B81FBA"/>
    <w:rsid w:val="00B83A0C"/>
    <w:rsid w:val="00B85E37"/>
    <w:rsid w:val="00B86770"/>
    <w:rsid w:val="00B8716A"/>
    <w:rsid w:val="00B90B56"/>
    <w:rsid w:val="00BA206F"/>
    <w:rsid w:val="00BB1834"/>
    <w:rsid w:val="00BB2277"/>
    <w:rsid w:val="00BB2489"/>
    <w:rsid w:val="00BB3FAA"/>
    <w:rsid w:val="00BB5601"/>
    <w:rsid w:val="00BC10B1"/>
    <w:rsid w:val="00BC4915"/>
    <w:rsid w:val="00BC6738"/>
    <w:rsid w:val="00BC7F13"/>
    <w:rsid w:val="00BE2E5A"/>
    <w:rsid w:val="00BE4D88"/>
    <w:rsid w:val="00BF3236"/>
    <w:rsid w:val="00BF6B25"/>
    <w:rsid w:val="00C01D8C"/>
    <w:rsid w:val="00C03109"/>
    <w:rsid w:val="00C1183E"/>
    <w:rsid w:val="00C12F52"/>
    <w:rsid w:val="00C158F9"/>
    <w:rsid w:val="00C24FAB"/>
    <w:rsid w:val="00C2610F"/>
    <w:rsid w:val="00C314CF"/>
    <w:rsid w:val="00C3384F"/>
    <w:rsid w:val="00C37DBC"/>
    <w:rsid w:val="00C41096"/>
    <w:rsid w:val="00C452F9"/>
    <w:rsid w:val="00C47160"/>
    <w:rsid w:val="00C504B2"/>
    <w:rsid w:val="00C51E93"/>
    <w:rsid w:val="00C64EE0"/>
    <w:rsid w:val="00C65984"/>
    <w:rsid w:val="00C8351E"/>
    <w:rsid w:val="00C8566B"/>
    <w:rsid w:val="00C938B2"/>
    <w:rsid w:val="00C9568F"/>
    <w:rsid w:val="00C964E9"/>
    <w:rsid w:val="00CC2A30"/>
    <w:rsid w:val="00CC2DF3"/>
    <w:rsid w:val="00CC5D4A"/>
    <w:rsid w:val="00CD1E36"/>
    <w:rsid w:val="00CD2500"/>
    <w:rsid w:val="00CD5012"/>
    <w:rsid w:val="00CE39A7"/>
    <w:rsid w:val="00CE5CC7"/>
    <w:rsid w:val="00CF04A5"/>
    <w:rsid w:val="00CF12B4"/>
    <w:rsid w:val="00CF1673"/>
    <w:rsid w:val="00CF2EEA"/>
    <w:rsid w:val="00CF6DD5"/>
    <w:rsid w:val="00D02AA0"/>
    <w:rsid w:val="00D03E16"/>
    <w:rsid w:val="00D0542F"/>
    <w:rsid w:val="00D07ADF"/>
    <w:rsid w:val="00D17B93"/>
    <w:rsid w:val="00D208AD"/>
    <w:rsid w:val="00D35274"/>
    <w:rsid w:val="00D53174"/>
    <w:rsid w:val="00D60553"/>
    <w:rsid w:val="00D629E2"/>
    <w:rsid w:val="00D63F67"/>
    <w:rsid w:val="00D64136"/>
    <w:rsid w:val="00D6569D"/>
    <w:rsid w:val="00D7495D"/>
    <w:rsid w:val="00D8375C"/>
    <w:rsid w:val="00DA1983"/>
    <w:rsid w:val="00DA1BD9"/>
    <w:rsid w:val="00DA1C20"/>
    <w:rsid w:val="00DA27D7"/>
    <w:rsid w:val="00DB70F4"/>
    <w:rsid w:val="00DC0D9F"/>
    <w:rsid w:val="00DC1203"/>
    <w:rsid w:val="00DC76CB"/>
    <w:rsid w:val="00DD2AFA"/>
    <w:rsid w:val="00DD3E02"/>
    <w:rsid w:val="00DE4ADE"/>
    <w:rsid w:val="00DF6C6B"/>
    <w:rsid w:val="00E01C0F"/>
    <w:rsid w:val="00E1221B"/>
    <w:rsid w:val="00E12658"/>
    <w:rsid w:val="00E14F72"/>
    <w:rsid w:val="00E16E8D"/>
    <w:rsid w:val="00E16F0E"/>
    <w:rsid w:val="00E205E2"/>
    <w:rsid w:val="00E21F79"/>
    <w:rsid w:val="00E36841"/>
    <w:rsid w:val="00E373CD"/>
    <w:rsid w:val="00E42738"/>
    <w:rsid w:val="00E450B1"/>
    <w:rsid w:val="00E570B7"/>
    <w:rsid w:val="00E618A1"/>
    <w:rsid w:val="00E6626E"/>
    <w:rsid w:val="00E66E50"/>
    <w:rsid w:val="00E71871"/>
    <w:rsid w:val="00E71D95"/>
    <w:rsid w:val="00E75B6D"/>
    <w:rsid w:val="00E77173"/>
    <w:rsid w:val="00E77E5C"/>
    <w:rsid w:val="00E805F0"/>
    <w:rsid w:val="00E85079"/>
    <w:rsid w:val="00E94E69"/>
    <w:rsid w:val="00E97E13"/>
    <w:rsid w:val="00EA0161"/>
    <w:rsid w:val="00EA2131"/>
    <w:rsid w:val="00EA3E4F"/>
    <w:rsid w:val="00EB0124"/>
    <w:rsid w:val="00EB14BD"/>
    <w:rsid w:val="00EB1793"/>
    <w:rsid w:val="00EB4475"/>
    <w:rsid w:val="00EB7798"/>
    <w:rsid w:val="00EC5D05"/>
    <w:rsid w:val="00ED3F3F"/>
    <w:rsid w:val="00EE7B4C"/>
    <w:rsid w:val="00EE7F5D"/>
    <w:rsid w:val="00EF2EB2"/>
    <w:rsid w:val="00F028CA"/>
    <w:rsid w:val="00F07C23"/>
    <w:rsid w:val="00F10D8E"/>
    <w:rsid w:val="00F136F2"/>
    <w:rsid w:val="00F14462"/>
    <w:rsid w:val="00F177ED"/>
    <w:rsid w:val="00F17C75"/>
    <w:rsid w:val="00F25F46"/>
    <w:rsid w:val="00F27FB4"/>
    <w:rsid w:val="00F31456"/>
    <w:rsid w:val="00F34029"/>
    <w:rsid w:val="00F4012D"/>
    <w:rsid w:val="00F42EC3"/>
    <w:rsid w:val="00F56137"/>
    <w:rsid w:val="00F63392"/>
    <w:rsid w:val="00F63DAB"/>
    <w:rsid w:val="00F72207"/>
    <w:rsid w:val="00F8041E"/>
    <w:rsid w:val="00F816F0"/>
    <w:rsid w:val="00F822A8"/>
    <w:rsid w:val="00F902F3"/>
    <w:rsid w:val="00F94690"/>
    <w:rsid w:val="00F96C3B"/>
    <w:rsid w:val="00FA2F44"/>
    <w:rsid w:val="00FB012C"/>
    <w:rsid w:val="00FB0BF6"/>
    <w:rsid w:val="00FB2060"/>
    <w:rsid w:val="00FB4188"/>
    <w:rsid w:val="00FC3C6E"/>
    <w:rsid w:val="00FC5700"/>
    <w:rsid w:val="00FC6F7E"/>
    <w:rsid w:val="00FE208C"/>
    <w:rsid w:val="00FE252D"/>
    <w:rsid w:val="00FF1E0A"/>
    <w:rsid w:val="00FF41D7"/>
    <w:rsid w:val="00FF4F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12060"/>
  <w15:docId w15:val="{CF668BF9-A6E3-417C-8506-25C7DCDB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35274"/>
    <w:rPr>
      <w:rFonts w:ascii="Calibri" w:eastAsia="Times New Roman" w:hAnsi="Calibri" w:cs="Times New Roman"/>
      <w:lang w:eastAsia="lt-LT"/>
    </w:rPr>
  </w:style>
  <w:style w:type="paragraph" w:styleId="Antrat1">
    <w:name w:val="heading 1"/>
    <w:basedOn w:val="prastasis"/>
    <w:next w:val="prastasis"/>
    <w:link w:val="Antrat1Diagrama"/>
    <w:uiPriority w:val="9"/>
    <w:qFormat/>
    <w:rsid w:val="007F317B"/>
    <w:pPr>
      <w:keepNext/>
      <w:keepLines/>
      <w:spacing w:before="240"/>
      <w:outlineLvl w:val="0"/>
    </w:pPr>
    <w:rPr>
      <w:rFonts w:ascii="@MS PMincho" w:eastAsia="Calibri Light" w:hAnsi="@MS PMincho" w:cs="Cambria Math"/>
      <w:color w:val="2E74B5"/>
      <w:sz w:val="32"/>
      <w:szCs w:val="32"/>
      <w:lang w:val="x-none" w:eastAsia="x-none"/>
    </w:rPr>
  </w:style>
  <w:style w:type="paragraph" w:styleId="Antrat2">
    <w:name w:val="heading 2"/>
    <w:basedOn w:val="prastasis"/>
    <w:next w:val="prastasis"/>
    <w:link w:val="Antrat2Diagrama"/>
    <w:uiPriority w:val="9"/>
    <w:unhideWhenUsed/>
    <w:qFormat/>
    <w:rsid w:val="007F317B"/>
    <w:pPr>
      <w:keepNext/>
      <w:keepLines/>
      <w:spacing w:before="40"/>
      <w:outlineLvl w:val="1"/>
    </w:pPr>
    <w:rPr>
      <w:rFonts w:ascii="@MS PMincho" w:eastAsia="Calibri Light" w:hAnsi="@MS PMincho" w:cs="Cambria Math"/>
      <w:color w:val="2E74B5"/>
      <w:sz w:val="28"/>
      <w:szCs w:val="28"/>
      <w:lang w:val="x-none" w:eastAsia="x-none"/>
    </w:rPr>
  </w:style>
  <w:style w:type="paragraph" w:styleId="Antrat3">
    <w:name w:val="heading 3"/>
    <w:basedOn w:val="prastasis"/>
    <w:next w:val="prastasis"/>
    <w:link w:val="Antrat3Diagrama"/>
    <w:uiPriority w:val="9"/>
    <w:unhideWhenUsed/>
    <w:qFormat/>
    <w:rsid w:val="007F317B"/>
    <w:pPr>
      <w:keepNext/>
      <w:keepLines/>
      <w:spacing w:before="40"/>
      <w:outlineLvl w:val="2"/>
    </w:pPr>
    <w:rPr>
      <w:rFonts w:ascii="@MS PMincho" w:eastAsia="Calibri Light" w:hAnsi="@MS PMincho" w:cs="Cambria Math"/>
      <w:color w:val="1F4E79"/>
      <w:sz w:val="24"/>
      <w:szCs w:val="24"/>
      <w:lang w:val="x-none" w:eastAsia="x-none"/>
    </w:rPr>
  </w:style>
  <w:style w:type="paragraph" w:styleId="Antrat4">
    <w:name w:val="heading 4"/>
    <w:basedOn w:val="prastasis"/>
    <w:next w:val="prastasis"/>
    <w:link w:val="Antrat4Diagrama"/>
    <w:uiPriority w:val="9"/>
    <w:unhideWhenUsed/>
    <w:qFormat/>
    <w:rsid w:val="007F317B"/>
    <w:pPr>
      <w:keepNext/>
      <w:keepLines/>
      <w:spacing w:before="40"/>
      <w:outlineLvl w:val="3"/>
    </w:pPr>
    <w:rPr>
      <w:rFonts w:ascii="@MS PMincho" w:eastAsia="Calibri Light" w:hAnsi="@MS PMincho" w:cs="Cambria Math"/>
      <w:i/>
      <w:iCs/>
      <w:color w:val="2E74B5"/>
      <w:sz w:val="20"/>
      <w:szCs w:val="20"/>
      <w:lang w:val="x-none" w:eastAsia="x-none"/>
    </w:rPr>
  </w:style>
  <w:style w:type="paragraph" w:styleId="Antrat5">
    <w:name w:val="heading 5"/>
    <w:basedOn w:val="prastasis"/>
    <w:next w:val="prastasis"/>
    <w:link w:val="Antrat5Diagrama"/>
    <w:uiPriority w:val="9"/>
    <w:unhideWhenUsed/>
    <w:qFormat/>
    <w:rsid w:val="007F317B"/>
    <w:pPr>
      <w:keepNext/>
      <w:keepLines/>
      <w:spacing w:before="40"/>
      <w:outlineLvl w:val="4"/>
    </w:pPr>
    <w:rPr>
      <w:rFonts w:ascii="@MS PMincho" w:eastAsia="Calibri Light" w:hAnsi="@MS PMincho" w:cs="Cambria Math"/>
      <w:color w:val="2E74B5"/>
      <w:sz w:val="20"/>
      <w:szCs w:val="20"/>
      <w:lang w:val="x-none" w:eastAsia="x-none"/>
    </w:rPr>
  </w:style>
  <w:style w:type="paragraph" w:styleId="Antrat6">
    <w:name w:val="heading 6"/>
    <w:basedOn w:val="prastasis"/>
    <w:next w:val="prastasis"/>
    <w:link w:val="Antrat6Diagrama"/>
    <w:uiPriority w:val="9"/>
    <w:unhideWhenUsed/>
    <w:qFormat/>
    <w:rsid w:val="007F317B"/>
    <w:pPr>
      <w:keepNext/>
      <w:keepLines/>
      <w:spacing w:before="40"/>
      <w:outlineLvl w:val="5"/>
    </w:pPr>
    <w:rPr>
      <w:rFonts w:ascii="@MS PMincho" w:eastAsia="Calibri Light" w:hAnsi="@MS PMincho" w:cs="Cambria Math"/>
      <w:color w:val="1F4E79"/>
      <w:sz w:val="20"/>
      <w:szCs w:val="20"/>
      <w:lang w:val="x-none" w:eastAsia="x-none"/>
    </w:rPr>
  </w:style>
  <w:style w:type="paragraph" w:styleId="Antrat7">
    <w:name w:val="heading 7"/>
    <w:basedOn w:val="prastasis"/>
    <w:next w:val="prastasis"/>
    <w:link w:val="Antrat7Diagrama"/>
    <w:uiPriority w:val="9"/>
    <w:unhideWhenUsed/>
    <w:qFormat/>
    <w:rsid w:val="007F317B"/>
    <w:pPr>
      <w:keepNext/>
      <w:keepLines/>
      <w:spacing w:before="40"/>
      <w:outlineLvl w:val="6"/>
    </w:pPr>
    <w:rPr>
      <w:rFonts w:ascii="@MS PMincho" w:eastAsia="Calibri Light" w:hAnsi="@MS PMincho" w:cs="Cambria Math"/>
      <w:i/>
      <w:iCs/>
      <w:color w:val="1F4E79"/>
      <w:sz w:val="20"/>
      <w:szCs w:val="20"/>
      <w:lang w:val="x-none" w:eastAsia="x-none"/>
    </w:rPr>
  </w:style>
  <w:style w:type="paragraph" w:styleId="Antrat8">
    <w:name w:val="heading 8"/>
    <w:basedOn w:val="prastasis"/>
    <w:next w:val="prastasis"/>
    <w:link w:val="Antrat8Diagrama"/>
    <w:uiPriority w:val="9"/>
    <w:unhideWhenUsed/>
    <w:qFormat/>
    <w:rsid w:val="007F317B"/>
    <w:pPr>
      <w:keepNext/>
      <w:keepLines/>
      <w:spacing w:before="40"/>
      <w:outlineLvl w:val="7"/>
    </w:pPr>
    <w:rPr>
      <w:rFonts w:ascii="@MS PMincho" w:eastAsia="Calibri Light" w:hAnsi="@MS PMincho" w:cs="Cambria Math"/>
      <w:color w:val="262626"/>
      <w:sz w:val="21"/>
      <w:szCs w:val="21"/>
      <w:lang w:val="x-none" w:eastAsia="x-none"/>
    </w:rPr>
  </w:style>
  <w:style w:type="paragraph" w:styleId="Antrat9">
    <w:name w:val="heading 9"/>
    <w:basedOn w:val="prastasis"/>
    <w:next w:val="prastasis"/>
    <w:link w:val="Antrat9Diagrama"/>
    <w:uiPriority w:val="9"/>
    <w:unhideWhenUsed/>
    <w:qFormat/>
    <w:rsid w:val="007F317B"/>
    <w:pPr>
      <w:keepNext/>
      <w:keepLines/>
      <w:spacing w:before="40"/>
      <w:outlineLvl w:val="8"/>
    </w:pPr>
    <w:rPr>
      <w:rFonts w:ascii="@MS PMincho" w:eastAsia="Calibri Light" w:hAnsi="@MS PMincho" w:cs="Cambria Math"/>
      <w:i/>
      <w:iCs/>
      <w:color w:val="262626"/>
      <w:sz w:val="21"/>
      <w:szCs w:val="21"/>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B26059"/>
    <w:rPr>
      <w:color w:val="0000FF"/>
      <w:u w:val="single"/>
    </w:rPr>
  </w:style>
  <w:style w:type="paragraph" w:styleId="Debesliotekstas">
    <w:name w:val="Balloon Text"/>
    <w:basedOn w:val="prastasis"/>
    <w:link w:val="DebesliotekstasDiagrama"/>
    <w:uiPriority w:val="99"/>
    <w:rsid w:val="00B26059"/>
    <w:pPr>
      <w:spacing w:before="-1" w:after="-1"/>
    </w:pPr>
    <w:rPr>
      <w:rFonts w:ascii="Segoe UI" w:hAnsi="Segoe UI"/>
      <w:sz w:val="18"/>
      <w:szCs w:val="18"/>
      <w:lang w:val="en-US" w:eastAsia="en-US"/>
    </w:rPr>
  </w:style>
  <w:style w:type="character" w:customStyle="1" w:styleId="DebesliotekstasDiagrama">
    <w:name w:val="Debesėlio tekstas Diagrama"/>
    <w:basedOn w:val="Numatytasispastraiposriftas"/>
    <w:link w:val="Debesliotekstas"/>
    <w:uiPriority w:val="99"/>
    <w:rsid w:val="00B26059"/>
    <w:rPr>
      <w:rFonts w:ascii="Segoe UI" w:eastAsia="Times New Roman" w:hAnsi="Segoe UI" w:cs="Times New Roman"/>
      <w:sz w:val="18"/>
      <w:szCs w:val="18"/>
      <w:lang w:val="en-US"/>
    </w:rPr>
  </w:style>
  <w:style w:type="paragraph" w:styleId="Sraopastraipa">
    <w:name w:val="List Paragraph"/>
    <w:basedOn w:val="prastasis"/>
    <w:uiPriority w:val="34"/>
    <w:qFormat/>
    <w:rsid w:val="00B26059"/>
    <w:pPr>
      <w:suppressAutoHyphens/>
      <w:spacing w:line="240" w:lineRule="auto"/>
      <w:ind w:left="720"/>
      <w:contextualSpacing/>
    </w:pPr>
    <w:rPr>
      <w:rFonts w:ascii="Times New Roman" w:hAnsi="Times New Roman"/>
      <w:sz w:val="24"/>
      <w:szCs w:val="20"/>
      <w:lang w:eastAsia="ar-SA"/>
    </w:rPr>
  </w:style>
  <w:style w:type="character" w:customStyle="1" w:styleId="Antrat1Diagrama">
    <w:name w:val="Antraštė 1 Diagrama"/>
    <w:basedOn w:val="Numatytasispastraiposriftas"/>
    <w:link w:val="Antrat1"/>
    <w:uiPriority w:val="9"/>
    <w:rsid w:val="007F317B"/>
    <w:rPr>
      <w:rFonts w:ascii="@MS PMincho" w:eastAsia="Calibri Light" w:hAnsi="@MS PMincho" w:cs="Cambria Math"/>
      <w:color w:val="2E74B5"/>
      <w:sz w:val="32"/>
      <w:szCs w:val="32"/>
      <w:lang w:val="x-none" w:eastAsia="x-none"/>
    </w:rPr>
  </w:style>
  <w:style w:type="character" w:customStyle="1" w:styleId="Antrat2Diagrama">
    <w:name w:val="Antraštė 2 Diagrama"/>
    <w:basedOn w:val="Numatytasispastraiposriftas"/>
    <w:link w:val="Antrat2"/>
    <w:uiPriority w:val="9"/>
    <w:rsid w:val="007F317B"/>
    <w:rPr>
      <w:rFonts w:ascii="@MS PMincho" w:eastAsia="Calibri Light" w:hAnsi="@MS PMincho" w:cs="Cambria Math"/>
      <w:color w:val="2E74B5"/>
      <w:sz w:val="28"/>
      <w:szCs w:val="28"/>
      <w:lang w:val="x-none" w:eastAsia="x-none"/>
    </w:rPr>
  </w:style>
  <w:style w:type="character" w:customStyle="1" w:styleId="Antrat3Diagrama">
    <w:name w:val="Antraštė 3 Diagrama"/>
    <w:basedOn w:val="Numatytasispastraiposriftas"/>
    <w:link w:val="Antrat3"/>
    <w:uiPriority w:val="9"/>
    <w:rsid w:val="007F317B"/>
    <w:rPr>
      <w:rFonts w:ascii="@MS PMincho" w:eastAsia="Calibri Light" w:hAnsi="@MS PMincho" w:cs="Cambria Math"/>
      <w:color w:val="1F4E79"/>
      <w:sz w:val="24"/>
      <w:szCs w:val="24"/>
      <w:lang w:val="x-none" w:eastAsia="x-none"/>
    </w:rPr>
  </w:style>
  <w:style w:type="character" w:customStyle="1" w:styleId="Antrat4Diagrama">
    <w:name w:val="Antraštė 4 Diagrama"/>
    <w:basedOn w:val="Numatytasispastraiposriftas"/>
    <w:link w:val="Antrat4"/>
    <w:uiPriority w:val="9"/>
    <w:rsid w:val="007F317B"/>
    <w:rPr>
      <w:rFonts w:ascii="@MS PMincho" w:eastAsia="Calibri Light" w:hAnsi="@MS PMincho" w:cs="Cambria Math"/>
      <w:i/>
      <w:iCs/>
      <w:color w:val="2E74B5"/>
      <w:sz w:val="20"/>
      <w:szCs w:val="20"/>
      <w:lang w:val="x-none" w:eastAsia="x-none"/>
    </w:rPr>
  </w:style>
  <w:style w:type="character" w:customStyle="1" w:styleId="Antrat5Diagrama">
    <w:name w:val="Antraštė 5 Diagrama"/>
    <w:basedOn w:val="Numatytasispastraiposriftas"/>
    <w:link w:val="Antrat5"/>
    <w:uiPriority w:val="9"/>
    <w:rsid w:val="007F317B"/>
    <w:rPr>
      <w:rFonts w:ascii="@MS PMincho" w:eastAsia="Calibri Light" w:hAnsi="@MS PMincho" w:cs="Cambria Math"/>
      <w:color w:val="2E74B5"/>
      <w:sz w:val="20"/>
      <w:szCs w:val="20"/>
      <w:lang w:val="x-none" w:eastAsia="x-none"/>
    </w:rPr>
  </w:style>
  <w:style w:type="character" w:customStyle="1" w:styleId="Antrat6Diagrama">
    <w:name w:val="Antraštė 6 Diagrama"/>
    <w:basedOn w:val="Numatytasispastraiposriftas"/>
    <w:link w:val="Antrat6"/>
    <w:uiPriority w:val="9"/>
    <w:rsid w:val="007F317B"/>
    <w:rPr>
      <w:rFonts w:ascii="@MS PMincho" w:eastAsia="Calibri Light" w:hAnsi="@MS PMincho" w:cs="Cambria Math"/>
      <w:color w:val="1F4E79"/>
      <w:sz w:val="20"/>
      <w:szCs w:val="20"/>
      <w:lang w:val="x-none" w:eastAsia="x-none"/>
    </w:rPr>
  </w:style>
  <w:style w:type="character" w:customStyle="1" w:styleId="Antrat7Diagrama">
    <w:name w:val="Antraštė 7 Diagrama"/>
    <w:basedOn w:val="Numatytasispastraiposriftas"/>
    <w:link w:val="Antrat7"/>
    <w:uiPriority w:val="9"/>
    <w:rsid w:val="007F317B"/>
    <w:rPr>
      <w:rFonts w:ascii="@MS PMincho" w:eastAsia="Calibri Light" w:hAnsi="@MS PMincho" w:cs="Cambria Math"/>
      <w:i/>
      <w:iCs/>
      <w:color w:val="1F4E79"/>
      <w:sz w:val="20"/>
      <w:szCs w:val="20"/>
      <w:lang w:val="x-none" w:eastAsia="x-none"/>
    </w:rPr>
  </w:style>
  <w:style w:type="character" w:customStyle="1" w:styleId="Antrat8Diagrama">
    <w:name w:val="Antraštė 8 Diagrama"/>
    <w:basedOn w:val="Numatytasispastraiposriftas"/>
    <w:link w:val="Antrat8"/>
    <w:uiPriority w:val="9"/>
    <w:rsid w:val="007F317B"/>
    <w:rPr>
      <w:rFonts w:ascii="@MS PMincho" w:eastAsia="Calibri Light" w:hAnsi="@MS PMincho" w:cs="Cambria Math"/>
      <w:color w:val="262626"/>
      <w:sz w:val="21"/>
      <w:szCs w:val="21"/>
      <w:lang w:val="x-none" w:eastAsia="x-none"/>
    </w:rPr>
  </w:style>
  <w:style w:type="character" w:customStyle="1" w:styleId="Antrat9Diagrama">
    <w:name w:val="Antraštė 9 Diagrama"/>
    <w:basedOn w:val="Numatytasispastraiposriftas"/>
    <w:link w:val="Antrat9"/>
    <w:uiPriority w:val="9"/>
    <w:rsid w:val="007F317B"/>
    <w:rPr>
      <w:rFonts w:ascii="@MS PMincho" w:eastAsia="Calibri Light" w:hAnsi="@MS PMincho" w:cs="Cambria Math"/>
      <w:i/>
      <w:iCs/>
      <w:color w:val="262626"/>
      <w:sz w:val="21"/>
      <w:szCs w:val="21"/>
      <w:lang w:val="x-none" w:eastAsia="x-none"/>
    </w:rPr>
  </w:style>
  <w:style w:type="paragraph" w:styleId="prastasiniatinklio">
    <w:name w:val="Normal (Web)"/>
    <w:basedOn w:val="prastasis"/>
    <w:uiPriority w:val="99"/>
    <w:rsid w:val="007F317B"/>
    <w:pPr>
      <w:spacing w:before="100" w:beforeAutospacing="1" w:after="100" w:afterAutospacing="1"/>
    </w:pPr>
    <w:rPr>
      <w:rFonts w:ascii="Wingdings" w:eastAsia="Cambria Math" w:hAnsi="Wingdings" w:cs="Cambria Math"/>
      <w:sz w:val="24"/>
      <w:szCs w:val="24"/>
      <w:lang w:val="ru-RU" w:eastAsia="ru-RU"/>
    </w:rPr>
  </w:style>
  <w:style w:type="paragraph" w:styleId="Pagrindiniotekstotrauka3">
    <w:name w:val="Body Text Indent 3"/>
    <w:basedOn w:val="prastasis"/>
    <w:link w:val="Pagrindiniotekstotrauka3Diagrama"/>
    <w:uiPriority w:val="99"/>
    <w:rsid w:val="007F317B"/>
    <w:pPr>
      <w:spacing w:before="-1" w:after="-1"/>
      <w:ind w:firstLine="720"/>
      <w:jc w:val="both"/>
    </w:pPr>
    <w:rPr>
      <w:rFonts w:ascii="Wingdings" w:eastAsia="Cambria Math" w:hAnsi="Wingdings" w:cs="Cambria Math"/>
      <w:i/>
      <w:iCs/>
      <w:position w:val="-6"/>
    </w:rPr>
  </w:style>
  <w:style w:type="character" w:customStyle="1" w:styleId="Pagrindiniotekstotrauka3Diagrama">
    <w:name w:val="Pagrindinio teksto įtrauka 3 Diagrama"/>
    <w:basedOn w:val="Numatytasispastraiposriftas"/>
    <w:link w:val="Pagrindiniotekstotrauka3"/>
    <w:uiPriority w:val="99"/>
    <w:rsid w:val="007F317B"/>
    <w:rPr>
      <w:rFonts w:ascii="Wingdings" w:eastAsia="Cambria Math" w:hAnsi="Wingdings" w:cs="Cambria Math"/>
      <w:i/>
      <w:iCs/>
      <w:position w:val="-6"/>
      <w:lang w:eastAsia="lt-LT"/>
    </w:rPr>
  </w:style>
  <w:style w:type="paragraph" w:styleId="Antrats">
    <w:name w:val="header"/>
    <w:basedOn w:val="prastasis"/>
    <w:link w:val="AntratsDiagrama"/>
    <w:uiPriority w:val="99"/>
    <w:rsid w:val="007F317B"/>
    <w:pPr>
      <w:tabs>
        <w:tab w:val="center" w:pos="4677"/>
        <w:tab w:val="right" w:pos="9355"/>
      </w:tabs>
      <w:spacing w:before="-1" w:after="-1"/>
    </w:pPr>
    <w:rPr>
      <w:rFonts w:ascii="Wingdings" w:eastAsia="Cambria Math" w:hAnsi="Wingdings" w:cs="Cambria Math"/>
      <w:sz w:val="20"/>
      <w:szCs w:val="20"/>
      <w:lang w:val="en-US" w:eastAsia="en-US"/>
    </w:rPr>
  </w:style>
  <w:style w:type="character" w:customStyle="1" w:styleId="AntratsDiagrama">
    <w:name w:val="Antraštės Diagrama"/>
    <w:basedOn w:val="Numatytasispastraiposriftas"/>
    <w:link w:val="Antrats"/>
    <w:uiPriority w:val="99"/>
    <w:rsid w:val="007F317B"/>
    <w:rPr>
      <w:rFonts w:ascii="Wingdings" w:eastAsia="Cambria Math" w:hAnsi="Wingdings" w:cs="Cambria Math"/>
      <w:sz w:val="20"/>
      <w:szCs w:val="20"/>
      <w:lang w:val="en-US"/>
    </w:rPr>
  </w:style>
  <w:style w:type="paragraph" w:styleId="Porat">
    <w:name w:val="footer"/>
    <w:basedOn w:val="prastasis"/>
    <w:link w:val="PoratDiagrama"/>
    <w:uiPriority w:val="99"/>
    <w:rsid w:val="007F317B"/>
    <w:pPr>
      <w:tabs>
        <w:tab w:val="center" w:pos="4677"/>
        <w:tab w:val="right" w:pos="9355"/>
      </w:tabs>
      <w:spacing w:before="-1" w:after="-1"/>
    </w:pPr>
    <w:rPr>
      <w:rFonts w:ascii="Wingdings" w:eastAsia="Cambria Math" w:hAnsi="Wingdings" w:cs="Cambria Math"/>
      <w:sz w:val="20"/>
      <w:szCs w:val="20"/>
      <w:lang w:val="en-US" w:eastAsia="en-US"/>
    </w:rPr>
  </w:style>
  <w:style w:type="character" w:customStyle="1" w:styleId="PoratDiagrama">
    <w:name w:val="Poraštė Diagrama"/>
    <w:basedOn w:val="Numatytasispastraiposriftas"/>
    <w:link w:val="Porat"/>
    <w:uiPriority w:val="99"/>
    <w:rsid w:val="007F317B"/>
    <w:rPr>
      <w:rFonts w:ascii="Wingdings" w:eastAsia="Cambria Math" w:hAnsi="Wingdings" w:cs="Cambria Math"/>
      <w:sz w:val="20"/>
      <w:szCs w:val="20"/>
      <w:lang w:val="en-US"/>
    </w:rPr>
  </w:style>
  <w:style w:type="character" w:customStyle="1" w:styleId="contentlong">
    <w:name w:val="content_long"/>
    <w:rsid w:val="007F317B"/>
  </w:style>
  <w:style w:type="table" w:styleId="LentelPaprasta1">
    <w:name w:val="Table Simple 1"/>
    <w:basedOn w:val="prastojilentel"/>
    <w:uiPriority w:val="99"/>
    <w:rsid w:val="007F317B"/>
    <w:pPr>
      <w:widowControl w:val="0"/>
      <w:autoSpaceDE w:val="0"/>
      <w:autoSpaceDN w:val="0"/>
      <w:adjustRightInd w:val="0"/>
      <w:spacing w:after="0" w:line="240" w:lineRule="auto"/>
    </w:pPr>
    <w:rPr>
      <w:rFonts w:ascii="Wingdings" w:eastAsia="Cambria Math" w:hAnsi="Wingdings" w:cs="Cambria Math"/>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ntrat">
    <w:name w:val="caption"/>
    <w:basedOn w:val="prastasis"/>
    <w:next w:val="prastasis"/>
    <w:uiPriority w:val="35"/>
    <w:unhideWhenUsed/>
    <w:qFormat/>
    <w:rsid w:val="007F317B"/>
    <w:pPr>
      <w:spacing w:before="-1" w:after="200" w:line="240" w:lineRule="auto"/>
    </w:pPr>
    <w:rPr>
      <w:rFonts w:ascii="Wingdings" w:eastAsia="Cambria Math" w:hAnsi="Wingdings" w:cs="Cambria Math"/>
      <w:i/>
      <w:iCs/>
      <w:color w:val="44546A"/>
      <w:sz w:val="18"/>
      <w:szCs w:val="18"/>
    </w:rPr>
  </w:style>
  <w:style w:type="paragraph" w:styleId="Pavadinimas">
    <w:name w:val="Title"/>
    <w:basedOn w:val="prastasis"/>
    <w:next w:val="prastasis"/>
    <w:link w:val="PavadinimasDiagrama"/>
    <w:uiPriority w:val="10"/>
    <w:qFormat/>
    <w:rsid w:val="007F317B"/>
    <w:pPr>
      <w:spacing w:before="-1" w:line="240" w:lineRule="auto"/>
      <w:contextualSpacing/>
    </w:pPr>
    <w:rPr>
      <w:rFonts w:ascii="@MS PMincho" w:eastAsia="Calibri Light" w:hAnsi="@MS PMincho" w:cs="Cambria Math"/>
      <w:spacing w:val="-10"/>
      <w:sz w:val="56"/>
      <w:szCs w:val="56"/>
      <w:lang w:val="x-none" w:eastAsia="x-none"/>
    </w:rPr>
  </w:style>
  <w:style w:type="character" w:customStyle="1" w:styleId="PavadinimasDiagrama">
    <w:name w:val="Pavadinimas Diagrama"/>
    <w:basedOn w:val="Numatytasispastraiposriftas"/>
    <w:link w:val="Pavadinimas"/>
    <w:uiPriority w:val="10"/>
    <w:rsid w:val="007F317B"/>
    <w:rPr>
      <w:rFonts w:ascii="@MS PMincho" w:eastAsia="Calibri Light" w:hAnsi="@MS PMincho" w:cs="Cambria Math"/>
      <w:spacing w:val="-10"/>
      <w:sz w:val="56"/>
      <w:szCs w:val="56"/>
      <w:lang w:val="x-none" w:eastAsia="x-none"/>
    </w:rPr>
  </w:style>
  <w:style w:type="paragraph" w:styleId="Paantrat">
    <w:name w:val="Subtitle"/>
    <w:basedOn w:val="prastasis"/>
    <w:next w:val="prastasis"/>
    <w:link w:val="PaantratDiagrama"/>
    <w:uiPriority w:val="11"/>
    <w:qFormat/>
    <w:rsid w:val="007F317B"/>
    <w:pPr>
      <w:numPr>
        <w:ilvl w:val="1"/>
      </w:numPr>
      <w:spacing w:before="-1" w:after="-1"/>
    </w:pPr>
    <w:rPr>
      <w:rFonts w:ascii="Wingdings" w:eastAsia="Cambria Math" w:hAnsi="Wingdings" w:cs="Cambria Math"/>
      <w:color w:val="5A5A5A"/>
      <w:spacing w:val="15"/>
      <w:sz w:val="20"/>
      <w:szCs w:val="20"/>
      <w:lang w:val="x-none" w:eastAsia="x-none"/>
    </w:rPr>
  </w:style>
  <w:style w:type="character" w:customStyle="1" w:styleId="PaantratDiagrama">
    <w:name w:val="Paantraštė Diagrama"/>
    <w:basedOn w:val="Numatytasispastraiposriftas"/>
    <w:link w:val="Paantrat"/>
    <w:uiPriority w:val="11"/>
    <w:rsid w:val="007F317B"/>
    <w:rPr>
      <w:rFonts w:ascii="Wingdings" w:eastAsia="Cambria Math" w:hAnsi="Wingdings" w:cs="Cambria Math"/>
      <w:color w:val="5A5A5A"/>
      <w:spacing w:val="15"/>
      <w:sz w:val="20"/>
      <w:szCs w:val="20"/>
      <w:lang w:val="x-none" w:eastAsia="x-none"/>
    </w:rPr>
  </w:style>
  <w:style w:type="character" w:styleId="Grietas">
    <w:name w:val="Strong"/>
    <w:uiPriority w:val="22"/>
    <w:qFormat/>
    <w:rsid w:val="007F317B"/>
    <w:rPr>
      <w:b/>
      <w:bCs/>
      <w:color w:val="auto"/>
    </w:rPr>
  </w:style>
  <w:style w:type="character" w:styleId="Emfaz">
    <w:name w:val="Emphasis"/>
    <w:uiPriority w:val="20"/>
    <w:qFormat/>
    <w:rsid w:val="007F317B"/>
    <w:rPr>
      <w:i/>
      <w:iCs/>
      <w:color w:val="auto"/>
    </w:rPr>
  </w:style>
  <w:style w:type="paragraph" w:styleId="Betarp">
    <w:name w:val="No Spacing"/>
    <w:link w:val="BetarpDiagrama"/>
    <w:uiPriority w:val="1"/>
    <w:qFormat/>
    <w:rsid w:val="007F317B"/>
    <w:pPr>
      <w:spacing w:before="-1" w:after="-1" w:line="240" w:lineRule="atLeast"/>
    </w:pPr>
    <w:rPr>
      <w:rFonts w:ascii="Wingdings" w:eastAsia="Cambria Math" w:hAnsi="Wingdings" w:cs="Cambria Math"/>
      <w:lang w:eastAsia="lt-LT"/>
    </w:rPr>
  </w:style>
  <w:style w:type="paragraph" w:styleId="Citata">
    <w:name w:val="Quote"/>
    <w:basedOn w:val="prastasis"/>
    <w:next w:val="prastasis"/>
    <w:link w:val="CitataDiagrama"/>
    <w:uiPriority w:val="29"/>
    <w:qFormat/>
    <w:rsid w:val="007F317B"/>
    <w:pPr>
      <w:spacing w:before="200" w:after="-1"/>
      <w:ind w:left="864" w:right="864"/>
    </w:pPr>
    <w:rPr>
      <w:rFonts w:ascii="Wingdings" w:eastAsia="Cambria Math" w:hAnsi="Wingdings" w:cs="Cambria Math"/>
      <w:i/>
      <w:iCs/>
      <w:color w:val="404040"/>
      <w:sz w:val="20"/>
      <w:szCs w:val="20"/>
      <w:lang w:val="x-none" w:eastAsia="x-none"/>
    </w:rPr>
  </w:style>
  <w:style w:type="character" w:customStyle="1" w:styleId="CitataDiagrama">
    <w:name w:val="Citata Diagrama"/>
    <w:basedOn w:val="Numatytasispastraiposriftas"/>
    <w:link w:val="Citata"/>
    <w:uiPriority w:val="29"/>
    <w:rsid w:val="007F317B"/>
    <w:rPr>
      <w:rFonts w:ascii="Wingdings" w:eastAsia="Cambria Math" w:hAnsi="Wingdings" w:cs="Cambria Math"/>
      <w:i/>
      <w:iCs/>
      <w:color w:val="404040"/>
      <w:sz w:val="20"/>
      <w:szCs w:val="20"/>
      <w:lang w:val="x-none" w:eastAsia="x-none"/>
    </w:rPr>
  </w:style>
  <w:style w:type="paragraph" w:styleId="Iskirtacitata">
    <w:name w:val="Intense Quote"/>
    <w:basedOn w:val="prastasis"/>
    <w:next w:val="prastasis"/>
    <w:link w:val="IskirtacitataDiagrama"/>
    <w:uiPriority w:val="30"/>
    <w:qFormat/>
    <w:rsid w:val="007F317B"/>
    <w:pPr>
      <w:pBdr>
        <w:top w:val="single" w:sz="4" w:space="10" w:color="5B9BD5"/>
        <w:bottom w:val="single" w:sz="4" w:space="10" w:color="5B9BD5"/>
      </w:pBdr>
      <w:spacing w:before="360" w:after="360"/>
      <w:ind w:left="864" w:right="864"/>
      <w:jc w:val="center"/>
    </w:pPr>
    <w:rPr>
      <w:rFonts w:ascii="Wingdings" w:eastAsia="Cambria Math" w:hAnsi="Wingdings" w:cs="Cambria Math"/>
      <w:i/>
      <w:iCs/>
      <w:color w:val="5B9BD5"/>
      <w:sz w:val="20"/>
      <w:szCs w:val="20"/>
      <w:lang w:val="x-none" w:eastAsia="x-none"/>
    </w:rPr>
  </w:style>
  <w:style w:type="character" w:customStyle="1" w:styleId="IskirtacitataDiagrama">
    <w:name w:val="Išskirta citata Diagrama"/>
    <w:basedOn w:val="Numatytasispastraiposriftas"/>
    <w:link w:val="Iskirtacitata"/>
    <w:uiPriority w:val="30"/>
    <w:rsid w:val="007F317B"/>
    <w:rPr>
      <w:rFonts w:ascii="Wingdings" w:eastAsia="Cambria Math" w:hAnsi="Wingdings" w:cs="Cambria Math"/>
      <w:i/>
      <w:iCs/>
      <w:color w:val="5B9BD5"/>
      <w:sz w:val="20"/>
      <w:szCs w:val="20"/>
      <w:lang w:val="x-none" w:eastAsia="x-none"/>
    </w:rPr>
  </w:style>
  <w:style w:type="character" w:styleId="Nerykuspabraukimas">
    <w:name w:val="Subtle Emphasis"/>
    <w:uiPriority w:val="19"/>
    <w:qFormat/>
    <w:rsid w:val="007F317B"/>
    <w:rPr>
      <w:i/>
      <w:iCs/>
      <w:color w:val="404040"/>
    </w:rPr>
  </w:style>
  <w:style w:type="character" w:styleId="Rykuspabraukimas">
    <w:name w:val="Intense Emphasis"/>
    <w:uiPriority w:val="21"/>
    <w:qFormat/>
    <w:rsid w:val="007F317B"/>
    <w:rPr>
      <w:i/>
      <w:iCs/>
      <w:color w:val="5B9BD5"/>
    </w:rPr>
  </w:style>
  <w:style w:type="character" w:styleId="Nerykinuoroda">
    <w:name w:val="Subtle Reference"/>
    <w:uiPriority w:val="31"/>
    <w:qFormat/>
    <w:rsid w:val="007F317B"/>
    <w:rPr>
      <w:smallCaps/>
      <w:color w:val="404040"/>
    </w:rPr>
  </w:style>
  <w:style w:type="character" w:styleId="Rykinuoroda">
    <w:name w:val="Intense Reference"/>
    <w:uiPriority w:val="32"/>
    <w:qFormat/>
    <w:rsid w:val="007F317B"/>
    <w:rPr>
      <w:b/>
      <w:bCs/>
      <w:smallCaps/>
      <w:color w:val="5B9BD5"/>
      <w:spacing w:val="5"/>
    </w:rPr>
  </w:style>
  <w:style w:type="character" w:styleId="Knygospavadinimas">
    <w:name w:val="Book Title"/>
    <w:uiPriority w:val="33"/>
    <w:qFormat/>
    <w:rsid w:val="007F317B"/>
    <w:rPr>
      <w:b/>
      <w:bCs/>
      <w:i/>
      <w:iCs/>
      <w:spacing w:val="5"/>
    </w:rPr>
  </w:style>
  <w:style w:type="paragraph" w:styleId="Turinioantrat">
    <w:name w:val="TOC Heading"/>
    <w:basedOn w:val="Antrat1"/>
    <w:next w:val="prastasis"/>
    <w:uiPriority w:val="39"/>
    <w:unhideWhenUsed/>
    <w:qFormat/>
    <w:rsid w:val="007F317B"/>
    <w:pPr>
      <w:outlineLvl w:val="9"/>
    </w:pPr>
  </w:style>
  <w:style w:type="character" w:styleId="Komentaronuoroda">
    <w:name w:val="annotation reference"/>
    <w:uiPriority w:val="99"/>
    <w:rsid w:val="007F317B"/>
    <w:rPr>
      <w:sz w:val="16"/>
      <w:szCs w:val="16"/>
    </w:rPr>
  </w:style>
  <w:style w:type="paragraph" w:styleId="Komentarotekstas">
    <w:name w:val="annotation text"/>
    <w:basedOn w:val="prastasis"/>
    <w:link w:val="KomentarotekstasDiagrama"/>
    <w:uiPriority w:val="99"/>
    <w:rsid w:val="007F317B"/>
    <w:pPr>
      <w:spacing w:before="-1" w:after="-1"/>
    </w:pPr>
    <w:rPr>
      <w:rFonts w:ascii="Wingdings" w:eastAsia="Cambria Math" w:hAnsi="Wingdings" w:cs="Cambria Math"/>
      <w:sz w:val="20"/>
      <w:szCs w:val="20"/>
    </w:rPr>
  </w:style>
  <w:style w:type="character" w:customStyle="1" w:styleId="KomentarotekstasDiagrama">
    <w:name w:val="Komentaro tekstas Diagrama"/>
    <w:basedOn w:val="Numatytasispastraiposriftas"/>
    <w:link w:val="Komentarotekstas"/>
    <w:uiPriority w:val="99"/>
    <w:rsid w:val="007F317B"/>
    <w:rPr>
      <w:rFonts w:ascii="Wingdings" w:eastAsia="Cambria Math" w:hAnsi="Wingdings" w:cs="Cambria Math"/>
      <w:sz w:val="20"/>
      <w:szCs w:val="20"/>
      <w:lang w:eastAsia="lt-LT"/>
    </w:rPr>
  </w:style>
  <w:style w:type="paragraph" w:styleId="Komentarotema">
    <w:name w:val="annotation subject"/>
    <w:basedOn w:val="Komentarotekstas"/>
    <w:next w:val="Komentarotekstas"/>
    <w:link w:val="KomentarotemaDiagrama"/>
    <w:uiPriority w:val="99"/>
    <w:rsid w:val="007F317B"/>
    <w:rPr>
      <w:b/>
      <w:bCs/>
      <w:lang w:val="x-none" w:eastAsia="x-none"/>
    </w:rPr>
  </w:style>
  <w:style w:type="character" w:customStyle="1" w:styleId="KomentarotemaDiagrama">
    <w:name w:val="Komentaro tema Diagrama"/>
    <w:basedOn w:val="KomentarotekstasDiagrama"/>
    <w:link w:val="Komentarotema"/>
    <w:uiPriority w:val="99"/>
    <w:rsid w:val="007F317B"/>
    <w:rPr>
      <w:rFonts w:ascii="Wingdings" w:eastAsia="Cambria Math" w:hAnsi="Wingdings" w:cs="Cambria Math"/>
      <w:b/>
      <w:bCs/>
      <w:sz w:val="20"/>
      <w:szCs w:val="20"/>
      <w:lang w:val="x-none" w:eastAsia="x-none"/>
    </w:rPr>
  </w:style>
  <w:style w:type="paragraph" w:styleId="Pagrindinistekstas">
    <w:name w:val="Body Text"/>
    <w:basedOn w:val="prastasis"/>
    <w:link w:val="PagrindinistekstasDiagrama"/>
    <w:uiPriority w:val="99"/>
    <w:rsid w:val="007F317B"/>
    <w:pPr>
      <w:spacing w:before="-1" w:after="120"/>
    </w:pPr>
    <w:rPr>
      <w:rFonts w:ascii="Wingdings" w:eastAsia="Cambria Math" w:hAnsi="Wingdings" w:cs="Cambria Math"/>
    </w:rPr>
  </w:style>
  <w:style w:type="character" w:customStyle="1" w:styleId="PagrindinistekstasDiagrama">
    <w:name w:val="Pagrindinis tekstas Diagrama"/>
    <w:basedOn w:val="Numatytasispastraiposriftas"/>
    <w:link w:val="Pagrindinistekstas"/>
    <w:uiPriority w:val="99"/>
    <w:rsid w:val="007F317B"/>
    <w:rPr>
      <w:rFonts w:ascii="Wingdings" w:eastAsia="Cambria Math" w:hAnsi="Wingdings" w:cs="Cambria Math"/>
      <w:lang w:eastAsia="lt-LT"/>
    </w:rPr>
  </w:style>
  <w:style w:type="character" w:customStyle="1" w:styleId="BetarpDiagrama">
    <w:name w:val="Be tarpų Diagrama"/>
    <w:link w:val="Betarp"/>
    <w:uiPriority w:val="1"/>
    <w:rsid w:val="007F317B"/>
    <w:rPr>
      <w:rFonts w:ascii="Wingdings" w:eastAsia="Cambria Math" w:hAnsi="Wingdings" w:cs="Cambria Math"/>
      <w:lang w:eastAsia="lt-LT"/>
    </w:rPr>
  </w:style>
  <w:style w:type="character" w:customStyle="1" w:styleId="object">
    <w:name w:val="object"/>
    <w:rsid w:val="007F317B"/>
  </w:style>
  <w:style w:type="table" w:styleId="7sraolentelspalvinga6parykinimas">
    <w:name w:val="List Table 7 Colorful Accent 6"/>
    <w:basedOn w:val="prastojilentel"/>
    <w:uiPriority w:val="52"/>
    <w:rsid w:val="007F317B"/>
    <w:pPr>
      <w:spacing w:after="0" w:line="240" w:lineRule="auto"/>
    </w:pPr>
    <w:rPr>
      <w:rFonts w:ascii="Wingdings" w:eastAsia="Cambria Math" w:hAnsi="Wingdings" w:cs="Cambria Math"/>
      <w:color w:val="538135"/>
      <w:sz w:val="20"/>
      <w:szCs w:val="2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5parykinimas">
    <w:name w:val="List Table 7 Colorful Accent 5"/>
    <w:basedOn w:val="prastojilentel"/>
    <w:uiPriority w:val="52"/>
    <w:rsid w:val="007F317B"/>
    <w:pPr>
      <w:spacing w:after="0" w:line="240" w:lineRule="auto"/>
    </w:pPr>
    <w:rPr>
      <w:rFonts w:ascii="Wingdings" w:eastAsia="Cambria Math" w:hAnsi="Wingdings" w:cs="Cambria Math"/>
      <w:color w:val="2E74B5"/>
      <w:sz w:val="20"/>
      <w:szCs w:val="2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4parykinimas">
    <w:name w:val="List Table 7 Colorful Accent 4"/>
    <w:basedOn w:val="prastojilentel"/>
    <w:uiPriority w:val="52"/>
    <w:rsid w:val="007F317B"/>
    <w:pPr>
      <w:spacing w:after="0" w:line="240" w:lineRule="auto"/>
    </w:pPr>
    <w:rPr>
      <w:rFonts w:ascii="Wingdings" w:eastAsia="Cambria Math" w:hAnsi="Wingdings" w:cs="Cambria Math"/>
      <w:color w:val="BF8F00"/>
      <w:sz w:val="20"/>
      <w:szCs w:val="2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2parykinimas">
    <w:name w:val="List Table 7 Colorful Accent 2"/>
    <w:basedOn w:val="prastojilentel"/>
    <w:uiPriority w:val="52"/>
    <w:rsid w:val="007F317B"/>
    <w:pPr>
      <w:spacing w:after="0" w:line="240" w:lineRule="auto"/>
    </w:pPr>
    <w:rPr>
      <w:rFonts w:ascii="Wingdings" w:eastAsia="Cambria Math" w:hAnsi="Wingdings" w:cs="Cambria Math"/>
      <w:color w:val="C45911"/>
      <w:sz w:val="20"/>
      <w:szCs w:val="2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sraolentelspalvinga1parykinimas">
    <w:name w:val="List Table 7 Colorful Accent 1"/>
    <w:basedOn w:val="prastojilentel"/>
    <w:uiPriority w:val="52"/>
    <w:rsid w:val="007F317B"/>
    <w:pPr>
      <w:spacing w:after="0" w:line="240" w:lineRule="auto"/>
    </w:pPr>
    <w:rPr>
      <w:rFonts w:ascii="Wingdings" w:eastAsia="Cambria Math" w:hAnsi="Wingdings" w:cs="Cambria Math"/>
      <w:color w:val="2F5496"/>
      <w:sz w:val="20"/>
      <w:szCs w:val="20"/>
      <w:lang w:val="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paprastojilentel">
    <w:name w:val="Plain Table 4"/>
    <w:basedOn w:val="prastojilentel"/>
    <w:uiPriority w:val="44"/>
    <w:rsid w:val="007F317B"/>
    <w:pPr>
      <w:spacing w:after="0" w:line="240" w:lineRule="auto"/>
    </w:pPr>
    <w:rPr>
      <w:rFonts w:ascii="Wingdings" w:eastAsia="Cambria Math" w:hAnsi="Wingdings" w:cs="Cambria Math"/>
      <w:sz w:val="20"/>
      <w:szCs w:val="20"/>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3paprastojilentel">
    <w:name w:val="Plain Table 3"/>
    <w:basedOn w:val="prastojilentel"/>
    <w:uiPriority w:val="43"/>
    <w:rsid w:val="007F317B"/>
    <w:pPr>
      <w:spacing w:after="0" w:line="240" w:lineRule="auto"/>
    </w:pPr>
    <w:rPr>
      <w:rFonts w:ascii="Wingdings" w:eastAsia="Cambria Math" w:hAnsi="Wingdings" w:cs="Cambria Math"/>
      <w:sz w:val="20"/>
      <w:szCs w:val="20"/>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2paprastojilentel">
    <w:name w:val="Plain Table 2"/>
    <w:basedOn w:val="prastojilentel"/>
    <w:uiPriority w:val="42"/>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paprastojilentel">
    <w:name w:val="Plain Table 1"/>
    <w:basedOn w:val="prastojilentel"/>
    <w:uiPriority w:val="41"/>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entelstinklelisviesus">
    <w:name w:val="Grid Table Light"/>
    <w:basedOn w:val="prastojilentel"/>
    <w:uiPriority w:val="40"/>
    <w:rsid w:val="007F317B"/>
    <w:pPr>
      <w:spacing w:after="0" w:line="240" w:lineRule="auto"/>
    </w:pPr>
    <w:rPr>
      <w:rFonts w:ascii="Wingdings" w:eastAsia="Cambria Math" w:hAnsi="Wingdings" w:cs="Cambria Math"/>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entelstinklelis">
    <w:name w:val="Table Grid"/>
    <w:basedOn w:val="prastojilentel"/>
    <w:uiPriority w:val="39"/>
    <w:rsid w:val="007F317B"/>
    <w:pPr>
      <w:spacing w:after="0" w:line="240" w:lineRule="auto"/>
    </w:pPr>
    <w:rPr>
      <w:rFonts w:ascii="Wingdings" w:eastAsia="Cambria Math" w:hAnsi="Wingdings" w:cs="Cambria Math"/>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3">
    <w:name w:val="Table Web 3"/>
    <w:basedOn w:val="prastojilentel"/>
    <w:uiPriority w:val="99"/>
    <w:rsid w:val="007F317B"/>
    <w:pPr>
      <w:spacing w:before="-1" w:after="-1" w:line="240" w:lineRule="atLeast"/>
    </w:pPr>
    <w:rPr>
      <w:rFonts w:ascii="Wingdings" w:eastAsia="Cambria Math" w:hAnsi="Wingdings" w:cs="Cambria Math"/>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entelTinklelis8">
    <w:name w:val="Table Grid 8"/>
    <w:basedOn w:val="prastojilentel"/>
    <w:uiPriority w:val="99"/>
    <w:rsid w:val="007F317B"/>
    <w:pPr>
      <w:spacing w:before="-1" w:after="-1" w:line="240" w:lineRule="atLeast"/>
    </w:pPr>
    <w:rPr>
      <w:rFonts w:ascii="Wingdings" w:eastAsia="Cambria Math" w:hAnsi="Wingdings" w:cs="Cambria Math"/>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entelTinklelis7">
    <w:name w:val="Table Grid 7"/>
    <w:basedOn w:val="prastojilentel"/>
    <w:uiPriority w:val="99"/>
    <w:rsid w:val="007F317B"/>
    <w:pPr>
      <w:spacing w:before="-1" w:after="-1" w:line="240" w:lineRule="atLeast"/>
    </w:pPr>
    <w:rPr>
      <w:rFonts w:ascii="Wingdings" w:eastAsia="Cambria Math" w:hAnsi="Wingdings" w:cs="Cambria Math"/>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6">
    <w:name w:val="Table Grid 6"/>
    <w:basedOn w:val="prastojilentel"/>
    <w:uiPriority w:val="99"/>
    <w:rsid w:val="007F317B"/>
    <w:pPr>
      <w:spacing w:before="-1" w:after="-1" w:line="240" w:lineRule="atLeast"/>
    </w:pPr>
    <w:rPr>
      <w:rFonts w:ascii="Wingdings" w:eastAsia="Cambria Math" w:hAnsi="Wingdings" w:cs="Cambria Math"/>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5">
    <w:name w:val="Table Grid 5"/>
    <w:basedOn w:val="prastojilentel"/>
    <w:uiPriority w:val="99"/>
    <w:rsid w:val="007F317B"/>
    <w:pPr>
      <w:spacing w:before="-1" w:after="-1" w:line="240" w:lineRule="atLeast"/>
    </w:pPr>
    <w:rPr>
      <w:rFonts w:ascii="Wingdings" w:eastAsia="Cambria Math" w:hAnsi="Wingdings" w:cs="Cambria Math"/>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entelTinklelis4">
    <w:name w:val="Table Grid 4"/>
    <w:basedOn w:val="prastojilentel"/>
    <w:uiPriority w:val="99"/>
    <w:rsid w:val="007F317B"/>
    <w:pPr>
      <w:spacing w:before="-1" w:after="-1" w:line="240" w:lineRule="atLeast"/>
    </w:pPr>
    <w:rPr>
      <w:rFonts w:ascii="Wingdings" w:eastAsia="Cambria Math" w:hAnsi="Wingdings" w:cs="Cambria Math"/>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LentelTinklelis3">
    <w:name w:val="Table Grid 3"/>
    <w:basedOn w:val="prastojilentel"/>
    <w:uiPriority w:val="99"/>
    <w:rsid w:val="007F317B"/>
    <w:pPr>
      <w:spacing w:before="-1" w:after="-1" w:line="240" w:lineRule="atLeast"/>
    </w:pPr>
    <w:rPr>
      <w:rFonts w:ascii="Wingdings" w:eastAsia="Cambria Math" w:hAnsi="Wingdings" w:cs="Cambria Math"/>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tinkleliolentel4parykinimas">
    <w:name w:val="Grid Table 3 Accent 4"/>
    <w:basedOn w:val="prastojilentel"/>
    <w:uiPriority w:val="48"/>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3tinkleliolentel2parykinimas">
    <w:name w:val="Grid Table 3 Accent 2"/>
    <w:basedOn w:val="prastojilentel"/>
    <w:uiPriority w:val="48"/>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3tinkleliolentel">
    <w:name w:val="Grid Table 3"/>
    <w:basedOn w:val="prastojilentel"/>
    <w:uiPriority w:val="48"/>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2tinkleliolentel6parykinimas">
    <w:name w:val="Grid Table 2 Accent 6"/>
    <w:basedOn w:val="prastojilentel"/>
    <w:uiPriority w:val="47"/>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2tinkleliolentel5parykinimas">
    <w:name w:val="Grid Table 2 Accent 5"/>
    <w:basedOn w:val="prastojilentel"/>
    <w:uiPriority w:val="47"/>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2tinkleliolentel4parykinimas">
    <w:name w:val="Grid Table 2 Accent 4"/>
    <w:basedOn w:val="prastojilentel"/>
    <w:uiPriority w:val="47"/>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2tinkleliolentel2parykinimas">
    <w:name w:val="Grid Table 2 Accent 2"/>
    <w:basedOn w:val="prastojilentel"/>
    <w:uiPriority w:val="47"/>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5tinkleliolenteltamsi4parykinimas">
    <w:name w:val="Grid Table 5 Dark Accent 4"/>
    <w:basedOn w:val="prastojilentel"/>
    <w:uiPriority w:val="50"/>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4tinkleliolentel5parykinimas">
    <w:name w:val="Grid Table 4 Accent 5"/>
    <w:basedOn w:val="prastojilentel"/>
    <w:uiPriority w:val="49"/>
    <w:rsid w:val="007F317B"/>
    <w:pPr>
      <w:spacing w:after="0" w:line="240" w:lineRule="auto"/>
    </w:pPr>
    <w:rPr>
      <w:rFonts w:ascii="Wingdings" w:eastAsia="Cambria Math" w:hAnsi="Wingdings" w:cs="Cambria Math"/>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erirtashipersaitas">
    <w:name w:val="FollowedHyperlink"/>
    <w:uiPriority w:val="99"/>
    <w:unhideWhenUsed/>
    <w:rsid w:val="007F317B"/>
    <w:rPr>
      <w:color w:val="954F72"/>
      <w:u w:val="single"/>
    </w:rPr>
  </w:style>
  <w:style w:type="table" w:styleId="5tinkleliolenteltamsi5parykinimas">
    <w:name w:val="Grid Table 5 Dark Accent 5"/>
    <w:basedOn w:val="prastojilentel"/>
    <w:uiPriority w:val="50"/>
    <w:rsid w:val="007F317B"/>
    <w:pPr>
      <w:spacing w:after="0" w:line="240" w:lineRule="auto"/>
    </w:pPr>
    <w:rPr>
      <w:rFonts w:ascii="Wingdings" w:eastAsia="Wingdings" w:hAnsi="Wingdings" w:cs="Cambria Math"/>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LentelSraas3">
    <w:name w:val="Table List 3"/>
    <w:basedOn w:val="prastojilentel"/>
    <w:uiPriority w:val="99"/>
    <w:rsid w:val="007F317B"/>
    <w:pPr>
      <w:spacing w:before="-1" w:after="-1" w:line="240" w:lineRule="atLeast"/>
    </w:pPr>
    <w:rPr>
      <w:rFonts w:ascii="Wingdings" w:eastAsia="Cambria Math" w:hAnsi="Wingdings" w:cs="Cambria Math"/>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urinys1">
    <w:name w:val="toc 1"/>
    <w:basedOn w:val="prastasis"/>
    <w:next w:val="prastasis"/>
    <w:autoRedefine/>
    <w:uiPriority w:val="39"/>
    <w:rsid w:val="00E373CD"/>
    <w:pPr>
      <w:tabs>
        <w:tab w:val="left" w:pos="660"/>
        <w:tab w:val="right" w:leader="dot" w:pos="9628"/>
      </w:tabs>
      <w:spacing w:before="120" w:after="120" w:line="360" w:lineRule="auto"/>
    </w:pPr>
    <w:rPr>
      <w:rFonts w:ascii="Times New Roman" w:eastAsiaTheme="minorEastAsia" w:hAnsi="Times New Roman" w:cstheme="minorHAnsi"/>
      <w:b/>
      <w:bCs/>
      <w:caps/>
      <w:noProof/>
      <w:sz w:val="24"/>
      <w:szCs w:val="24"/>
    </w:rPr>
  </w:style>
  <w:style w:type="paragraph" w:styleId="Turinys2">
    <w:name w:val="toc 2"/>
    <w:basedOn w:val="prastasis"/>
    <w:next w:val="prastasis"/>
    <w:autoRedefine/>
    <w:uiPriority w:val="39"/>
    <w:rsid w:val="00E373CD"/>
    <w:pPr>
      <w:spacing w:after="80" w:line="240" w:lineRule="auto"/>
      <w:ind w:left="220"/>
    </w:pPr>
    <w:rPr>
      <w:rFonts w:asciiTheme="minorHAnsi" w:eastAsiaTheme="minorEastAsia" w:hAnsiTheme="minorHAnsi" w:cstheme="minorHAnsi"/>
      <w:smallCaps/>
      <w:sz w:val="20"/>
      <w:szCs w:val="20"/>
    </w:rPr>
  </w:style>
  <w:style w:type="paragraph" w:customStyle="1" w:styleId="Pagrindinistekstas1">
    <w:name w:val="Pagrindinis tekstas1"/>
    <w:basedOn w:val="prastasis"/>
    <w:rsid w:val="00E373CD"/>
    <w:pPr>
      <w:suppressAutoHyphens/>
      <w:autoSpaceDE w:val="0"/>
      <w:autoSpaceDN w:val="0"/>
      <w:adjustRightInd w:val="0"/>
      <w:spacing w:after="80" w:line="298" w:lineRule="auto"/>
      <w:ind w:firstLine="312"/>
      <w:jc w:val="both"/>
      <w:textAlignment w:val="center"/>
    </w:pPr>
    <w:rPr>
      <w:rFonts w:ascii="Times New Roman" w:hAnsi="Times New Roman"/>
      <w:color w:val="000000"/>
      <w:sz w:val="20"/>
      <w:szCs w:val="20"/>
      <w:lang w:eastAsia="en-US"/>
    </w:rPr>
  </w:style>
  <w:style w:type="paragraph" w:customStyle="1" w:styleId="Betarp1">
    <w:name w:val="Be tarpų1"/>
    <w:link w:val="NoSpacingChar"/>
    <w:uiPriority w:val="99"/>
    <w:rsid w:val="00E373CD"/>
    <w:pPr>
      <w:spacing w:before="40" w:after="80" w:line="240" w:lineRule="auto"/>
      <w:jc w:val="both"/>
    </w:pPr>
    <w:rPr>
      <w:rFonts w:eastAsiaTheme="minorEastAsia"/>
      <w:color w:val="595959"/>
      <w:lang w:val="en-US" w:eastAsia="ja-JP"/>
    </w:rPr>
  </w:style>
  <w:style w:type="character" w:customStyle="1" w:styleId="Vietosrezervavimoenklotekstas1">
    <w:name w:val="Vietos rezervavimo ženklo tekstas1"/>
    <w:uiPriority w:val="99"/>
    <w:semiHidden/>
    <w:rsid w:val="00E373CD"/>
    <w:rPr>
      <w:color w:val="808080"/>
    </w:rPr>
  </w:style>
  <w:style w:type="paragraph" w:customStyle="1" w:styleId="Citata1">
    <w:name w:val="Citata1"/>
    <w:basedOn w:val="prastasis"/>
    <w:next w:val="prastasis"/>
    <w:link w:val="QuoteChar"/>
    <w:uiPriority w:val="99"/>
    <w:rsid w:val="00E373CD"/>
    <w:pPr>
      <w:spacing w:before="240" w:after="240" w:line="240" w:lineRule="auto"/>
      <w:ind w:left="720" w:right="720"/>
      <w:jc w:val="both"/>
    </w:pPr>
    <w:rPr>
      <w:rFonts w:asciiTheme="minorHAnsi" w:eastAsiaTheme="minorEastAsia" w:hAnsiTheme="minorHAnsi" w:cstheme="minorBidi"/>
      <w:i/>
      <w:noProof/>
      <w:color w:val="7E97AD"/>
      <w:sz w:val="28"/>
    </w:rPr>
  </w:style>
  <w:style w:type="character" w:customStyle="1" w:styleId="QuoteChar">
    <w:name w:val="Quote Char"/>
    <w:link w:val="Citata1"/>
    <w:uiPriority w:val="99"/>
    <w:locked/>
    <w:rsid w:val="00E373CD"/>
    <w:rPr>
      <w:rFonts w:eastAsiaTheme="minorEastAsia"/>
      <w:i/>
      <w:noProof/>
      <w:color w:val="7E97AD"/>
      <w:sz w:val="28"/>
      <w:lang w:eastAsia="lt-LT"/>
    </w:rPr>
  </w:style>
  <w:style w:type="paragraph" w:customStyle="1" w:styleId="Bibliografija1">
    <w:name w:val="Bibliografija1"/>
    <w:basedOn w:val="prastasis"/>
    <w:next w:val="prastasis"/>
    <w:uiPriority w:val="99"/>
    <w:semiHidden/>
    <w:rsid w:val="00E373CD"/>
    <w:pPr>
      <w:spacing w:after="80" w:line="240" w:lineRule="auto"/>
      <w:jc w:val="both"/>
    </w:pPr>
    <w:rPr>
      <w:rFonts w:asciiTheme="minorHAnsi" w:eastAsiaTheme="minorEastAsia" w:hAnsiTheme="minorHAnsi" w:cstheme="minorBidi"/>
    </w:rPr>
  </w:style>
  <w:style w:type="paragraph" w:styleId="Tekstoblokas">
    <w:name w:val="Block Text"/>
    <w:basedOn w:val="prastasis"/>
    <w:uiPriority w:val="99"/>
    <w:semiHidden/>
    <w:rsid w:val="00E373CD"/>
    <w:pPr>
      <w:pBdr>
        <w:top w:val="single" w:sz="2" w:space="10" w:color="7E97AD" w:frame="1"/>
        <w:left w:val="single" w:sz="2" w:space="10" w:color="7E97AD" w:frame="1"/>
        <w:bottom w:val="single" w:sz="2" w:space="10" w:color="7E97AD" w:frame="1"/>
        <w:right w:val="single" w:sz="2" w:space="10" w:color="7E97AD" w:frame="1"/>
      </w:pBdr>
      <w:spacing w:after="80" w:line="240" w:lineRule="auto"/>
      <w:ind w:left="1152" w:right="1152"/>
      <w:jc w:val="both"/>
    </w:pPr>
    <w:rPr>
      <w:rFonts w:asciiTheme="minorHAnsi" w:eastAsiaTheme="minorEastAsia" w:hAnsiTheme="minorHAnsi" w:cstheme="minorBidi"/>
      <w:i/>
      <w:iCs/>
      <w:color w:val="7E97AD"/>
    </w:rPr>
  </w:style>
  <w:style w:type="paragraph" w:styleId="Pagrindinistekstas2">
    <w:name w:val="Body Text 2"/>
    <w:basedOn w:val="prastasis"/>
    <w:link w:val="Pagrindinistekstas2Diagrama"/>
    <w:uiPriority w:val="99"/>
    <w:semiHidden/>
    <w:rsid w:val="00E373CD"/>
    <w:pPr>
      <w:spacing w:after="120" w:line="480" w:lineRule="auto"/>
      <w:jc w:val="both"/>
    </w:pPr>
    <w:rPr>
      <w:rFonts w:asciiTheme="minorHAnsi" w:eastAsiaTheme="minorEastAsia" w:hAnsiTheme="minorHAnsi" w:cstheme="minorBidi"/>
    </w:rPr>
  </w:style>
  <w:style w:type="character" w:customStyle="1" w:styleId="Pagrindinistekstas2Diagrama">
    <w:name w:val="Pagrindinis tekstas 2 Diagrama"/>
    <w:basedOn w:val="Numatytasispastraiposriftas"/>
    <w:link w:val="Pagrindinistekstas2"/>
    <w:uiPriority w:val="99"/>
    <w:semiHidden/>
    <w:rsid w:val="00E373CD"/>
    <w:rPr>
      <w:rFonts w:eastAsiaTheme="minorEastAsia"/>
      <w:lang w:eastAsia="lt-LT"/>
    </w:rPr>
  </w:style>
  <w:style w:type="paragraph" w:styleId="Pagrindinistekstas3">
    <w:name w:val="Body Text 3"/>
    <w:basedOn w:val="prastasis"/>
    <w:link w:val="Pagrindinistekstas3Diagrama"/>
    <w:uiPriority w:val="99"/>
    <w:semiHidden/>
    <w:rsid w:val="00E373CD"/>
    <w:pPr>
      <w:spacing w:after="120" w:line="240" w:lineRule="auto"/>
      <w:jc w:val="both"/>
    </w:pPr>
    <w:rPr>
      <w:rFonts w:asciiTheme="minorHAnsi" w:eastAsiaTheme="minorEastAsia" w:hAnsiTheme="minorHAnsi" w:cstheme="minorBidi"/>
      <w:sz w:val="16"/>
    </w:rPr>
  </w:style>
  <w:style w:type="character" w:customStyle="1" w:styleId="Pagrindinistekstas3Diagrama">
    <w:name w:val="Pagrindinis tekstas 3 Diagrama"/>
    <w:basedOn w:val="Numatytasispastraiposriftas"/>
    <w:link w:val="Pagrindinistekstas3"/>
    <w:uiPriority w:val="99"/>
    <w:semiHidden/>
    <w:rsid w:val="00E373CD"/>
    <w:rPr>
      <w:rFonts w:eastAsiaTheme="minorEastAsia"/>
      <w:sz w:val="16"/>
      <w:lang w:eastAsia="lt-LT"/>
    </w:rPr>
  </w:style>
  <w:style w:type="paragraph" w:styleId="Pagrindiniotekstopirmatrauka">
    <w:name w:val="Body Text First Indent"/>
    <w:basedOn w:val="Pagrindinistekstas"/>
    <w:link w:val="PagrindiniotekstopirmatraukaDiagrama"/>
    <w:uiPriority w:val="99"/>
    <w:semiHidden/>
    <w:rsid w:val="00E373CD"/>
    <w:pPr>
      <w:spacing w:before="0" w:after="200" w:line="240" w:lineRule="auto"/>
      <w:ind w:firstLine="360"/>
      <w:jc w:val="both"/>
    </w:pPr>
    <w:rPr>
      <w:rFonts w:asciiTheme="minorHAnsi" w:eastAsiaTheme="minorEastAsia" w:hAnsiTheme="minorHAnsi" w:cstheme="minorBidi"/>
    </w:rPr>
  </w:style>
  <w:style w:type="character" w:customStyle="1" w:styleId="PagrindiniotekstopirmatraukaDiagrama">
    <w:name w:val="Pagrindinio teksto pirma įtrauka Diagrama"/>
    <w:basedOn w:val="PagrindinistekstasDiagrama"/>
    <w:link w:val="Pagrindiniotekstopirmatrauka"/>
    <w:uiPriority w:val="99"/>
    <w:semiHidden/>
    <w:rsid w:val="00E373CD"/>
    <w:rPr>
      <w:rFonts w:ascii="Wingdings" w:eastAsiaTheme="minorEastAsia" w:hAnsi="Wingdings" w:cs="Cambria Math"/>
      <w:lang w:eastAsia="lt-LT"/>
    </w:rPr>
  </w:style>
  <w:style w:type="paragraph" w:styleId="Pagrindiniotekstotrauka">
    <w:name w:val="Body Text Indent"/>
    <w:basedOn w:val="prastasis"/>
    <w:link w:val="PagrindiniotekstotraukaDiagrama"/>
    <w:uiPriority w:val="99"/>
    <w:semiHidden/>
    <w:rsid w:val="00E373CD"/>
    <w:pPr>
      <w:spacing w:after="120" w:line="240" w:lineRule="auto"/>
      <w:ind w:left="360"/>
      <w:jc w:val="both"/>
    </w:pPr>
    <w:rPr>
      <w:rFonts w:asciiTheme="minorHAnsi" w:eastAsiaTheme="minorEastAsia" w:hAnsiTheme="minorHAnsi" w:cstheme="minorBidi"/>
    </w:rPr>
  </w:style>
  <w:style w:type="character" w:customStyle="1" w:styleId="PagrindiniotekstotraukaDiagrama">
    <w:name w:val="Pagrindinio teksto įtrauka Diagrama"/>
    <w:basedOn w:val="Numatytasispastraiposriftas"/>
    <w:link w:val="Pagrindiniotekstotrauka"/>
    <w:uiPriority w:val="99"/>
    <w:semiHidden/>
    <w:rsid w:val="00E373CD"/>
    <w:rPr>
      <w:rFonts w:eastAsiaTheme="minorEastAsia"/>
      <w:lang w:eastAsia="lt-LT"/>
    </w:rPr>
  </w:style>
  <w:style w:type="paragraph" w:styleId="Pagrindiniotekstopirmatrauka2">
    <w:name w:val="Body Text First Indent 2"/>
    <w:basedOn w:val="Pagrindiniotekstotrauka"/>
    <w:link w:val="Pagrindiniotekstopirmatrauka2Diagrama"/>
    <w:uiPriority w:val="99"/>
    <w:semiHidden/>
    <w:rsid w:val="00E373CD"/>
    <w:pPr>
      <w:spacing w:after="200"/>
      <w:ind w:firstLine="360"/>
    </w:pPr>
  </w:style>
  <w:style w:type="character" w:customStyle="1" w:styleId="Pagrindiniotekstopirmatrauka2Diagrama">
    <w:name w:val="Pagrindinio teksto pirma įtrauka 2 Diagrama"/>
    <w:basedOn w:val="PagrindiniotekstotraukaDiagrama"/>
    <w:link w:val="Pagrindiniotekstopirmatrauka2"/>
    <w:uiPriority w:val="99"/>
    <w:semiHidden/>
    <w:rsid w:val="00E373CD"/>
    <w:rPr>
      <w:rFonts w:eastAsiaTheme="minorEastAsia"/>
      <w:lang w:eastAsia="lt-LT"/>
    </w:rPr>
  </w:style>
  <w:style w:type="paragraph" w:styleId="Pagrindiniotekstotrauka2">
    <w:name w:val="Body Text Indent 2"/>
    <w:basedOn w:val="prastasis"/>
    <w:link w:val="Pagrindiniotekstotrauka2Diagrama"/>
    <w:uiPriority w:val="99"/>
    <w:semiHidden/>
    <w:rsid w:val="00E373CD"/>
    <w:pPr>
      <w:spacing w:after="120" w:line="480" w:lineRule="auto"/>
      <w:ind w:left="360"/>
      <w:jc w:val="both"/>
    </w:pPr>
    <w:rPr>
      <w:rFonts w:asciiTheme="minorHAnsi" w:eastAsiaTheme="minorEastAsia" w:hAnsiTheme="minorHAnsi" w:cstheme="minorBidi"/>
    </w:rPr>
  </w:style>
  <w:style w:type="character" w:customStyle="1" w:styleId="Pagrindiniotekstotrauka2Diagrama">
    <w:name w:val="Pagrindinio teksto įtrauka 2 Diagrama"/>
    <w:basedOn w:val="Numatytasispastraiposriftas"/>
    <w:link w:val="Pagrindiniotekstotrauka2"/>
    <w:uiPriority w:val="99"/>
    <w:semiHidden/>
    <w:rsid w:val="00E373CD"/>
    <w:rPr>
      <w:rFonts w:eastAsiaTheme="minorEastAsia"/>
      <w:lang w:eastAsia="lt-LT"/>
    </w:rPr>
  </w:style>
  <w:style w:type="character" w:customStyle="1" w:styleId="Knygospavadinimas1">
    <w:name w:val="Knygos pavadinimas1"/>
    <w:uiPriority w:val="99"/>
    <w:rsid w:val="00E373CD"/>
    <w:rPr>
      <w:b/>
      <w:smallCaps/>
      <w:spacing w:val="5"/>
    </w:rPr>
  </w:style>
  <w:style w:type="paragraph" w:styleId="Ubaigimas">
    <w:name w:val="Closing"/>
    <w:basedOn w:val="prastasis"/>
    <w:link w:val="UbaigimasDiagrama"/>
    <w:uiPriority w:val="99"/>
    <w:semiHidden/>
    <w:rsid w:val="00E373CD"/>
    <w:pPr>
      <w:spacing w:after="80" w:line="240" w:lineRule="auto"/>
      <w:ind w:left="4320"/>
      <w:jc w:val="both"/>
    </w:pPr>
    <w:rPr>
      <w:rFonts w:asciiTheme="minorHAnsi" w:eastAsiaTheme="minorEastAsia" w:hAnsiTheme="minorHAnsi" w:cstheme="minorBidi"/>
    </w:rPr>
  </w:style>
  <w:style w:type="character" w:customStyle="1" w:styleId="UbaigimasDiagrama">
    <w:name w:val="Užbaigimas Diagrama"/>
    <w:basedOn w:val="Numatytasispastraiposriftas"/>
    <w:link w:val="Ubaigimas"/>
    <w:uiPriority w:val="99"/>
    <w:semiHidden/>
    <w:rsid w:val="00E373CD"/>
    <w:rPr>
      <w:rFonts w:eastAsiaTheme="minorEastAsia"/>
      <w:lang w:eastAsia="lt-LT"/>
    </w:rPr>
  </w:style>
  <w:style w:type="table" w:customStyle="1" w:styleId="Spalvotastinklelis1">
    <w:name w:val="Spalvotas tinklelis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Grid-Accent11">
    <w:name w:val="Colorful Grid - Accent 1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AEE"/>
    </w:tcPr>
  </w:style>
  <w:style w:type="table" w:customStyle="1" w:styleId="ColorfulGrid-Accent21">
    <w:name w:val="Colorful Grid - Accent 2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4E8DF"/>
    </w:tcPr>
  </w:style>
  <w:style w:type="table" w:customStyle="1" w:styleId="ColorfulGrid-Accent31">
    <w:name w:val="Colorful Grid - Accent 3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E0DE"/>
    </w:tcPr>
  </w:style>
  <w:style w:type="table" w:customStyle="1" w:styleId="ColorfulGrid-Accent41">
    <w:name w:val="Colorful Grid - Accent 4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0E9E1"/>
    </w:tcPr>
  </w:style>
  <w:style w:type="table" w:customStyle="1" w:styleId="ColorfulGrid-Accent51">
    <w:name w:val="Colorful Grid - Accent 5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FE4E5"/>
    </w:tcPr>
  </w:style>
  <w:style w:type="table" w:customStyle="1" w:styleId="ColorfulGrid-Accent61">
    <w:name w:val="Colorful Grid - Accent 6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BE9E2"/>
    </w:tcPr>
  </w:style>
  <w:style w:type="table" w:customStyle="1" w:styleId="Spalvotassraas1">
    <w:name w:val="Spalvotas sąrašas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ColorfulList-Accent11">
    <w:name w:val="Colorful List - Accent 1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2F4F6"/>
    </w:tcPr>
  </w:style>
  <w:style w:type="table" w:customStyle="1" w:styleId="ColorfulList-Accent21">
    <w:name w:val="Colorful List - Accent 2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AF3EF"/>
    </w:tcPr>
  </w:style>
  <w:style w:type="table" w:customStyle="1" w:styleId="ColorfulList-Accent31">
    <w:name w:val="Colorful List - Accent 3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2F0EE"/>
    </w:tcPr>
  </w:style>
  <w:style w:type="table" w:customStyle="1" w:styleId="ColorfulList-Accent41">
    <w:name w:val="Colorful List - Accent 4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7F4F0"/>
    </w:tcPr>
  </w:style>
  <w:style w:type="table" w:customStyle="1" w:styleId="ColorfulList-Accent51">
    <w:name w:val="Colorful List - Accent 5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EFF1F2"/>
    </w:tcPr>
  </w:style>
  <w:style w:type="table" w:customStyle="1" w:styleId="ColorfulList-Accent61">
    <w:name w:val="Colorful List - Accent 61"/>
    <w:uiPriority w:val="99"/>
    <w:rsid w:val="00E373CD"/>
    <w:pPr>
      <w:spacing w:after="80" w:line="240" w:lineRule="auto"/>
      <w:jc w:val="both"/>
    </w:pPr>
    <w:rPr>
      <w:rFonts w:eastAsiaTheme="minorEastAsia"/>
      <w:color w:val="000000"/>
      <w:lang w:eastAsia="lt-LT"/>
    </w:rPr>
    <w:tblPr>
      <w:tblStyleRowBandSize w:val="1"/>
      <w:tblStyleColBandSize w:val="1"/>
      <w:tblInd w:w="0" w:type="dxa"/>
      <w:tblCellMar>
        <w:top w:w="0" w:type="dxa"/>
        <w:left w:w="108" w:type="dxa"/>
        <w:bottom w:w="0" w:type="dxa"/>
        <w:right w:w="108" w:type="dxa"/>
      </w:tblCellMar>
    </w:tblPr>
    <w:tcPr>
      <w:shd w:val="clear" w:color="auto" w:fill="F5F4F0"/>
    </w:tcPr>
  </w:style>
  <w:style w:type="table" w:customStyle="1" w:styleId="Spalvotasspalvinimas1">
    <w:name w:val="Spalvotas spalvinimas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ColorfulShading-Accent11">
    <w:name w:val="Colorful Shading - Accent 1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7E97AD"/>
        <w:bottom w:val="single" w:sz="4" w:space="0" w:color="7E97AD"/>
        <w:right w:val="single" w:sz="4" w:space="0" w:color="7E97AD"/>
        <w:insideH w:val="single" w:sz="4" w:space="0" w:color="FFFFFF"/>
        <w:insideV w:val="single" w:sz="4" w:space="0" w:color="FFFFFF"/>
      </w:tblBorders>
      <w:tblCellMar>
        <w:top w:w="0" w:type="dxa"/>
        <w:left w:w="108" w:type="dxa"/>
        <w:bottom w:w="0" w:type="dxa"/>
        <w:right w:w="108" w:type="dxa"/>
      </w:tblCellMar>
    </w:tblPr>
    <w:tcPr>
      <w:shd w:val="clear" w:color="auto" w:fill="F2F4F6"/>
    </w:tcPr>
  </w:style>
  <w:style w:type="table" w:customStyle="1" w:styleId="ColorfulShading-Accent21">
    <w:name w:val="Colorful Shading - Accent 2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CC8E60"/>
        <w:left w:val="single" w:sz="4" w:space="0" w:color="CC8E60"/>
        <w:bottom w:val="single" w:sz="4" w:space="0" w:color="CC8E60"/>
        <w:right w:val="single" w:sz="4" w:space="0" w:color="CC8E60"/>
        <w:insideH w:val="single" w:sz="4" w:space="0" w:color="FFFFFF"/>
        <w:insideV w:val="single" w:sz="4" w:space="0" w:color="FFFFFF"/>
      </w:tblBorders>
      <w:tblCellMar>
        <w:top w:w="0" w:type="dxa"/>
        <w:left w:w="108" w:type="dxa"/>
        <w:bottom w:w="0" w:type="dxa"/>
        <w:right w:w="108" w:type="dxa"/>
      </w:tblCellMar>
    </w:tblPr>
    <w:tcPr>
      <w:shd w:val="clear" w:color="auto" w:fill="FAF3EF"/>
    </w:tcPr>
  </w:style>
  <w:style w:type="table" w:customStyle="1" w:styleId="ColorfulShading-Accent31">
    <w:name w:val="Colorful Shading - Accent 3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B4936D"/>
        <w:left w:val="single" w:sz="4" w:space="0" w:color="7A6A60"/>
        <w:bottom w:val="single" w:sz="4" w:space="0" w:color="7A6A60"/>
        <w:right w:val="single" w:sz="4" w:space="0" w:color="7A6A60"/>
        <w:insideH w:val="single" w:sz="4" w:space="0" w:color="FFFFFF"/>
        <w:insideV w:val="single" w:sz="4" w:space="0" w:color="FFFFFF"/>
      </w:tblBorders>
      <w:tblCellMar>
        <w:top w:w="0" w:type="dxa"/>
        <w:left w:w="108" w:type="dxa"/>
        <w:bottom w:w="0" w:type="dxa"/>
        <w:right w:w="108" w:type="dxa"/>
      </w:tblCellMar>
    </w:tblPr>
    <w:tcPr>
      <w:shd w:val="clear" w:color="auto" w:fill="F2F0EE"/>
    </w:tcPr>
  </w:style>
  <w:style w:type="table" w:customStyle="1" w:styleId="ColorfulShading-Accent41">
    <w:name w:val="Colorful Shading - Accent 4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7A6A60"/>
        <w:left w:val="single" w:sz="4" w:space="0" w:color="B4936D"/>
        <w:bottom w:val="single" w:sz="4" w:space="0" w:color="B4936D"/>
        <w:right w:val="single" w:sz="4" w:space="0" w:color="B4936D"/>
        <w:insideH w:val="single" w:sz="4" w:space="0" w:color="FFFFFF"/>
        <w:insideV w:val="single" w:sz="4" w:space="0" w:color="FFFFFF"/>
      </w:tblBorders>
      <w:tblCellMar>
        <w:top w:w="0" w:type="dxa"/>
        <w:left w:w="108" w:type="dxa"/>
        <w:bottom w:w="0" w:type="dxa"/>
        <w:right w:w="108" w:type="dxa"/>
      </w:tblCellMar>
    </w:tblPr>
    <w:tcPr>
      <w:shd w:val="clear" w:color="auto" w:fill="F7F4F0"/>
    </w:tcPr>
  </w:style>
  <w:style w:type="table" w:customStyle="1" w:styleId="ColorfulShading-Accent51">
    <w:name w:val="Colorful Shading - Accent 5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9D936F"/>
        <w:left w:val="single" w:sz="4" w:space="0" w:color="67787B"/>
        <w:bottom w:val="single" w:sz="4" w:space="0" w:color="67787B"/>
        <w:right w:val="single" w:sz="4" w:space="0" w:color="67787B"/>
        <w:insideH w:val="single" w:sz="4" w:space="0" w:color="FFFFFF"/>
        <w:insideV w:val="single" w:sz="4" w:space="0" w:color="FFFFFF"/>
      </w:tblBorders>
      <w:tblCellMar>
        <w:top w:w="0" w:type="dxa"/>
        <w:left w:w="108" w:type="dxa"/>
        <w:bottom w:w="0" w:type="dxa"/>
        <w:right w:w="108" w:type="dxa"/>
      </w:tblCellMar>
    </w:tblPr>
    <w:tcPr>
      <w:shd w:val="clear" w:color="auto" w:fill="EFF1F2"/>
    </w:tcPr>
  </w:style>
  <w:style w:type="table" w:customStyle="1" w:styleId="ColorfulShading-Accent61">
    <w:name w:val="Colorful Shading - Accent 6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24" w:space="0" w:color="67787B"/>
        <w:left w:val="single" w:sz="4" w:space="0" w:color="9D936F"/>
        <w:bottom w:val="single" w:sz="4" w:space="0" w:color="9D936F"/>
        <w:right w:val="single" w:sz="4" w:space="0" w:color="9D936F"/>
        <w:insideH w:val="single" w:sz="4" w:space="0" w:color="FFFFFF"/>
        <w:insideV w:val="single" w:sz="4" w:space="0" w:color="FFFFFF"/>
      </w:tblBorders>
      <w:tblCellMar>
        <w:top w:w="0" w:type="dxa"/>
        <w:left w:w="108" w:type="dxa"/>
        <w:bottom w:w="0" w:type="dxa"/>
        <w:right w:w="108" w:type="dxa"/>
      </w:tblCellMar>
    </w:tblPr>
    <w:tcPr>
      <w:shd w:val="clear" w:color="auto" w:fill="F5F4F0"/>
    </w:tcPr>
  </w:style>
  <w:style w:type="table" w:customStyle="1" w:styleId="Tamsussraas1">
    <w:name w:val="Tamsus sąrašas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DarkList-Accent11">
    <w:name w:val="Dark List - Accent 1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7E97AD"/>
    </w:tcPr>
  </w:style>
  <w:style w:type="table" w:customStyle="1" w:styleId="DarkList-Accent21">
    <w:name w:val="Dark List - Accent 2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CC8E60"/>
    </w:tcPr>
  </w:style>
  <w:style w:type="table" w:customStyle="1" w:styleId="DarkList-Accent31">
    <w:name w:val="Dark List - Accent 3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7A6A60"/>
    </w:tcPr>
  </w:style>
  <w:style w:type="table" w:customStyle="1" w:styleId="DarkList-Accent41">
    <w:name w:val="Dark List - Accent 4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B4936D"/>
    </w:tcPr>
  </w:style>
  <w:style w:type="table" w:customStyle="1" w:styleId="DarkList-Accent51">
    <w:name w:val="Dark List - Accent 5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67787B"/>
    </w:tcPr>
  </w:style>
  <w:style w:type="table" w:customStyle="1" w:styleId="DarkList-Accent61">
    <w:name w:val="Dark List - Accent 61"/>
    <w:uiPriority w:val="99"/>
    <w:rsid w:val="00E373CD"/>
    <w:pPr>
      <w:spacing w:after="80" w:line="240" w:lineRule="auto"/>
      <w:jc w:val="both"/>
    </w:pPr>
    <w:rPr>
      <w:rFonts w:eastAsiaTheme="minorEastAsia"/>
      <w:color w:val="FFFFFF"/>
      <w:lang w:eastAsia="lt-LT"/>
    </w:rPr>
    <w:tblPr>
      <w:tblStyleRowBandSize w:val="1"/>
      <w:tblStyleColBandSize w:val="1"/>
      <w:tblInd w:w="0" w:type="dxa"/>
      <w:tblCellMar>
        <w:top w:w="0" w:type="dxa"/>
        <w:left w:w="108" w:type="dxa"/>
        <w:bottom w:w="0" w:type="dxa"/>
        <w:right w:w="108" w:type="dxa"/>
      </w:tblCellMar>
    </w:tblPr>
    <w:tcPr>
      <w:shd w:val="clear" w:color="auto" w:fill="9D936F"/>
    </w:tcPr>
  </w:style>
  <w:style w:type="paragraph" w:styleId="Data">
    <w:name w:val="Date"/>
    <w:basedOn w:val="prastasis"/>
    <w:next w:val="prastasis"/>
    <w:link w:val="Data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DataDiagrama">
    <w:name w:val="Data Diagrama"/>
    <w:basedOn w:val="Numatytasispastraiposriftas"/>
    <w:link w:val="Data"/>
    <w:uiPriority w:val="99"/>
    <w:semiHidden/>
    <w:rsid w:val="00E373CD"/>
    <w:rPr>
      <w:rFonts w:eastAsiaTheme="minorEastAsia"/>
      <w:lang w:eastAsia="lt-LT"/>
    </w:rPr>
  </w:style>
  <w:style w:type="paragraph" w:styleId="Dokumentostruktra">
    <w:name w:val="Document Map"/>
    <w:basedOn w:val="prastasis"/>
    <w:link w:val="DokumentostruktraDiagrama"/>
    <w:uiPriority w:val="99"/>
    <w:semiHidden/>
    <w:rsid w:val="00E373CD"/>
    <w:pPr>
      <w:spacing w:after="80" w:line="240" w:lineRule="auto"/>
      <w:jc w:val="both"/>
    </w:pPr>
    <w:rPr>
      <w:rFonts w:ascii="Tahoma" w:eastAsiaTheme="minorEastAsia" w:hAnsi="Tahoma" w:cstheme="minorBidi"/>
      <w:sz w:val="16"/>
    </w:rPr>
  </w:style>
  <w:style w:type="character" w:customStyle="1" w:styleId="DokumentostruktraDiagrama">
    <w:name w:val="Dokumento struktūra Diagrama"/>
    <w:basedOn w:val="Numatytasispastraiposriftas"/>
    <w:link w:val="Dokumentostruktra"/>
    <w:uiPriority w:val="99"/>
    <w:semiHidden/>
    <w:rsid w:val="00E373CD"/>
    <w:rPr>
      <w:rFonts w:ascii="Tahoma" w:eastAsiaTheme="minorEastAsia" w:hAnsi="Tahoma"/>
      <w:sz w:val="16"/>
      <w:lang w:eastAsia="lt-LT"/>
    </w:rPr>
  </w:style>
  <w:style w:type="paragraph" w:styleId="Elpatoparaas">
    <w:name w:val="E-mail Signature"/>
    <w:basedOn w:val="prastasis"/>
    <w:link w:val="Elpatoparaas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ElpatoparaasDiagrama">
    <w:name w:val="El. pašto parašas Diagrama"/>
    <w:basedOn w:val="Numatytasispastraiposriftas"/>
    <w:link w:val="Elpatoparaas"/>
    <w:uiPriority w:val="99"/>
    <w:semiHidden/>
    <w:rsid w:val="00E373CD"/>
    <w:rPr>
      <w:rFonts w:eastAsiaTheme="minorEastAsia"/>
      <w:lang w:eastAsia="lt-LT"/>
    </w:rPr>
  </w:style>
  <w:style w:type="character" w:styleId="Dokumentoinaosnumeris">
    <w:name w:val="endnote reference"/>
    <w:uiPriority w:val="99"/>
    <w:semiHidden/>
    <w:rsid w:val="00E373CD"/>
    <w:rPr>
      <w:rFonts w:cs="Times New Roman"/>
      <w:vertAlign w:val="superscript"/>
    </w:rPr>
  </w:style>
  <w:style w:type="paragraph" w:styleId="Dokumentoinaostekstas">
    <w:name w:val="endnote text"/>
    <w:basedOn w:val="prastasis"/>
    <w:link w:val="Dokumentoinaostekstas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DokumentoinaostekstasDiagrama">
    <w:name w:val="Dokumento išnašos tekstas Diagrama"/>
    <w:basedOn w:val="Numatytasispastraiposriftas"/>
    <w:link w:val="Dokumentoinaostekstas"/>
    <w:uiPriority w:val="99"/>
    <w:semiHidden/>
    <w:rsid w:val="00E373CD"/>
    <w:rPr>
      <w:rFonts w:eastAsiaTheme="minorEastAsia"/>
      <w:lang w:eastAsia="lt-LT"/>
    </w:rPr>
  </w:style>
  <w:style w:type="paragraph" w:styleId="Adresasantvoko">
    <w:name w:val="envelope address"/>
    <w:basedOn w:val="prastasis"/>
    <w:uiPriority w:val="99"/>
    <w:semiHidden/>
    <w:rsid w:val="00E373CD"/>
    <w:pPr>
      <w:framePr w:w="7920" w:h="1980" w:hRule="exact" w:hSpace="180" w:wrap="auto" w:hAnchor="page" w:xAlign="center" w:yAlign="bottom"/>
      <w:spacing w:after="80" w:line="240" w:lineRule="auto"/>
      <w:ind w:left="2880"/>
      <w:jc w:val="both"/>
    </w:pPr>
    <w:rPr>
      <w:rFonts w:cstheme="minorBidi"/>
      <w:sz w:val="24"/>
    </w:rPr>
  </w:style>
  <w:style w:type="paragraph" w:styleId="Vokoatgalinisadresas">
    <w:name w:val="envelope return"/>
    <w:basedOn w:val="prastasis"/>
    <w:uiPriority w:val="99"/>
    <w:semiHidden/>
    <w:rsid w:val="00E373CD"/>
    <w:pPr>
      <w:spacing w:after="80" w:line="240" w:lineRule="auto"/>
      <w:jc w:val="both"/>
    </w:pPr>
    <w:rPr>
      <w:rFonts w:cstheme="minorBidi"/>
    </w:rPr>
  </w:style>
  <w:style w:type="character" w:styleId="Puslapioinaosnuoroda">
    <w:name w:val="footnote reference"/>
    <w:uiPriority w:val="99"/>
    <w:semiHidden/>
    <w:rsid w:val="00E373CD"/>
    <w:rPr>
      <w:rFonts w:cs="Times New Roman"/>
      <w:vertAlign w:val="superscript"/>
    </w:rPr>
  </w:style>
  <w:style w:type="paragraph" w:styleId="Puslapioinaostekstas">
    <w:name w:val="footnote text"/>
    <w:basedOn w:val="prastasis"/>
    <w:link w:val="Puslapioinaostekstas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PuslapioinaostekstasDiagrama">
    <w:name w:val="Puslapio išnašos tekstas Diagrama"/>
    <w:basedOn w:val="Numatytasispastraiposriftas"/>
    <w:link w:val="Puslapioinaostekstas"/>
    <w:uiPriority w:val="99"/>
    <w:semiHidden/>
    <w:rsid w:val="00E373CD"/>
    <w:rPr>
      <w:rFonts w:eastAsiaTheme="minorEastAsia"/>
      <w:lang w:eastAsia="lt-LT"/>
    </w:rPr>
  </w:style>
  <w:style w:type="character" w:styleId="HTMLakronimas">
    <w:name w:val="HTML Acronym"/>
    <w:uiPriority w:val="99"/>
    <w:semiHidden/>
    <w:rsid w:val="00E373CD"/>
    <w:rPr>
      <w:rFonts w:cs="Times New Roman"/>
    </w:rPr>
  </w:style>
  <w:style w:type="paragraph" w:styleId="HTMLadresas">
    <w:name w:val="HTML Address"/>
    <w:basedOn w:val="prastasis"/>
    <w:link w:val="HTMLadresasDiagrama"/>
    <w:uiPriority w:val="99"/>
    <w:semiHidden/>
    <w:rsid w:val="00E373CD"/>
    <w:pPr>
      <w:spacing w:after="80" w:line="240" w:lineRule="auto"/>
      <w:jc w:val="both"/>
    </w:pPr>
    <w:rPr>
      <w:rFonts w:asciiTheme="minorHAnsi" w:eastAsiaTheme="minorEastAsia" w:hAnsiTheme="minorHAnsi" w:cstheme="minorBidi"/>
      <w:i/>
    </w:rPr>
  </w:style>
  <w:style w:type="character" w:customStyle="1" w:styleId="HTMLadresasDiagrama">
    <w:name w:val="HTML adresas Diagrama"/>
    <w:basedOn w:val="Numatytasispastraiposriftas"/>
    <w:link w:val="HTMLadresas"/>
    <w:uiPriority w:val="99"/>
    <w:semiHidden/>
    <w:rsid w:val="00E373CD"/>
    <w:rPr>
      <w:rFonts w:eastAsiaTheme="minorEastAsia"/>
      <w:i/>
      <w:lang w:eastAsia="lt-LT"/>
    </w:rPr>
  </w:style>
  <w:style w:type="character" w:styleId="HTMLcitata">
    <w:name w:val="HTML Cite"/>
    <w:uiPriority w:val="99"/>
    <w:semiHidden/>
    <w:rsid w:val="00E373CD"/>
    <w:rPr>
      <w:rFonts w:cs="Times New Roman"/>
      <w:i/>
    </w:rPr>
  </w:style>
  <w:style w:type="character" w:styleId="HTMLkodas">
    <w:name w:val="HTML Code"/>
    <w:uiPriority w:val="99"/>
    <w:semiHidden/>
    <w:rsid w:val="00E373CD"/>
    <w:rPr>
      <w:rFonts w:ascii="Consolas" w:hAnsi="Consolas" w:cs="Times New Roman"/>
      <w:sz w:val="20"/>
    </w:rPr>
  </w:style>
  <w:style w:type="character" w:styleId="HTMLapibrimas">
    <w:name w:val="HTML Definition"/>
    <w:uiPriority w:val="99"/>
    <w:semiHidden/>
    <w:rsid w:val="00E373CD"/>
    <w:rPr>
      <w:rFonts w:cs="Times New Roman"/>
      <w:i/>
    </w:rPr>
  </w:style>
  <w:style w:type="character" w:styleId="HTMLklaviatra">
    <w:name w:val="HTML Keyboard"/>
    <w:uiPriority w:val="99"/>
    <w:semiHidden/>
    <w:rsid w:val="00E373CD"/>
    <w:rPr>
      <w:rFonts w:ascii="Consolas" w:hAnsi="Consolas" w:cs="Times New Roman"/>
      <w:sz w:val="20"/>
    </w:rPr>
  </w:style>
  <w:style w:type="paragraph" w:styleId="HTMLiankstoformatuotas">
    <w:name w:val="HTML Preformatted"/>
    <w:basedOn w:val="prastasis"/>
    <w:link w:val="HTMLiankstoformatuotasDiagrama"/>
    <w:uiPriority w:val="99"/>
    <w:semiHidden/>
    <w:rsid w:val="00E373CD"/>
    <w:pPr>
      <w:spacing w:after="80" w:line="240" w:lineRule="auto"/>
      <w:jc w:val="both"/>
    </w:pPr>
    <w:rPr>
      <w:rFonts w:ascii="Consolas" w:eastAsiaTheme="minorEastAsia" w:hAnsi="Consolas" w:cstheme="minorBidi"/>
    </w:rPr>
  </w:style>
  <w:style w:type="character" w:customStyle="1" w:styleId="HTMLiankstoformatuotasDiagrama">
    <w:name w:val="HTML iš anksto formatuotas Diagrama"/>
    <w:basedOn w:val="Numatytasispastraiposriftas"/>
    <w:link w:val="HTMLiankstoformatuotas"/>
    <w:uiPriority w:val="99"/>
    <w:semiHidden/>
    <w:rsid w:val="00E373CD"/>
    <w:rPr>
      <w:rFonts w:ascii="Consolas" w:eastAsiaTheme="minorEastAsia" w:hAnsi="Consolas"/>
      <w:lang w:eastAsia="lt-LT"/>
    </w:rPr>
  </w:style>
  <w:style w:type="character" w:styleId="HTMLpavyzdys">
    <w:name w:val="HTML Sample"/>
    <w:uiPriority w:val="99"/>
    <w:semiHidden/>
    <w:rsid w:val="00E373CD"/>
    <w:rPr>
      <w:rFonts w:ascii="Consolas" w:hAnsi="Consolas" w:cs="Times New Roman"/>
      <w:sz w:val="24"/>
    </w:rPr>
  </w:style>
  <w:style w:type="character" w:styleId="HTMLspausdinimomainl">
    <w:name w:val="HTML Typewriter"/>
    <w:uiPriority w:val="99"/>
    <w:semiHidden/>
    <w:rsid w:val="00E373CD"/>
    <w:rPr>
      <w:rFonts w:ascii="Consolas" w:hAnsi="Consolas" w:cs="Times New Roman"/>
      <w:sz w:val="20"/>
    </w:rPr>
  </w:style>
  <w:style w:type="character" w:styleId="HTMLkintamasis">
    <w:name w:val="HTML Variable"/>
    <w:uiPriority w:val="99"/>
    <w:semiHidden/>
    <w:rsid w:val="00E373CD"/>
    <w:rPr>
      <w:rFonts w:cs="Times New Roman"/>
      <w:i/>
    </w:rPr>
  </w:style>
  <w:style w:type="paragraph" w:styleId="Indeksas1">
    <w:name w:val="index 1"/>
    <w:basedOn w:val="prastasis"/>
    <w:next w:val="prastasis"/>
    <w:autoRedefine/>
    <w:uiPriority w:val="99"/>
    <w:semiHidden/>
    <w:rsid w:val="00E373CD"/>
    <w:pPr>
      <w:spacing w:after="80" w:line="240" w:lineRule="auto"/>
      <w:ind w:left="220" w:hanging="220"/>
      <w:jc w:val="both"/>
    </w:pPr>
    <w:rPr>
      <w:rFonts w:asciiTheme="minorHAnsi" w:eastAsiaTheme="minorEastAsia" w:hAnsiTheme="minorHAnsi" w:cstheme="minorBidi"/>
    </w:rPr>
  </w:style>
  <w:style w:type="paragraph" w:styleId="Indeksas2">
    <w:name w:val="index 2"/>
    <w:basedOn w:val="prastasis"/>
    <w:next w:val="prastasis"/>
    <w:autoRedefine/>
    <w:uiPriority w:val="99"/>
    <w:semiHidden/>
    <w:rsid w:val="00E373CD"/>
    <w:pPr>
      <w:spacing w:after="80" w:line="240" w:lineRule="auto"/>
      <w:ind w:left="440" w:hanging="220"/>
      <w:jc w:val="both"/>
    </w:pPr>
    <w:rPr>
      <w:rFonts w:asciiTheme="minorHAnsi" w:eastAsiaTheme="minorEastAsia" w:hAnsiTheme="minorHAnsi" w:cstheme="minorBidi"/>
    </w:rPr>
  </w:style>
  <w:style w:type="paragraph" w:styleId="Indeksas3">
    <w:name w:val="index 3"/>
    <w:basedOn w:val="prastasis"/>
    <w:next w:val="prastasis"/>
    <w:autoRedefine/>
    <w:uiPriority w:val="99"/>
    <w:semiHidden/>
    <w:rsid w:val="00E373CD"/>
    <w:pPr>
      <w:spacing w:after="80" w:line="240" w:lineRule="auto"/>
      <w:ind w:left="660" w:hanging="220"/>
      <w:jc w:val="both"/>
    </w:pPr>
    <w:rPr>
      <w:rFonts w:asciiTheme="minorHAnsi" w:eastAsiaTheme="minorEastAsia" w:hAnsiTheme="minorHAnsi" w:cstheme="minorBidi"/>
    </w:rPr>
  </w:style>
  <w:style w:type="paragraph" w:styleId="Indeksas4">
    <w:name w:val="index 4"/>
    <w:basedOn w:val="prastasis"/>
    <w:next w:val="prastasis"/>
    <w:autoRedefine/>
    <w:uiPriority w:val="99"/>
    <w:semiHidden/>
    <w:rsid w:val="00E373CD"/>
    <w:pPr>
      <w:spacing w:after="80" w:line="240" w:lineRule="auto"/>
      <w:ind w:left="880" w:hanging="220"/>
      <w:jc w:val="both"/>
    </w:pPr>
    <w:rPr>
      <w:rFonts w:asciiTheme="minorHAnsi" w:eastAsiaTheme="minorEastAsia" w:hAnsiTheme="minorHAnsi" w:cstheme="minorBidi"/>
    </w:rPr>
  </w:style>
  <w:style w:type="paragraph" w:styleId="Indeksas5">
    <w:name w:val="index 5"/>
    <w:basedOn w:val="prastasis"/>
    <w:next w:val="prastasis"/>
    <w:autoRedefine/>
    <w:uiPriority w:val="99"/>
    <w:semiHidden/>
    <w:rsid w:val="00E373CD"/>
    <w:pPr>
      <w:spacing w:after="80" w:line="240" w:lineRule="auto"/>
      <w:ind w:left="1100" w:hanging="220"/>
      <w:jc w:val="both"/>
    </w:pPr>
    <w:rPr>
      <w:rFonts w:asciiTheme="minorHAnsi" w:eastAsiaTheme="minorEastAsia" w:hAnsiTheme="minorHAnsi" w:cstheme="minorBidi"/>
    </w:rPr>
  </w:style>
  <w:style w:type="paragraph" w:styleId="Indeksas6">
    <w:name w:val="index 6"/>
    <w:basedOn w:val="prastasis"/>
    <w:next w:val="prastasis"/>
    <w:autoRedefine/>
    <w:uiPriority w:val="99"/>
    <w:semiHidden/>
    <w:rsid w:val="00E373CD"/>
    <w:pPr>
      <w:spacing w:after="80" w:line="240" w:lineRule="auto"/>
      <w:ind w:left="1320" w:hanging="220"/>
      <w:jc w:val="both"/>
    </w:pPr>
    <w:rPr>
      <w:rFonts w:asciiTheme="minorHAnsi" w:eastAsiaTheme="minorEastAsia" w:hAnsiTheme="minorHAnsi" w:cstheme="minorBidi"/>
    </w:rPr>
  </w:style>
  <w:style w:type="paragraph" w:styleId="Indeksas7">
    <w:name w:val="index 7"/>
    <w:basedOn w:val="prastasis"/>
    <w:next w:val="prastasis"/>
    <w:autoRedefine/>
    <w:uiPriority w:val="99"/>
    <w:semiHidden/>
    <w:rsid w:val="00E373CD"/>
    <w:pPr>
      <w:spacing w:after="80" w:line="240" w:lineRule="auto"/>
      <w:ind w:left="1540" w:hanging="220"/>
      <w:jc w:val="both"/>
    </w:pPr>
    <w:rPr>
      <w:rFonts w:asciiTheme="minorHAnsi" w:eastAsiaTheme="minorEastAsia" w:hAnsiTheme="minorHAnsi" w:cstheme="minorBidi"/>
    </w:rPr>
  </w:style>
  <w:style w:type="paragraph" w:styleId="Indeksas8">
    <w:name w:val="index 8"/>
    <w:basedOn w:val="prastasis"/>
    <w:next w:val="prastasis"/>
    <w:autoRedefine/>
    <w:uiPriority w:val="99"/>
    <w:semiHidden/>
    <w:rsid w:val="00E373CD"/>
    <w:pPr>
      <w:spacing w:after="80" w:line="240" w:lineRule="auto"/>
      <w:ind w:left="1760" w:hanging="220"/>
      <w:jc w:val="both"/>
    </w:pPr>
    <w:rPr>
      <w:rFonts w:asciiTheme="minorHAnsi" w:eastAsiaTheme="minorEastAsia" w:hAnsiTheme="minorHAnsi" w:cstheme="minorBidi"/>
    </w:rPr>
  </w:style>
  <w:style w:type="paragraph" w:styleId="Indeksas9">
    <w:name w:val="index 9"/>
    <w:basedOn w:val="prastasis"/>
    <w:next w:val="prastasis"/>
    <w:autoRedefine/>
    <w:uiPriority w:val="99"/>
    <w:semiHidden/>
    <w:rsid w:val="00E373CD"/>
    <w:pPr>
      <w:spacing w:after="80" w:line="240" w:lineRule="auto"/>
      <w:ind w:left="1980" w:hanging="220"/>
      <w:jc w:val="both"/>
    </w:pPr>
    <w:rPr>
      <w:rFonts w:asciiTheme="minorHAnsi" w:eastAsiaTheme="minorEastAsia" w:hAnsiTheme="minorHAnsi" w:cstheme="minorBidi"/>
    </w:rPr>
  </w:style>
  <w:style w:type="paragraph" w:styleId="Indeksoantrat">
    <w:name w:val="index heading"/>
    <w:basedOn w:val="prastasis"/>
    <w:next w:val="Indeksas1"/>
    <w:uiPriority w:val="99"/>
    <w:semiHidden/>
    <w:rsid w:val="00E373CD"/>
    <w:pPr>
      <w:spacing w:after="80" w:line="240" w:lineRule="auto"/>
      <w:jc w:val="both"/>
    </w:pPr>
    <w:rPr>
      <w:rFonts w:cstheme="minorBidi"/>
      <w:b/>
      <w:bCs/>
    </w:rPr>
  </w:style>
  <w:style w:type="character" w:customStyle="1" w:styleId="Rykuspabraukimas1">
    <w:name w:val="Ryškus pabraukimas1"/>
    <w:uiPriority w:val="99"/>
    <w:rsid w:val="00E373CD"/>
    <w:rPr>
      <w:b/>
      <w:i/>
      <w:color w:val="7E97AD"/>
    </w:rPr>
  </w:style>
  <w:style w:type="paragraph" w:customStyle="1" w:styleId="Iskirtacitata1">
    <w:name w:val="Išskirta citata1"/>
    <w:basedOn w:val="prastasis"/>
    <w:next w:val="prastasis"/>
    <w:link w:val="IntenseQuoteChar"/>
    <w:uiPriority w:val="99"/>
    <w:rsid w:val="00E373CD"/>
    <w:pPr>
      <w:pBdr>
        <w:bottom w:val="single" w:sz="4" w:space="4" w:color="7E97AD"/>
      </w:pBdr>
      <w:spacing w:before="200" w:after="280" w:line="240" w:lineRule="auto"/>
      <w:ind w:left="936" w:right="936"/>
      <w:jc w:val="both"/>
    </w:pPr>
    <w:rPr>
      <w:rFonts w:asciiTheme="minorHAnsi" w:eastAsiaTheme="minorEastAsia" w:hAnsiTheme="minorHAnsi" w:cstheme="minorBidi"/>
      <w:b/>
      <w:i/>
      <w:color w:val="7E97AD"/>
    </w:rPr>
  </w:style>
  <w:style w:type="character" w:customStyle="1" w:styleId="IntenseQuoteChar">
    <w:name w:val="Intense Quote Char"/>
    <w:link w:val="Iskirtacitata1"/>
    <w:uiPriority w:val="99"/>
    <w:locked/>
    <w:rsid w:val="00E373CD"/>
    <w:rPr>
      <w:rFonts w:eastAsiaTheme="minorEastAsia"/>
      <w:b/>
      <w:i/>
      <w:color w:val="7E97AD"/>
      <w:lang w:eastAsia="lt-LT"/>
    </w:rPr>
  </w:style>
  <w:style w:type="character" w:customStyle="1" w:styleId="Rykinuoroda1">
    <w:name w:val="Ryški nuoroda1"/>
    <w:uiPriority w:val="99"/>
    <w:rsid w:val="00E373CD"/>
    <w:rPr>
      <w:b/>
      <w:smallCaps/>
      <w:color w:val="CC8E60"/>
      <w:spacing w:val="5"/>
      <w:u w:val="single"/>
    </w:rPr>
  </w:style>
  <w:style w:type="table" w:customStyle="1" w:styleId="viesustinklelis1">
    <w:name w:val="Šviesus tinkleli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style>
  <w:style w:type="table" w:customStyle="1" w:styleId="LightGrid-Accent21">
    <w:name w:val="Light Grid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style>
  <w:style w:type="table" w:customStyle="1" w:styleId="LightGrid-Accent31">
    <w:name w:val="Light Grid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style>
  <w:style w:type="table" w:customStyle="1" w:styleId="LightGrid-Accent41">
    <w:name w:val="Light Grid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style>
  <w:style w:type="table" w:customStyle="1" w:styleId="LightGrid-Accent51">
    <w:name w:val="Light Grid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style>
  <w:style w:type="table" w:customStyle="1" w:styleId="LightGrid-Accent61">
    <w:name w:val="Light Grid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style>
  <w:style w:type="table" w:customStyle="1" w:styleId="viesussraas1">
    <w:name w:val="Šviesus sąraša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LightList-Accent21">
    <w:name w:val="Light List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LightList-Accent31">
    <w:name w:val="Light List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LightList-Accent41">
    <w:name w:val="Light List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LightList-Accent51">
    <w:name w:val="Light List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LightList-Accent61">
    <w:name w:val="Light List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viesusisspalvinimas1">
    <w:name w:val="Šviesusis spalvinimas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E373CD"/>
    <w:pPr>
      <w:spacing w:after="80" w:line="240" w:lineRule="auto"/>
      <w:jc w:val="both"/>
    </w:pPr>
    <w:rPr>
      <w:rFonts w:eastAsiaTheme="minorEastAsia"/>
      <w:color w:val="577188"/>
      <w:lang w:eastAsia="lt-LT"/>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LightShading-Accent21">
    <w:name w:val="Light Shading - Accent 21"/>
    <w:uiPriority w:val="99"/>
    <w:rsid w:val="00E373CD"/>
    <w:pPr>
      <w:spacing w:after="80" w:line="240" w:lineRule="auto"/>
      <w:jc w:val="both"/>
    </w:pPr>
    <w:rPr>
      <w:rFonts w:eastAsiaTheme="minorEastAsia"/>
      <w:color w:val="AA6736"/>
      <w:lang w:eastAsia="lt-LT"/>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LightShading-Accent31">
    <w:name w:val="Light Shading - Accent 31"/>
    <w:uiPriority w:val="99"/>
    <w:rsid w:val="00E373CD"/>
    <w:pPr>
      <w:spacing w:after="80" w:line="240" w:lineRule="auto"/>
      <w:jc w:val="both"/>
    </w:pPr>
    <w:rPr>
      <w:rFonts w:eastAsiaTheme="minorEastAsia"/>
      <w:color w:val="5B4F47"/>
      <w:lang w:eastAsia="lt-LT"/>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LightShading-Accent41">
    <w:name w:val="Light Shading - Accent 41"/>
    <w:uiPriority w:val="99"/>
    <w:rsid w:val="00E373CD"/>
    <w:pPr>
      <w:spacing w:after="80" w:line="240" w:lineRule="auto"/>
      <w:jc w:val="both"/>
    </w:pPr>
    <w:rPr>
      <w:rFonts w:eastAsiaTheme="minorEastAsia"/>
      <w:color w:val="8E6E49"/>
      <w:lang w:eastAsia="lt-LT"/>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LightShading-Accent51">
    <w:name w:val="Light Shading - Accent 51"/>
    <w:uiPriority w:val="99"/>
    <w:rsid w:val="00E373CD"/>
    <w:pPr>
      <w:spacing w:after="80" w:line="240" w:lineRule="auto"/>
      <w:jc w:val="both"/>
    </w:pPr>
    <w:rPr>
      <w:rFonts w:eastAsiaTheme="minorEastAsia"/>
      <w:color w:val="4D595B"/>
      <w:lang w:eastAsia="lt-LT"/>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LightShading-Accent61">
    <w:name w:val="Light Shading - Accent 61"/>
    <w:uiPriority w:val="99"/>
    <w:rsid w:val="00E373CD"/>
    <w:pPr>
      <w:spacing w:after="80" w:line="240" w:lineRule="auto"/>
      <w:jc w:val="both"/>
    </w:pPr>
    <w:rPr>
      <w:rFonts w:eastAsiaTheme="minorEastAsia"/>
      <w:color w:val="776E51"/>
      <w:lang w:eastAsia="lt-LT"/>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character" w:styleId="Eilutsnumeris">
    <w:name w:val="line number"/>
    <w:uiPriority w:val="99"/>
    <w:semiHidden/>
    <w:rsid w:val="00E373CD"/>
    <w:rPr>
      <w:rFonts w:cs="Times New Roman"/>
    </w:rPr>
  </w:style>
  <w:style w:type="paragraph" w:styleId="Sraas">
    <w:name w:val="List"/>
    <w:basedOn w:val="prastasis"/>
    <w:uiPriority w:val="99"/>
    <w:semiHidden/>
    <w:rsid w:val="00E373CD"/>
    <w:pPr>
      <w:spacing w:after="80" w:line="240" w:lineRule="auto"/>
      <w:ind w:left="360" w:hanging="360"/>
      <w:contextualSpacing/>
      <w:jc w:val="both"/>
    </w:pPr>
    <w:rPr>
      <w:rFonts w:asciiTheme="minorHAnsi" w:eastAsiaTheme="minorEastAsia" w:hAnsiTheme="minorHAnsi" w:cstheme="minorBidi"/>
    </w:rPr>
  </w:style>
  <w:style w:type="paragraph" w:styleId="Sraas2">
    <w:name w:val="List 2"/>
    <w:basedOn w:val="prastasis"/>
    <w:uiPriority w:val="99"/>
    <w:semiHidden/>
    <w:rsid w:val="00E373CD"/>
    <w:pPr>
      <w:spacing w:after="80" w:line="240" w:lineRule="auto"/>
      <w:ind w:left="720" w:hanging="360"/>
      <w:contextualSpacing/>
      <w:jc w:val="both"/>
    </w:pPr>
    <w:rPr>
      <w:rFonts w:asciiTheme="minorHAnsi" w:eastAsiaTheme="minorEastAsia" w:hAnsiTheme="minorHAnsi" w:cstheme="minorBidi"/>
    </w:rPr>
  </w:style>
  <w:style w:type="paragraph" w:styleId="Sraas3">
    <w:name w:val="List 3"/>
    <w:basedOn w:val="prastasis"/>
    <w:uiPriority w:val="99"/>
    <w:semiHidden/>
    <w:rsid w:val="00E373CD"/>
    <w:pPr>
      <w:spacing w:after="80" w:line="240" w:lineRule="auto"/>
      <w:ind w:left="1080" w:hanging="360"/>
      <w:contextualSpacing/>
      <w:jc w:val="both"/>
    </w:pPr>
    <w:rPr>
      <w:rFonts w:asciiTheme="minorHAnsi" w:eastAsiaTheme="minorEastAsia" w:hAnsiTheme="minorHAnsi" w:cstheme="minorBidi"/>
    </w:rPr>
  </w:style>
  <w:style w:type="paragraph" w:styleId="Sraas4">
    <w:name w:val="List 4"/>
    <w:basedOn w:val="prastasis"/>
    <w:uiPriority w:val="99"/>
    <w:semiHidden/>
    <w:rsid w:val="00E373CD"/>
    <w:pPr>
      <w:spacing w:after="80" w:line="240" w:lineRule="auto"/>
      <w:ind w:left="1440" w:hanging="360"/>
      <w:contextualSpacing/>
      <w:jc w:val="both"/>
    </w:pPr>
    <w:rPr>
      <w:rFonts w:asciiTheme="minorHAnsi" w:eastAsiaTheme="minorEastAsia" w:hAnsiTheme="minorHAnsi" w:cstheme="minorBidi"/>
    </w:rPr>
  </w:style>
  <w:style w:type="paragraph" w:styleId="Sraas5">
    <w:name w:val="List 5"/>
    <w:basedOn w:val="prastasis"/>
    <w:uiPriority w:val="99"/>
    <w:semiHidden/>
    <w:rsid w:val="00E373CD"/>
    <w:pPr>
      <w:spacing w:after="80" w:line="240" w:lineRule="auto"/>
      <w:ind w:left="1800" w:hanging="360"/>
      <w:contextualSpacing/>
      <w:jc w:val="both"/>
    </w:pPr>
    <w:rPr>
      <w:rFonts w:asciiTheme="minorHAnsi" w:eastAsiaTheme="minorEastAsia" w:hAnsiTheme="minorHAnsi" w:cstheme="minorBidi"/>
    </w:rPr>
  </w:style>
  <w:style w:type="paragraph" w:styleId="Sraassuenkleliais">
    <w:name w:val="List Bullet"/>
    <w:basedOn w:val="prastasis"/>
    <w:uiPriority w:val="99"/>
    <w:rsid w:val="00E373CD"/>
    <w:pPr>
      <w:numPr>
        <w:numId w:val="2"/>
      </w:numPr>
      <w:spacing w:after="40" w:line="240" w:lineRule="auto"/>
      <w:jc w:val="both"/>
    </w:pPr>
    <w:rPr>
      <w:rFonts w:asciiTheme="minorHAnsi" w:eastAsiaTheme="minorEastAsia" w:hAnsiTheme="minorHAnsi" w:cstheme="minorBidi"/>
    </w:rPr>
  </w:style>
  <w:style w:type="paragraph" w:styleId="Sraassuenkleliais2">
    <w:name w:val="List Bullet 2"/>
    <w:basedOn w:val="prastasis"/>
    <w:uiPriority w:val="99"/>
    <w:semiHidden/>
    <w:rsid w:val="00E373CD"/>
    <w:pPr>
      <w:numPr>
        <w:numId w:val="3"/>
      </w:numPr>
      <w:spacing w:after="80" w:line="240" w:lineRule="auto"/>
      <w:contextualSpacing/>
      <w:jc w:val="both"/>
    </w:pPr>
    <w:rPr>
      <w:rFonts w:asciiTheme="minorHAnsi" w:eastAsiaTheme="minorEastAsia" w:hAnsiTheme="minorHAnsi" w:cstheme="minorBidi"/>
    </w:rPr>
  </w:style>
  <w:style w:type="paragraph" w:styleId="Sraassuenkleliais3">
    <w:name w:val="List Bullet 3"/>
    <w:basedOn w:val="prastasis"/>
    <w:uiPriority w:val="99"/>
    <w:semiHidden/>
    <w:rsid w:val="00E373CD"/>
    <w:pPr>
      <w:numPr>
        <w:numId w:val="4"/>
      </w:numPr>
      <w:spacing w:after="80" w:line="240" w:lineRule="auto"/>
      <w:contextualSpacing/>
      <w:jc w:val="both"/>
    </w:pPr>
    <w:rPr>
      <w:rFonts w:asciiTheme="minorHAnsi" w:eastAsiaTheme="minorEastAsia" w:hAnsiTheme="minorHAnsi" w:cstheme="minorBidi"/>
    </w:rPr>
  </w:style>
  <w:style w:type="paragraph" w:styleId="Sraassuenkleliais4">
    <w:name w:val="List Bullet 4"/>
    <w:basedOn w:val="prastasis"/>
    <w:uiPriority w:val="99"/>
    <w:semiHidden/>
    <w:rsid w:val="00E373CD"/>
    <w:pPr>
      <w:numPr>
        <w:numId w:val="5"/>
      </w:numPr>
      <w:spacing w:after="80" w:line="240" w:lineRule="auto"/>
      <w:contextualSpacing/>
      <w:jc w:val="both"/>
    </w:pPr>
    <w:rPr>
      <w:rFonts w:asciiTheme="minorHAnsi" w:eastAsiaTheme="minorEastAsia" w:hAnsiTheme="minorHAnsi" w:cstheme="minorBidi"/>
    </w:rPr>
  </w:style>
  <w:style w:type="paragraph" w:styleId="Sraassuenkleliais5">
    <w:name w:val="List Bullet 5"/>
    <w:basedOn w:val="prastasis"/>
    <w:uiPriority w:val="99"/>
    <w:semiHidden/>
    <w:rsid w:val="00E373CD"/>
    <w:pPr>
      <w:numPr>
        <w:numId w:val="6"/>
      </w:numPr>
      <w:spacing w:after="80" w:line="240" w:lineRule="auto"/>
      <w:contextualSpacing/>
      <w:jc w:val="both"/>
    </w:pPr>
    <w:rPr>
      <w:rFonts w:asciiTheme="minorHAnsi" w:eastAsiaTheme="minorEastAsia" w:hAnsiTheme="minorHAnsi" w:cstheme="minorBidi"/>
    </w:rPr>
  </w:style>
  <w:style w:type="paragraph" w:styleId="Sraotsinys">
    <w:name w:val="List Continue"/>
    <w:basedOn w:val="prastasis"/>
    <w:uiPriority w:val="99"/>
    <w:semiHidden/>
    <w:rsid w:val="00E373CD"/>
    <w:pPr>
      <w:spacing w:after="120" w:line="240" w:lineRule="auto"/>
      <w:ind w:left="360"/>
      <w:contextualSpacing/>
      <w:jc w:val="both"/>
    </w:pPr>
    <w:rPr>
      <w:rFonts w:asciiTheme="minorHAnsi" w:eastAsiaTheme="minorEastAsia" w:hAnsiTheme="minorHAnsi" w:cstheme="minorBidi"/>
    </w:rPr>
  </w:style>
  <w:style w:type="paragraph" w:styleId="Sraotsinys2">
    <w:name w:val="List Continue 2"/>
    <w:basedOn w:val="prastasis"/>
    <w:uiPriority w:val="99"/>
    <w:semiHidden/>
    <w:rsid w:val="00E373CD"/>
    <w:pPr>
      <w:spacing w:after="120" w:line="240" w:lineRule="auto"/>
      <w:ind w:left="720"/>
      <w:contextualSpacing/>
      <w:jc w:val="both"/>
    </w:pPr>
    <w:rPr>
      <w:rFonts w:asciiTheme="minorHAnsi" w:eastAsiaTheme="minorEastAsia" w:hAnsiTheme="minorHAnsi" w:cstheme="minorBidi"/>
    </w:rPr>
  </w:style>
  <w:style w:type="paragraph" w:styleId="Sraotsinys3">
    <w:name w:val="List Continue 3"/>
    <w:basedOn w:val="prastasis"/>
    <w:uiPriority w:val="99"/>
    <w:semiHidden/>
    <w:rsid w:val="00E373CD"/>
    <w:pPr>
      <w:spacing w:after="120" w:line="240" w:lineRule="auto"/>
      <w:ind w:left="1080"/>
      <w:contextualSpacing/>
      <w:jc w:val="both"/>
    </w:pPr>
    <w:rPr>
      <w:rFonts w:asciiTheme="minorHAnsi" w:eastAsiaTheme="minorEastAsia" w:hAnsiTheme="minorHAnsi" w:cstheme="minorBidi"/>
    </w:rPr>
  </w:style>
  <w:style w:type="paragraph" w:styleId="Sraotsinys4">
    <w:name w:val="List Continue 4"/>
    <w:basedOn w:val="prastasis"/>
    <w:uiPriority w:val="99"/>
    <w:semiHidden/>
    <w:rsid w:val="00E373CD"/>
    <w:pPr>
      <w:spacing w:after="120" w:line="240" w:lineRule="auto"/>
      <w:ind w:left="1440"/>
      <w:contextualSpacing/>
      <w:jc w:val="both"/>
    </w:pPr>
    <w:rPr>
      <w:rFonts w:asciiTheme="minorHAnsi" w:eastAsiaTheme="minorEastAsia" w:hAnsiTheme="minorHAnsi" w:cstheme="minorBidi"/>
    </w:rPr>
  </w:style>
  <w:style w:type="paragraph" w:styleId="Sraotsinys5">
    <w:name w:val="List Continue 5"/>
    <w:basedOn w:val="prastasis"/>
    <w:uiPriority w:val="99"/>
    <w:semiHidden/>
    <w:rsid w:val="00E373CD"/>
    <w:pPr>
      <w:spacing w:after="120" w:line="240" w:lineRule="auto"/>
      <w:ind w:left="1800"/>
      <w:contextualSpacing/>
      <w:jc w:val="both"/>
    </w:pPr>
    <w:rPr>
      <w:rFonts w:asciiTheme="minorHAnsi" w:eastAsiaTheme="minorEastAsia" w:hAnsiTheme="minorHAnsi" w:cstheme="minorBidi"/>
    </w:rPr>
  </w:style>
  <w:style w:type="paragraph" w:styleId="Sraassunumeriais">
    <w:name w:val="List Number"/>
    <w:basedOn w:val="prastasis"/>
    <w:uiPriority w:val="99"/>
    <w:rsid w:val="00E373CD"/>
    <w:pPr>
      <w:numPr>
        <w:numId w:val="8"/>
      </w:numPr>
      <w:spacing w:after="80" w:line="240" w:lineRule="auto"/>
      <w:contextualSpacing/>
      <w:jc w:val="both"/>
    </w:pPr>
    <w:rPr>
      <w:rFonts w:asciiTheme="minorHAnsi" w:eastAsiaTheme="minorEastAsia" w:hAnsiTheme="minorHAnsi" w:cstheme="minorBidi"/>
    </w:rPr>
  </w:style>
  <w:style w:type="paragraph" w:styleId="Sraassunumeriais2">
    <w:name w:val="List Number 2"/>
    <w:basedOn w:val="prastasis"/>
    <w:uiPriority w:val="99"/>
    <w:rsid w:val="00E373CD"/>
    <w:pPr>
      <w:numPr>
        <w:ilvl w:val="1"/>
        <w:numId w:val="8"/>
      </w:numPr>
      <w:spacing w:after="80" w:line="240" w:lineRule="auto"/>
      <w:contextualSpacing/>
      <w:jc w:val="both"/>
    </w:pPr>
    <w:rPr>
      <w:rFonts w:asciiTheme="minorHAnsi" w:eastAsiaTheme="minorEastAsia" w:hAnsiTheme="minorHAnsi" w:cstheme="minorBidi"/>
    </w:rPr>
  </w:style>
  <w:style w:type="paragraph" w:styleId="Sraassunumeriais3">
    <w:name w:val="List Number 3"/>
    <w:basedOn w:val="prastasis"/>
    <w:uiPriority w:val="99"/>
    <w:rsid w:val="00E373CD"/>
    <w:pPr>
      <w:numPr>
        <w:ilvl w:val="2"/>
        <w:numId w:val="8"/>
      </w:numPr>
      <w:spacing w:after="80" w:line="240" w:lineRule="auto"/>
      <w:contextualSpacing/>
      <w:jc w:val="both"/>
    </w:pPr>
    <w:rPr>
      <w:rFonts w:asciiTheme="minorHAnsi" w:eastAsiaTheme="minorEastAsia" w:hAnsiTheme="minorHAnsi" w:cstheme="minorBidi"/>
    </w:rPr>
  </w:style>
  <w:style w:type="paragraph" w:styleId="Sraassunumeriais4">
    <w:name w:val="List Number 4"/>
    <w:basedOn w:val="prastasis"/>
    <w:uiPriority w:val="99"/>
    <w:semiHidden/>
    <w:rsid w:val="00E373CD"/>
    <w:pPr>
      <w:numPr>
        <w:ilvl w:val="3"/>
        <w:numId w:val="8"/>
      </w:numPr>
      <w:spacing w:after="80" w:line="240" w:lineRule="auto"/>
      <w:contextualSpacing/>
      <w:jc w:val="both"/>
    </w:pPr>
    <w:rPr>
      <w:rFonts w:asciiTheme="minorHAnsi" w:eastAsiaTheme="minorEastAsia" w:hAnsiTheme="minorHAnsi" w:cstheme="minorBidi"/>
    </w:rPr>
  </w:style>
  <w:style w:type="paragraph" w:styleId="Sraassunumeriais5">
    <w:name w:val="List Number 5"/>
    <w:basedOn w:val="prastasis"/>
    <w:uiPriority w:val="99"/>
    <w:semiHidden/>
    <w:rsid w:val="00E373CD"/>
    <w:pPr>
      <w:numPr>
        <w:ilvl w:val="4"/>
        <w:numId w:val="8"/>
      </w:numPr>
      <w:spacing w:after="80" w:line="240" w:lineRule="auto"/>
      <w:contextualSpacing/>
      <w:jc w:val="both"/>
    </w:pPr>
    <w:rPr>
      <w:rFonts w:asciiTheme="minorHAnsi" w:eastAsiaTheme="minorEastAsia" w:hAnsiTheme="minorHAnsi" w:cstheme="minorBidi"/>
    </w:rPr>
  </w:style>
  <w:style w:type="paragraph" w:customStyle="1" w:styleId="Sraopastraipa1">
    <w:name w:val="Sąrašo pastraipa1"/>
    <w:basedOn w:val="prastasis"/>
    <w:uiPriority w:val="99"/>
    <w:rsid w:val="00E373CD"/>
    <w:pPr>
      <w:spacing w:after="80" w:line="240" w:lineRule="auto"/>
      <w:ind w:left="720"/>
      <w:contextualSpacing/>
      <w:jc w:val="both"/>
    </w:pPr>
    <w:rPr>
      <w:rFonts w:asciiTheme="minorHAnsi" w:eastAsiaTheme="minorEastAsia" w:hAnsiTheme="minorHAnsi" w:cstheme="minorBidi"/>
    </w:rPr>
  </w:style>
  <w:style w:type="paragraph" w:styleId="Makrokomandostekstas">
    <w:name w:val="macro"/>
    <w:link w:val="MakrokomandostekstasDiagrama"/>
    <w:uiPriority w:val="99"/>
    <w:semiHidden/>
    <w:rsid w:val="00E373CD"/>
    <w:pPr>
      <w:tabs>
        <w:tab w:val="left" w:pos="480"/>
        <w:tab w:val="left" w:pos="960"/>
        <w:tab w:val="left" w:pos="1440"/>
        <w:tab w:val="left" w:pos="1920"/>
        <w:tab w:val="left" w:pos="2400"/>
        <w:tab w:val="left" w:pos="2880"/>
        <w:tab w:val="left" w:pos="3360"/>
        <w:tab w:val="left" w:pos="3840"/>
        <w:tab w:val="left" w:pos="4320"/>
      </w:tabs>
      <w:spacing w:before="40" w:after="80" w:line="300" w:lineRule="auto"/>
      <w:jc w:val="both"/>
    </w:pPr>
    <w:rPr>
      <w:rFonts w:ascii="Consolas" w:eastAsiaTheme="minorEastAsia" w:hAnsi="Consolas"/>
      <w:lang w:eastAsia="lt-LT"/>
    </w:rPr>
  </w:style>
  <w:style w:type="character" w:customStyle="1" w:styleId="MakrokomandostekstasDiagrama">
    <w:name w:val="Makrokomandos tekstas Diagrama"/>
    <w:basedOn w:val="Numatytasispastraiposriftas"/>
    <w:link w:val="Makrokomandostekstas"/>
    <w:uiPriority w:val="99"/>
    <w:semiHidden/>
    <w:rsid w:val="00E373CD"/>
    <w:rPr>
      <w:rFonts w:ascii="Consolas" w:eastAsiaTheme="minorEastAsia" w:hAnsi="Consolas"/>
      <w:lang w:eastAsia="lt-LT"/>
    </w:rPr>
  </w:style>
  <w:style w:type="table" w:customStyle="1" w:styleId="1vidutinistinklelis1">
    <w:name w:val="1 vidutinis tinkleli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11">
    <w:name w:val="Medium Grid 1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insideV w:val="single" w:sz="8" w:space="0" w:color="9EB0C1"/>
      </w:tblBorders>
      <w:tblCellMar>
        <w:top w:w="0" w:type="dxa"/>
        <w:left w:w="108" w:type="dxa"/>
        <w:bottom w:w="0" w:type="dxa"/>
        <w:right w:w="108" w:type="dxa"/>
      </w:tblCellMar>
    </w:tblPr>
    <w:tcPr>
      <w:shd w:val="clear" w:color="auto" w:fill="DFE5EA"/>
    </w:tcPr>
  </w:style>
  <w:style w:type="table" w:customStyle="1" w:styleId="MediumGrid1-Accent21">
    <w:name w:val="Medium Grid 1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insideV w:val="single" w:sz="8" w:space="0" w:color="D8AA87"/>
      </w:tblBorders>
      <w:tblCellMar>
        <w:top w:w="0" w:type="dxa"/>
        <w:left w:w="108" w:type="dxa"/>
        <w:bottom w:w="0" w:type="dxa"/>
        <w:right w:w="108" w:type="dxa"/>
      </w:tblCellMar>
    </w:tblPr>
    <w:tcPr>
      <w:shd w:val="clear" w:color="auto" w:fill="F2E2D7"/>
    </w:tcPr>
  </w:style>
  <w:style w:type="table" w:customStyle="1" w:styleId="MediumGrid1-Accent31">
    <w:name w:val="Medium Grid 1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insideV w:val="single" w:sz="8" w:space="0" w:color="9E8E84"/>
      </w:tblBorders>
      <w:tblCellMar>
        <w:top w:w="0" w:type="dxa"/>
        <w:left w:w="108" w:type="dxa"/>
        <w:bottom w:w="0" w:type="dxa"/>
        <w:right w:w="108" w:type="dxa"/>
      </w:tblCellMar>
    </w:tblPr>
    <w:tcPr>
      <w:shd w:val="clear" w:color="auto" w:fill="DFD9D6"/>
    </w:tcPr>
  </w:style>
  <w:style w:type="table" w:customStyle="1" w:styleId="MediumGrid1-Accent41">
    <w:name w:val="Medium Grid 1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insideV w:val="single" w:sz="8" w:space="0" w:color="C6AD91"/>
      </w:tblBorders>
      <w:tblCellMar>
        <w:top w:w="0" w:type="dxa"/>
        <w:left w:w="108" w:type="dxa"/>
        <w:bottom w:w="0" w:type="dxa"/>
        <w:right w:w="108" w:type="dxa"/>
      </w:tblCellMar>
    </w:tblPr>
    <w:tcPr>
      <w:shd w:val="clear" w:color="auto" w:fill="ECE4DA"/>
    </w:tcPr>
  </w:style>
  <w:style w:type="table" w:customStyle="1" w:styleId="MediumGrid1-Accent51">
    <w:name w:val="Medium Grid 1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insideV w:val="single" w:sz="8" w:space="0" w:color="8B9B9E"/>
      </w:tblBorders>
      <w:tblCellMar>
        <w:top w:w="0" w:type="dxa"/>
        <w:left w:w="108" w:type="dxa"/>
        <w:bottom w:w="0" w:type="dxa"/>
        <w:right w:w="108" w:type="dxa"/>
      </w:tblCellMar>
    </w:tblPr>
    <w:tcPr>
      <w:shd w:val="clear" w:color="auto" w:fill="D8DEDF"/>
    </w:tcPr>
  </w:style>
  <w:style w:type="table" w:customStyle="1" w:styleId="MediumGrid1-Accent61">
    <w:name w:val="Medium Grid 1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insideV w:val="single" w:sz="8" w:space="0" w:color="B5AE93"/>
      </w:tblBorders>
      <w:tblCellMar>
        <w:top w:w="0" w:type="dxa"/>
        <w:left w:w="108" w:type="dxa"/>
        <w:bottom w:w="0" w:type="dxa"/>
        <w:right w:w="108" w:type="dxa"/>
      </w:tblCellMar>
    </w:tblPr>
    <w:tcPr>
      <w:shd w:val="clear" w:color="auto" w:fill="E6E4DB"/>
    </w:tcPr>
  </w:style>
  <w:style w:type="table" w:customStyle="1" w:styleId="2vidutinistinklelis1">
    <w:name w:val="2 vidutinis tinklelis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2-Accent11">
    <w:name w:val="Medium Grid 2 - Accent 1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insideH w:val="single" w:sz="8" w:space="0" w:color="7E97AD"/>
        <w:insideV w:val="single" w:sz="8" w:space="0" w:color="7E97AD"/>
      </w:tblBorders>
      <w:tblCellMar>
        <w:top w:w="0" w:type="dxa"/>
        <w:left w:w="108" w:type="dxa"/>
        <w:bottom w:w="0" w:type="dxa"/>
        <w:right w:w="108" w:type="dxa"/>
      </w:tblCellMar>
    </w:tblPr>
    <w:tcPr>
      <w:shd w:val="clear" w:color="auto" w:fill="DFE5EA"/>
    </w:tcPr>
  </w:style>
  <w:style w:type="table" w:customStyle="1" w:styleId="MediumGrid2-Accent21">
    <w:name w:val="Medium Grid 2 - Accent 2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insideH w:val="single" w:sz="8" w:space="0" w:color="CC8E60"/>
        <w:insideV w:val="single" w:sz="8" w:space="0" w:color="CC8E60"/>
      </w:tblBorders>
      <w:tblCellMar>
        <w:top w:w="0" w:type="dxa"/>
        <w:left w:w="108" w:type="dxa"/>
        <w:bottom w:w="0" w:type="dxa"/>
        <w:right w:w="108" w:type="dxa"/>
      </w:tblCellMar>
    </w:tblPr>
    <w:tcPr>
      <w:shd w:val="clear" w:color="auto" w:fill="F2E2D7"/>
    </w:tcPr>
  </w:style>
  <w:style w:type="table" w:customStyle="1" w:styleId="MediumGrid2-Accent31">
    <w:name w:val="Medium Grid 2 - Accent 3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insideH w:val="single" w:sz="8" w:space="0" w:color="7A6A60"/>
        <w:insideV w:val="single" w:sz="8" w:space="0" w:color="7A6A60"/>
      </w:tblBorders>
      <w:tblCellMar>
        <w:top w:w="0" w:type="dxa"/>
        <w:left w:w="108" w:type="dxa"/>
        <w:bottom w:w="0" w:type="dxa"/>
        <w:right w:w="108" w:type="dxa"/>
      </w:tblCellMar>
    </w:tblPr>
    <w:tcPr>
      <w:shd w:val="clear" w:color="auto" w:fill="DFD9D6"/>
    </w:tcPr>
  </w:style>
  <w:style w:type="table" w:customStyle="1" w:styleId="MediumGrid2-Accent41">
    <w:name w:val="Medium Grid 2 - Accent 4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insideH w:val="single" w:sz="8" w:space="0" w:color="B4936D"/>
        <w:insideV w:val="single" w:sz="8" w:space="0" w:color="B4936D"/>
      </w:tblBorders>
      <w:tblCellMar>
        <w:top w:w="0" w:type="dxa"/>
        <w:left w:w="108" w:type="dxa"/>
        <w:bottom w:w="0" w:type="dxa"/>
        <w:right w:w="108" w:type="dxa"/>
      </w:tblCellMar>
    </w:tblPr>
    <w:tcPr>
      <w:shd w:val="clear" w:color="auto" w:fill="ECE4DA"/>
    </w:tcPr>
  </w:style>
  <w:style w:type="table" w:customStyle="1" w:styleId="MediumGrid2-Accent51">
    <w:name w:val="Medium Grid 2 - Accent 5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insideH w:val="single" w:sz="8" w:space="0" w:color="67787B"/>
        <w:insideV w:val="single" w:sz="8" w:space="0" w:color="67787B"/>
      </w:tblBorders>
      <w:tblCellMar>
        <w:top w:w="0" w:type="dxa"/>
        <w:left w:w="108" w:type="dxa"/>
        <w:bottom w:w="0" w:type="dxa"/>
        <w:right w:w="108" w:type="dxa"/>
      </w:tblCellMar>
    </w:tblPr>
    <w:tcPr>
      <w:shd w:val="clear" w:color="auto" w:fill="D8DEDF"/>
    </w:tcPr>
  </w:style>
  <w:style w:type="table" w:customStyle="1" w:styleId="MediumGrid2-Accent61">
    <w:name w:val="Medium Grid 2 - Accent 6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insideH w:val="single" w:sz="8" w:space="0" w:color="9D936F"/>
        <w:insideV w:val="single" w:sz="8" w:space="0" w:color="9D936F"/>
      </w:tblBorders>
      <w:tblCellMar>
        <w:top w:w="0" w:type="dxa"/>
        <w:left w:w="108" w:type="dxa"/>
        <w:bottom w:w="0" w:type="dxa"/>
        <w:right w:w="108" w:type="dxa"/>
      </w:tblCellMar>
    </w:tblPr>
    <w:tcPr>
      <w:shd w:val="clear" w:color="auto" w:fill="E6E4DB"/>
    </w:tcPr>
  </w:style>
  <w:style w:type="table" w:customStyle="1" w:styleId="3vidutinistinklelis1">
    <w:name w:val="3 vidutinis tinkleli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Grid3-Accent11">
    <w:name w:val="Medium Grid 3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E5EA"/>
    </w:tcPr>
  </w:style>
  <w:style w:type="table" w:customStyle="1" w:styleId="MediumGrid3-Accent21">
    <w:name w:val="Medium Grid 3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E2D7"/>
    </w:tcPr>
  </w:style>
  <w:style w:type="table" w:customStyle="1" w:styleId="MediumGrid3-Accent31">
    <w:name w:val="Medium Grid 3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9D6"/>
    </w:tcPr>
  </w:style>
  <w:style w:type="table" w:customStyle="1" w:styleId="MediumGrid3-Accent41">
    <w:name w:val="Medium Grid 3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CE4DA"/>
    </w:tcPr>
  </w:style>
  <w:style w:type="table" w:customStyle="1" w:styleId="MediumGrid3-Accent51">
    <w:name w:val="Medium Grid 3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DEDF"/>
    </w:tcPr>
  </w:style>
  <w:style w:type="table" w:customStyle="1" w:styleId="MediumGrid3-Accent61">
    <w:name w:val="Medium Grid 3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4DB"/>
    </w:tcPr>
  </w:style>
  <w:style w:type="table" w:customStyle="1" w:styleId="1vidutinissraas1">
    <w:name w:val="1 vidutinis sąrašas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7E97AD"/>
        <w:bottom w:val="single" w:sz="8" w:space="0" w:color="7E97AD"/>
      </w:tblBorders>
      <w:tblCellMar>
        <w:top w:w="0" w:type="dxa"/>
        <w:left w:w="108" w:type="dxa"/>
        <w:bottom w:w="0" w:type="dxa"/>
        <w:right w:w="108" w:type="dxa"/>
      </w:tblCellMar>
    </w:tblPr>
  </w:style>
  <w:style w:type="table" w:customStyle="1" w:styleId="MediumList1-Accent21">
    <w:name w:val="Medium List 1 - Accent 2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CC8E60"/>
        <w:bottom w:val="single" w:sz="8" w:space="0" w:color="CC8E60"/>
      </w:tblBorders>
      <w:tblCellMar>
        <w:top w:w="0" w:type="dxa"/>
        <w:left w:w="108" w:type="dxa"/>
        <w:bottom w:w="0" w:type="dxa"/>
        <w:right w:w="108" w:type="dxa"/>
      </w:tblCellMar>
    </w:tblPr>
  </w:style>
  <w:style w:type="table" w:customStyle="1" w:styleId="MediumList1-Accent31">
    <w:name w:val="Medium List 1 - Accent 3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7A6A60"/>
        <w:bottom w:val="single" w:sz="8" w:space="0" w:color="7A6A60"/>
      </w:tblBorders>
      <w:tblCellMar>
        <w:top w:w="0" w:type="dxa"/>
        <w:left w:w="108" w:type="dxa"/>
        <w:bottom w:w="0" w:type="dxa"/>
        <w:right w:w="108" w:type="dxa"/>
      </w:tblCellMar>
    </w:tblPr>
  </w:style>
  <w:style w:type="table" w:customStyle="1" w:styleId="MediumList1-Accent41">
    <w:name w:val="Medium List 1 - Accent 4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B4936D"/>
        <w:bottom w:val="single" w:sz="8" w:space="0" w:color="B4936D"/>
      </w:tblBorders>
      <w:tblCellMar>
        <w:top w:w="0" w:type="dxa"/>
        <w:left w:w="108" w:type="dxa"/>
        <w:bottom w:w="0" w:type="dxa"/>
        <w:right w:w="108" w:type="dxa"/>
      </w:tblCellMar>
    </w:tblPr>
  </w:style>
  <w:style w:type="table" w:customStyle="1" w:styleId="MediumList1-Accent51">
    <w:name w:val="Medium List 1 - Accent 5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67787B"/>
        <w:bottom w:val="single" w:sz="8" w:space="0" w:color="67787B"/>
      </w:tblBorders>
      <w:tblCellMar>
        <w:top w:w="0" w:type="dxa"/>
        <w:left w:w="108" w:type="dxa"/>
        <w:bottom w:w="0" w:type="dxa"/>
        <w:right w:w="108" w:type="dxa"/>
      </w:tblCellMar>
    </w:tblPr>
  </w:style>
  <w:style w:type="table" w:customStyle="1" w:styleId="MediumList1-Accent61">
    <w:name w:val="Medium List 1 - Accent 61"/>
    <w:uiPriority w:val="99"/>
    <w:rsid w:val="00E373CD"/>
    <w:pPr>
      <w:spacing w:after="80" w:line="240" w:lineRule="auto"/>
      <w:jc w:val="both"/>
    </w:pPr>
    <w:rPr>
      <w:rFonts w:eastAsiaTheme="minorEastAsia"/>
      <w:color w:val="000000"/>
      <w:lang w:eastAsia="lt-LT"/>
    </w:rPr>
    <w:tblPr>
      <w:tblStyleRowBandSize w:val="1"/>
      <w:tblStyleColBandSize w:val="1"/>
      <w:tblInd w:w="0" w:type="dxa"/>
      <w:tblBorders>
        <w:top w:val="single" w:sz="8" w:space="0" w:color="9D936F"/>
        <w:bottom w:val="single" w:sz="8" w:space="0" w:color="9D936F"/>
      </w:tblBorders>
      <w:tblCellMar>
        <w:top w:w="0" w:type="dxa"/>
        <w:left w:w="108" w:type="dxa"/>
        <w:bottom w:w="0" w:type="dxa"/>
        <w:right w:w="108" w:type="dxa"/>
      </w:tblCellMar>
    </w:tblPr>
  </w:style>
  <w:style w:type="table" w:customStyle="1" w:styleId="2vidutinissraas1">
    <w:name w:val="2 vidutinis sąrašas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List2-Accent11">
    <w:name w:val="Medium List 2 - Accent 1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E97AD"/>
        <w:left w:val="single" w:sz="8" w:space="0" w:color="7E97AD"/>
        <w:bottom w:val="single" w:sz="8" w:space="0" w:color="7E97AD"/>
        <w:right w:val="single" w:sz="8" w:space="0" w:color="7E97AD"/>
      </w:tblBorders>
      <w:tblCellMar>
        <w:top w:w="0" w:type="dxa"/>
        <w:left w:w="108" w:type="dxa"/>
        <w:bottom w:w="0" w:type="dxa"/>
        <w:right w:w="108" w:type="dxa"/>
      </w:tblCellMar>
    </w:tblPr>
  </w:style>
  <w:style w:type="table" w:customStyle="1" w:styleId="MediumList2-Accent21">
    <w:name w:val="Medium List 2 - Accent 2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CC8E60"/>
        <w:left w:val="single" w:sz="8" w:space="0" w:color="CC8E60"/>
        <w:bottom w:val="single" w:sz="8" w:space="0" w:color="CC8E60"/>
        <w:right w:val="single" w:sz="8" w:space="0" w:color="CC8E60"/>
      </w:tblBorders>
      <w:tblCellMar>
        <w:top w:w="0" w:type="dxa"/>
        <w:left w:w="108" w:type="dxa"/>
        <w:bottom w:w="0" w:type="dxa"/>
        <w:right w:w="108" w:type="dxa"/>
      </w:tblCellMar>
    </w:tblPr>
  </w:style>
  <w:style w:type="table" w:customStyle="1" w:styleId="MediumList2-Accent31">
    <w:name w:val="Medium List 2 - Accent 3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7A6A60"/>
        <w:left w:val="single" w:sz="8" w:space="0" w:color="7A6A60"/>
        <w:bottom w:val="single" w:sz="8" w:space="0" w:color="7A6A60"/>
        <w:right w:val="single" w:sz="8" w:space="0" w:color="7A6A60"/>
      </w:tblBorders>
      <w:tblCellMar>
        <w:top w:w="0" w:type="dxa"/>
        <w:left w:w="108" w:type="dxa"/>
        <w:bottom w:w="0" w:type="dxa"/>
        <w:right w:w="108" w:type="dxa"/>
      </w:tblCellMar>
    </w:tblPr>
  </w:style>
  <w:style w:type="table" w:customStyle="1" w:styleId="MediumList2-Accent41">
    <w:name w:val="Medium List 2 - Accent 4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B4936D"/>
        <w:left w:val="single" w:sz="8" w:space="0" w:color="B4936D"/>
        <w:bottom w:val="single" w:sz="8" w:space="0" w:color="B4936D"/>
        <w:right w:val="single" w:sz="8" w:space="0" w:color="B4936D"/>
      </w:tblBorders>
      <w:tblCellMar>
        <w:top w:w="0" w:type="dxa"/>
        <w:left w:w="108" w:type="dxa"/>
        <w:bottom w:w="0" w:type="dxa"/>
        <w:right w:w="108" w:type="dxa"/>
      </w:tblCellMar>
    </w:tblPr>
  </w:style>
  <w:style w:type="table" w:customStyle="1" w:styleId="MediumList2-Accent51">
    <w:name w:val="Medium List 2 - Accent 5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67787B"/>
        <w:left w:val="single" w:sz="8" w:space="0" w:color="67787B"/>
        <w:bottom w:val="single" w:sz="8" w:space="0" w:color="67787B"/>
        <w:right w:val="single" w:sz="8" w:space="0" w:color="67787B"/>
      </w:tblBorders>
      <w:tblCellMar>
        <w:top w:w="0" w:type="dxa"/>
        <w:left w:w="108" w:type="dxa"/>
        <w:bottom w:w="0" w:type="dxa"/>
        <w:right w:w="108" w:type="dxa"/>
      </w:tblCellMar>
    </w:tblPr>
  </w:style>
  <w:style w:type="table" w:customStyle="1" w:styleId="MediumList2-Accent61">
    <w:name w:val="Medium List 2 - Accent 61"/>
    <w:uiPriority w:val="99"/>
    <w:rsid w:val="00E373CD"/>
    <w:pPr>
      <w:spacing w:after="80" w:line="240" w:lineRule="auto"/>
      <w:jc w:val="both"/>
    </w:pPr>
    <w:rPr>
      <w:rFonts w:ascii="Calibri" w:eastAsia="Times New Roman" w:hAnsi="Calibri"/>
      <w:color w:val="000000"/>
      <w:lang w:eastAsia="lt-LT"/>
    </w:rPr>
    <w:tblPr>
      <w:tblStyleRowBandSize w:val="1"/>
      <w:tblStyleColBandSize w:val="1"/>
      <w:tblInd w:w="0" w:type="dxa"/>
      <w:tblBorders>
        <w:top w:val="single" w:sz="8" w:space="0" w:color="9D936F"/>
        <w:left w:val="single" w:sz="8" w:space="0" w:color="9D936F"/>
        <w:bottom w:val="single" w:sz="8" w:space="0" w:color="9D936F"/>
        <w:right w:val="single" w:sz="8" w:space="0" w:color="9D936F"/>
      </w:tblBorders>
      <w:tblCellMar>
        <w:top w:w="0" w:type="dxa"/>
        <w:left w:w="108" w:type="dxa"/>
        <w:bottom w:w="0" w:type="dxa"/>
        <w:right w:w="108" w:type="dxa"/>
      </w:tblCellMar>
    </w:tblPr>
  </w:style>
  <w:style w:type="table" w:customStyle="1" w:styleId="1vidutinisspalvinimas1">
    <w:name w:val="1 vidutinis spalvinima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EB0C1"/>
        <w:left w:val="single" w:sz="8" w:space="0" w:color="9EB0C1"/>
        <w:bottom w:val="single" w:sz="8" w:space="0" w:color="9EB0C1"/>
        <w:right w:val="single" w:sz="8" w:space="0" w:color="9EB0C1"/>
        <w:insideH w:val="single" w:sz="8" w:space="0" w:color="9EB0C1"/>
      </w:tblBorders>
      <w:tblCellMar>
        <w:top w:w="0" w:type="dxa"/>
        <w:left w:w="108" w:type="dxa"/>
        <w:bottom w:w="0" w:type="dxa"/>
        <w:right w:w="108" w:type="dxa"/>
      </w:tblCellMar>
    </w:tblPr>
  </w:style>
  <w:style w:type="table" w:customStyle="1" w:styleId="MediumShading1-Accent21">
    <w:name w:val="Medium Shading 1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D8AA87"/>
        <w:left w:val="single" w:sz="8" w:space="0" w:color="D8AA87"/>
        <w:bottom w:val="single" w:sz="8" w:space="0" w:color="D8AA87"/>
        <w:right w:val="single" w:sz="8" w:space="0" w:color="D8AA87"/>
        <w:insideH w:val="single" w:sz="8" w:space="0" w:color="D8AA87"/>
      </w:tblBorders>
      <w:tblCellMar>
        <w:top w:w="0" w:type="dxa"/>
        <w:left w:w="108" w:type="dxa"/>
        <w:bottom w:w="0" w:type="dxa"/>
        <w:right w:w="108" w:type="dxa"/>
      </w:tblCellMar>
    </w:tblPr>
  </w:style>
  <w:style w:type="table" w:customStyle="1" w:styleId="MediumShading1-Accent31">
    <w:name w:val="Medium Shading 1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9E8E84"/>
        <w:left w:val="single" w:sz="8" w:space="0" w:color="9E8E84"/>
        <w:bottom w:val="single" w:sz="8" w:space="0" w:color="9E8E84"/>
        <w:right w:val="single" w:sz="8" w:space="0" w:color="9E8E84"/>
        <w:insideH w:val="single" w:sz="8" w:space="0" w:color="9E8E84"/>
      </w:tblBorders>
      <w:tblCellMar>
        <w:top w:w="0" w:type="dxa"/>
        <w:left w:w="108" w:type="dxa"/>
        <w:bottom w:w="0" w:type="dxa"/>
        <w:right w:w="108" w:type="dxa"/>
      </w:tblCellMar>
    </w:tblPr>
  </w:style>
  <w:style w:type="table" w:customStyle="1" w:styleId="MediumShading1-Accent41">
    <w:name w:val="Medium Shading 1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C6AD91"/>
        <w:left w:val="single" w:sz="8" w:space="0" w:color="C6AD91"/>
        <w:bottom w:val="single" w:sz="8" w:space="0" w:color="C6AD91"/>
        <w:right w:val="single" w:sz="8" w:space="0" w:color="C6AD91"/>
        <w:insideH w:val="single" w:sz="8" w:space="0" w:color="C6AD91"/>
      </w:tblBorders>
      <w:tblCellMar>
        <w:top w:w="0" w:type="dxa"/>
        <w:left w:w="108" w:type="dxa"/>
        <w:bottom w:w="0" w:type="dxa"/>
        <w:right w:w="108" w:type="dxa"/>
      </w:tblCellMar>
    </w:tblPr>
  </w:style>
  <w:style w:type="table" w:customStyle="1" w:styleId="MediumShading1-Accent51">
    <w:name w:val="Medium Shading 1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8B9B9E"/>
        <w:left w:val="single" w:sz="8" w:space="0" w:color="8B9B9E"/>
        <w:bottom w:val="single" w:sz="8" w:space="0" w:color="8B9B9E"/>
        <w:right w:val="single" w:sz="8" w:space="0" w:color="8B9B9E"/>
        <w:insideH w:val="single" w:sz="8" w:space="0" w:color="8B9B9E"/>
      </w:tblBorders>
      <w:tblCellMar>
        <w:top w:w="0" w:type="dxa"/>
        <w:left w:w="108" w:type="dxa"/>
        <w:bottom w:w="0" w:type="dxa"/>
        <w:right w:w="108" w:type="dxa"/>
      </w:tblCellMar>
    </w:tblPr>
  </w:style>
  <w:style w:type="table" w:customStyle="1" w:styleId="MediumShading1-Accent61">
    <w:name w:val="Medium Shading 1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8" w:space="0" w:color="B5AE93"/>
        <w:left w:val="single" w:sz="8" w:space="0" w:color="B5AE93"/>
        <w:bottom w:val="single" w:sz="8" w:space="0" w:color="B5AE93"/>
        <w:right w:val="single" w:sz="8" w:space="0" w:color="B5AE93"/>
        <w:insideH w:val="single" w:sz="8" w:space="0" w:color="B5AE93"/>
      </w:tblBorders>
      <w:tblCellMar>
        <w:top w:w="0" w:type="dxa"/>
        <w:left w:w="108" w:type="dxa"/>
        <w:bottom w:w="0" w:type="dxa"/>
        <w:right w:w="108" w:type="dxa"/>
      </w:tblCellMar>
    </w:tblPr>
  </w:style>
  <w:style w:type="table" w:customStyle="1" w:styleId="2vidutinisspalvinimas1">
    <w:name w:val="2 vidutinis spalvinimas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21">
    <w:name w:val="Medium Shading 2 - Accent 2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31">
    <w:name w:val="Medium Shading 2 - Accent 3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41">
    <w:name w:val="Medium Shading 2 - Accent 4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51">
    <w:name w:val="Medium Shading 2 - Accent 5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uiPriority w:val="99"/>
    <w:rsid w:val="00E373CD"/>
    <w:pPr>
      <w:spacing w:after="80" w:line="240" w:lineRule="auto"/>
      <w:jc w:val="both"/>
    </w:pPr>
    <w:rPr>
      <w:rFonts w:eastAsiaTheme="minorEastAsia"/>
      <w:lang w:eastAsia="lt-LT"/>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styleId="Laikoantrat">
    <w:name w:val="Message Header"/>
    <w:basedOn w:val="prastasis"/>
    <w:link w:val="LaikoantratDiagrama"/>
    <w:uiPriority w:val="99"/>
    <w:semiHidden/>
    <w:rsid w:val="00E373CD"/>
    <w:pPr>
      <w:pBdr>
        <w:top w:val="single" w:sz="6" w:space="1" w:color="auto"/>
        <w:left w:val="single" w:sz="6" w:space="1" w:color="auto"/>
        <w:bottom w:val="single" w:sz="6" w:space="1" w:color="auto"/>
        <w:right w:val="single" w:sz="6" w:space="1" w:color="auto"/>
      </w:pBdr>
      <w:shd w:val="pct20" w:color="auto" w:fill="auto"/>
      <w:spacing w:after="80" w:line="240" w:lineRule="auto"/>
      <w:ind w:left="1080" w:hanging="1080"/>
      <w:jc w:val="both"/>
    </w:pPr>
    <w:rPr>
      <w:rFonts w:eastAsiaTheme="minorEastAsia" w:cstheme="minorBidi"/>
      <w:sz w:val="24"/>
    </w:rPr>
  </w:style>
  <w:style w:type="character" w:customStyle="1" w:styleId="LaikoantratDiagrama">
    <w:name w:val="Laiško antraštė Diagrama"/>
    <w:basedOn w:val="Numatytasispastraiposriftas"/>
    <w:link w:val="Laikoantrat"/>
    <w:uiPriority w:val="99"/>
    <w:semiHidden/>
    <w:rsid w:val="00E373CD"/>
    <w:rPr>
      <w:rFonts w:ascii="Calibri" w:eastAsiaTheme="minorEastAsia" w:hAnsi="Calibri"/>
      <w:sz w:val="24"/>
      <w:shd w:val="pct20" w:color="auto" w:fill="auto"/>
      <w:lang w:eastAsia="lt-LT"/>
    </w:rPr>
  </w:style>
  <w:style w:type="paragraph" w:styleId="prastojitrauka">
    <w:name w:val="Normal Indent"/>
    <w:basedOn w:val="prastasis"/>
    <w:uiPriority w:val="99"/>
    <w:semiHidden/>
    <w:rsid w:val="00E373CD"/>
    <w:pPr>
      <w:spacing w:after="80" w:line="240" w:lineRule="auto"/>
      <w:ind w:left="720"/>
      <w:jc w:val="both"/>
    </w:pPr>
    <w:rPr>
      <w:rFonts w:asciiTheme="minorHAnsi" w:eastAsiaTheme="minorEastAsia" w:hAnsiTheme="minorHAnsi" w:cstheme="minorBidi"/>
    </w:rPr>
  </w:style>
  <w:style w:type="paragraph" w:styleId="Pastabosantrat">
    <w:name w:val="Note Heading"/>
    <w:basedOn w:val="prastasis"/>
    <w:next w:val="prastasis"/>
    <w:link w:val="Pastabosantrat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PastabosantratDiagrama">
    <w:name w:val="Pastabos antraštė Diagrama"/>
    <w:basedOn w:val="Numatytasispastraiposriftas"/>
    <w:link w:val="Pastabosantrat"/>
    <w:uiPriority w:val="99"/>
    <w:semiHidden/>
    <w:rsid w:val="00E373CD"/>
    <w:rPr>
      <w:rFonts w:eastAsiaTheme="minorEastAsia"/>
      <w:lang w:eastAsia="lt-LT"/>
    </w:rPr>
  </w:style>
  <w:style w:type="character" w:styleId="Puslapionumeris">
    <w:name w:val="page number"/>
    <w:uiPriority w:val="99"/>
    <w:semiHidden/>
    <w:rsid w:val="00E373CD"/>
    <w:rPr>
      <w:rFonts w:cs="Times New Roman"/>
    </w:rPr>
  </w:style>
  <w:style w:type="paragraph" w:styleId="Paprastasistekstas">
    <w:name w:val="Plain Text"/>
    <w:basedOn w:val="prastasis"/>
    <w:link w:val="PaprastasistekstasDiagrama"/>
    <w:uiPriority w:val="99"/>
    <w:semiHidden/>
    <w:rsid w:val="00E373CD"/>
    <w:pPr>
      <w:spacing w:after="80" w:line="240" w:lineRule="auto"/>
      <w:jc w:val="both"/>
    </w:pPr>
    <w:rPr>
      <w:rFonts w:ascii="Consolas" w:eastAsiaTheme="minorEastAsia" w:hAnsi="Consolas" w:cstheme="minorBidi"/>
      <w:sz w:val="21"/>
    </w:rPr>
  </w:style>
  <w:style w:type="character" w:customStyle="1" w:styleId="PaprastasistekstasDiagrama">
    <w:name w:val="Paprastasis tekstas Diagrama"/>
    <w:basedOn w:val="Numatytasispastraiposriftas"/>
    <w:link w:val="Paprastasistekstas"/>
    <w:uiPriority w:val="99"/>
    <w:semiHidden/>
    <w:rsid w:val="00E373CD"/>
    <w:rPr>
      <w:rFonts w:ascii="Consolas" w:eastAsiaTheme="minorEastAsia" w:hAnsi="Consolas"/>
      <w:sz w:val="21"/>
      <w:lang w:eastAsia="lt-LT"/>
    </w:rPr>
  </w:style>
  <w:style w:type="paragraph" w:styleId="Pasveikinimas">
    <w:name w:val="Salutation"/>
    <w:basedOn w:val="prastasis"/>
    <w:next w:val="prastasis"/>
    <w:link w:val="PasveikinimasDiagrama"/>
    <w:uiPriority w:val="99"/>
    <w:semiHidden/>
    <w:rsid w:val="00E373CD"/>
    <w:pPr>
      <w:spacing w:after="80" w:line="240" w:lineRule="auto"/>
      <w:jc w:val="both"/>
    </w:pPr>
    <w:rPr>
      <w:rFonts w:asciiTheme="minorHAnsi" w:eastAsiaTheme="minorEastAsia" w:hAnsiTheme="minorHAnsi" w:cstheme="minorBidi"/>
    </w:rPr>
  </w:style>
  <w:style w:type="character" w:customStyle="1" w:styleId="PasveikinimasDiagrama">
    <w:name w:val="Pasveikinimas Diagrama"/>
    <w:basedOn w:val="Numatytasispastraiposriftas"/>
    <w:link w:val="Pasveikinimas"/>
    <w:uiPriority w:val="99"/>
    <w:semiHidden/>
    <w:rsid w:val="00E373CD"/>
    <w:rPr>
      <w:rFonts w:eastAsiaTheme="minorEastAsia"/>
      <w:lang w:eastAsia="lt-LT"/>
    </w:rPr>
  </w:style>
  <w:style w:type="paragraph" w:styleId="Paraas">
    <w:name w:val="Signature"/>
    <w:basedOn w:val="prastasis"/>
    <w:link w:val="ParaasDiagrama"/>
    <w:uiPriority w:val="99"/>
    <w:rsid w:val="00E373CD"/>
    <w:pPr>
      <w:spacing w:before="720" w:after="80" w:line="312" w:lineRule="auto"/>
      <w:contextualSpacing/>
      <w:jc w:val="both"/>
    </w:pPr>
    <w:rPr>
      <w:rFonts w:asciiTheme="minorHAnsi" w:eastAsiaTheme="minorEastAsia" w:hAnsiTheme="minorHAnsi" w:cstheme="minorBidi"/>
    </w:rPr>
  </w:style>
  <w:style w:type="character" w:customStyle="1" w:styleId="ParaasDiagrama">
    <w:name w:val="Parašas Diagrama"/>
    <w:basedOn w:val="Numatytasispastraiposriftas"/>
    <w:link w:val="Paraas"/>
    <w:uiPriority w:val="99"/>
    <w:rsid w:val="00E373CD"/>
    <w:rPr>
      <w:rFonts w:eastAsiaTheme="minorEastAsia"/>
      <w:lang w:eastAsia="lt-LT"/>
    </w:rPr>
  </w:style>
  <w:style w:type="character" w:customStyle="1" w:styleId="Nerykuspabraukimas1">
    <w:name w:val="Neryškus pabraukimas1"/>
    <w:uiPriority w:val="99"/>
    <w:rsid w:val="00E373CD"/>
    <w:rPr>
      <w:i/>
      <w:color w:val="808080"/>
    </w:rPr>
  </w:style>
  <w:style w:type="character" w:customStyle="1" w:styleId="Nerykinuoroda1">
    <w:name w:val="Neryški nuoroda1"/>
    <w:uiPriority w:val="99"/>
    <w:rsid w:val="00E373CD"/>
    <w:rPr>
      <w:smallCaps/>
      <w:color w:val="CC8E60"/>
      <w:u w:val="single"/>
    </w:rPr>
  </w:style>
  <w:style w:type="table" w:styleId="LentelTrimaiaiefektai1">
    <w:name w:val="Table 3D effects 1"/>
    <w:basedOn w:val="prastojilentel"/>
    <w:uiPriority w:val="99"/>
    <w:semiHidden/>
    <w:rsid w:val="00E373CD"/>
    <w:pPr>
      <w:spacing w:after="80" w:line="300" w:lineRule="auto"/>
      <w:jc w:val="both"/>
    </w:pPr>
    <w:rPr>
      <w:rFonts w:eastAsiaTheme="minorEastAsia"/>
      <w:lang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uiPriority w:val="99"/>
    <w:semiHidden/>
    <w:rsid w:val="00E373CD"/>
    <w:pPr>
      <w:spacing w:after="80" w:line="300" w:lineRule="auto"/>
      <w:jc w:val="both"/>
    </w:pPr>
    <w:rPr>
      <w:rFonts w:eastAsiaTheme="minorEastAsia"/>
      <w:lang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uiPriority w:val="99"/>
    <w:semiHidden/>
    <w:rsid w:val="00E373CD"/>
    <w:pPr>
      <w:spacing w:after="80" w:line="300" w:lineRule="auto"/>
      <w:jc w:val="both"/>
    </w:pPr>
    <w:rPr>
      <w:rFonts w:eastAsiaTheme="minorEastAsia"/>
      <w:lang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uiPriority w:val="99"/>
    <w:semiHidden/>
    <w:rsid w:val="00E373CD"/>
    <w:pPr>
      <w:spacing w:after="80" w:line="300" w:lineRule="auto"/>
      <w:jc w:val="both"/>
    </w:pPr>
    <w:rPr>
      <w:rFonts w:eastAsiaTheme="minorEastAsia"/>
      <w:lang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uiPriority w:val="99"/>
    <w:semiHidden/>
    <w:rsid w:val="00E373CD"/>
    <w:pPr>
      <w:spacing w:after="80" w:line="300" w:lineRule="auto"/>
      <w:jc w:val="both"/>
    </w:pPr>
    <w:rPr>
      <w:rFonts w:eastAsiaTheme="minorEastAsia"/>
      <w:lang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uiPriority w:val="99"/>
    <w:semiHidden/>
    <w:rsid w:val="00E373CD"/>
    <w:pPr>
      <w:spacing w:after="80" w:line="300" w:lineRule="auto"/>
      <w:jc w:val="both"/>
    </w:pPr>
    <w:rPr>
      <w:rFonts w:eastAsiaTheme="minorEastAsia"/>
      <w:color w:val="000080"/>
      <w:lang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uiPriority w:val="99"/>
    <w:semiHidden/>
    <w:rsid w:val="00E373CD"/>
    <w:pPr>
      <w:spacing w:after="80" w:line="300" w:lineRule="auto"/>
      <w:jc w:val="both"/>
    </w:pPr>
    <w:rPr>
      <w:rFonts w:eastAsiaTheme="minorEastAsia"/>
      <w:lang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uiPriority w:val="99"/>
    <w:semiHidden/>
    <w:rsid w:val="00E373CD"/>
    <w:pPr>
      <w:spacing w:after="80" w:line="300" w:lineRule="auto"/>
      <w:jc w:val="both"/>
    </w:pPr>
    <w:rPr>
      <w:rFonts w:eastAsiaTheme="minorEastAsia"/>
      <w:color w:val="FFFFFF"/>
      <w:lang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uiPriority w:val="99"/>
    <w:semiHidden/>
    <w:rsid w:val="00E373CD"/>
    <w:pPr>
      <w:spacing w:after="80" w:line="300" w:lineRule="auto"/>
      <w:jc w:val="both"/>
    </w:pPr>
    <w:rPr>
      <w:rFonts w:eastAsiaTheme="minorEastAsia"/>
      <w:lang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uiPriority w:val="99"/>
    <w:semiHidden/>
    <w:rsid w:val="00E373CD"/>
    <w:pPr>
      <w:spacing w:after="80" w:line="300" w:lineRule="auto"/>
      <w:jc w:val="both"/>
    </w:pPr>
    <w:rPr>
      <w:rFonts w:eastAsiaTheme="minorEastAsia"/>
      <w:lang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uiPriority w:val="99"/>
    <w:semiHidden/>
    <w:rsid w:val="00E373CD"/>
    <w:pPr>
      <w:spacing w:after="80" w:line="300" w:lineRule="auto"/>
      <w:jc w:val="both"/>
    </w:pPr>
    <w:rPr>
      <w:rFonts w:eastAsiaTheme="minorEastAsia"/>
      <w:b/>
      <w:bCs/>
      <w:lang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uiPriority w:val="99"/>
    <w:semiHidden/>
    <w:rsid w:val="00E373CD"/>
    <w:pPr>
      <w:spacing w:after="80" w:line="300" w:lineRule="auto"/>
      <w:jc w:val="both"/>
    </w:pPr>
    <w:rPr>
      <w:rFonts w:eastAsiaTheme="minorEastAsia"/>
      <w:b/>
      <w:bCs/>
      <w:lang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uiPriority w:val="99"/>
    <w:semiHidden/>
    <w:rsid w:val="00E373CD"/>
    <w:pPr>
      <w:spacing w:after="80" w:line="300" w:lineRule="auto"/>
      <w:jc w:val="both"/>
    </w:pPr>
    <w:rPr>
      <w:rFonts w:eastAsiaTheme="minorEastAsia"/>
      <w:b/>
      <w:bCs/>
      <w:lang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uiPriority w:val="99"/>
    <w:semiHidden/>
    <w:rsid w:val="00E373CD"/>
    <w:pPr>
      <w:spacing w:after="80" w:line="300" w:lineRule="auto"/>
      <w:jc w:val="both"/>
    </w:pPr>
    <w:rPr>
      <w:rFonts w:eastAsiaTheme="minorEastAsia"/>
      <w:lang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uiPriority w:val="99"/>
    <w:semiHidden/>
    <w:rsid w:val="00E373CD"/>
    <w:pPr>
      <w:spacing w:after="80" w:line="300" w:lineRule="auto"/>
      <w:jc w:val="both"/>
    </w:pPr>
    <w:rPr>
      <w:rFonts w:eastAsiaTheme="minorEastAsia"/>
      <w:lang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uiPriority w:val="99"/>
    <w:semiHidden/>
    <w:rsid w:val="00E373CD"/>
    <w:pPr>
      <w:spacing w:after="80" w:line="300" w:lineRule="auto"/>
      <w:jc w:val="both"/>
    </w:pPr>
    <w:rPr>
      <w:rFonts w:eastAsiaTheme="minorEastAsia"/>
      <w:lang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uiPriority w:val="99"/>
    <w:semiHidden/>
    <w:rsid w:val="00E373CD"/>
    <w:pPr>
      <w:spacing w:after="80" w:line="300" w:lineRule="auto"/>
      <w:jc w:val="both"/>
    </w:pPr>
    <w:rPr>
      <w:rFonts w:eastAsiaTheme="minorEastAsia"/>
      <w:lang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uiPriority w:val="99"/>
    <w:semiHidden/>
    <w:rsid w:val="00E373CD"/>
    <w:pPr>
      <w:spacing w:after="80" w:line="300" w:lineRule="auto"/>
      <w:jc w:val="both"/>
    </w:pPr>
    <w:rPr>
      <w:rFonts w:eastAsiaTheme="minorEastAsia"/>
      <w:lang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uiPriority w:val="99"/>
    <w:semiHidden/>
    <w:rsid w:val="00E373CD"/>
    <w:pPr>
      <w:spacing w:after="80" w:line="300" w:lineRule="auto"/>
      <w:jc w:val="both"/>
    </w:pPr>
    <w:rPr>
      <w:rFonts w:eastAsiaTheme="minorEastAsia"/>
      <w:lang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Sraas1">
    <w:name w:val="Table List 1"/>
    <w:basedOn w:val="prastojilentel"/>
    <w:uiPriority w:val="99"/>
    <w:semiHidden/>
    <w:rsid w:val="00E373CD"/>
    <w:pPr>
      <w:spacing w:after="80" w:line="300" w:lineRule="auto"/>
      <w:jc w:val="both"/>
    </w:pPr>
    <w:rPr>
      <w:rFonts w:eastAsiaTheme="minorEastAsia"/>
      <w:lang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uiPriority w:val="99"/>
    <w:semiHidden/>
    <w:rsid w:val="00E373CD"/>
    <w:pPr>
      <w:spacing w:after="80" w:line="300" w:lineRule="auto"/>
      <w:jc w:val="both"/>
    </w:pPr>
    <w:rPr>
      <w:rFonts w:eastAsiaTheme="minorEastAsia"/>
      <w:lang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4">
    <w:name w:val="Table List 4"/>
    <w:basedOn w:val="prastojilentel"/>
    <w:uiPriority w:val="99"/>
    <w:semiHidden/>
    <w:rsid w:val="00E373CD"/>
    <w:pPr>
      <w:spacing w:after="80" w:line="300" w:lineRule="auto"/>
      <w:jc w:val="both"/>
    </w:pPr>
    <w:rPr>
      <w:rFonts w:eastAsiaTheme="minorEastAsia"/>
      <w:lang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uiPriority w:val="99"/>
    <w:semiHidden/>
    <w:rsid w:val="00E373CD"/>
    <w:pPr>
      <w:spacing w:after="80" w:line="300" w:lineRule="auto"/>
      <w:jc w:val="both"/>
    </w:pPr>
    <w:rPr>
      <w:rFonts w:eastAsiaTheme="minorEastAsia"/>
      <w:lang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uiPriority w:val="99"/>
    <w:semiHidden/>
    <w:rsid w:val="00E373CD"/>
    <w:pPr>
      <w:spacing w:after="80" w:line="300" w:lineRule="auto"/>
      <w:jc w:val="both"/>
    </w:pPr>
    <w:rPr>
      <w:rFonts w:eastAsiaTheme="minorEastAsia"/>
      <w:lang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uiPriority w:val="99"/>
    <w:semiHidden/>
    <w:rsid w:val="00E373CD"/>
    <w:pPr>
      <w:spacing w:after="80" w:line="300" w:lineRule="auto"/>
      <w:jc w:val="both"/>
    </w:pPr>
    <w:rPr>
      <w:rFonts w:eastAsiaTheme="minorEastAsia"/>
      <w:lang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uiPriority w:val="99"/>
    <w:semiHidden/>
    <w:rsid w:val="00E373CD"/>
    <w:pPr>
      <w:spacing w:after="80" w:line="300" w:lineRule="auto"/>
      <w:jc w:val="both"/>
    </w:pPr>
    <w:rPr>
      <w:rFonts w:eastAsiaTheme="minorEastAsia"/>
      <w:lang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uiPriority w:val="99"/>
    <w:semiHidden/>
    <w:rsid w:val="00E373CD"/>
    <w:pPr>
      <w:spacing w:after="80" w:line="240" w:lineRule="auto"/>
      <w:ind w:left="220" w:hanging="220"/>
      <w:jc w:val="both"/>
    </w:pPr>
    <w:rPr>
      <w:rFonts w:asciiTheme="minorHAnsi" w:eastAsiaTheme="minorEastAsia" w:hAnsiTheme="minorHAnsi" w:cstheme="minorBidi"/>
    </w:rPr>
  </w:style>
  <w:style w:type="paragraph" w:styleId="Iliustracijsraas">
    <w:name w:val="table of figures"/>
    <w:basedOn w:val="prastasis"/>
    <w:next w:val="prastasis"/>
    <w:uiPriority w:val="99"/>
    <w:semiHidden/>
    <w:rsid w:val="00E373CD"/>
    <w:pPr>
      <w:spacing w:after="80" w:line="240" w:lineRule="auto"/>
      <w:jc w:val="both"/>
    </w:pPr>
    <w:rPr>
      <w:rFonts w:asciiTheme="minorHAnsi" w:eastAsiaTheme="minorEastAsia" w:hAnsiTheme="minorHAnsi" w:cstheme="minorBidi"/>
    </w:rPr>
  </w:style>
  <w:style w:type="table" w:styleId="LentelProfesionali">
    <w:name w:val="Table Professional"/>
    <w:basedOn w:val="prastojilentel"/>
    <w:uiPriority w:val="99"/>
    <w:semiHidden/>
    <w:rsid w:val="00E373CD"/>
    <w:pPr>
      <w:spacing w:after="80" w:line="300" w:lineRule="auto"/>
      <w:jc w:val="both"/>
    </w:pPr>
    <w:rPr>
      <w:rFonts w:eastAsiaTheme="minorEastAsia"/>
      <w:lang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2">
    <w:name w:val="Table Simple 2"/>
    <w:basedOn w:val="prastojilentel"/>
    <w:uiPriority w:val="99"/>
    <w:semiHidden/>
    <w:rsid w:val="00E373CD"/>
    <w:pPr>
      <w:spacing w:after="80" w:line="300" w:lineRule="auto"/>
      <w:jc w:val="both"/>
    </w:pPr>
    <w:rPr>
      <w:rFonts w:eastAsiaTheme="minorEastAsia"/>
      <w:lang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uiPriority w:val="99"/>
    <w:semiHidden/>
    <w:rsid w:val="00E373CD"/>
    <w:pPr>
      <w:spacing w:after="80" w:line="300" w:lineRule="auto"/>
      <w:jc w:val="both"/>
    </w:pPr>
    <w:rPr>
      <w:rFonts w:eastAsiaTheme="minorEastAsia"/>
      <w:lang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uiPriority w:val="99"/>
    <w:semiHidden/>
    <w:rsid w:val="00E373CD"/>
    <w:pPr>
      <w:spacing w:after="80" w:line="300" w:lineRule="auto"/>
      <w:jc w:val="both"/>
    </w:pPr>
    <w:rPr>
      <w:rFonts w:eastAsiaTheme="minorEastAsia"/>
      <w:lang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uiPriority w:val="99"/>
    <w:semiHidden/>
    <w:rsid w:val="00E373CD"/>
    <w:pPr>
      <w:spacing w:after="80" w:line="300" w:lineRule="auto"/>
      <w:jc w:val="both"/>
    </w:pPr>
    <w:rPr>
      <w:rFonts w:eastAsiaTheme="minorEastAsia"/>
      <w:lang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uiPriority w:val="99"/>
    <w:semiHidden/>
    <w:rsid w:val="00E373CD"/>
    <w:pPr>
      <w:spacing w:after="80" w:line="300" w:lineRule="auto"/>
      <w:jc w:val="both"/>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uiPriority w:val="99"/>
    <w:semiHidden/>
    <w:rsid w:val="00E373CD"/>
    <w:pPr>
      <w:spacing w:after="80" w:line="300" w:lineRule="auto"/>
      <w:jc w:val="both"/>
    </w:pPr>
    <w:rPr>
      <w:rFonts w:eastAsiaTheme="minorEastAsia"/>
      <w:lang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uiPriority w:val="99"/>
    <w:semiHidden/>
    <w:rsid w:val="00E373CD"/>
    <w:pPr>
      <w:spacing w:after="80" w:line="300" w:lineRule="auto"/>
      <w:jc w:val="both"/>
    </w:pPr>
    <w:rPr>
      <w:rFonts w:eastAsiaTheme="minorEastAsia"/>
      <w:lang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uiPriority w:val="99"/>
    <w:semiHidden/>
    <w:rsid w:val="00E373CD"/>
    <w:pPr>
      <w:spacing w:before="120" w:after="80" w:line="240" w:lineRule="auto"/>
      <w:jc w:val="both"/>
    </w:pPr>
    <w:rPr>
      <w:rFonts w:cstheme="minorBidi"/>
      <w:b/>
      <w:bCs/>
      <w:sz w:val="24"/>
    </w:rPr>
  </w:style>
  <w:style w:type="paragraph" w:styleId="Turinys3">
    <w:name w:val="toc 3"/>
    <w:basedOn w:val="prastasis"/>
    <w:next w:val="prastasis"/>
    <w:autoRedefine/>
    <w:uiPriority w:val="39"/>
    <w:rsid w:val="00E373CD"/>
    <w:pPr>
      <w:spacing w:after="80" w:line="240" w:lineRule="auto"/>
      <w:ind w:left="440"/>
    </w:pPr>
    <w:rPr>
      <w:rFonts w:asciiTheme="minorHAnsi" w:eastAsiaTheme="minorEastAsia" w:hAnsiTheme="minorHAnsi" w:cstheme="minorHAnsi"/>
      <w:i/>
      <w:iCs/>
      <w:sz w:val="20"/>
      <w:szCs w:val="20"/>
    </w:rPr>
  </w:style>
  <w:style w:type="paragraph" w:styleId="Turinys4">
    <w:name w:val="toc 4"/>
    <w:basedOn w:val="prastasis"/>
    <w:next w:val="prastasis"/>
    <w:autoRedefine/>
    <w:uiPriority w:val="99"/>
    <w:semiHidden/>
    <w:rsid w:val="00E373CD"/>
    <w:pPr>
      <w:spacing w:after="80" w:line="240" w:lineRule="auto"/>
      <w:ind w:left="660"/>
    </w:pPr>
    <w:rPr>
      <w:rFonts w:asciiTheme="minorHAnsi" w:eastAsiaTheme="minorEastAsia" w:hAnsiTheme="minorHAnsi" w:cstheme="minorHAnsi"/>
      <w:sz w:val="18"/>
      <w:szCs w:val="18"/>
    </w:rPr>
  </w:style>
  <w:style w:type="paragraph" w:styleId="Turinys5">
    <w:name w:val="toc 5"/>
    <w:basedOn w:val="prastasis"/>
    <w:next w:val="prastasis"/>
    <w:autoRedefine/>
    <w:uiPriority w:val="99"/>
    <w:semiHidden/>
    <w:rsid w:val="00E373CD"/>
    <w:pPr>
      <w:spacing w:after="80" w:line="240" w:lineRule="auto"/>
      <w:ind w:left="880"/>
    </w:pPr>
    <w:rPr>
      <w:rFonts w:asciiTheme="minorHAnsi" w:eastAsiaTheme="minorEastAsia" w:hAnsiTheme="minorHAnsi" w:cstheme="minorHAnsi"/>
      <w:sz w:val="18"/>
      <w:szCs w:val="18"/>
    </w:rPr>
  </w:style>
  <w:style w:type="paragraph" w:styleId="Turinys6">
    <w:name w:val="toc 6"/>
    <w:basedOn w:val="prastasis"/>
    <w:next w:val="prastasis"/>
    <w:autoRedefine/>
    <w:uiPriority w:val="99"/>
    <w:semiHidden/>
    <w:rsid w:val="00E373CD"/>
    <w:pPr>
      <w:spacing w:after="80" w:line="240" w:lineRule="auto"/>
      <w:ind w:left="1100"/>
    </w:pPr>
    <w:rPr>
      <w:rFonts w:asciiTheme="minorHAnsi" w:eastAsiaTheme="minorEastAsia" w:hAnsiTheme="minorHAnsi" w:cstheme="minorHAnsi"/>
      <w:sz w:val="18"/>
      <w:szCs w:val="18"/>
    </w:rPr>
  </w:style>
  <w:style w:type="paragraph" w:styleId="Turinys7">
    <w:name w:val="toc 7"/>
    <w:basedOn w:val="prastasis"/>
    <w:next w:val="prastasis"/>
    <w:autoRedefine/>
    <w:uiPriority w:val="99"/>
    <w:semiHidden/>
    <w:rsid w:val="00E373CD"/>
    <w:pPr>
      <w:spacing w:after="80" w:line="240" w:lineRule="auto"/>
      <w:ind w:left="1320"/>
    </w:pPr>
    <w:rPr>
      <w:rFonts w:asciiTheme="minorHAnsi" w:eastAsiaTheme="minorEastAsia" w:hAnsiTheme="minorHAnsi" w:cstheme="minorHAnsi"/>
      <w:sz w:val="18"/>
      <w:szCs w:val="18"/>
    </w:rPr>
  </w:style>
  <w:style w:type="paragraph" w:styleId="Turinys8">
    <w:name w:val="toc 8"/>
    <w:basedOn w:val="prastasis"/>
    <w:next w:val="prastasis"/>
    <w:autoRedefine/>
    <w:uiPriority w:val="99"/>
    <w:semiHidden/>
    <w:rsid w:val="00E373CD"/>
    <w:pPr>
      <w:spacing w:after="80" w:line="240" w:lineRule="auto"/>
      <w:ind w:left="1540"/>
    </w:pPr>
    <w:rPr>
      <w:rFonts w:asciiTheme="minorHAnsi" w:eastAsiaTheme="minorEastAsia" w:hAnsiTheme="minorHAnsi" w:cstheme="minorHAnsi"/>
      <w:sz w:val="18"/>
      <w:szCs w:val="18"/>
    </w:rPr>
  </w:style>
  <w:style w:type="paragraph" w:styleId="Turinys9">
    <w:name w:val="toc 9"/>
    <w:basedOn w:val="prastasis"/>
    <w:next w:val="prastasis"/>
    <w:autoRedefine/>
    <w:uiPriority w:val="99"/>
    <w:semiHidden/>
    <w:rsid w:val="00E373CD"/>
    <w:pPr>
      <w:spacing w:after="80" w:line="240" w:lineRule="auto"/>
      <w:ind w:left="1760"/>
    </w:pPr>
    <w:rPr>
      <w:rFonts w:asciiTheme="minorHAnsi" w:eastAsiaTheme="minorEastAsia" w:hAnsiTheme="minorHAnsi" w:cstheme="minorHAnsi"/>
      <w:sz w:val="18"/>
      <w:szCs w:val="18"/>
    </w:rPr>
  </w:style>
  <w:style w:type="paragraph" w:customStyle="1" w:styleId="Turinioantrat1">
    <w:name w:val="Turinio antraštė1"/>
    <w:basedOn w:val="Antrat1"/>
    <w:next w:val="prastasis"/>
    <w:uiPriority w:val="99"/>
    <w:rsid w:val="00E373CD"/>
    <w:pPr>
      <w:spacing w:before="0" w:after="0" w:line="240" w:lineRule="auto"/>
      <w:ind w:left="792"/>
      <w:jc w:val="center"/>
      <w:outlineLvl w:val="9"/>
    </w:pPr>
    <w:rPr>
      <w:rFonts w:ascii="Times New Roman" w:eastAsiaTheme="majorEastAsia" w:hAnsi="Times New Roman" w:cstheme="majorBidi"/>
      <w:b/>
      <w:bCs/>
      <w:color w:val="auto"/>
      <w:sz w:val="24"/>
      <w:szCs w:val="28"/>
      <w:lang w:val="lt-LT" w:eastAsia="lt-LT"/>
    </w:rPr>
  </w:style>
  <w:style w:type="character" w:customStyle="1" w:styleId="NoSpacingChar">
    <w:name w:val="No Spacing Char"/>
    <w:link w:val="Betarp1"/>
    <w:uiPriority w:val="99"/>
    <w:locked/>
    <w:rsid w:val="00E373CD"/>
    <w:rPr>
      <w:rFonts w:eastAsiaTheme="minorEastAsia"/>
      <w:color w:val="595959"/>
      <w:lang w:val="en-US" w:eastAsia="ja-JP"/>
    </w:rPr>
  </w:style>
  <w:style w:type="paragraph" w:customStyle="1" w:styleId="TableHeading">
    <w:name w:val="Table Heading"/>
    <w:basedOn w:val="prastasis"/>
    <w:uiPriority w:val="99"/>
    <w:rsid w:val="00E373CD"/>
    <w:pPr>
      <w:keepNext/>
      <w:pBdr>
        <w:top w:val="single" w:sz="4" w:space="1" w:color="7E97AD"/>
        <w:left w:val="single" w:sz="4" w:space="6" w:color="7E97AD"/>
        <w:bottom w:val="single" w:sz="4" w:space="2" w:color="7E97AD"/>
        <w:right w:val="single" w:sz="4" w:space="6" w:color="7E97AD"/>
      </w:pBdr>
      <w:shd w:val="clear" w:color="auto" w:fill="7E97AD"/>
      <w:spacing w:before="160" w:after="80" w:line="240" w:lineRule="auto"/>
      <w:ind w:left="144" w:right="144"/>
      <w:jc w:val="both"/>
    </w:pPr>
    <w:rPr>
      <w:rFonts w:cstheme="minorBidi"/>
      <w:caps/>
      <w:color w:val="FFFFFF"/>
      <w:sz w:val="24"/>
    </w:rPr>
  </w:style>
  <w:style w:type="paragraph" w:customStyle="1" w:styleId="CompanyInfo">
    <w:name w:val="Company Info"/>
    <w:basedOn w:val="prastasis"/>
    <w:uiPriority w:val="99"/>
    <w:rsid w:val="00E373CD"/>
    <w:pPr>
      <w:spacing w:after="40" w:line="240" w:lineRule="auto"/>
      <w:jc w:val="both"/>
    </w:pPr>
    <w:rPr>
      <w:rFonts w:asciiTheme="minorHAnsi" w:eastAsiaTheme="minorEastAsia" w:hAnsiTheme="minorHAnsi" w:cstheme="minorBidi"/>
    </w:rPr>
  </w:style>
  <w:style w:type="table" w:customStyle="1" w:styleId="FinancialTable">
    <w:name w:val="Financial Table"/>
    <w:uiPriority w:val="99"/>
    <w:rsid w:val="00E373CD"/>
    <w:pPr>
      <w:spacing w:after="80" w:line="240" w:lineRule="auto"/>
      <w:ind w:left="144" w:right="144"/>
      <w:jc w:val="right"/>
    </w:pPr>
    <w:rPr>
      <w:rFonts w:eastAsiaTheme="minorEastAsia"/>
      <w:lang w:eastAsia="lt-LT"/>
    </w:rPr>
    <w:tblPr>
      <w:tblInd w:w="0" w:type="dxa"/>
      <w:tblBorders>
        <w:insideH w:val="single" w:sz="4" w:space="0" w:color="D9D9D9"/>
      </w:tblBorders>
      <w:tblCellMar>
        <w:top w:w="0" w:type="dxa"/>
        <w:left w:w="0" w:type="dxa"/>
        <w:bottom w:w="0" w:type="dxa"/>
        <w:right w:w="0" w:type="dxa"/>
      </w:tblCellMar>
    </w:tblPr>
  </w:style>
  <w:style w:type="paragraph" w:customStyle="1" w:styleId="Abstract">
    <w:name w:val="Abstract"/>
    <w:basedOn w:val="prastasis"/>
    <w:uiPriority w:val="99"/>
    <w:rsid w:val="00E373CD"/>
    <w:pPr>
      <w:spacing w:before="360" w:after="80" w:line="240" w:lineRule="auto"/>
      <w:ind w:left="432" w:right="1080"/>
      <w:jc w:val="both"/>
    </w:pPr>
    <w:rPr>
      <w:rFonts w:asciiTheme="minorHAnsi" w:eastAsiaTheme="minorEastAsia" w:hAnsiTheme="minorHAnsi" w:cstheme="minorBidi"/>
      <w:i/>
      <w:iCs/>
      <w:color w:val="7F7F7F"/>
      <w:sz w:val="28"/>
    </w:rPr>
  </w:style>
  <w:style w:type="paragraph" w:customStyle="1" w:styleId="TableText">
    <w:name w:val="Table Text"/>
    <w:basedOn w:val="prastasis"/>
    <w:uiPriority w:val="99"/>
    <w:rsid w:val="00E373CD"/>
    <w:pPr>
      <w:spacing w:before="60" w:after="60" w:line="240" w:lineRule="auto"/>
      <w:ind w:left="144" w:right="144"/>
      <w:jc w:val="both"/>
    </w:pPr>
    <w:rPr>
      <w:rFonts w:asciiTheme="minorHAnsi" w:eastAsiaTheme="minorEastAsia" w:hAnsiTheme="minorHAnsi" w:cstheme="minorBidi"/>
    </w:rPr>
  </w:style>
  <w:style w:type="paragraph" w:customStyle="1" w:styleId="TableReverseHeading">
    <w:name w:val="Table Reverse Heading"/>
    <w:basedOn w:val="prastasis"/>
    <w:uiPriority w:val="99"/>
    <w:rsid w:val="00E373CD"/>
    <w:pPr>
      <w:spacing w:after="40" w:line="240" w:lineRule="auto"/>
      <w:ind w:left="144" w:right="144"/>
      <w:jc w:val="both"/>
    </w:pPr>
    <w:rPr>
      <w:rFonts w:cstheme="minorBidi"/>
      <w:caps/>
      <w:color w:val="FFFFFF"/>
      <w:sz w:val="24"/>
    </w:rPr>
  </w:style>
  <w:style w:type="paragraph" w:customStyle="1" w:styleId="HeaderShaded">
    <w:name w:val="Header Shaded"/>
    <w:basedOn w:val="prastasis"/>
    <w:uiPriority w:val="99"/>
    <w:rsid w:val="00E373CD"/>
    <w:pPr>
      <w:pBdr>
        <w:top w:val="single" w:sz="2" w:space="6" w:color="7E97AD"/>
        <w:left w:val="single" w:sz="2" w:space="20" w:color="7E97AD"/>
        <w:bottom w:val="single" w:sz="2" w:space="6" w:color="7E97AD"/>
        <w:right w:val="single" w:sz="2" w:space="20" w:color="7E97AD"/>
      </w:pBdr>
      <w:shd w:val="clear" w:color="auto" w:fill="7E97AD"/>
      <w:spacing w:after="80" w:line="240" w:lineRule="auto"/>
      <w:jc w:val="both"/>
    </w:pPr>
    <w:rPr>
      <w:rFonts w:cstheme="minorBidi"/>
      <w:caps/>
      <w:color w:val="FFFFFF"/>
      <w:sz w:val="40"/>
    </w:rPr>
  </w:style>
  <w:style w:type="numbering" w:customStyle="1" w:styleId="AnnualReport">
    <w:name w:val="Annual Report"/>
    <w:rsid w:val="00E373CD"/>
    <w:pPr>
      <w:numPr>
        <w:numId w:val="7"/>
      </w:numPr>
    </w:pPr>
  </w:style>
  <w:style w:type="table" w:customStyle="1" w:styleId="Lentelstinklelis1">
    <w:name w:val="Lentelės tinklelis1"/>
    <w:basedOn w:val="prastojilentel"/>
    <w:next w:val="Lentelstinklelis"/>
    <w:uiPriority w:val="59"/>
    <w:rsid w:val="00E373CD"/>
    <w:pPr>
      <w:spacing w:after="8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
    <w:name w:val="Stilius1"/>
    <w:uiPriority w:val="99"/>
    <w:rsid w:val="00E373CD"/>
    <w:pPr>
      <w:numPr>
        <w:numId w:val="9"/>
      </w:numPr>
    </w:pPr>
  </w:style>
  <w:style w:type="numbering" w:customStyle="1" w:styleId="Stilius2">
    <w:name w:val="Stilius2"/>
    <w:uiPriority w:val="99"/>
    <w:rsid w:val="00E373CD"/>
    <w:pPr>
      <w:numPr>
        <w:numId w:val="10"/>
      </w:numPr>
    </w:pPr>
  </w:style>
  <w:style w:type="numbering" w:customStyle="1" w:styleId="Stilius3">
    <w:name w:val="Stilius3"/>
    <w:uiPriority w:val="99"/>
    <w:rsid w:val="00E373CD"/>
    <w:pPr>
      <w:numPr>
        <w:numId w:val="11"/>
      </w:numPr>
    </w:pPr>
  </w:style>
  <w:style w:type="numbering" w:customStyle="1" w:styleId="Stilius4">
    <w:name w:val="Stilius4"/>
    <w:uiPriority w:val="99"/>
    <w:rsid w:val="00E373CD"/>
    <w:pPr>
      <w:numPr>
        <w:numId w:val="12"/>
      </w:numPr>
    </w:pPr>
  </w:style>
  <w:style w:type="table" w:styleId="5tinkleliolenteltamsi-1parykinimas">
    <w:name w:val="Grid Table 5 Dark Accent 1"/>
    <w:basedOn w:val="prastojilentel"/>
    <w:uiPriority w:val="50"/>
    <w:rsid w:val="00E373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sraolenteltamsi5parykinimas">
    <w:name w:val="List Table 5 Dark Accent 5"/>
    <w:basedOn w:val="prastojilentel"/>
    <w:uiPriority w:val="50"/>
    <w:rsid w:val="00E373CD"/>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sraolentelspalvinga3parykinimas">
    <w:name w:val="List Table 6 Colorful Accent 3"/>
    <w:basedOn w:val="prastojilentel"/>
    <w:uiPriority w:val="51"/>
    <w:rsid w:val="00E373C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sraolentelspalvinga4parykinimas">
    <w:name w:val="List Table 6 Colorful Accent 4"/>
    <w:basedOn w:val="prastojilentel"/>
    <w:uiPriority w:val="51"/>
    <w:rsid w:val="00E373C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sraolentelspalvinga5parykinimas">
    <w:name w:val="List Table 6 Colorful Accent 5"/>
    <w:basedOn w:val="prastojilentel"/>
    <w:uiPriority w:val="51"/>
    <w:rsid w:val="00E373CD"/>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tinkleliolentel-1parykinimas">
    <w:name w:val="Grid Table 3 Accent 1"/>
    <w:basedOn w:val="prastojilentel"/>
    <w:uiPriority w:val="48"/>
    <w:rsid w:val="00E373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4sraolentel5parykinimas">
    <w:name w:val="List Table 4 Accent 5"/>
    <w:basedOn w:val="prastojilentel"/>
    <w:uiPriority w:val="49"/>
    <w:rsid w:val="00E373C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tinkleliolentel-1parykinimas">
    <w:name w:val="Grid Table 4 Accent 1"/>
    <w:basedOn w:val="prastojilentel"/>
    <w:uiPriority w:val="49"/>
    <w:rsid w:val="00E373C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373C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UnresolvedMention1">
    <w:name w:val="Unresolved Mention1"/>
    <w:basedOn w:val="Numatytasispastraiposriftas"/>
    <w:uiPriority w:val="99"/>
    <w:semiHidden/>
    <w:unhideWhenUsed/>
    <w:rsid w:val="00C12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7576">
      <w:bodyDiv w:val="1"/>
      <w:marLeft w:val="0"/>
      <w:marRight w:val="0"/>
      <w:marTop w:val="0"/>
      <w:marBottom w:val="0"/>
      <w:divBdr>
        <w:top w:val="none" w:sz="0" w:space="0" w:color="auto"/>
        <w:left w:val="none" w:sz="0" w:space="0" w:color="auto"/>
        <w:bottom w:val="none" w:sz="0" w:space="0" w:color="auto"/>
        <w:right w:val="none" w:sz="0" w:space="0" w:color="auto"/>
      </w:divBdr>
    </w:div>
    <w:div w:id="332418946">
      <w:bodyDiv w:val="1"/>
      <w:marLeft w:val="0"/>
      <w:marRight w:val="0"/>
      <w:marTop w:val="0"/>
      <w:marBottom w:val="0"/>
      <w:divBdr>
        <w:top w:val="none" w:sz="0" w:space="0" w:color="auto"/>
        <w:left w:val="none" w:sz="0" w:space="0" w:color="auto"/>
        <w:bottom w:val="none" w:sz="0" w:space="0" w:color="auto"/>
        <w:right w:val="none" w:sz="0" w:space="0" w:color="auto"/>
      </w:divBdr>
    </w:div>
    <w:div w:id="339236092">
      <w:bodyDiv w:val="1"/>
      <w:marLeft w:val="0"/>
      <w:marRight w:val="0"/>
      <w:marTop w:val="0"/>
      <w:marBottom w:val="0"/>
      <w:divBdr>
        <w:top w:val="none" w:sz="0" w:space="0" w:color="auto"/>
        <w:left w:val="none" w:sz="0" w:space="0" w:color="auto"/>
        <w:bottom w:val="none" w:sz="0" w:space="0" w:color="auto"/>
        <w:right w:val="none" w:sz="0" w:space="0" w:color="auto"/>
      </w:divBdr>
    </w:div>
    <w:div w:id="517737464">
      <w:bodyDiv w:val="1"/>
      <w:marLeft w:val="0"/>
      <w:marRight w:val="0"/>
      <w:marTop w:val="0"/>
      <w:marBottom w:val="0"/>
      <w:divBdr>
        <w:top w:val="none" w:sz="0" w:space="0" w:color="auto"/>
        <w:left w:val="none" w:sz="0" w:space="0" w:color="auto"/>
        <w:bottom w:val="none" w:sz="0" w:space="0" w:color="auto"/>
        <w:right w:val="none" w:sz="0" w:space="0" w:color="auto"/>
      </w:divBdr>
    </w:div>
    <w:div w:id="935407050">
      <w:bodyDiv w:val="1"/>
      <w:marLeft w:val="0"/>
      <w:marRight w:val="0"/>
      <w:marTop w:val="0"/>
      <w:marBottom w:val="0"/>
      <w:divBdr>
        <w:top w:val="none" w:sz="0" w:space="0" w:color="auto"/>
        <w:left w:val="none" w:sz="0" w:space="0" w:color="auto"/>
        <w:bottom w:val="none" w:sz="0" w:space="0" w:color="auto"/>
        <w:right w:val="none" w:sz="0" w:space="0" w:color="auto"/>
      </w:divBdr>
    </w:div>
    <w:div w:id="1102725398">
      <w:bodyDiv w:val="1"/>
      <w:marLeft w:val="0"/>
      <w:marRight w:val="0"/>
      <w:marTop w:val="0"/>
      <w:marBottom w:val="0"/>
      <w:divBdr>
        <w:top w:val="none" w:sz="0" w:space="0" w:color="auto"/>
        <w:left w:val="none" w:sz="0" w:space="0" w:color="auto"/>
        <w:bottom w:val="none" w:sz="0" w:space="0" w:color="auto"/>
        <w:right w:val="none" w:sz="0" w:space="0" w:color="auto"/>
      </w:divBdr>
    </w:div>
    <w:div w:id="1232354956">
      <w:bodyDiv w:val="1"/>
      <w:marLeft w:val="0"/>
      <w:marRight w:val="0"/>
      <w:marTop w:val="0"/>
      <w:marBottom w:val="0"/>
      <w:divBdr>
        <w:top w:val="none" w:sz="0" w:space="0" w:color="auto"/>
        <w:left w:val="none" w:sz="0" w:space="0" w:color="auto"/>
        <w:bottom w:val="none" w:sz="0" w:space="0" w:color="auto"/>
        <w:right w:val="none" w:sz="0" w:space="0" w:color="auto"/>
      </w:divBdr>
    </w:div>
    <w:div w:id="1245266929">
      <w:bodyDiv w:val="1"/>
      <w:marLeft w:val="0"/>
      <w:marRight w:val="0"/>
      <w:marTop w:val="0"/>
      <w:marBottom w:val="0"/>
      <w:divBdr>
        <w:top w:val="none" w:sz="0" w:space="0" w:color="auto"/>
        <w:left w:val="none" w:sz="0" w:space="0" w:color="auto"/>
        <w:bottom w:val="none" w:sz="0" w:space="0" w:color="auto"/>
        <w:right w:val="none" w:sz="0" w:space="0" w:color="auto"/>
      </w:divBdr>
      <w:divsChild>
        <w:div w:id="1304047882">
          <w:marLeft w:val="0"/>
          <w:marRight w:val="0"/>
          <w:marTop w:val="0"/>
          <w:marBottom w:val="0"/>
          <w:divBdr>
            <w:top w:val="none" w:sz="0" w:space="0" w:color="auto"/>
            <w:left w:val="none" w:sz="0" w:space="0" w:color="auto"/>
            <w:bottom w:val="none" w:sz="0" w:space="0" w:color="auto"/>
            <w:right w:val="none" w:sz="0" w:space="0" w:color="auto"/>
          </w:divBdr>
        </w:div>
      </w:divsChild>
    </w:div>
    <w:div w:id="212345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t-LT" b="1"/>
              <a:t>Pagrindinės</a:t>
            </a:r>
            <a:r>
              <a:rPr lang="lt-LT" b="1" baseline="0"/>
              <a:t> veiklos pajamų dinamika 2020-2022 m.</a:t>
            </a:r>
            <a:endParaRPr lang="en-US" b="1"/>
          </a:p>
        </c:rich>
      </c:tx>
      <c:layout>
        <c:manualLayout>
          <c:xMode val="edge"/>
          <c:yMode val="edge"/>
          <c:x val="0.18600431576318174"/>
          <c:y val="3.703724259137211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0"/>
      <c:rotY val="1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469816272965873E-2"/>
          <c:y val="0.2462037037037037"/>
          <c:w val="0.77391163604549429"/>
          <c:h val="0.64176727909011377"/>
        </c:manualLayout>
      </c:layout>
      <c:bar3DChart>
        <c:barDir val="col"/>
        <c:grouping val="standard"/>
        <c:varyColors val="0"/>
        <c:ser>
          <c:idx val="0"/>
          <c:order val="0"/>
          <c:tx>
            <c:strRef>
              <c:f>Lapas1!$G$6</c:f>
              <c:strCache>
                <c:ptCount val="1"/>
                <c:pt idx="0">
                  <c:v>Tūkst. Eur</c:v>
                </c:pt>
              </c:strCache>
            </c:strRef>
          </c:tx>
          <c:spPr>
            <a:solidFill>
              <a:schemeClr val="accent1"/>
            </a:solidFill>
            <a:ln>
              <a:noFill/>
            </a:ln>
            <a:effectLst/>
            <a:sp3d/>
          </c:spPr>
          <c:invertIfNegative val="0"/>
          <c:dLbls>
            <c:dLbl>
              <c:idx val="1"/>
              <c:layout>
                <c:manualLayout>
                  <c:x val="2.7777777777777776E-2"/>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F7-4E49-AE42-D4F30DBE5DFC}"/>
                </c:ext>
              </c:extLst>
            </c:dLbl>
            <c:dLbl>
              <c:idx val="2"/>
              <c:layout>
                <c:manualLayout>
                  <c:x val="2.5000000000000001E-2"/>
                  <c:y val="-1.3888888888888931E-2"/>
                </c:manualLayout>
              </c:layout>
              <c:tx>
                <c:rich>
                  <a:bodyPr/>
                  <a:lstStyle/>
                  <a:p>
                    <a:r>
                      <a:rPr lang="en-US"/>
                      <a:t>2628,9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1F7-4E49-AE42-D4F30DBE5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Lapas1!$H$5:$J$5</c:f>
              <c:strCache>
                <c:ptCount val="3"/>
                <c:pt idx="0">
                  <c:v>2020 m.</c:v>
                </c:pt>
                <c:pt idx="1">
                  <c:v>2021 m.</c:v>
                </c:pt>
                <c:pt idx="2">
                  <c:v>2022 m.</c:v>
                </c:pt>
              </c:strCache>
            </c:strRef>
          </c:cat>
          <c:val>
            <c:numRef>
              <c:f>Lapas1!$H$6:$J$6</c:f>
              <c:numCache>
                <c:formatCode>General</c:formatCode>
                <c:ptCount val="3"/>
                <c:pt idx="0">
                  <c:v>2494.06</c:v>
                </c:pt>
                <c:pt idx="1">
                  <c:v>2629.1</c:v>
                </c:pt>
                <c:pt idx="2">
                  <c:v>2623.9700000000003</c:v>
                </c:pt>
              </c:numCache>
            </c:numRef>
          </c:val>
          <c:extLst>
            <c:ext xmlns:c16="http://schemas.microsoft.com/office/drawing/2014/chart" uri="{C3380CC4-5D6E-409C-BE32-E72D297353CC}">
              <c16:uniqueId val="{00000002-11F7-4E49-AE42-D4F30DBE5DFC}"/>
            </c:ext>
          </c:extLst>
        </c:ser>
        <c:dLbls>
          <c:showLegendKey val="0"/>
          <c:showVal val="0"/>
          <c:showCatName val="0"/>
          <c:showSerName val="0"/>
          <c:showPercent val="0"/>
          <c:showBubbleSize val="0"/>
        </c:dLbls>
        <c:gapWidth val="150"/>
        <c:shape val="box"/>
        <c:axId val="241928320"/>
        <c:axId val="241929760"/>
        <c:axId val="204994064"/>
      </c:bar3DChart>
      <c:catAx>
        <c:axId val="24192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9760"/>
        <c:crosses val="autoZero"/>
        <c:auto val="1"/>
        <c:lblAlgn val="ctr"/>
        <c:lblOffset val="100"/>
        <c:noMultiLvlLbl val="0"/>
      </c:catAx>
      <c:valAx>
        <c:axId val="241929760"/>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8320"/>
        <c:crosses val="autoZero"/>
        <c:crossBetween val="between"/>
      </c:valAx>
      <c:serAx>
        <c:axId val="2049940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976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lt-LT" b="1"/>
              <a:t>Grynasis pelnas/nuostolis </a:t>
            </a:r>
            <a:r>
              <a:rPr lang="lt-LT" b="1" baseline="0"/>
              <a:t>2020-2022 m.</a:t>
            </a:r>
            <a:endParaRPr lang="en-US" b="1"/>
          </a:p>
        </c:rich>
      </c:tx>
      <c:layout>
        <c:manualLayout>
          <c:xMode val="edge"/>
          <c:yMode val="edge"/>
          <c:x val="0.24053366955504188"/>
          <c:y val="5.699698908873848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0"/>
      <c:rotY val="1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16468636441193E-2"/>
          <c:y val="0.25104519887083832"/>
          <c:w val="0.77391163604549429"/>
          <c:h val="0.64176727909011377"/>
        </c:manualLayout>
      </c:layout>
      <c:bar3DChart>
        <c:barDir val="col"/>
        <c:grouping val="standard"/>
        <c:varyColors val="0"/>
        <c:ser>
          <c:idx val="0"/>
          <c:order val="0"/>
          <c:tx>
            <c:strRef>
              <c:f>Lapas1!$F$30</c:f>
              <c:strCache>
                <c:ptCount val="1"/>
                <c:pt idx="0">
                  <c:v>Tūkst. Eur</c:v>
                </c:pt>
              </c:strCache>
            </c:strRef>
          </c:tx>
          <c:spPr>
            <a:solidFill>
              <a:schemeClr val="accent1"/>
            </a:solidFill>
            <a:ln>
              <a:noFill/>
            </a:ln>
            <a:effectLst/>
            <a:sp3d/>
          </c:spPr>
          <c:invertIfNegative val="0"/>
          <c:dLbls>
            <c:dLbl>
              <c:idx val="0"/>
              <c:layout>
                <c:manualLayout>
                  <c:x val="-4.1642524809878E-17"/>
                  <c:y val="-4.3209876543209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45-41C2-96DA-45694F8A47CB}"/>
                </c:ext>
              </c:extLst>
            </c:dLbl>
            <c:dLbl>
              <c:idx val="1"/>
              <c:layout>
                <c:manualLayout>
                  <c:x val="1.666662195334612E-2"/>
                  <c:y val="0.18494361815884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8D-425C-870C-F45A1799DF0E}"/>
                </c:ext>
              </c:extLst>
            </c:dLbl>
            <c:dLbl>
              <c:idx val="2"/>
              <c:layout>
                <c:manualLayout>
                  <c:x val="8.8396446185283056E-3"/>
                  <c:y val="0.27342082239720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8D-425C-870C-F45A1799DF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Lapas1!$G$29:$I$29</c:f>
              <c:strCache>
                <c:ptCount val="3"/>
                <c:pt idx="0">
                  <c:v>2020 m.</c:v>
                </c:pt>
                <c:pt idx="1">
                  <c:v>2021 m.</c:v>
                </c:pt>
                <c:pt idx="2">
                  <c:v>2022 m.</c:v>
                </c:pt>
              </c:strCache>
            </c:strRef>
          </c:cat>
          <c:val>
            <c:numRef>
              <c:f>Lapas1!$G$30:$I$30</c:f>
              <c:numCache>
                <c:formatCode>General</c:formatCode>
                <c:ptCount val="3"/>
                <c:pt idx="0">
                  <c:v>73.25</c:v>
                </c:pt>
                <c:pt idx="1">
                  <c:v>-118.92</c:v>
                </c:pt>
                <c:pt idx="2">
                  <c:v>-512.1</c:v>
                </c:pt>
              </c:numCache>
            </c:numRef>
          </c:val>
          <c:extLst>
            <c:ext xmlns:c16="http://schemas.microsoft.com/office/drawing/2014/chart" uri="{C3380CC4-5D6E-409C-BE32-E72D297353CC}">
              <c16:uniqueId val="{00000002-2C8D-425C-870C-F45A1799DF0E}"/>
            </c:ext>
          </c:extLst>
        </c:ser>
        <c:dLbls>
          <c:showLegendKey val="0"/>
          <c:showVal val="0"/>
          <c:showCatName val="0"/>
          <c:showSerName val="0"/>
          <c:showPercent val="0"/>
          <c:showBubbleSize val="0"/>
        </c:dLbls>
        <c:gapWidth val="150"/>
        <c:shape val="box"/>
        <c:axId val="241928320"/>
        <c:axId val="241929760"/>
        <c:axId val="204994064"/>
      </c:bar3DChart>
      <c:catAx>
        <c:axId val="241928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9760"/>
        <c:crosses val="autoZero"/>
        <c:auto val="1"/>
        <c:lblAlgn val="ctr"/>
        <c:lblOffset val="100"/>
        <c:noMultiLvlLbl val="0"/>
      </c:catAx>
      <c:valAx>
        <c:axId val="241929760"/>
        <c:scaling>
          <c:orientation val="minMax"/>
          <c:max val="1000"/>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8320"/>
        <c:crosses val="autoZero"/>
        <c:crossBetween val="between"/>
      </c:valAx>
      <c:serAx>
        <c:axId val="2049940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4192976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noFill/>
      <a:round/>
    </a:ln>
    <a:effectLst/>
  </c:spPr>
  <c:txPr>
    <a:bodyPr/>
    <a:lstStyle/>
    <a:p>
      <a:pPr algn="just">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37FF9-595A-4CA4-96C9-93E6BB3EC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33170</Words>
  <Characters>18907</Characters>
  <Application>Microsoft Office Word</Application>
  <DocSecurity>0</DocSecurity>
  <Lines>157</Lines>
  <Paragraphs>103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Dorelis</dc:creator>
  <cp:keywords/>
  <dc:description/>
  <cp:lastModifiedBy>Renata Ambrazevičienė</cp:lastModifiedBy>
  <cp:revision>3</cp:revision>
  <cp:lastPrinted>2023-05-05T08:15:00Z</cp:lastPrinted>
  <dcterms:created xsi:type="dcterms:W3CDTF">2023-06-08T09:47:00Z</dcterms:created>
  <dcterms:modified xsi:type="dcterms:W3CDTF">2023-06-08T09:48:00Z</dcterms:modified>
</cp:coreProperties>
</file>