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5EE9" w14:textId="77777777" w:rsidR="00537722" w:rsidRDefault="00533783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14:paraId="495BE77C" w14:textId="77777777" w:rsidR="00537722" w:rsidRDefault="00533783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Kretingos rajono savivaldybės tarybos</w:t>
      </w:r>
    </w:p>
    <w:p w14:paraId="65CC6DE4" w14:textId="77777777" w:rsidR="00537722" w:rsidRDefault="00533783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 m. birželio 30 d. sprendimu Nr. T2-208</w:t>
      </w:r>
    </w:p>
    <w:p w14:paraId="6EA0A89B" w14:textId="77777777" w:rsidR="00537722" w:rsidRDefault="00537722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247127EA" w14:textId="77777777" w:rsidR="00537722" w:rsidRDefault="00533783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(Kretingos rajono savivaldybės tarybos</w:t>
      </w:r>
    </w:p>
    <w:p w14:paraId="2414FB2D" w14:textId="77777777" w:rsidR="00537722" w:rsidRDefault="00533783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m. balandžio 29 d. sprendimo Nr. T2-138</w:t>
      </w:r>
    </w:p>
    <w:p w14:paraId="53F4A58B" w14:textId="77777777" w:rsidR="00537722" w:rsidRDefault="00533783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redakcija)</w:t>
      </w:r>
    </w:p>
    <w:p w14:paraId="6B7FA82D" w14:textId="77777777" w:rsidR="00537722" w:rsidRDefault="00537722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14:paraId="1B63A8A8" w14:textId="77777777" w:rsidR="00537722" w:rsidRDefault="00533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KRETINGOS RAJONO SAVIVALDYBĖS JAUNIMO REIKALŲ TARYBOS </w:t>
      </w:r>
    </w:p>
    <w:p w14:paraId="5949F47F" w14:textId="77777777" w:rsidR="00537722" w:rsidRDefault="00533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NUOSTATAI</w:t>
      </w:r>
    </w:p>
    <w:p w14:paraId="05358036" w14:textId="77777777" w:rsidR="00537722" w:rsidRDefault="005377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844373" w14:textId="77777777" w:rsidR="00537722" w:rsidRDefault="00533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SKYRIUS</w:t>
      </w:r>
    </w:p>
    <w:p w14:paraId="1D1C7696" w14:textId="77777777" w:rsidR="00537722" w:rsidRDefault="00533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67FE09DE" w14:textId="77777777" w:rsidR="00537722" w:rsidRDefault="00537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D7E64" w14:textId="77777777" w:rsidR="00537722" w:rsidRDefault="00533783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Kretingos rajono savivaldybės jaunimo reikalų tarybos nuostatai (toliau – Nuostatai) nustato Kretingos rajono savivaldybės jaunimo reikalų tarybos (toliau – J</w:t>
      </w:r>
      <w:r>
        <w:rPr>
          <w:rFonts w:ascii="Times New Roman" w:hAnsi="Times New Roman" w:cs="Times New Roman"/>
          <w:sz w:val="24"/>
          <w:szCs w:val="24"/>
        </w:rPr>
        <w:t>aunimo reikalų taryba) tikslus ir funkcijas, teises, sudėtį bei darbo organizavimo tvarką.</w:t>
      </w:r>
    </w:p>
    <w:p w14:paraId="417675A7" w14:textId="77777777" w:rsidR="00537722" w:rsidRDefault="00533783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Jaunimo reikalų taryba yra visuomeninė patariamoji institucija, lygybės principu sudaroma iš Kretingos rajono savivaldybės </w:t>
      </w:r>
      <w:r>
        <w:rPr>
          <w:rFonts w:ascii="Times New Roman" w:hAnsi="Times New Roman" w:cs="Times New Roman"/>
          <w:strike/>
          <w:sz w:val="24"/>
          <w:szCs w:val="24"/>
        </w:rPr>
        <w:t>administracijos</w:t>
      </w:r>
      <w:r>
        <w:rPr>
          <w:rFonts w:ascii="Times New Roman" w:hAnsi="Times New Roman" w:cs="Times New Roman"/>
          <w:sz w:val="24"/>
          <w:szCs w:val="24"/>
        </w:rPr>
        <w:t xml:space="preserve"> (toliau – Savivaldybė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s </w:t>
      </w:r>
      <w:r>
        <w:rPr>
          <w:rFonts w:ascii="Times New Roman" w:hAnsi="Times New Roman" w:cs="Times New Roman"/>
          <w:strike/>
          <w:sz w:val="24"/>
          <w:szCs w:val="24"/>
        </w:rPr>
        <w:t>adm</w:t>
      </w:r>
      <w:r>
        <w:rPr>
          <w:rFonts w:ascii="Times New Roman" w:hAnsi="Times New Roman" w:cs="Times New Roman"/>
          <w:strike/>
          <w:sz w:val="24"/>
          <w:szCs w:val="24"/>
        </w:rPr>
        <w:t>inistracija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trike/>
          <w:sz w:val="24"/>
          <w:szCs w:val="24"/>
        </w:rPr>
        <w:t xml:space="preserve"> ir (ar) Kretingos rajono savivaldybės tarybos (toliau – Savivaldybės taryba),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Kretingos rajono jaunimo nevyriausybinių organizacijų asociacijos „Apskritas stalas“ deleguotų atstovų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, kurie renkami dviejų metų kadencijai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14:paraId="788C71C3" w14:textId="77777777" w:rsidR="00537722" w:rsidRDefault="00533783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Jaunimo reikalų ta</w:t>
      </w:r>
      <w:r>
        <w:rPr>
          <w:rFonts w:ascii="Times New Roman" w:hAnsi="Times New Roman" w:cs="Times New Roman"/>
          <w:sz w:val="24"/>
          <w:szCs w:val="24"/>
        </w:rPr>
        <w:t>ryba savo veikloje vadovaujasi Lietuvos Respublikos vietos savivaldos įstatymu, Lietuvos Respublikos jaunimo politikos pagrindų įstatymu, Savivaldybės tarybos veiklos reglamentu, Savivaldybės tarybos sprendimais, mero potvarkiais ir kitais jaunimo politiko</w:t>
      </w:r>
      <w:r>
        <w:rPr>
          <w:rFonts w:ascii="Times New Roman" w:hAnsi="Times New Roman" w:cs="Times New Roman"/>
          <w:sz w:val="24"/>
          <w:szCs w:val="24"/>
        </w:rPr>
        <w:t>s įgyvendinimą reguliuojančiais teisės aktais bei Nuostatais.</w:t>
      </w:r>
    </w:p>
    <w:p w14:paraId="3EF54DD6" w14:textId="77777777" w:rsidR="00537722" w:rsidRDefault="00533783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Nuostatai tvirtinami Kretingos rajono savivaldybės tarybos sprendimu.</w:t>
      </w:r>
    </w:p>
    <w:p w14:paraId="63B7D84B" w14:textId="77777777" w:rsidR="00537722" w:rsidRDefault="00537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18F03" w14:textId="77777777" w:rsidR="00537722" w:rsidRDefault="00533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SKYRIUS</w:t>
      </w:r>
    </w:p>
    <w:p w14:paraId="340830CB" w14:textId="77777777" w:rsidR="00537722" w:rsidRDefault="00533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JAUNIMO REIKALŲ TARYBOS VEIKLOS TIKSLAI IR FUNKCIJOS</w:t>
      </w:r>
    </w:p>
    <w:p w14:paraId="3944B942" w14:textId="77777777" w:rsidR="00537722" w:rsidRDefault="00537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83E6D4" w14:textId="77777777" w:rsidR="00537722" w:rsidRDefault="00533783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Jaunimo reikalų tarybos veiklos tikslai:</w:t>
      </w:r>
    </w:p>
    <w:p w14:paraId="0B3B224B" w14:textId="77777777" w:rsidR="00537722" w:rsidRDefault="00533783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nagrinėti su jaunimo politika savivaldybėje susijusius klausimus;</w:t>
      </w:r>
    </w:p>
    <w:p w14:paraId="769F5176" w14:textId="77777777" w:rsidR="00537722" w:rsidRDefault="00533783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teikti savivaldybės institucijoms ir įstaigoms pasiūlymus dėl jaunimo politikos, jos įgyvendinimo ir su tuo susijusių teisės aktų projektų;</w:t>
      </w:r>
    </w:p>
    <w:p w14:paraId="5905213D" w14:textId="77777777" w:rsidR="00537722" w:rsidRDefault="00533783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stiprinti savivaldybės institucijų, įstaigų ir jau</w:t>
      </w:r>
      <w:r>
        <w:rPr>
          <w:rFonts w:ascii="Times New Roman" w:hAnsi="Times New Roman" w:cs="Times New Roman"/>
          <w:sz w:val="24"/>
          <w:szCs w:val="24"/>
        </w:rPr>
        <w:t>nimo bei su jaunimu dirbančių organizacijų bendradarbiavimą.</w:t>
      </w:r>
    </w:p>
    <w:p w14:paraId="34D9074A" w14:textId="77777777" w:rsidR="00537722" w:rsidRDefault="00533783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Jaunimo reikalų taryba numatytų tikslų siekia, įgyvendindama šias funkcijas:</w:t>
      </w:r>
    </w:p>
    <w:p w14:paraId="04F96B77" w14:textId="77777777" w:rsidR="00537722" w:rsidRDefault="00533783">
      <w:pPr>
        <w:pStyle w:val="Sraopastraipa"/>
        <w:shd w:val="clear" w:color="auto" w:fill="FFFFFF"/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6.1. </w:t>
      </w:r>
      <w:r>
        <w:rPr>
          <w:rFonts w:ascii="Times New Roman" w:hAnsi="Times New Roman" w:cs="Times New Roman"/>
          <w:sz w:val="24"/>
          <w:szCs w:val="24"/>
          <w:lang w:eastAsia="lt-LT"/>
        </w:rPr>
        <w:t>renka ir analizuoja informaciją apie jaunimo politikos įgyvendinimą savivaldybės institucijose bei įstaigose, kit</w:t>
      </w:r>
      <w:r>
        <w:rPr>
          <w:rFonts w:ascii="Times New Roman" w:hAnsi="Times New Roman" w:cs="Times New Roman"/>
          <w:sz w:val="24"/>
          <w:szCs w:val="24"/>
          <w:lang w:eastAsia="lt-LT"/>
        </w:rPr>
        <w:t>ą informaciją, susijusią su jaunimu;</w:t>
      </w:r>
    </w:p>
    <w:p w14:paraId="6F9C75F1" w14:textId="77777777" w:rsidR="00537722" w:rsidRDefault="00533783">
      <w:pPr>
        <w:pStyle w:val="Sraopastraipa"/>
        <w:shd w:val="clear" w:color="auto" w:fill="FFFFFF"/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6.2.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inicijuoja Savivaldybės jaunimo politikos padėties, jaunimo poreikių tyrimus ir jaunimo politikos kokybės vertinimą; </w:t>
      </w:r>
    </w:p>
    <w:p w14:paraId="606583DA" w14:textId="77777777" w:rsidR="00537722" w:rsidRDefault="00533783">
      <w:pPr>
        <w:pStyle w:val="Sraopastraipa"/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>
        <w:rPr>
          <w:rFonts w:ascii="Times New Roman" w:hAnsi="Times New Roman" w:cs="Times New Roman"/>
          <w:sz w:val="24"/>
          <w:szCs w:val="24"/>
          <w:lang w:eastAsia="lt-LT"/>
        </w:rPr>
        <w:t>analizuoja užsienio valstybių patirtį, sprendžiant jaunimo politikos klausimus ir teikia pa</w:t>
      </w:r>
      <w:r>
        <w:rPr>
          <w:rFonts w:ascii="Times New Roman" w:hAnsi="Times New Roman" w:cs="Times New Roman"/>
          <w:sz w:val="24"/>
          <w:szCs w:val="24"/>
          <w:lang w:eastAsia="lt-LT"/>
        </w:rPr>
        <w:t>siūlymus bei rekomendacijas savivaldybės tarybai dėl bendradarbiavimo galimybių su užsienio šalių institucijomis;</w:t>
      </w:r>
    </w:p>
    <w:p w14:paraId="31803237" w14:textId="77777777" w:rsidR="00537722" w:rsidRDefault="00533783">
      <w:pPr>
        <w:pStyle w:val="Sraopastraipa"/>
        <w:shd w:val="clear" w:color="auto" w:fill="FFFFFF"/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6.4.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teikia pasiūlymus Savivaldybės tarybai, </w:t>
      </w:r>
      <w:r>
        <w:rPr>
          <w:rFonts w:ascii="Times New Roman" w:hAnsi="Times New Roman" w:cs="Times New Roman"/>
          <w:sz w:val="24"/>
          <w:szCs w:val="24"/>
        </w:rPr>
        <w:t>jos komitetams ar komisijoms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dėl jaunimo politikos plėtros krypčių;</w:t>
      </w:r>
    </w:p>
    <w:p w14:paraId="1E1330AA" w14:textId="77777777" w:rsidR="00537722" w:rsidRDefault="00533783">
      <w:pPr>
        <w:pStyle w:val="Sraopastraipa"/>
        <w:shd w:val="clear" w:color="auto" w:fill="FFFFFF"/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6.5. </w:t>
      </w:r>
      <w:r>
        <w:rPr>
          <w:rFonts w:ascii="Times New Roman" w:hAnsi="Times New Roman" w:cs="Times New Roman"/>
          <w:sz w:val="24"/>
          <w:szCs w:val="24"/>
        </w:rPr>
        <w:t>teikia pasiūlymus Saviva</w:t>
      </w:r>
      <w:r>
        <w:rPr>
          <w:rFonts w:ascii="Times New Roman" w:hAnsi="Times New Roman" w:cs="Times New Roman"/>
          <w:sz w:val="24"/>
          <w:szCs w:val="24"/>
        </w:rPr>
        <w:t>ldybės tarybai, jos komitetams ar komisijoms dėl teisės aktų projektų, susijusių su jaunimo politikos įgyvendinimu Savivaldybėje, parengimo ir (ar) pakeitimo, įskaitant Savivaldybės strateginį veiklos planą ir strateginį plėtros planą;</w:t>
      </w:r>
    </w:p>
    <w:p w14:paraId="613EA493" w14:textId="77777777" w:rsidR="00537722" w:rsidRDefault="00533783">
      <w:pPr>
        <w:pStyle w:val="Sraopastraipa"/>
        <w:shd w:val="clear" w:color="auto" w:fill="FFFFFF"/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6.6. </w:t>
      </w:r>
      <w:r>
        <w:rPr>
          <w:rFonts w:ascii="Times New Roman" w:hAnsi="Times New Roman" w:cs="Times New Roman"/>
          <w:sz w:val="24"/>
          <w:szCs w:val="24"/>
          <w:lang w:eastAsia="lt-LT"/>
        </w:rPr>
        <w:t>dalyvauja rengi</w:t>
      </w:r>
      <w:r>
        <w:rPr>
          <w:rFonts w:ascii="Times New Roman" w:hAnsi="Times New Roman" w:cs="Times New Roman"/>
          <w:sz w:val="24"/>
          <w:szCs w:val="24"/>
          <w:lang w:eastAsia="lt-LT"/>
        </w:rPr>
        <w:t>ant ilgalaikius strateginius jaunimo politikos plėtros ir įgyvendinimo planus;</w:t>
      </w:r>
    </w:p>
    <w:p w14:paraId="3B3C8BCC" w14:textId="77777777" w:rsidR="00537722" w:rsidRDefault="00533783">
      <w:pPr>
        <w:pStyle w:val="Sraopastraipa"/>
        <w:shd w:val="clear" w:color="auto" w:fill="FFFFFF"/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lastRenderedPageBreak/>
        <w:t>6.7. teikia rekomendacinio pobūdžio siūlymus Savivaldybės administracijai dėl jaunimo politikos įgyvendinimo priemonių finansavimo;</w:t>
      </w:r>
    </w:p>
    <w:p w14:paraId="1CCBD645" w14:textId="77777777" w:rsidR="00537722" w:rsidRDefault="00533783">
      <w:pPr>
        <w:pStyle w:val="Sraopastraipa"/>
        <w:shd w:val="clear" w:color="auto" w:fill="FFFFFF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6.8. teikia pasiūlymus savivaldybės įstaigoms</w:t>
      </w:r>
      <w:r>
        <w:rPr>
          <w:rFonts w:ascii="Times New Roman" w:hAnsi="Times New Roman" w:cs="Times New Roman"/>
          <w:sz w:val="24"/>
          <w:szCs w:val="24"/>
          <w:lang w:eastAsia="lt-LT"/>
        </w:rPr>
        <w:t>, dirbančioms su jaunimu, dėl jaunimo politikos įgyvendinimo;</w:t>
      </w:r>
    </w:p>
    <w:p w14:paraId="52E7E1A4" w14:textId="77777777" w:rsidR="00537722" w:rsidRDefault="00533783">
      <w:pPr>
        <w:pStyle w:val="Sraopastraipa"/>
        <w:shd w:val="clear" w:color="auto" w:fill="FFFFFF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6.9. užtikrina jaunimo dalyvavimą, sprendžiant savivaldybės jaunimo politikos klausimus;</w:t>
      </w:r>
    </w:p>
    <w:p w14:paraId="24C842D9" w14:textId="77777777" w:rsidR="00537722" w:rsidRDefault="00533783">
      <w:pPr>
        <w:pStyle w:val="Sraopastraipa"/>
        <w:shd w:val="clear" w:color="auto" w:fill="FFFFFF"/>
        <w:spacing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6.10. bendradarbiauja su savivaldybės jaunimo reikalų koordinatoriumi jaunimo politikos </w:t>
      </w:r>
      <w:r>
        <w:rPr>
          <w:rFonts w:ascii="Times New Roman" w:hAnsi="Times New Roman" w:cs="Times New Roman"/>
          <w:sz w:val="24"/>
          <w:szCs w:val="24"/>
          <w:lang w:eastAsia="lt-LT"/>
        </w:rPr>
        <w:t>įgyvendinimo Savivaldybėje klausimais;</w:t>
      </w:r>
    </w:p>
    <w:p w14:paraId="31B93262" w14:textId="77777777" w:rsidR="00537722" w:rsidRDefault="00533783">
      <w:pPr>
        <w:pStyle w:val="Sraopastraipa"/>
        <w:shd w:val="clear" w:color="auto" w:fill="FFFFFF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6.11. ne rečiau kaip kartą per metus teikia savo veiklos ataskaitą Savivaldybės tarybai.</w:t>
      </w:r>
    </w:p>
    <w:p w14:paraId="28CEB23E" w14:textId="77777777" w:rsidR="00537722" w:rsidRDefault="00537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8C9CB" w14:textId="77777777" w:rsidR="00537722" w:rsidRDefault="00533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SKYRIUS</w:t>
      </w:r>
    </w:p>
    <w:p w14:paraId="2C823F59" w14:textId="77777777" w:rsidR="00537722" w:rsidRDefault="00533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JAUNIMO REIKALŲ TARYBOS TEISĖS</w:t>
      </w:r>
    </w:p>
    <w:p w14:paraId="1BC50191" w14:textId="77777777" w:rsidR="00537722" w:rsidRDefault="00537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9CF0C" w14:textId="77777777" w:rsidR="00537722" w:rsidRDefault="0053378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Jaunimo reikalų taryba turi šias teises:</w:t>
      </w:r>
    </w:p>
    <w:p w14:paraId="11E8E21E" w14:textId="77777777" w:rsidR="00537722" w:rsidRDefault="00533783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gauti iš savivaldybės institucijų </w:t>
      </w:r>
      <w:r>
        <w:rPr>
          <w:rFonts w:ascii="Times New Roman" w:hAnsi="Times New Roman" w:cs="Times New Roman"/>
          <w:sz w:val="24"/>
          <w:szCs w:val="24"/>
        </w:rPr>
        <w:t>ir įstaigų informaciją, kurios reikia jos funkcijoms atlikti;</w:t>
      </w:r>
    </w:p>
    <w:p w14:paraId="2E375BF6" w14:textId="77777777" w:rsidR="00537722" w:rsidRDefault="00533783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7.2. kviestis į savo posėdžius savivaldybės tarybos narius, savivaldybės administracijos valstybės tarnautojus ir darbuotojus, dirbančius pagal darbo sutartį, specialistus (ekspertus);</w:t>
      </w:r>
    </w:p>
    <w:p w14:paraId="1CCFB5A6" w14:textId="77777777" w:rsidR="00537722" w:rsidRDefault="00533783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praš</w:t>
      </w:r>
      <w:r>
        <w:rPr>
          <w:rFonts w:ascii="Times New Roman" w:hAnsi="Times New Roman" w:cs="Times New Roman"/>
          <w:sz w:val="24"/>
          <w:szCs w:val="24"/>
        </w:rPr>
        <w:t>yti savivaldybės administracijos valstybės tarnautojų ir darbuotojų, dirbančių pagal darbo sutartį, specialistų (ekspertų) pateikti išvadas, informaciją, susijusią su jaunimo politikos įgyvendinimu;</w:t>
      </w:r>
    </w:p>
    <w:p w14:paraId="67786D81" w14:textId="77777777" w:rsidR="00537722" w:rsidRDefault="00533783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dalyvauti savivaldybės tarybos, jos komitetų ar komi</w:t>
      </w:r>
      <w:r>
        <w:rPr>
          <w:rFonts w:ascii="Times New Roman" w:hAnsi="Times New Roman" w:cs="Times New Roman"/>
          <w:sz w:val="24"/>
          <w:szCs w:val="24"/>
        </w:rPr>
        <w:t>sijų posėdžiuose, kuriuose sprendžiami jaunimui aktualūs klausimai.</w:t>
      </w:r>
    </w:p>
    <w:p w14:paraId="120DE3A7" w14:textId="77777777" w:rsidR="00537722" w:rsidRDefault="00533783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Jaunimo reikalų taryba turėti kitų teisių, nustatytų kituose jaunimo politikos įgyvendinimą reguliuojančiuose teisės aktuose. </w:t>
      </w:r>
    </w:p>
    <w:p w14:paraId="39E345D3" w14:textId="77777777" w:rsidR="00537722" w:rsidRDefault="00537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A866B" w14:textId="77777777" w:rsidR="00537722" w:rsidRDefault="00533783">
      <w:pPr>
        <w:pStyle w:val="Sraopastraipa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 SKYRIUS</w:t>
      </w:r>
    </w:p>
    <w:p w14:paraId="4C039DBF" w14:textId="77777777" w:rsidR="00537722" w:rsidRDefault="00533783">
      <w:pPr>
        <w:pStyle w:val="Sraopastraipa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JAUNIMO REIKALŲ TARYBOS SUDĖTIS IR DARBO </w:t>
      </w:r>
      <w:r>
        <w:rPr>
          <w:rFonts w:ascii="Times New Roman" w:hAnsi="Times New Roman" w:cs="Times New Roman"/>
          <w:b/>
          <w:sz w:val="24"/>
          <w:szCs w:val="24"/>
        </w:rPr>
        <w:t>ORGANIZAVIMAS</w:t>
      </w:r>
    </w:p>
    <w:p w14:paraId="41C79149" w14:textId="77777777" w:rsidR="00537722" w:rsidRDefault="00537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D82C0" w14:textId="77777777" w:rsidR="00537722" w:rsidRDefault="0053378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9. Nesant savivaldybės jaunimo organizacijų tarybos ar jai nedelegavus jaunimo atstovų į Jaunimo reikalų tarybą, per 60 kalendorinių dienų nuo oficialaus savivaldybės jaunimo reikalų koordinatoriaus paklausimo dėl jaunimo atstovų į </w:t>
      </w:r>
      <w:r>
        <w:rPr>
          <w:rFonts w:ascii="Times New Roman" w:hAnsi="Times New Roman" w:cs="Times New Roman"/>
          <w:sz w:val="24"/>
          <w:szCs w:val="24"/>
          <w:lang w:eastAsia="lt-LT"/>
        </w:rPr>
        <w:t>Jaunimo tarybą delegavimo jaunimo atstovai išrenkami viešai organizuotame visuotiniame jaunimo organizacijų ir su jaunimu dirbančių organizacijų, mokinių ir (ar) studentų savivaldų atstovų, veikiančių Savivaldybės teritorijoje, susirinkime, už kurio organi</w:t>
      </w:r>
      <w:r>
        <w:rPr>
          <w:rFonts w:ascii="Times New Roman" w:hAnsi="Times New Roman" w:cs="Times New Roman"/>
          <w:sz w:val="24"/>
          <w:szCs w:val="24"/>
          <w:lang w:eastAsia="lt-LT"/>
        </w:rPr>
        <w:t>zavimą yra atsakingas savivaldybės jaunimo reikalų koordinatorius.</w:t>
      </w:r>
    </w:p>
    <w:p w14:paraId="272DC270" w14:textId="77777777" w:rsidR="00537722" w:rsidRDefault="00533783">
      <w:pPr>
        <w:shd w:val="clear" w:color="auto" w:fill="FFFFFF"/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sz w:val="24"/>
          <w:szCs w:val="24"/>
          <w:lang w:eastAsia="lt-LT"/>
        </w:rPr>
        <w:t>10. Demokratiškai išrinkti ir deleguoti jaunimo atstovai turi sudaryti ne mažiau negu pusę Jaunimo reikalų tarybos.</w:t>
      </w:r>
    </w:p>
    <w:p w14:paraId="21890F7E" w14:textId="77777777" w:rsidR="00537722" w:rsidRDefault="00533783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11. Savivaldybės jaunimo reikalų koordinatorius negali būti Jaunimo reika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lų taryboje, tačiau gali būti skiriamas Jaunimo reikalų tarybos sekretoriumi. </w:t>
      </w:r>
      <w:r>
        <w:rPr>
          <w:rFonts w:ascii="Times New Roman" w:hAnsi="Times New Roman" w:cs="Times New Roman"/>
          <w:sz w:val="24"/>
          <w:szCs w:val="24"/>
        </w:rPr>
        <w:t>Jaunimo reikalų taryba lygiateisės partnerystės pagrindu sudaroma iš 10 narių, savivaldybės ir jaunimo atstovų:</w:t>
      </w:r>
    </w:p>
    <w:p w14:paraId="22240F38" w14:textId="77777777" w:rsidR="00537722" w:rsidRDefault="00533783">
      <w:pPr>
        <w:tabs>
          <w:tab w:val="left" w:pos="0"/>
          <w:tab w:val="left" w:pos="1418"/>
        </w:tabs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11.1. Savivaldybės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taryba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trike/>
          <w:sz w:val="24"/>
          <w:szCs w:val="24"/>
        </w:rPr>
        <w:t>meras</w:t>
      </w:r>
      <w:r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deleguoja </w:t>
      </w:r>
      <w:r>
        <w:rPr>
          <w:rFonts w:ascii="Times New Roman" w:hAnsi="Times New Roman" w:cs="Times New Roman"/>
          <w:strike/>
          <w:sz w:val="24"/>
          <w:szCs w:val="24"/>
        </w:rPr>
        <w:t>keturis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tris</w:t>
      </w:r>
      <w:r>
        <w:rPr>
          <w:rFonts w:ascii="Times New Roman" w:hAnsi="Times New Roman" w:cs="Times New Roman"/>
          <w:sz w:val="24"/>
          <w:szCs w:val="24"/>
        </w:rPr>
        <w:t xml:space="preserve"> savivaldybė</w:t>
      </w:r>
      <w:r>
        <w:rPr>
          <w:rFonts w:ascii="Times New Roman" w:hAnsi="Times New Roman" w:cs="Times New Roman"/>
          <w:sz w:val="24"/>
          <w:szCs w:val="24"/>
        </w:rPr>
        <w:t xml:space="preserve">s tarybos narius.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Du tarybos narius deleguoja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Savivaldybės tarybos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dauguma,</w:t>
      </w:r>
      <w:r>
        <w:rPr>
          <w:rFonts w:ascii="Times New Roman" w:hAnsi="Times New Roman" w:cs="Times New Roman"/>
          <w:sz w:val="24"/>
          <w:szCs w:val="24"/>
        </w:rPr>
        <w:t xml:space="preserve"> kurių vienas turi būti Kultūros, sporto ir jaunimo reikalų komiteto pirmininkas,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 vieną – opozicij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</w:p>
    <w:p w14:paraId="5C68A4E5" w14:textId="77777777" w:rsidR="00537722" w:rsidRDefault="00533783">
      <w:pPr>
        <w:tabs>
          <w:tab w:val="left" w:pos="1439"/>
        </w:tabs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11.2. Savivaldybės administracijos direktorius deleguoja viena </w:t>
      </w:r>
      <w:r>
        <w:rPr>
          <w:rFonts w:ascii="Times New Roman" w:hAnsi="Times New Roman" w:cs="Times New Roman"/>
          <w:sz w:val="24"/>
          <w:szCs w:val="24"/>
        </w:rPr>
        <w:t>savivaldybės administracijos darbuotoją;</w:t>
      </w:r>
    </w:p>
    <w:p w14:paraId="358ABEF5" w14:textId="77777777" w:rsidR="00537722" w:rsidRDefault="00533783">
      <w:pPr>
        <w:tabs>
          <w:tab w:val="left" w:pos="0"/>
          <w:tab w:val="left" w:pos="1418"/>
        </w:tabs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sz w:val="24"/>
          <w:szCs w:val="24"/>
        </w:rPr>
        <w:t>11.3. Jaunimo organizacijų atstovus į Jaunimo tarybą deleguoja Kretingos rajono jaunimo nevyriausybinių organizacijų asociacija „Apskritas stalas“</w:t>
      </w:r>
      <w:r>
        <w:t>;</w:t>
      </w:r>
    </w:p>
    <w:p w14:paraId="26CC87B6" w14:textId="77777777" w:rsidR="00537722" w:rsidRDefault="00533783">
      <w:pPr>
        <w:tabs>
          <w:tab w:val="left" w:pos="0"/>
          <w:tab w:val="left" w:pos="1418"/>
        </w:tabs>
        <w:spacing w:after="0" w:line="240" w:lineRule="auto"/>
        <w:ind w:firstLine="851"/>
        <w:jc w:val="both"/>
        <w:rPr>
          <w:rFonts w:ascii="Liberation Serif" w:hAnsi="Liberation Serif"/>
          <w:b/>
          <w:bCs/>
          <w:i/>
          <w:iCs/>
          <w:sz w:val="24"/>
          <w:szCs w:val="24"/>
        </w:rPr>
      </w:pPr>
      <w:r>
        <w:rPr>
          <w:rFonts w:ascii="Liberation Serif" w:hAnsi="Liberation Serif"/>
          <w:b/>
          <w:bCs/>
          <w:i/>
          <w:iCs/>
          <w:sz w:val="24"/>
          <w:szCs w:val="24"/>
        </w:rPr>
        <w:t>11.4. Savivaldybės meras deleguoja vieną iš vicemerų.</w:t>
      </w:r>
    </w:p>
    <w:p w14:paraId="0F7F0845" w14:textId="77777777" w:rsidR="00537722" w:rsidRDefault="00533783">
      <w:pPr>
        <w:pStyle w:val="Sraopastraipa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Jaunimo reika</w:t>
      </w:r>
      <w:r>
        <w:rPr>
          <w:rFonts w:ascii="Times New Roman" w:hAnsi="Times New Roman" w:cs="Times New Roman"/>
          <w:sz w:val="24"/>
          <w:szCs w:val="24"/>
        </w:rPr>
        <w:t>lų tarybos pirmininką ir jo pavaduotoją išrenka Jaunimo reikalų tarybos nariai pirmo naujos kadencijos posėdžio metu. Jaunimo reikalų tarybos pirmininku išrinkus savivaldybės tarybos ar savivaldybės administracijos atstovą, Jaunimo reikalų tarybos pirminin</w:t>
      </w:r>
      <w:r>
        <w:rPr>
          <w:rFonts w:ascii="Times New Roman" w:hAnsi="Times New Roman" w:cs="Times New Roman"/>
          <w:sz w:val="24"/>
          <w:szCs w:val="24"/>
        </w:rPr>
        <w:t xml:space="preserve">ko pavaduotoju turi būti išrinktas jaunimo atstovas, ir </w:t>
      </w:r>
      <w:bookmarkStart w:id="0" w:name="__DdeLink__111_2516268719"/>
      <w:r>
        <w:rPr>
          <w:rFonts w:ascii="Times New Roman" w:hAnsi="Times New Roman" w:cs="Times New Roman"/>
          <w:sz w:val="24"/>
          <w:szCs w:val="24"/>
        </w:rPr>
        <w:t>– a</w:t>
      </w:r>
      <w:bookmarkEnd w:id="0"/>
      <w:r>
        <w:rPr>
          <w:rFonts w:ascii="Times New Roman" w:hAnsi="Times New Roman" w:cs="Times New Roman"/>
          <w:sz w:val="24"/>
          <w:szCs w:val="24"/>
        </w:rPr>
        <w:t>tvirkščiai.</w:t>
      </w:r>
    </w:p>
    <w:p w14:paraId="176CE68E" w14:textId="77777777" w:rsidR="00537722" w:rsidRDefault="00533783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Jaunimo reikalų tarybos nario įgaliojimai nutrūksta, jeigu:</w:t>
      </w:r>
    </w:p>
    <w:p w14:paraId="47D5A4DC" w14:textId="77777777" w:rsidR="00537722" w:rsidRDefault="00533783">
      <w:pPr>
        <w:pStyle w:val="Sraopastraipa"/>
        <w:numPr>
          <w:ilvl w:val="1"/>
          <w:numId w:val="2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jis atsistatydina savo noru anksčiau, negu pasibaigia Jaunimo reikalų tarybos kadencija;</w:t>
      </w:r>
    </w:p>
    <w:p w14:paraId="6A226C81" w14:textId="77777777" w:rsidR="00537722" w:rsidRDefault="00533783">
      <w:pPr>
        <w:pStyle w:val="Sraopastraipa"/>
        <w:numPr>
          <w:ilvl w:val="1"/>
          <w:numId w:val="2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nutrūksta jo darbo (tarnybos) santy</w:t>
      </w:r>
      <w:r>
        <w:rPr>
          <w:rFonts w:ascii="Times New Roman" w:hAnsi="Times New Roman" w:cs="Times New Roman"/>
          <w:sz w:val="24"/>
          <w:szCs w:val="24"/>
        </w:rPr>
        <w:t>kiai atstovaujamoje savivaldybės institucijoje ar Savivaldybės administracijoje;</w:t>
      </w:r>
    </w:p>
    <w:p w14:paraId="45A96FDF" w14:textId="77777777" w:rsidR="00537722" w:rsidRDefault="00533783">
      <w:pPr>
        <w:pStyle w:val="Sraopastraipa"/>
        <w:numPr>
          <w:ilvl w:val="1"/>
          <w:numId w:val="2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pasikeičia savivaldybės tarybos nario komiteto pareigos, tai yra pasikeičia Kultūros, sporto ir jaunimo reikalų komiteto pirmininkas;</w:t>
      </w:r>
    </w:p>
    <w:p w14:paraId="1035A424" w14:textId="77777777" w:rsidR="00537722" w:rsidRDefault="00533783">
      <w:pPr>
        <w:pStyle w:val="Sraopastraipa"/>
        <w:numPr>
          <w:ilvl w:val="1"/>
          <w:numId w:val="2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jis pašalinamas Jaunimo reikalų tarybos s</w:t>
      </w:r>
      <w:r>
        <w:rPr>
          <w:rFonts w:ascii="Times New Roman" w:hAnsi="Times New Roman" w:cs="Times New Roman"/>
          <w:sz w:val="24"/>
          <w:szCs w:val="24"/>
        </w:rPr>
        <w:t>iūlymu dėl neaktyvaus dalyvavimo posėdžiuose, jeigu praleidžia iš eilės tris Jaunimo reikalų tarybos posėdžius be pateisinamos priežasties;</w:t>
      </w:r>
    </w:p>
    <w:p w14:paraId="74E6C2A8" w14:textId="77777777" w:rsidR="00537722" w:rsidRDefault="00533783">
      <w:pPr>
        <w:pStyle w:val="Sraopastraipa"/>
        <w:numPr>
          <w:ilvl w:val="1"/>
          <w:numId w:val="2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jei atšaukiamas jį delegavusios institucijos iniciatyva.</w:t>
      </w:r>
    </w:p>
    <w:p w14:paraId="53C68F1B" w14:textId="77777777" w:rsidR="00537722" w:rsidRDefault="00533783">
      <w:pPr>
        <w:pStyle w:val="Sraopastraipa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 Jaunimo reikalų tarybos nario, kurio </w:t>
      </w:r>
      <w:r>
        <w:rPr>
          <w:rFonts w:ascii="Times New Roman" w:hAnsi="Times New Roman" w:cs="Times New Roman"/>
          <w:sz w:val="24"/>
          <w:szCs w:val="24"/>
        </w:rPr>
        <w:t>įgaliojimai nutrūko, vietą Jaunimo reikalų taryboje deleguojamas kitas asmuo, vadovaujantis Nuostatuose numatytais reikalavimais.</w:t>
      </w:r>
    </w:p>
    <w:p w14:paraId="036CE431" w14:textId="77777777" w:rsidR="00537722" w:rsidRDefault="00533783">
      <w:pPr>
        <w:pStyle w:val="Sraopastraipa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Nepasibaigus Jaunimo reikalų tarybos kadencijai, jos sudėtis atnaujinama tik Nuostatų 13 punkte numatytais atvejais nutrūkus j</w:t>
      </w:r>
      <w:r>
        <w:rPr>
          <w:rFonts w:ascii="Times New Roman" w:hAnsi="Times New Roman" w:cs="Times New Roman"/>
          <w:sz w:val="24"/>
          <w:szCs w:val="24"/>
        </w:rPr>
        <w:t>aunimo reikalų tarybos nario (-</w:t>
      </w:r>
      <w:proofErr w:type="spellStart"/>
      <w:r>
        <w:rPr>
          <w:rFonts w:ascii="Times New Roman" w:hAnsi="Times New Roman" w:cs="Times New Roman"/>
          <w:sz w:val="24"/>
          <w:szCs w:val="24"/>
        </w:rPr>
        <w:t>ių</w:t>
      </w:r>
      <w:proofErr w:type="spellEnd"/>
      <w:r>
        <w:rPr>
          <w:rFonts w:ascii="Times New Roman" w:hAnsi="Times New Roman" w:cs="Times New Roman"/>
          <w:sz w:val="24"/>
          <w:szCs w:val="24"/>
        </w:rPr>
        <w:t>) įgaliojimams. Už Jaunimo reikalų tarybos sudėties atnaujinimą (kreipimąsi į atitinkamą savivaldybės instituciją, Kretingos rajono jaunimo nevyriausybinių organizacijų asociaciją „Apskritas stalas“ dėl naujo (-ų) delegavim</w:t>
      </w:r>
      <w:r>
        <w:rPr>
          <w:rFonts w:ascii="Times New Roman" w:hAnsi="Times New Roman" w:cs="Times New Roman"/>
          <w:sz w:val="24"/>
          <w:szCs w:val="24"/>
        </w:rPr>
        <w:t>o ir, esant poreikiui jaunimo atstovų rinkimų organizavimą) atsakingas savivaldybės jaunimo reikalų koordinatorius.</w:t>
      </w:r>
    </w:p>
    <w:p w14:paraId="037AD610" w14:textId="77777777" w:rsidR="00537722" w:rsidRDefault="00533783">
      <w:pPr>
        <w:pStyle w:val="Sraopastraipa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Jaunimo reikalų taryba darbą organizuoja, vadovaudamasi darbo reglamentu, kurį patvirtina pirmo posėdžio metu. Jaunimo reikalų tarybos darbo</w:t>
      </w:r>
      <w:r>
        <w:rPr>
          <w:rFonts w:ascii="Times New Roman" w:hAnsi="Times New Roman" w:cs="Times New Roman"/>
          <w:sz w:val="24"/>
          <w:szCs w:val="24"/>
        </w:rPr>
        <w:t xml:space="preserve"> forma yra posėdžiai. Jaunimo reikalų tarybos posėdžius šaukia ir jiems pirmininkauja Jaunimo reikalų tarybos pirmininkas, jo nesant – Jaunimo reikalų tarybos pirmininko pavaduotojas.</w:t>
      </w:r>
    </w:p>
    <w:p w14:paraId="1A72E860" w14:textId="77777777" w:rsidR="00537722" w:rsidRDefault="00533783">
      <w:pPr>
        <w:pStyle w:val="Sraopastraipa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Jaunimo reikalų tarybos posėdis laikomas teisėtu, jeigu jame dalyvauja n</w:t>
      </w:r>
      <w:r>
        <w:rPr>
          <w:rFonts w:ascii="Times New Roman" w:hAnsi="Times New Roman" w:cs="Times New Roman"/>
          <w:sz w:val="24"/>
          <w:szCs w:val="24"/>
        </w:rPr>
        <w:t>e mažiau kaip  pusė Jaunimo reikalų tarybos narių.</w:t>
      </w:r>
    </w:p>
    <w:p w14:paraId="45496611" w14:textId="77777777" w:rsidR="00537722" w:rsidRDefault="00533783">
      <w:pPr>
        <w:pStyle w:val="Sraopastraipa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Jaunimo reikalų tarybą posėdžių metu techniškai aptarnauja savivaldybės jaunimo reikalų koordinatorius arba kitas savivaldybės administracijos direktoriaus įsakymu paskirtas savivaldybės administracijos d</w:t>
      </w:r>
      <w:r>
        <w:rPr>
          <w:rFonts w:ascii="Times New Roman" w:hAnsi="Times New Roman" w:cs="Times New Roman"/>
          <w:sz w:val="24"/>
          <w:szCs w:val="24"/>
        </w:rPr>
        <w:t>arbuotojas.</w:t>
      </w:r>
    </w:p>
    <w:p w14:paraId="2BDD870C" w14:textId="77777777" w:rsidR="00537722" w:rsidRDefault="00533783">
      <w:pPr>
        <w:pStyle w:val="Sraopastraipa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Jaunimo reikalų tarybos posėdžiai šaukiami prireikus, bet ne rečiau kaip kartą per tris mėnesius.</w:t>
      </w:r>
    </w:p>
    <w:p w14:paraId="6C92AE46" w14:textId="77777777" w:rsidR="00537722" w:rsidRDefault="00533783">
      <w:pPr>
        <w:pStyle w:val="Sraopastraipa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Jaunimo reikalų sprendimus priima posėdyje dalyvaujančių narių balsų dauguma. Jeigu balsai pasiskirsto po lygiai, lemia Jaunimo reikalų tarybos pi</w:t>
      </w:r>
      <w:r>
        <w:rPr>
          <w:rFonts w:ascii="Times New Roman" w:hAnsi="Times New Roman" w:cs="Times New Roman"/>
          <w:sz w:val="24"/>
          <w:szCs w:val="24"/>
        </w:rPr>
        <w:t>rmininko (jo nesant – Jaunimo reikalų tarybos pirmininko pavaduotojo) balsas.</w:t>
      </w:r>
    </w:p>
    <w:p w14:paraId="5234A83E" w14:textId="77777777" w:rsidR="00537722" w:rsidRDefault="00533783">
      <w:pPr>
        <w:pStyle w:val="Sraopastraipa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Jaunimo reikalų tarybos sprendimai įforminami Jaunimo reikalų tarybos posėdžio protokolais. Protokolo projektas suderinamas su jaunimo reikalų tarybos nariai, per 5 darbo dienas </w:t>
      </w:r>
      <w:r>
        <w:rPr>
          <w:rFonts w:ascii="Times New Roman" w:hAnsi="Times New Roman" w:cs="Times New Roman"/>
          <w:sz w:val="24"/>
          <w:szCs w:val="24"/>
        </w:rPr>
        <w:t>po posėdžio. Negavus pastabų protokolus pasirašo jaunimo reikalų tarybos pirmininkas, jo nesant – jaunimo reikalų tarybos pirmininko pavaduotojas ir sekretorius. Protokolai skelbiami savivaldybės interneto svetainėje.</w:t>
      </w:r>
    </w:p>
    <w:p w14:paraId="49273341" w14:textId="77777777" w:rsidR="00537722" w:rsidRDefault="00533783">
      <w:pPr>
        <w:pStyle w:val="Sraopastraipa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Jaunimo reikalų tarybos veiklos planai</w:t>
      </w:r>
      <w:r>
        <w:rPr>
          <w:rFonts w:ascii="Times New Roman" w:hAnsi="Times New Roman" w:cs="Times New Roman"/>
          <w:sz w:val="24"/>
          <w:szCs w:val="24"/>
        </w:rPr>
        <w:t>, teikiamos ataskaitos, informacija apie įvyksiančius ir jau įvykusius posėdžius bei posėdžių protokolai privalo būti viešinami ir prieinami oficialioje savivaldybės interneto svetainėje.</w:t>
      </w:r>
    </w:p>
    <w:p w14:paraId="7FE6318E" w14:textId="77777777" w:rsidR="00537722" w:rsidRDefault="00533783">
      <w:pPr>
        <w:pStyle w:val="Sraopastraipa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Jaunimo reikalų tarybos pirmininkas, bendradarbiaudamas su savivaldy</w:t>
      </w:r>
      <w:r>
        <w:rPr>
          <w:rFonts w:ascii="Times New Roman" w:hAnsi="Times New Roman" w:cs="Times New Roman"/>
          <w:sz w:val="24"/>
          <w:szCs w:val="24"/>
        </w:rPr>
        <w:t>bės jaunimo reikalų koordinatoriumi, rengia ir teikia Jaunimo reikalų tarybai posėdžių darbotvarkes, veiklos planus, ataskaitas.</w:t>
      </w:r>
    </w:p>
    <w:p w14:paraId="3D0818D6" w14:textId="77777777" w:rsidR="00537722" w:rsidRDefault="005377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D9425" w14:textId="77777777" w:rsidR="00537722" w:rsidRDefault="005337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V SKYRIUS </w:t>
      </w:r>
    </w:p>
    <w:p w14:paraId="70193770" w14:textId="77777777" w:rsidR="00537722" w:rsidRDefault="005337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BAIGIAMOSIOS NUOSTATOS</w:t>
      </w:r>
    </w:p>
    <w:p w14:paraId="1270C863" w14:textId="77777777" w:rsidR="00537722" w:rsidRDefault="0053772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BC44BD2" w14:textId="77777777" w:rsidR="00537722" w:rsidRDefault="00533783">
      <w:pPr>
        <w:shd w:val="clear" w:color="auto" w:fill="FFFFFF"/>
        <w:spacing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24. Jaunimo tarybos posėdžių protokolai saugomi Lietuvos Respublikos dokumentų ir </w:t>
      </w:r>
      <w:r>
        <w:rPr>
          <w:rFonts w:ascii="Times New Roman" w:hAnsi="Times New Roman" w:cs="Times New Roman"/>
          <w:sz w:val="24"/>
          <w:szCs w:val="24"/>
          <w:lang w:eastAsia="lt-LT"/>
        </w:rPr>
        <w:t>archyvų įstatymo ir kitų teisės aktų nustatyta tvarka ir terminais.</w:t>
      </w:r>
    </w:p>
    <w:p w14:paraId="049D6034" w14:textId="77777777" w:rsidR="00537722" w:rsidRDefault="00533783">
      <w:pPr>
        <w:shd w:val="clear" w:color="auto" w:fill="FFFFFF"/>
        <w:spacing w:line="240" w:lineRule="auto"/>
        <w:ind w:left="284" w:firstLine="256"/>
        <w:jc w:val="center"/>
      </w:pPr>
      <w:r>
        <w:rPr>
          <w:rFonts w:ascii="Times New Roman" w:hAnsi="Times New Roman" w:cs="Times New Roman"/>
          <w:sz w:val="24"/>
          <w:szCs w:val="24"/>
          <w:lang w:eastAsia="lt-LT"/>
        </w:rPr>
        <w:t>_______________________________</w:t>
      </w:r>
    </w:p>
    <w:sectPr w:rsidR="00537722">
      <w:headerReference w:type="default" r:id="rId8"/>
      <w:headerReference w:type="first" r:id="rId9"/>
      <w:pgSz w:w="11906" w:h="16838"/>
      <w:pgMar w:top="1134" w:right="567" w:bottom="1134" w:left="1701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7C285" w14:textId="77777777" w:rsidR="00000000" w:rsidRDefault="00533783">
      <w:pPr>
        <w:spacing w:after="0" w:line="240" w:lineRule="auto"/>
      </w:pPr>
      <w:r>
        <w:separator/>
      </w:r>
    </w:p>
  </w:endnote>
  <w:endnote w:type="continuationSeparator" w:id="0">
    <w:p w14:paraId="40767D88" w14:textId="77777777" w:rsidR="00000000" w:rsidRDefault="00533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0651D" w14:textId="77777777" w:rsidR="00000000" w:rsidRDefault="00533783">
      <w:pPr>
        <w:spacing w:after="0" w:line="240" w:lineRule="auto"/>
      </w:pPr>
      <w:r>
        <w:separator/>
      </w:r>
    </w:p>
  </w:footnote>
  <w:footnote w:type="continuationSeparator" w:id="0">
    <w:p w14:paraId="472D44D7" w14:textId="77777777" w:rsidR="00000000" w:rsidRDefault="00533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5959171"/>
      <w:docPartObj>
        <w:docPartGallery w:val="Page Numbers (Top of Page)"/>
        <w:docPartUnique/>
      </w:docPartObj>
    </w:sdtPr>
    <w:sdtEndPr/>
    <w:sdtContent>
      <w:p w14:paraId="3C227A41" w14:textId="77777777" w:rsidR="00537722" w:rsidRDefault="00533783">
        <w:pPr>
          <w:pStyle w:val="Antrats"/>
          <w:jc w:val="center"/>
        </w:pPr>
        <w:r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Style w:val="Puslapionumeris"/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Style w:val="Puslapionumeris"/>
            <w:rFonts w:ascii="Times New Roman" w:hAnsi="Times New Roman" w:cs="Times New Roman"/>
            <w:sz w:val="24"/>
            <w:szCs w:val="24"/>
          </w:rPr>
          <w:t>3</w:t>
        </w:r>
        <w:r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B8DB85" w14:textId="77777777" w:rsidR="00537722" w:rsidRDefault="00537722">
    <w:pPr>
      <w:pStyle w:val="Antrats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D124" w14:textId="77777777" w:rsidR="00533783" w:rsidRPr="00533783" w:rsidRDefault="00533783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533783">
      <w:rPr>
        <w:rFonts w:ascii="Times New Roman" w:hAnsi="Times New Roman" w:cs="Times New Roman"/>
        <w:b/>
        <w:bCs/>
        <w:sz w:val="24"/>
        <w:szCs w:val="24"/>
      </w:rPr>
      <w:t xml:space="preserve">Projekto </w:t>
    </w:r>
  </w:p>
  <w:p w14:paraId="16C18D4B" w14:textId="28CA297C" w:rsidR="00537722" w:rsidRPr="00533783" w:rsidRDefault="00533783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533783">
      <w:rPr>
        <w:rFonts w:ascii="Times New Roman" w:hAnsi="Times New Roman" w:cs="Times New Roman"/>
        <w:b/>
        <w:bCs/>
        <w:sz w:val="24"/>
        <w:szCs w:val="24"/>
      </w:rPr>
      <w:t>l</w:t>
    </w:r>
    <w:r w:rsidRPr="00533783">
      <w:rPr>
        <w:rFonts w:ascii="Times New Roman" w:hAnsi="Times New Roman" w:cs="Times New Roman"/>
        <w:b/>
        <w:bCs/>
        <w:sz w:val="24"/>
        <w:szCs w:val="24"/>
      </w:rPr>
      <w:t>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35EA7"/>
    <w:multiLevelType w:val="multilevel"/>
    <w:tmpl w:val="0AAA7D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D5465FA"/>
    <w:multiLevelType w:val="multilevel"/>
    <w:tmpl w:val="E54AC4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52F8321D"/>
    <w:multiLevelType w:val="multilevel"/>
    <w:tmpl w:val="6FB4A4B4"/>
    <w:lvl w:ilvl="0">
      <w:start w:val="12"/>
      <w:numFmt w:val="decimal"/>
      <w:lvlText w:val="%1."/>
      <w:lvlJc w:val="left"/>
      <w:pPr>
        <w:ind w:left="480" w:hanging="480"/>
      </w:pPr>
      <w:rPr>
        <w:rFonts w:ascii="Times New Roman" w:hAnsi="Times New Roman"/>
        <w:sz w:val="24"/>
      </w:rPr>
    </w:lvl>
    <w:lvl w:ilvl="1">
      <w:start w:val="1"/>
      <w:numFmt w:val="decimal"/>
      <w:lvlText w:val="%1.%2."/>
      <w:lvlJc w:val="left"/>
      <w:pPr>
        <w:ind w:left="1691" w:hanging="480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sz w:val="24"/>
      </w:rPr>
    </w:lvl>
  </w:abstractNum>
  <w:num w:numId="1" w16cid:durableId="1345522614">
    <w:abstractNumId w:val="1"/>
  </w:num>
  <w:num w:numId="2" w16cid:durableId="859471802">
    <w:abstractNumId w:val="2"/>
  </w:num>
  <w:num w:numId="3" w16cid:durableId="157515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722"/>
    <w:rsid w:val="00533783"/>
    <w:rsid w:val="0053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C81F"/>
  <w15:docId w15:val="{D2BD0042-1800-4C54-8348-B3F7ECC7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0667DB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0667DB"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0667DB"/>
    <w:rPr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0667DB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2162E7"/>
    <w:rPr>
      <w:sz w:val="22"/>
    </w:rPr>
  </w:style>
  <w:style w:type="character" w:styleId="Puslapionumeris">
    <w:name w:val="page number"/>
    <w:basedOn w:val="Numatytasispastraiposriftas"/>
    <w:uiPriority w:val="99"/>
    <w:semiHidden/>
    <w:unhideWhenUsed/>
    <w:qFormat/>
    <w:rsid w:val="002162E7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2162E7"/>
    <w:rPr>
      <w:sz w:val="22"/>
    </w:rPr>
  </w:style>
  <w:style w:type="character" w:customStyle="1" w:styleId="ListLabel1">
    <w:name w:val="ListLabel 1"/>
    <w:qFormat/>
    <w:rPr>
      <w:rFonts w:ascii="Times New Roman" w:hAnsi="Times New Roman" w:cs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/>
      <w:sz w:val="24"/>
    </w:rPr>
  </w:style>
  <w:style w:type="character" w:customStyle="1" w:styleId="ListLabel3">
    <w:name w:val="ListLabel 3"/>
    <w:qFormat/>
    <w:rPr>
      <w:rFonts w:ascii="Times New Roman" w:hAnsi="Times New Roman"/>
      <w:sz w:val="24"/>
    </w:rPr>
  </w:style>
  <w:style w:type="character" w:customStyle="1" w:styleId="ListLabel4">
    <w:name w:val="ListLabel 4"/>
    <w:qFormat/>
    <w:rPr>
      <w:sz w:val="24"/>
    </w:rPr>
  </w:style>
  <w:style w:type="character" w:customStyle="1" w:styleId="ListLabel5">
    <w:name w:val="ListLabel 5"/>
    <w:qFormat/>
    <w:rPr>
      <w:sz w:val="24"/>
    </w:rPr>
  </w:style>
  <w:style w:type="character" w:customStyle="1" w:styleId="ListLabel6">
    <w:name w:val="ListLabel 6"/>
    <w:qFormat/>
    <w:rPr>
      <w:sz w:val="24"/>
    </w:rPr>
  </w:style>
  <w:style w:type="character" w:customStyle="1" w:styleId="ListLabel7">
    <w:name w:val="ListLabel 7"/>
    <w:qFormat/>
    <w:rPr>
      <w:sz w:val="24"/>
    </w:rPr>
  </w:style>
  <w:style w:type="character" w:customStyle="1" w:styleId="ListLabel8">
    <w:name w:val="ListLabel 8"/>
    <w:qFormat/>
    <w:rPr>
      <w:sz w:val="24"/>
    </w:rPr>
  </w:style>
  <w:style w:type="character" w:customStyle="1" w:styleId="ListLabel9">
    <w:name w:val="ListLabel 9"/>
    <w:qFormat/>
    <w:rPr>
      <w:sz w:val="24"/>
    </w:rPr>
  </w:style>
  <w:style w:type="character" w:customStyle="1" w:styleId="ListLabel10">
    <w:name w:val="ListLabel 10"/>
    <w:qFormat/>
    <w:rPr>
      <w:sz w:val="24"/>
    </w:rPr>
  </w:style>
  <w:style w:type="character" w:customStyle="1" w:styleId="ListLabel11">
    <w:name w:val="ListLabel 11"/>
    <w:qFormat/>
    <w:rPr>
      <w:rFonts w:ascii="Times New Roman" w:hAnsi="Times New Roman" w:cs="Times New Roman"/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/>
      <w:sz w:val="24"/>
    </w:rPr>
  </w:style>
  <w:style w:type="character" w:customStyle="1" w:styleId="ListLabel13">
    <w:name w:val="ListLabel 13"/>
    <w:qFormat/>
    <w:rPr>
      <w:rFonts w:ascii="Times New Roman" w:hAnsi="Times New Roman"/>
      <w:sz w:val="24"/>
    </w:rPr>
  </w:style>
  <w:style w:type="character" w:customStyle="1" w:styleId="ListLabel14">
    <w:name w:val="ListLabel 14"/>
    <w:qFormat/>
    <w:rPr>
      <w:sz w:val="24"/>
    </w:rPr>
  </w:style>
  <w:style w:type="character" w:customStyle="1" w:styleId="ListLabel15">
    <w:name w:val="ListLabel 15"/>
    <w:qFormat/>
    <w:rPr>
      <w:sz w:val="24"/>
    </w:rPr>
  </w:style>
  <w:style w:type="character" w:customStyle="1" w:styleId="ListLabel16">
    <w:name w:val="ListLabel 16"/>
    <w:qFormat/>
    <w:rPr>
      <w:sz w:val="24"/>
    </w:rPr>
  </w:style>
  <w:style w:type="character" w:customStyle="1" w:styleId="ListLabel17">
    <w:name w:val="ListLabel 17"/>
    <w:qFormat/>
    <w:rPr>
      <w:sz w:val="24"/>
    </w:rPr>
  </w:style>
  <w:style w:type="character" w:customStyle="1" w:styleId="ListLabel18">
    <w:name w:val="ListLabel 18"/>
    <w:qFormat/>
    <w:rPr>
      <w:sz w:val="24"/>
    </w:rPr>
  </w:style>
  <w:style w:type="character" w:customStyle="1" w:styleId="ListLabel19">
    <w:name w:val="ListLabel 19"/>
    <w:qFormat/>
    <w:rPr>
      <w:sz w:val="24"/>
    </w:rPr>
  </w:style>
  <w:style w:type="character" w:customStyle="1" w:styleId="ListLabel20">
    <w:name w:val="ListLabel 20"/>
    <w:qFormat/>
    <w:rPr>
      <w:sz w:val="24"/>
    </w:rPr>
  </w:style>
  <w:style w:type="character" w:customStyle="1" w:styleId="ListLabel21">
    <w:name w:val="ListLabel 21"/>
    <w:qFormat/>
    <w:rPr>
      <w:rFonts w:ascii="Times New Roman" w:hAnsi="Times New Roman" w:cs="Times New Roman"/>
      <w:sz w:val="24"/>
      <w:szCs w:val="24"/>
    </w:rPr>
  </w:style>
  <w:style w:type="character" w:customStyle="1" w:styleId="ListLabel22">
    <w:name w:val="ListLabel 22"/>
    <w:qFormat/>
    <w:rPr>
      <w:rFonts w:ascii="Times New Roman" w:hAnsi="Times New Roman"/>
      <w:sz w:val="24"/>
    </w:rPr>
  </w:style>
  <w:style w:type="character" w:customStyle="1" w:styleId="ListLabel23">
    <w:name w:val="ListLabel 23"/>
    <w:qFormat/>
    <w:rPr>
      <w:rFonts w:ascii="Times New Roman" w:hAnsi="Times New Roman"/>
      <w:sz w:val="24"/>
    </w:rPr>
  </w:style>
  <w:style w:type="character" w:customStyle="1" w:styleId="ListLabel24">
    <w:name w:val="ListLabel 24"/>
    <w:qFormat/>
    <w:rPr>
      <w:sz w:val="24"/>
    </w:rPr>
  </w:style>
  <w:style w:type="character" w:customStyle="1" w:styleId="ListLabel25">
    <w:name w:val="ListLabel 25"/>
    <w:qFormat/>
    <w:rPr>
      <w:sz w:val="24"/>
    </w:rPr>
  </w:style>
  <w:style w:type="character" w:customStyle="1" w:styleId="ListLabel26">
    <w:name w:val="ListLabel 26"/>
    <w:qFormat/>
    <w:rPr>
      <w:sz w:val="24"/>
    </w:rPr>
  </w:style>
  <w:style w:type="character" w:customStyle="1" w:styleId="ListLabel27">
    <w:name w:val="ListLabel 27"/>
    <w:qFormat/>
    <w:rPr>
      <w:sz w:val="24"/>
    </w:rPr>
  </w:style>
  <w:style w:type="character" w:customStyle="1" w:styleId="ListLabel28">
    <w:name w:val="ListLabel 28"/>
    <w:qFormat/>
    <w:rPr>
      <w:sz w:val="24"/>
    </w:rPr>
  </w:style>
  <w:style w:type="character" w:customStyle="1" w:styleId="ListLabel29">
    <w:name w:val="ListLabel 29"/>
    <w:qFormat/>
    <w:rPr>
      <w:sz w:val="24"/>
    </w:rPr>
  </w:style>
  <w:style w:type="character" w:customStyle="1" w:styleId="ListLabel30">
    <w:name w:val="ListLabel 30"/>
    <w:qFormat/>
    <w:rPr>
      <w:sz w:val="24"/>
    </w:rPr>
  </w:style>
  <w:style w:type="character" w:customStyle="1" w:styleId="ListLabel31">
    <w:name w:val="ListLabel 31"/>
    <w:qFormat/>
    <w:rPr>
      <w:rFonts w:ascii="Times New Roman" w:hAnsi="Times New Roman" w:cs="Times New Roman"/>
      <w:sz w:val="24"/>
      <w:szCs w:val="24"/>
    </w:rPr>
  </w:style>
  <w:style w:type="character" w:customStyle="1" w:styleId="ListLabel32">
    <w:name w:val="ListLabel 32"/>
    <w:qFormat/>
    <w:rPr>
      <w:rFonts w:ascii="Times New Roman" w:hAnsi="Times New Roman"/>
      <w:sz w:val="24"/>
    </w:rPr>
  </w:style>
  <w:style w:type="character" w:customStyle="1" w:styleId="ListLabel33">
    <w:name w:val="ListLabel 33"/>
    <w:qFormat/>
    <w:rPr>
      <w:rFonts w:ascii="Times New Roman" w:hAnsi="Times New Roman"/>
      <w:sz w:val="24"/>
    </w:rPr>
  </w:style>
  <w:style w:type="character" w:customStyle="1" w:styleId="ListLabel34">
    <w:name w:val="ListLabel 34"/>
    <w:qFormat/>
    <w:rPr>
      <w:sz w:val="24"/>
    </w:rPr>
  </w:style>
  <w:style w:type="character" w:customStyle="1" w:styleId="ListLabel35">
    <w:name w:val="ListLabel 35"/>
    <w:qFormat/>
    <w:rPr>
      <w:sz w:val="24"/>
    </w:rPr>
  </w:style>
  <w:style w:type="character" w:customStyle="1" w:styleId="ListLabel36">
    <w:name w:val="ListLabel 36"/>
    <w:qFormat/>
    <w:rPr>
      <w:sz w:val="24"/>
    </w:rPr>
  </w:style>
  <w:style w:type="character" w:customStyle="1" w:styleId="ListLabel37">
    <w:name w:val="ListLabel 37"/>
    <w:qFormat/>
    <w:rPr>
      <w:sz w:val="24"/>
    </w:rPr>
  </w:style>
  <w:style w:type="character" w:customStyle="1" w:styleId="ListLabel38">
    <w:name w:val="ListLabel 38"/>
    <w:qFormat/>
    <w:rPr>
      <w:sz w:val="24"/>
    </w:rPr>
  </w:style>
  <w:style w:type="character" w:customStyle="1" w:styleId="ListLabel39">
    <w:name w:val="ListLabel 39"/>
    <w:qFormat/>
    <w:rPr>
      <w:sz w:val="24"/>
    </w:rPr>
  </w:style>
  <w:style w:type="character" w:customStyle="1" w:styleId="ListLabel40">
    <w:name w:val="ListLabel 40"/>
    <w:qFormat/>
    <w:rPr>
      <w:sz w:val="24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customStyle="1" w:styleId="Antrat1">
    <w:name w:val="Antraštė1"/>
    <w:basedOn w:val="prastasi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Sraopastraipa">
    <w:name w:val="List Paragraph"/>
    <w:basedOn w:val="prastasis"/>
    <w:uiPriority w:val="34"/>
    <w:qFormat/>
    <w:rsid w:val="00017110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0667DB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0667DB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0667D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2162E7"/>
    <w:pPr>
      <w:tabs>
        <w:tab w:val="center" w:pos="4680"/>
        <w:tab w:val="right" w:pos="9360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2162E7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54807-B876-4E39-B228-E95F6866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1405</Words>
  <Characters>8011</Characters>
  <Application>Microsoft Office Word</Application>
  <DocSecurity>0</DocSecurity>
  <Lines>66</Lines>
  <Paragraphs>18</Paragraphs>
  <ScaleCrop>false</ScaleCrop>
  <Company>Hewlett-Packard Company</Company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Biliūnaitė-Rušinskė</dc:creator>
  <dc:description/>
  <cp:lastModifiedBy>Rita Kasparavičiūtė</cp:lastModifiedBy>
  <cp:revision>2</cp:revision>
  <cp:lastPrinted>2021-04-16T10:37:00Z</cp:lastPrinted>
  <dcterms:created xsi:type="dcterms:W3CDTF">2023-06-06T08:14:00Z</dcterms:created>
  <dcterms:modified xsi:type="dcterms:W3CDTF">2023-06-06T08:14:00Z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