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DA" w:rsidRPr="00FD6CDA" w:rsidRDefault="00FD6CDA" w:rsidP="00FD6CDA">
      <w:pPr>
        <w:ind w:left="3807" w:firstLine="1296"/>
        <w:jc w:val="right"/>
        <w:rPr>
          <w:b/>
          <w:bCs/>
          <w:szCs w:val="24"/>
        </w:rPr>
      </w:pPr>
      <w:r w:rsidRPr="00FD6CDA">
        <w:rPr>
          <w:b/>
          <w:bCs/>
          <w:szCs w:val="24"/>
        </w:rPr>
        <w:t>Projekto</w:t>
      </w:r>
    </w:p>
    <w:p w:rsidR="00FD6CDA" w:rsidRPr="00FD6CDA" w:rsidRDefault="00FD6CDA" w:rsidP="00FD6CDA">
      <w:pPr>
        <w:ind w:left="3807" w:firstLine="1296"/>
        <w:jc w:val="right"/>
        <w:rPr>
          <w:b/>
          <w:bCs/>
          <w:szCs w:val="24"/>
        </w:rPr>
      </w:pPr>
      <w:r w:rsidRPr="00FD6CDA">
        <w:rPr>
          <w:b/>
          <w:bCs/>
          <w:szCs w:val="24"/>
        </w:rPr>
        <w:t>lyginamasis variantas</w:t>
      </w:r>
    </w:p>
    <w:p w:rsidR="00FD6CDA" w:rsidRDefault="00FD6CDA" w:rsidP="00FD6CDA">
      <w:pPr>
        <w:ind w:left="3807" w:firstLine="1296"/>
        <w:jc w:val="right"/>
        <w:rPr>
          <w:bCs/>
          <w:szCs w:val="24"/>
        </w:rPr>
      </w:pPr>
    </w:p>
    <w:p w:rsidR="004D4EA3" w:rsidRDefault="00D54071">
      <w:pPr>
        <w:ind w:left="3807" w:firstLine="1296"/>
        <w:jc w:val="both"/>
        <w:rPr>
          <w:bCs/>
          <w:szCs w:val="24"/>
        </w:rPr>
      </w:pPr>
      <w:r>
        <w:rPr>
          <w:bCs/>
          <w:szCs w:val="24"/>
        </w:rPr>
        <w:t>PATVIRTINTA</w:t>
      </w:r>
    </w:p>
    <w:p w:rsidR="004D4EA3" w:rsidRDefault="00D54071">
      <w:pPr>
        <w:tabs>
          <w:tab w:val="left" w:pos="5760"/>
        </w:tabs>
        <w:ind w:firstLine="5103"/>
        <w:jc w:val="both"/>
        <w:rPr>
          <w:bCs/>
          <w:szCs w:val="24"/>
        </w:rPr>
      </w:pPr>
      <w:r>
        <w:rPr>
          <w:bCs/>
          <w:szCs w:val="24"/>
        </w:rPr>
        <w:t>Kretingos rajono savivaldybės tarybos</w:t>
      </w:r>
    </w:p>
    <w:p w:rsidR="004D4EA3" w:rsidRDefault="00D54071">
      <w:pPr>
        <w:ind w:firstLine="5103"/>
        <w:jc w:val="both"/>
        <w:rPr>
          <w:bCs/>
          <w:szCs w:val="24"/>
        </w:rPr>
      </w:pPr>
      <w:r>
        <w:rPr>
          <w:bCs/>
          <w:szCs w:val="24"/>
        </w:rPr>
        <w:t>2006 m. rugsėjo 28 d. sprendimo Nr. T2-252</w:t>
      </w:r>
    </w:p>
    <w:p w:rsidR="004D4EA3" w:rsidRDefault="00D54071">
      <w:pPr>
        <w:tabs>
          <w:tab w:val="left" w:pos="5760"/>
        </w:tabs>
        <w:ind w:firstLine="5103"/>
        <w:jc w:val="both"/>
        <w:rPr>
          <w:bCs/>
          <w:szCs w:val="24"/>
        </w:rPr>
      </w:pPr>
      <w:r>
        <w:rPr>
          <w:bCs/>
          <w:szCs w:val="24"/>
        </w:rPr>
        <w:t>(Kretingos rajono savivaldybės tarybos</w:t>
      </w:r>
    </w:p>
    <w:p w:rsidR="004D4EA3" w:rsidRDefault="00D54071">
      <w:pPr>
        <w:ind w:firstLine="5103"/>
        <w:jc w:val="both"/>
        <w:rPr>
          <w:bCs/>
          <w:szCs w:val="24"/>
        </w:rPr>
      </w:pPr>
      <w:r>
        <w:rPr>
          <w:bCs/>
          <w:szCs w:val="24"/>
        </w:rPr>
        <w:t>2018 m. birželio 28 d. sprendimo Nr. T2-183</w:t>
      </w:r>
    </w:p>
    <w:p w:rsidR="004D4EA3" w:rsidRDefault="00D54071">
      <w:pPr>
        <w:ind w:firstLine="5103"/>
        <w:jc w:val="both"/>
        <w:rPr>
          <w:bCs/>
          <w:szCs w:val="24"/>
        </w:rPr>
      </w:pPr>
      <w:r>
        <w:rPr>
          <w:bCs/>
          <w:szCs w:val="24"/>
        </w:rPr>
        <w:t>redakcija)</w:t>
      </w:r>
    </w:p>
    <w:p w:rsidR="004D4EA3" w:rsidRDefault="004D4EA3">
      <w:pPr>
        <w:ind w:firstLine="567"/>
        <w:jc w:val="center"/>
        <w:rPr>
          <w:rFonts w:eastAsia="Calibri"/>
          <w:b/>
          <w:bCs/>
          <w:szCs w:val="24"/>
        </w:rPr>
      </w:pPr>
    </w:p>
    <w:p w:rsidR="004D4EA3" w:rsidRDefault="00D54071">
      <w:pPr>
        <w:jc w:val="center"/>
        <w:rPr>
          <w:rFonts w:eastAsia="Calibri"/>
          <w:b/>
          <w:bCs/>
          <w:szCs w:val="24"/>
        </w:rPr>
      </w:pPr>
      <w:r>
        <w:rPr>
          <w:rFonts w:eastAsia="Calibri"/>
          <w:b/>
          <w:bCs/>
          <w:szCs w:val="24"/>
        </w:rPr>
        <w:t>VALSTYBINĖS ŽEMĖS NUOMOS MOKESČIO</w:t>
      </w:r>
    </w:p>
    <w:p w:rsidR="004D4EA3" w:rsidRDefault="00D54071">
      <w:pPr>
        <w:jc w:val="center"/>
        <w:rPr>
          <w:rFonts w:eastAsia="Calibri"/>
          <w:b/>
          <w:bCs/>
          <w:szCs w:val="24"/>
        </w:rPr>
      </w:pPr>
      <w:r>
        <w:rPr>
          <w:rFonts w:eastAsia="Calibri"/>
          <w:b/>
          <w:bCs/>
          <w:szCs w:val="24"/>
        </w:rPr>
        <w:t>ADMINISTRAVIMO TAISYKLĖS</w:t>
      </w:r>
    </w:p>
    <w:p w:rsidR="004D4EA3" w:rsidRDefault="004D4EA3">
      <w:pPr>
        <w:jc w:val="center"/>
        <w:rPr>
          <w:rFonts w:eastAsia="Calibri"/>
          <w:b/>
          <w:bCs/>
          <w:szCs w:val="24"/>
        </w:rPr>
      </w:pPr>
    </w:p>
    <w:p w:rsidR="004D4EA3" w:rsidRDefault="00D54071">
      <w:pPr>
        <w:jc w:val="center"/>
        <w:rPr>
          <w:rFonts w:eastAsia="Calibri"/>
          <w:b/>
          <w:bCs/>
          <w:szCs w:val="24"/>
        </w:rPr>
      </w:pPr>
      <w:r>
        <w:rPr>
          <w:rFonts w:eastAsia="Calibri"/>
          <w:b/>
          <w:bCs/>
          <w:szCs w:val="24"/>
        </w:rPr>
        <w:t>I. BENDROSIOS NUOSTATOS</w:t>
      </w:r>
    </w:p>
    <w:p w:rsidR="004D4EA3" w:rsidRDefault="004D4EA3">
      <w:pPr>
        <w:jc w:val="center"/>
        <w:rPr>
          <w:rFonts w:eastAsia="Calibri"/>
          <w:szCs w:val="24"/>
        </w:rPr>
      </w:pPr>
    </w:p>
    <w:p w:rsidR="004D4EA3" w:rsidRDefault="00D54071">
      <w:pPr>
        <w:ind w:firstLine="1259"/>
        <w:jc w:val="both"/>
        <w:rPr>
          <w:rFonts w:eastAsia="Calibri"/>
          <w:szCs w:val="24"/>
          <w:lang w:val="en-US"/>
        </w:rPr>
      </w:pPr>
      <w:r>
        <w:rPr>
          <w:rFonts w:eastAsia="Calibri"/>
          <w:szCs w:val="24"/>
        </w:rPr>
        <w:t xml:space="preserve">Valstybinės žemės nuomos mokesčio administravimo taisyklės (toliau </w:t>
      </w:r>
      <w:r>
        <w:rPr>
          <w:rFonts w:eastAsia="Calibri"/>
          <w:b/>
          <w:szCs w:val="24"/>
        </w:rPr>
        <w:t>–</w:t>
      </w:r>
      <w:r>
        <w:rPr>
          <w:rFonts w:eastAsia="Calibri"/>
          <w:szCs w:val="24"/>
        </w:rPr>
        <w:t xml:space="preserve"> Taisyklės) nustato nuomos mokesčio už valstybinę žemę, išnuomotą arba suteiktą naudotis, apskaičiavimo, sumokėjimo, išieškojimo, grąžinimo, apskaitos ir neapmokestinamą valstybinės žemės tvarką Kretingos rajono savivaldybės teritorijoje (toliau </w:t>
      </w:r>
      <w:r>
        <w:rPr>
          <w:rFonts w:eastAsia="Calibri"/>
          <w:szCs w:val="24"/>
          <w:lang w:val="en-US"/>
        </w:rPr>
        <w:t xml:space="preserve">– </w:t>
      </w:r>
      <w:proofErr w:type="spellStart"/>
      <w:r>
        <w:rPr>
          <w:rFonts w:eastAsia="Calibri"/>
          <w:szCs w:val="24"/>
          <w:lang w:val="en-US"/>
        </w:rPr>
        <w:t>Savivaldybė</w:t>
      </w:r>
      <w:proofErr w:type="spellEnd"/>
      <w:r>
        <w:rPr>
          <w:rFonts w:eastAsia="Calibri"/>
          <w:szCs w:val="24"/>
          <w:lang w:val="en-US"/>
        </w:rPr>
        <w:t>).</w:t>
      </w:r>
    </w:p>
    <w:p w:rsidR="004D4EA3" w:rsidRDefault="00D54071">
      <w:pPr>
        <w:ind w:firstLine="1259"/>
        <w:jc w:val="both"/>
        <w:rPr>
          <w:rFonts w:eastAsia="Calibri"/>
          <w:szCs w:val="24"/>
        </w:rPr>
      </w:pPr>
      <w:r>
        <w:rPr>
          <w:rFonts w:eastAsia="Calibri"/>
          <w:szCs w:val="24"/>
        </w:rPr>
        <w:t xml:space="preserve">Taisyklės parengtos vadovaujantis: Lietuvos Respublikos civiliniu kodeksu, Lietuvos Respublikos vietos savivaldos įstatymu, Lietuvos Respublikos žemės įstatymu, Lietuvos Respublikos žemės reformos įstatymu, Lietuvos Respublikos mokesčių administravimo įstatymu, Lietuvos Respublikos Vyriausybės </w:t>
      </w:r>
      <w:smartTag w:uri="urn:schemas-microsoft-com:office:smarttags" w:element="metricconverter">
        <w:smartTagPr>
          <w:attr w:name="ProductID" w:val="1999 m"/>
        </w:smartTagPr>
        <w:r>
          <w:rPr>
            <w:rFonts w:eastAsia="Calibri"/>
            <w:szCs w:val="24"/>
          </w:rPr>
          <w:t>1999 m</w:t>
        </w:r>
      </w:smartTag>
      <w:r>
        <w:rPr>
          <w:rFonts w:eastAsia="Calibri"/>
          <w:szCs w:val="24"/>
        </w:rPr>
        <w:t xml:space="preserve">. vasario 24 d. nutarimu Nr. 205 „Dėl žemės įvertinimo tvarkos“, Lietuvos Respublikos Vyriausybės </w:t>
      </w:r>
      <w:smartTag w:uri="urn:schemas-microsoft-com:office:smarttags" w:element="metricconverter">
        <w:smartTagPr>
          <w:attr w:name="ProductID" w:val="2002 m"/>
        </w:smartTagPr>
        <w:r>
          <w:rPr>
            <w:rFonts w:eastAsia="Calibri"/>
            <w:szCs w:val="24"/>
          </w:rPr>
          <w:t>2002 m</w:t>
        </w:r>
      </w:smartTag>
      <w:r>
        <w:rPr>
          <w:rFonts w:eastAsia="Calibri"/>
          <w:szCs w:val="24"/>
        </w:rPr>
        <w:t xml:space="preserve">. lapkričio 19 d. nutarimu Nr. 1798 „Dėl nuomos mokesčio už valstybinę žemę“, Lietuvos Respublikos Vyriausybės </w:t>
      </w:r>
      <w:smartTag w:uri="urn:schemas-microsoft-com:office:smarttags" w:element="metricconverter">
        <w:smartTagPr>
          <w:attr w:name="ProductID" w:val="2003 m"/>
        </w:smartTagPr>
        <w:r>
          <w:rPr>
            <w:rFonts w:eastAsia="Calibri"/>
            <w:szCs w:val="24"/>
          </w:rPr>
          <w:t>2003 m</w:t>
        </w:r>
      </w:smartTag>
      <w:r>
        <w:rPr>
          <w:rFonts w:eastAsia="Calibri"/>
          <w:szCs w:val="24"/>
        </w:rPr>
        <w:t xml:space="preserve">. lapkričio 10 d. nutarimu Nr. 1387 „Dėl žemės nuomos mokesčio už valstybinės žemės sklypų naudojimą“, Lietuvos Respublikos Vyriausybės </w:t>
      </w:r>
      <w:smartTag w:uri="urn:schemas-microsoft-com:office:smarttags" w:element="metricconverter">
        <w:smartTagPr>
          <w:attr w:name="ProductID" w:val="2003 m"/>
        </w:smartTagPr>
        <w:r>
          <w:rPr>
            <w:rFonts w:eastAsia="Calibri"/>
            <w:szCs w:val="24"/>
          </w:rPr>
          <w:t>2003 m</w:t>
        </w:r>
      </w:smartTag>
      <w:r>
        <w:rPr>
          <w:rFonts w:eastAsia="Calibri"/>
          <w:szCs w:val="24"/>
        </w:rPr>
        <w:t>. lapkričio 4 d. nutarimu Nr. 1373 „Dėl Kadastro duomenų, kurių reikia nekilnojamojo turto mokesčiams apskaičiuoti ir kitiems tikslams, rengimo, teikimo ir atsiskaitymo už juos taisyklių patvirtinimo“, Lietuvos Respublikos finansų ministro 2002 m. vasario 11 d. įsakymu Nr. 40 „Dėl skolų beviltiškumo bei pastangų susigrąžinti šias skolas įrodymo ir beviltiškų skolų sumų apskaičiavimo taisyklių patvirtinimo“ bei kitais teisės aktais, reglamentuojančiais mokesčių administravimą savivaldybėse.</w:t>
      </w:r>
    </w:p>
    <w:p w:rsidR="004D4EA3" w:rsidRDefault="00D54071">
      <w:pPr>
        <w:ind w:firstLine="1259"/>
        <w:jc w:val="both"/>
        <w:rPr>
          <w:rFonts w:eastAsia="Calibri"/>
          <w:szCs w:val="24"/>
        </w:rPr>
      </w:pPr>
      <w:r>
        <w:rPr>
          <w:rFonts w:eastAsia="Calibri"/>
          <w:szCs w:val="24"/>
        </w:rPr>
        <w:t>Šiose Taisyklėse vartojamos sąvokos:</w:t>
      </w:r>
    </w:p>
    <w:p w:rsidR="004D4EA3" w:rsidRDefault="00D54071">
      <w:pPr>
        <w:ind w:firstLine="1259"/>
        <w:jc w:val="both"/>
        <w:rPr>
          <w:rFonts w:eastAsia="Calibri"/>
          <w:szCs w:val="24"/>
        </w:rPr>
      </w:pPr>
      <w:r>
        <w:rPr>
          <w:rFonts w:eastAsia="Calibri"/>
          <w:b/>
          <w:szCs w:val="24"/>
        </w:rPr>
        <w:t>Asmuo</w:t>
      </w:r>
      <w:r>
        <w:rPr>
          <w:rFonts w:eastAsia="Calibri"/>
          <w:szCs w:val="24"/>
        </w:rPr>
        <w:t xml:space="preserve"> – fizinis asmuo, juridinis asmuo.</w:t>
      </w:r>
    </w:p>
    <w:p w:rsidR="004D4EA3" w:rsidRDefault="00D54071">
      <w:pPr>
        <w:ind w:firstLine="1259"/>
        <w:jc w:val="both"/>
        <w:rPr>
          <w:rFonts w:eastAsia="Calibri"/>
          <w:szCs w:val="24"/>
        </w:rPr>
      </w:pPr>
      <w:r>
        <w:rPr>
          <w:rFonts w:eastAsia="Calibri"/>
          <w:b/>
          <w:szCs w:val="24"/>
        </w:rPr>
        <w:t xml:space="preserve">Mokestis – </w:t>
      </w:r>
      <w:r>
        <w:rPr>
          <w:rFonts w:eastAsia="Calibri"/>
          <w:szCs w:val="24"/>
        </w:rPr>
        <w:t>apskaičiuotas nuomos mokestis už asmenims nuomojamą arba naudojamą valstybinę žemę.</w:t>
      </w:r>
    </w:p>
    <w:p w:rsidR="004D4EA3" w:rsidRDefault="00D54071">
      <w:pPr>
        <w:ind w:firstLine="1259"/>
        <w:jc w:val="both"/>
        <w:rPr>
          <w:rFonts w:eastAsia="Calibri"/>
          <w:szCs w:val="24"/>
        </w:rPr>
      </w:pPr>
      <w:r>
        <w:rPr>
          <w:rFonts w:eastAsia="Calibri"/>
          <w:b/>
          <w:szCs w:val="24"/>
        </w:rPr>
        <w:t>Mokesčio administravimas</w:t>
      </w:r>
      <w:r>
        <w:rPr>
          <w:rFonts w:eastAsia="Calibri"/>
          <w:szCs w:val="24"/>
        </w:rPr>
        <w:t xml:space="preserve"> – valstybinės žemės nuomos mokesčio Administratoriaus funkcijų įgyvendinimas, šio mokesčio Administratoriaus ir mokesčio mokėtojo pareigų vykdymas ir teisių įgyvendinimas.</w:t>
      </w:r>
    </w:p>
    <w:p w:rsidR="004D4EA3" w:rsidRDefault="00D54071">
      <w:pPr>
        <w:ind w:firstLine="1259"/>
        <w:jc w:val="both"/>
        <w:rPr>
          <w:rFonts w:eastAsia="Calibri"/>
          <w:szCs w:val="24"/>
        </w:rPr>
      </w:pPr>
      <w:r>
        <w:rPr>
          <w:rFonts w:eastAsia="Calibri"/>
          <w:b/>
          <w:szCs w:val="24"/>
        </w:rPr>
        <w:t xml:space="preserve">Mokesčio deklaracija </w:t>
      </w:r>
      <w:r>
        <w:rPr>
          <w:rFonts w:eastAsia="Calibri"/>
          <w:szCs w:val="24"/>
        </w:rPr>
        <w:t>– dokumentas, kuriame nurodoma apskaičiuoto mokesčio suma už kalendorinių metų laikotarpį, asmens, žemės sklypo bei kiti su mokesčio apskaičiavimu ir sumokėjimu susiję duomenys.</w:t>
      </w:r>
    </w:p>
    <w:p w:rsidR="004D4EA3" w:rsidRDefault="00D54071">
      <w:pPr>
        <w:ind w:firstLine="1259"/>
        <w:jc w:val="both"/>
        <w:rPr>
          <w:rFonts w:eastAsia="Calibri"/>
          <w:szCs w:val="24"/>
        </w:rPr>
      </w:pPr>
      <w:r>
        <w:rPr>
          <w:rFonts w:eastAsia="Calibri"/>
          <w:b/>
          <w:szCs w:val="24"/>
        </w:rPr>
        <w:t>Mokesčio mokėtojas</w:t>
      </w:r>
      <w:r>
        <w:rPr>
          <w:rFonts w:eastAsia="Calibri"/>
          <w:szCs w:val="24"/>
        </w:rPr>
        <w:t xml:space="preserve"> – asmuo, kuriam pagal Taisykles ir kitus teisės aktus yra nustatyta prievolė mokėti mokestį.</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59"/>
        <w:jc w:val="both"/>
        <w:rPr>
          <w:szCs w:val="24"/>
          <w:lang w:eastAsia="lt-LT"/>
        </w:rPr>
      </w:pPr>
      <w:r>
        <w:rPr>
          <w:b/>
          <w:szCs w:val="24"/>
          <w:lang w:eastAsia="lt-LT"/>
        </w:rPr>
        <w:t xml:space="preserve">Mokesčio mokėtojo identifikacinis numeris – </w:t>
      </w:r>
      <w:r>
        <w:rPr>
          <w:szCs w:val="24"/>
          <w:lang w:eastAsia="lt-LT"/>
        </w:rPr>
        <w:t>juridiniams asmenims identifikuoti naudojamas Juridinių asmenų registro identifikacinis kodas, fiziniams asmenims – asmens kodas. Fiziniams asmenims, neturintiems asmens kodo (užsienio šalių piliečiams), naudojamas informacinės sistemos sugeneruotas identifikacinis numeris.</w:t>
      </w:r>
    </w:p>
    <w:p w:rsidR="004D4EA3" w:rsidRDefault="00D54071">
      <w:pPr>
        <w:ind w:firstLine="1259"/>
        <w:jc w:val="both"/>
        <w:rPr>
          <w:rFonts w:eastAsia="Calibri"/>
          <w:szCs w:val="24"/>
        </w:rPr>
      </w:pPr>
      <w:r>
        <w:rPr>
          <w:rFonts w:eastAsia="Calibri"/>
          <w:b/>
          <w:szCs w:val="24"/>
        </w:rPr>
        <w:t>Mokesčio permoka</w:t>
      </w:r>
      <w:r>
        <w:rPr>
          <w:rFonts w:eastAsia="Calibri"/>
          <w:szCs w:val="24"/>
        </w:rPr>
        <w:t xml:space="preserve"> – mokesčio mokėtojo sumokėta didesnė mokesčio suma nei priklauso mokėti.</w:t>
      </w:r>
    </w:p>
    <w:p w:rsidR="004D4EA3" w:rsidRDefault="00D54071">
      <w:pPr>
        <w:ind w:firstLine="1259"/>
        <w:jc w:val="both"/>
        <w:rPr>
          <w:rFonts w:eastAsia="Calibri"/>
          <w:szCs w:val="24"/>
        </w:rPr>
      </w:pPr>
      <w:r>
        <w:rPr>
          <w:rFonts w:eastAsia="Calibri"/>
          <w:b/>
          <w:szCs w:val="24"/>
        </w:rPr>
        <w:t>Mokesčio nepriemoka</w:t>
      </w:r>
      <w:r>
        <w:rPr>
          <w:rFonts w:eastAsia="Calibri"/>
          <w:szCs w:val="24"/>
        </w:rPr>
        <w:t xml:space="preserve"> – mokesčio mokėtojo nustatyta tvarka laiku nesumokėta mokesčio suma.</w:t>
      </w:r>
    </w:p>
    <w:p w:rsidR="004D4EA3" w:rsidRDefault="00D54071">
      <w:pPr>
        <w:ind w:firstLine="1259"/>
        <w:jc w:val="both"/>
        <w:rPr>
          <w:rFonts w:eastAsia="Calibri"/>
          <w:szCs w:val="24"/>
        </w:rPr>
      </w:pPr>
      <w:r>
        <w:rPr>
          <w:rFonts w:eastAsia="Calibri"/>
          <w:b/>
          <w:szCs w:val="24"/>
        </w:rPr>
        <w:lastRenderedPageBreak/>
        <w:t>Mokestinė nepriemoka</w:t>
      </w:r>
      <w:r>
        <w:rPr>
          <w:rFonts w:eastAsia="Calibri"/>
          <w:szCs w:val="24"/>
        </w:rPr>
        <w:t xml:space="preserve"> – mokesčio nepriemokos ir delspinigių, priskaičiuotų už laiku nesumokėtą mokestį, suma.</w:t>
      </w:r>
    </w:p>
    <w:p w:rsidR="004D4EA3" w:rsidRDefault="00D54071">
      <w:pPr>
        <w:ind w:firstLine="1259"/>
        <w:jc w:val="both"/>
        <w:rPr>
          <w:rFonts w:eastAsia="Calibri"/>
          <w:szCs w:val="24"/>
        </w:rPr>
      </w:pPr>
      <w:r>
        <w:rPr>
          <w:rFonts w:eastAsia="Calibri"/>
          <w:b/>
          <w:szCs w:val="24"/>
        </w:rPr>
        <w:t>Mokestinė prievolė</w:t>
      </w:r>
      <w:r>
        <w:rPr>
          <w:rFonts w:eastAsia="Calibri"/>
          <w:szCs w:val="24"/>
        </w:rPr>
        <w:t xml:space="preserve"> – teisės aktų pagrindu atsirandanti mokesčio mokėtojo (juridinio asmens) pareiga teisingai apskaičiuoti mokestį</w:t>
      </w:r>
      <w:r>
        <w:rPr>
          <w:rFonts w:eastAsia="Calibri"/>
          <w:bCs/>
          <w:szCs w:val="24"/>
        </w:rPr>
        <w:t xml:space="preserve"> ir laiku pateikti mokesčio deklaraciją</w:t>
      </w:r>
      <w:r>
        <w:rPr>
          <w:rFonts w:eastAsia="Calibri"/>
          <w:szCs w:val="24"/>
        </w:rPr>
        <w:t>, laiku sumokėti mokestį bei delspinigius į Savivaldybės biudžetą ir vykdyti visas pareigas, susijusias su mokesčio apskaičiavimu ir sumokėjimu.</w:t>
      </w:r>
    </w:p>
    <w:p w:rsidR="004D4EA3" w:rsidRDefault="00D54071">
      <w:pPr>
        <w:ind w:firstLine="1259"/>
        <w:jc w:val="both"/>
        <w:rPr>
          <w:rFonts w:eastAsia="Calibri"/>
          <w:szCs w:val="24"/>
        </w:rPr>
      </w:pPr>
      <w:r>
        <w:rPr>
          <w:rFonts w:eastAsia="Calibri"/>
          <w:b/>
          <w:szCs w:val="24"/>
        </w:rPr>
        <w:t>Mokesčio tarifas</w:t>
      </w:r>
      <w:r>
        <w:rPr>
          <w:rFonts w:eastAsia="Calibri"/>
          <w:szCs w:val="24"/>
        </w:rPr>
        <w:t xml:space="preserve"> – mokesčio mokėtojams (jų grupėms) Savivaldybės tarybos sprendimu nustatytas mokesčio dydis (dydžiai) procentais.</w:t>
      </w:r>
    </w:p>
    <w:p w:rsidR="004D4EA3" w:rsidRDefault="00D54071">
      <w:pPr>
        <w:ind w:firstLine="1259"/>
        <w:jc w:val="both"/>
        <w:rPr>
          <w:rFonts w:eastAsia="Calibri"/>
          <w:szCs w:val="24"/>
        </w:rPr>
      </w:pPr>
      <w:r>
        <w:rPr>
          <w:rFonts w:eastAsia="Calibri"/>
          <w:szCs w:val="24"/>
        </w:rPr>
        <w:t>Taisyklės taikomos fiziniams ir juridiniams asmenims, kurie naudojasi valstybine žeme nuomos sutarties pagrindu (nuomininkai) arba kitu teisėtu pagrindu (naudotojai), kuriems žemės sklypas suteiktas Lietuvos Respublikos įstatymų ir kitų teisės aktų nustatyta tvarka, arba kuriems valstybinę žemę administruojančių institucijų sprendimais leista žeme naudotis žemės reformos metu, arba asmenims, turintiems nuosavybės teise priklausantį nekilnojamąjį turtą valstybinėje žemėje.</w:t>
      </w:r>
    </w:p>
    <w:p w:rsidR="004D4EA3" w:rsidRDefault="004D4EA3">
      <w:pPr>
        <w:ind w:firstLine="1259"/>
        <w:jc w:val="both"/>
        <w:rPr>
          <w:rFonts w:eastAsia="Calibri"/>
          <w:szCs w:val="24"/>
        </w:rPr>
      </w:pPr>
    </w:p>
    <w:p w:rsidR="004D4EA3" w:rsidRDefault="00D54071">
      <w:pPr>
        <w:ind w:firstLine="737"/>
        <w:jc w:val="center"/>
        <w:rPr>
          <w:rFonts w:eastAsia="Calibri"/>
          <w:b/>
          <w:szCs w:val="24"/>
        </w:rPr>
      </w:pPr>
      <w:r>
        <w:rPr>
          <w:rFonts w:eastAsia="Calibri"/>
          <w:b/>
          <w:szCs w:val="24"/>
        </w:rPr>
        <w:t>II. NUOMOS MOKESČIO ADMINISTRAVIMAS</w:t>
      </w:r>
    </w:p>
    <w:p w:rsidR="004D4EA3" w:rsidRDefault="004D4EA3">
      <w:pPr>
        <w:ind w:firstLine="737"/>
        <w:jc w:val="center"/>
        <w:rPr>
          <w:rFonts w:eastAsia="Calibri"/>
          <w:szCs w:val="24"/>
        </w:rPr>
      </w:pPr>
    </w:p>
    <w:p w:rsidR="004D4EA3" w:rsidRDefault="00D54071">
      <w:pPr>
        <w:ind w:firstLine="1247"/>
        <w:jc w:val="both"/>
        <w:rPr>
          <w:rFonts w:eastAsia="Calibri"/>
          <w:szCs w:val="24"/>
        </w:rPr>
      </w:pPr>
      <w:r>
        <w:rPr>
          <w:rFonts w:eastAsia="Calibri"/>
          <w:szCs w:val="24"/>
        </w:rPr>
        <w:t>1. Nuomos mokestį už valstybinę žemę administruoja Savivaldybės administracija (toliau – Administratorius), mokesčio administravimo veiksmus atlieka Savivaldybės administracijos Ekonomikos ir biudžeto skyrius (toliau – Ekonomikos ir biudžeto skyrius).</w:t>
      </w:r>
    </w:p>
    <w:p w:rsidR="004D4EA3" w:rsidRDefault="00D54071">
      <w:pPr>
        <w:ind w:firstLine="1247"/>
        <w:jc w:val="both"/>
        <w:rPr>
          <w:rFonts w:eastAsia="Calibri"/>
          <w:bCs/>
          <w:szCs w:val="24"/>
        </w:rPr>
      </w:pPr>
      <w:r>
        <w:rPr>
          <w:rFonts w:eastAsia="Calibri"/>
          <w:szCs w:val="24"/>
        </w:rPr>
        <w:t>2.</w:t>
      </w:r>
      <w:r>
        <w:rPr>
          <w:rFonts w:eastAsia="Calibri"/>
          <w:bCs/>
          <w:szCs w:val="24"/>
        </w:rPr>
        <w:t xml:space="preserve"> Nuomos mokesčiui už valstybinę žemę administruoti reikalingi duomenys kaupiami, mokestis apskaičiuojamas ir mokesčio įmokų apskaita vykdoma naudojant informacinę sistemą.</w:t>
      </w:r>
    </w:p>
    <w:p w:rsidR="004D4EA3" w:rsidRDefault="00D54071">
      <w:pPr>
        <w:ind w:firstLine="1247"/>
        <w:jc w:val="both"/>
        <w:rPr>
          <w:rFonts w:eastAsia="Calibri"/>
          <w:bCs/>
          <w:szCs w:val="24"/>
        </w:rPr>
      </w:pPr>
      <w:r>
        <w:rPr>
          <w:rFonts w:eastAsia="Calibri"/>
          <w:bCs/>
          <w:szCs w:val="24"/>
        </w:rPr>
        <w:t>3. Mokesčio mokėtojo duomenys registruojami, kaupiami ir saugomi laikantis Lietuvos Respublikos asmens duomenų teisinės apsaugos įstatymo reikalavimų.</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 Administratorius atlieka šias pagrindines funkcijas:</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4.1. teikia mokesčio mokėtojams konsultacijas dėl teisingo mokesčio apskaičiavimo ir mokėjimo, informaciją apie Lietuvos Respublikos įstatymus bei kitus teisės aktus mokesčio klausimais;</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4.2. apskaičiuoja mokestį ir pateikia mokesčio deklaracijas mokesčio mokėtojams;</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4.3. išduoda pažymas asmenims apie jų sumokėtus mokesčius;</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4.4. sutikrina mokesčio mokėtojų duomenis informacinėje sistemoje;</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4.5. tvarko gautus duomenis apie išnuomotus ir naudojamus valstybinės žemės sklypus informacinėje sistemoje;</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4.6. tvarko į Savivaldybės biudžetą mokamo žemės nuomos mokesčio apskaitą;</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4.7. vykdo Savivaldybės tarybos sprendimus dėl mokesčio lengvatų taikymo;</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4.8. kontroliuoja, ar teisingai apskaičiuoti, deklaruoti ir sumokėti mokesčiai;</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4.9. grąžina (arba mokėtojo prašymu įskaito) mokesčio mokėtojams mokesčio permokų, neteisėtai išieškoto mokesčio ir delspinigių sumas;</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4.10. inicijuoja mokestinės nepriemokos išieškojimą Lietuvos Respublikos teisės aktų nustatyta tvarka.</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5. Prievolė mokėti valstybinės žemės nuomos mokestį atsiranda:</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5.1. sudarius ar perėmus įsipareigojimus pagal sudarytą valstybinės žemės nuomos sutartį;</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5.2. įsigijus nuosavybės teise pastatus, statinius, įrenginius ar patalpas, kurie yra valstybinės žemės sklypuose, tačiau dėl kurios naudojimo nėra sudaryta žemės nuomos sutartis arba kuri nėra perduota naudotis panaudos teise.</w:t>
      </w:r>
    </w:p>
    <w:p w:rsidR="004D4EA3" w:rsidRDefault="00D54071">
      <w:pPr>
        <w:ind w:firstLine="1247"/>
        <w:jc w:val="both"/>
        <w:rPr>
          <w:rFonts w:eastAsia="Calibri"/>
          <w:szCs w:val="24"/>
        </w:rPr>
      </w:pPr>
      <w:r>
        <w:rPr>
          <w:rFonts w:eastAsia="Calibri"/>
          <w:szCs w:val="24"/>
        </w:rPr>
        <w:t>6. Duomenis apie Nekilnojamojo turto registre įregistruotus valstybinės žemės sklypus ir jų nuomininkus Kretingos rajono teritorijoje bei išnuomotų valstybinės žemės sklypų vidutines rinkos vertes, apskaičiuotas pagal verčių žemėlapius, reikalingas nuomos mokesčiui apskaičiuoti, Administratoriui teikia valstybės įmonė Registrų centras duomenų teikimo sutartyse nustatyta tvarka ir terminais.</w:t>
      </w:r>
    </w:p>
    <w:p w:rsidR="004D4EA3" w:rsidRDefault="00D54071">
      <w:pPr>
        <w:ind w:firstLine="1247"/>
        <w:jc w:val="both"/>
        <w:rPr>
          <w:rFonts w:eastAsia="Calibri"/>
          <w:szCs w:val="24"/>
        </w:rPr>
      </w:pPr>
      <w:r>
        <w:rPr>
          <w:rFonts w:eastAsia="Calibri"/>
          <w:szCs w:val="24"/>
        </w:rPr>
        <w:lastRenderedPageBreak/>
        <w:t xml:space="preserve">7. Duomenis apie neįregistruotus Nekilnojamojo turto registre nuomojamus valstybinės žemės sklypus bei naudojamus valstybinės žemės sklypus Kretingos rajono teritorijoje Administratoriui teikia Nacionalinės žemės tarnybos prie </w:t>
      </w:r>
      <w:r w:rsidRPr="00FD6CDA">
        <w:rPr>
          <w:rFonts w:eastAsia="Calibri"/>
          <w:strike/>
          <w:szCs w:val="24"/>
        </w:rPr>
        <w:t>Žemės ūkio</w:t>
      </w:r>
      <w:r>
        <w:rPr>
          <w:rFonts w:eastAsia="Calibri"/>
          <w:szCs w:val="24"/>
        </w:rPr>
        <w:t xml:space="preserve"> </w:t>
      </w:r>
      <w:r w:rsidR="00FD6CDA">
        <w:rPr>
          <w:rFonts w:eastAsia="Calibri"/>
          <w:szCs w:val="24"/>
        </w:rPr>
        <w:t xml:space="preserve">Aplinkos </w:t>
      </w:r>
      <w:r>
        <w:rPr>
          <w:rFonts w:eastAsia="Calibri"/>
          <w:szCs w:val="24"/>
        </w:rPr>
        <w:t>ministerijos Kretingos skyrius (toliau – Nacionalinė žemės tarnyba).</w:t>
      </w:r>
    </w:p>
    <w:p w:rsidR="004D4EA3" w:rsidRDefault="00D54071">
      <w:pPr>
        <w:ind w:firstLine="1247"/>
        <w:jc w:val="both"/>
        <w:rPr>
          <w:rFonts w:eastAsia="Calibri"/>
          <w:szCs w:val="24"/>
        </w:rPr>
      </w:pPr>
      <w:r>
        <w:rPr>
          <w:rFonts w:eastAsia="Calibri"/>
          <w:szCs w:val="24"/>
        </w:rPr>
        <w:t>8. Duomenis apie savivaldybės nuosavybės teise ar patikėjimo teise valdomus žemės sklypus, kurie buvo suteikti esantiems statiniams eksploatuoti ar išnuomoti, teikia Savivaldybės administracijos Architektūros ir teritorijų planavimo skyrius (toliau – Architektūros ir teritorijų planavimo skyrius).</w:t>
      </w:r>
    </w:p>
    <w:p w:rsidR="004D4EA3" w:rsidRDefault="00D54071">
      <w:pPr>
        <w:ind w:firstLine="1247"/>
        <w:jc w:val="both"/>
        <w:rPr>
          <w:rFonts w:eastAsia="Calibri"/>
          <w:bCs/>
          <w:szCs w:val="24"/>
        </w:rPr>
      </w:pPr>
      <w:r>
        <w:rPr>
          <w:rFonts w:eastAsia="Calibri"/>
          <w:bCs/>
          <w:szCs w:val="24"/>
        </w:rPr>
        <w:t>9. Asmuo, perleidęs ar įsigijęs nekilnojamąjį turtą, apie sandorį privalo per 10 (dešimt) darbo dienų nuo sandorio sudarymo datos informuoti Administratorių.</w:t>
      </w:r>
    </w:p>
    <w:p w:rsidR="004D4EA3" w:rsidRDefault="00D54071">
      <w:pPr>
        <w:ind w:firstLine="1247"/>
        <w:jc w:val="both"/>
        <w:rPr>
          <w:rFonts w:eastAsia="Calibri"/>
          <w:bCs/>
          <w:szCs w:val="24"/>
        </w:rPr>
      </w:pPr>
      <w:r>
        <w:rPr>
          <w:rFonts w:eastAsia="Calibri"/>
          <w:bCs/>
          <w:szCs w:val="24"/>
        </w:rPr>
        <w:t>10. Apie p</w:t>
      </w:r>
      <w:r>
        <w:rPr>
          <w:rFonts w:eastAsia="Calibri"/>
          <w:szCs w:val="24"/>
        </w:rPr>
        <w:t>asikeitusius mokesčio administravimui reikalingus duomenis (</w:t>
      </w:r>
      <w:r>
        <w:rPr>
          <w:rFonts w:eastAsia="Calibri"/>
          <w:bCs/>
          <w:szCs w:val="24"/>
        </w:rPr>
        <w:t>gyvenamosios vietos adresą arba adresą, kuriuo pageidauja gauti žemės nuomos mokesčio deklaraciją, asmens pavardę, įmonės pavadinimą ir kt.) asmuo privalo informuoti Administratorių.</w:t>
      </w:r>
    </w:p>
    <w:p w:rsidR="004D4EA3" w:rsidRDefault="00D54071">
      <w:pPr>
        <w:ind w:firstLine="1247"/>
        <w:jc w:val="both"/>
        <w:rPr>
          <w:rFonts w:eastAsia="Calibri"/>
          <w:szCs w:val="24"/>
        </w:rPr>
      </w:pPr>
      <w:r>
        <w:rPr>
          <w:rFonts w:eastAsia="Calibri"/>
          <w:szCs w:val="24"/>
        </w:rPr>
        <w:t>11. Pasikeitus valstybinės žemės nuomininkui, visos teisės ir pareigos pagal žemės nuomos sutartį, pereina naujam žemės nuomininkui.</w:t>
      </w:r>
    </w:p>
    <w:p w:rsidR="004D4EA3" w:rsidRDefault="004D4EA3">
      <w:pPr>
        <w:ind w:firstLine="1247"/>
        <w:jc w:val="center"/>
        <w:rPr>
          <w:rFonts w:eastAsia="Calibri"/>
          <w:b/>
          <w:bCs/>
          <w:szCs w:val="24"/>
          <w:highlight w:val="yellow"/>
        </w:rPr>
      </w:pPr>
    </w:p>
    <w:p w:rsidR="004D4EA3" w:rsidRDefault="00D54071">
      <w:pPr>
        <w:jc w:val="center"/>
        <w:rPr>
          <w:rFonts w:eastAsia="Calibri"/>
          <w:szCs w:val="24"/>
        </w:rPr>
      </w:pPr>
      <w:r>
        <w:rPr>
          <w:rFonts w:eastAsia="Calibri"/>
          <w:b/>
          <w:bCs/>
          <w:szCs w:val="24"/>
        </w:rPr>
        <w:t>III. NUOMOS MOKESČIO APSKAIČIAVIMO TVARKA</w:t>
      </w:r>
    </w:p>
    <w:p w:rsidR="004D4EA3" w:rsidRDefault="004D4EA3">
      <w:pPr>
        <w:ind w:firstLine="1276"/>
        <w:jc w:val="both"/>
        <w:rPr>
          <w:rFonts w:eastAsia="Calibri"/>
          <w:szCs w:val="24"/>
        </w:rPr>
      </w:pPr>
    </w:p>
    <w:p w:rsidR="004D4EA3" w:rsidRDefault="00D54071">
      <w:pPr>
        <w:ind w:firstLine="1134"/>
        <w:jc w:val="both"/>
        <w:rPr>
          <w:rFonts w:eastAsia="Calibri"/>
          <w:szCs w:val="24"/>
        </w:rPr>
      </w:pPr>
      <w:r>
        <w:rPr>
          <w:rFonts w:eastAsia="Calibri"/>
          <w:szCs w:val="24"/>
        </w:rPr>
        <w:t xml:space="preserve">12. Mokestis apskaičiuojamas pagal Administratoriaus turimus naujausius duomenis. </w:t>
      </w:r>
    </w:p>
    <w:p w:rsidR="004D4EA3" w:rsidRDefault="00D54071">
      <w:pPr>
        <w:ind w:firstLine="1134"/>
        <w:jc w:val="both"/>
        <w:rPr>
          <w:rFonts w:eastAsia="Calibri"/>
          <w:szCs w:val="24"/>
        </w:rPr>
      </w:pPr>
      <w:r>
        <w:rPr>
          <w:rFonts w:eastAsia="Calibri"/>
          <w:szCs w:val="24"/>
        </w:rPr>
        <w:t>13. Mokestinis laikotarpis yra kalendoriniai metai (pradžia – sausio 1 d., pabaiga – gruodžio 31 d.).</w:t>
      </w:r>
    </w:p>
    <w:p w:rsidR="004D4EA3" w:rsidRDefault="00D54071">
      <w:pPr>
        <w:ind w:firstLine="1134"/>
        <w:jc w:val="both"/>
        <w:rPr>
          <w:rFonts w:eastAsia="Calibri"/>
          <w:szCs w:val="24"/>
        </w:rPr>
      </w:pPr>
      <w:r>
        <w:rPr>
          <w:rFonts w:eastAsia="Calibri"/>
          <w:szCs w:val="24"/>
        </w:rPr>
        <w:t>14. Mokestis apskaičiuojamas pagal Savivaldybės tarybos patvirtintą mokesčio tarifą (tarifus atskiroms mokesčio mokėtojų grupėms).</w:t>
      </w:r>
    </w:p>
    <w:p w:rsidR="004D4EA3" w:rsidRDefault="00D54071">
      <w:pPr>
        <w:ind w:firstLine="1134"/>
        <w:jc w:val="both"/>
        <w:rPr>
          <w:rFonts w:eastAsia="Calibri"/>
          <w:szCs w:val="24"/>
        </w:rPr>
      </w:pPr>
      <w:r>
        <w:rPr>
          <w:rFonts w:eastAsia="Calibri"/>
          <w:szCs w:val="24"/>
        </w:rPr>
        <w:t>15. Nuomos mokestis fiziniams ir juridiniams asmenims pagal pateiktus duomenis pradedamas skaičiuoti nuo sutarties sudarymo (jei sutartis sudaryta iki einamųjų metų liepos 1 dienos). Jei sutartis sudaryta arba valstybinė žemė išnuomota nuo liepos 1 d., mokestis pradedamas skaičiuoti nuo kitų metų sausio 1 d. Jei prievolė mokėti valstybinės žemės nuomos mokestį pasibaigia, mokestis nebemokamas nuo kito mėnesio po šios prievolės pabaigos.</w:t>
      </w:r>
    </w:p>
    <w:p w:rsidR="004D4EA3" w:rsidRDefault="00D54071">
      <w:pPr>
        <w:ind w:firstLine="1134"/>
        <w:jc w:val="both"/>
        <w:rPr>
          <w:szCs w:val="24"/>
        </w:rPr>
      </w:pPr>
      <w:r>
        <w:rPr>
          <w:szCs w:val="24"/>
        </w:rPr>
        <w:t>16. Paaiškėjus faktui, kad asmuo naudojasi valstybinės žemės sklypu, bet nėra sudaręs žemės nuomos sutarties, mokestis skaičiuojamas už mokestinį laikotarpį, nurodytą gautoje iš Nacionalinės žemės tarnybos informacijoje arba nuo nekilnojamojo turto įsigijimo datos, nurodytos VĮ Registrų centro duomenų bazėje, bet ne daugiau kaip už Taisyklių 23 punkte nurodytą laikotarpį.</w:t>
      </w:r>
    </w:p>
    <w:p w:rsidR="004D4EA3" w:rsidRDefault="00D54071">
      <w:pPr>
        <w:ind w:firstLine="1134"/>
        <w:jc w:val="both"/>
        <w:rPr>
          <w:szCs w:val="24"/>
        </w:rPr>
      </w:pPr>
      <w:r>
        <w:rPr>
          <w:szCs w:val="24"/>
        </w:rPr>
        <w:t>17. Pagal Gyventojų duomenų registro duomenis nustačius, kad mokesčio mokėtojas – fizinis asmuo – yra miręs, mokestis neskaičiuojamas ir mokesčio deklaracija neformuojama. Tačiau, jeigu valstybinės žemės nuomos sutartis nėra nutraukta arba žemės sklypą naudoja nustatyti asmens palikimą priėmę įpėdiniai, mokestis apskaičiuojamas ir mokesčio deklaracija formuojama bei pateikiama šiems asmenims.</w:t>
      </w:r>
    </w:p>
    <w:p w:rsidR="004D4EA3" w:rsidRDefault="00D54071">
      <w:pPr>
        <w:ind w:firstLine="1134"/>
        <w:jc w:val="both"/>
        <w:rPr>
          <w:rFonts w:eastAsia="Calibri"/>
          <w:szCs w:val="24"/>
        </w:rPr>
      </w:pPr>
      <w:r>
        <w:rPr>
          <w:rFonts w:eastAsia="Calibri"/>
          <w:szCs w:val="24"/>
        </w:rPr>
        <w:t>18. Vadovaujantis Lietuvos Respublikos Vyriausybės nustatyta tvarka valstybinės žemės nuomininkams, sudariusiems valstybinės žemės nuomos sutartis, žemės sklypo vertė perskaičiuojama kas tris metus arba kaip nurodyta nuomos sutartyje. Asmenims, kurie naudojasi valstybinės žemės sklypais, bet nėra sudarę žemės nuomos sutarčių, žemės nuomos mokestis skaičiuojamas nuo žemės sklypo vertės, apskaičiuotos pagal einamųjų metų sausio 1 d. VĮ Registrų centro taikytus žemės verčių žemėlapius.</w:t>
      </w:r>
    </w:p>
    <w:p w:rsidR="004D4EA3" w:rsidRDefault="00D54071">
      <w:pPr>
        <w:ind w:firstLine="1134"/>
        <w:jc w:val="both"/>
        <w:rPr>
          <w:rFonts w:eastAsia="Calibri"/>
          <w:szCs w:val="24"/>
        </w:rPr>
      </w:pPr>
      <w:r>
        <w:rPr>
          <w:rFonts w:eastAsia="Calibri"/>
          <w:szCs w:val="24"/>
        </w:rPr>
        <w:t>19. Nuomos mokestis už valstybinę žemę, išnuomotą ne aukciono būdu, apskaičiuojamas mokestiniams metams žemės sklypo (ar jo dalies) vertę padauginus iš nustatyto mokesčio tarifo. Jeigu Savivaldybės taryba patvirtina mokesčio mažinimo koeficientą, apskaičiuota mokesčio suma dauginama iš mažinimo koeficiento.</w:t>
      </w:r>
    </w:p>
    <w:p w:rsidR="004D4EA3" w:rsidRDefault="00D54071">
      <w:pPr>
        <w:ind w:firstLine="1134"/>
        <w:jc w:val="both"/>
        <w:rPr>
          <w:rFonts w:eastAsia="Calibri"/>
          <w:szCs w:val="24"/>
        </w:rPr>
      </w:pPr>
      <w:r>
        <w:rPr>
          <w:rFonts w:eastAsia="Calibri"/>
          <w:szCs w:val="24"/>
        </w:rPr>
        <w:t>20. Jei valstybinė žemė išnuomojama aukciono būdu, žemės nuomos mokesčio dydis yra lygus aukciono metu pasiūlytam didžiausiam nuomos mokesčiui arba valstybinės žemės nuomos sutartyje nurodytam nuomos mokesčio dydžiui. Jeigu mokesčio dydis nenurodytas, valstybinės žemės nuomotojams taikomi Savivaldybės tarybos patvirtinti mokesčio tarifai.</w:t>
      </w:r>
    </w:p>
    <w:p w:rsidR="004D4EA3" w:rsidRDefault="00D54071">
      <w:pPr>
        <w:ind w:firstLine="1134"/>
        <w:jc w:val="both"/>
        <w:rPr>
          <w:rFonts w:eastAsia="Calibri"/>
          <w:szCs w:val="24"/>
        </w:rPr>
      </w:pPr>
      <w:r>
        <w:rPr>
          <w:rFonts w:eastAsia="Calibri"/>
          <w:szCs w:val="24"/>
        </w:rPr>
        <w:lastRenderedPageBreak/>
        <w:t>21. Tais atvejais, kai kompetentingų institucijų sprendimu nėra nustatyti naudojamų valstybinės žemės sklypų duomenys, žemės nuomos mokesčiui apskaičiuoti naudojamas žemės sklypo kadastro byloje nurodytas žemės sklypo plotas. Jeigu žemės sklypo kadastro byloje nėra duomenų bei nėra kompetentingos institucijos sprendimo dėl sklypo suformavimo, naudojamu valstybinės žemės plotu laikomas Nekilnojamojo turto registre nurodytas statinio užstatymo plotas.</w:t>
      </w:r>
    </w:p>
    <w:p w:rsidR="004D4EA3" w:rsidRDefault="00D54071">
      <w:pPr>
        <w:tabs>
          <w:tab w:val="left" w:pos="9303"/>
        </w:tabs>
        <w:ind w:firstLine="1134"/>
        <w:jc w:val="both"/>
        <w:rPr>
          <w:szCs w:val="24"/>
        </w:rPr>
      </w:pPr>
      <w:r>
        <w:rPr>
          <w:szCs w:val="24"/>
          <w:lang w:eastAsia="lt-LT"/>
        </w:rPr>
        <w:t>22. Tuo atveju, kai viename žemės sklype yra keli pastatai (patalpos) (daugiabučiai gyvenamieji namai, garažų bendrijos ir kt. paskirties), priklausantys skirtingiems savininkams, žemės nuomos mokesčiui apskaičiuoti naudojama žemės sklypo dalis, tenkanti kiekvienam naudotojui, kuri apskaičiuojama proporcingai pagal kiekvieno bendraturčio valdomą pastatų (patalpų) dalį naudojamame valstybinės žemės sklype.</w:t>
      </w:r>
      <w:r>
        <w:t xml:space="preserve"> </w:t>
      </w:r>
    </w:p>
    <w:p w:rsidR="004D4EA3" w:rsidRDefault="00D54071">
      <w:pPr>
        <w:rPr>
          <w:rFonts w:eastAsia="MS Mincho"/>
          <w:i/>
          <w:iCs/>
          <w:sz w:val="20"/>
        </w:rPr>
      </w:pPr>
      <w:r>
        <w:rPr>
          <w:rFonts w:eastAsia="MS Mincho"/>
          <w:i/>
          <w:iCs/>
          <w:sz w:val="20"/>
        </w:rPr>
        <w:t>Punkto pakeitimai:</w:t>
      </w:r>
    </w:p>
    <w:p w:rsidR="004D4EA3" w:rsidRDefault="00D54071">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T2-294</w:t>
        </w:r>
      </w:hyperlink>
      <w:r>
        <w:rPr>
          <w:rFonts w:eastAsia="MS Mincho"/>
          <w:i/>
          <w:iCs/>
          <w:sz w:val="20"/>
        </w:rPr>
        <w:t>, 2019-10-31, paskelbta TAR 2019-11-04, i. k. 2019-17500</w:t>
      </w:r>
    </w:p>
    <w:p w:rsidR="004D4EA3" w:rsidRDefault="004D4EA3"/>
    <w:p w:rsidR="004D4EA3" w:rsidRDefault="00D54071">
      <w:pPr>
        <w:ind w:firstLine="1134"/>
        <w:jc w:val="both"/>
        <w:rPr>
          <w:szCs w:val="24"/>
        </w:rPr>
      </w:pPr>
      <w:r>
        <w:rPr>
          <w:szCs w:val="24"/>
        </w:rPr>
        <w:t xml:space="preserve">23. Mokestis apskaičiuojamas arba perskaičiuojamas ne daugiau kaip už einamuosius ir </w:t>
      </w:r>
      <w:r>
        <w:rPr>
          <w:szCs w:val="24"/>
          <w:lang w:eastAsia="lt-LT"/>
        </w:rPr>
        <w:t>prieš juos einančius 5 (</w:t>
      </w:r>
      <w:r>
        <w:rPr>
          <w:szCs w:val="24"/>
        </w:rPr>
        <w:t>penkerius) mokestinius laikotarpius.</w:t>
      </w:r>
    </w:p>
    <w:p w:rsidR="004D4EA3" w:rsidRDefault="00D54071">
      <w:pPr>
        <w:ind w:firstLine="1134"/>
        <w:jc w:val="both"/>
        <w:rPr>
          <w:szCs w:val="24"/>
        </w:rPr>
      </w:pPr>
      <w:r>
        <w:rPr>
          <w:szCs w:val="24"/>
        </w:rPr>
        <w:t>24. Mokestis apskaičiuojamas arba perskaičiuojamas:</w:t>
      </w:r>
    </w:p>
    <w:p w:rsidR="004D4EA3" w:rsidRDefault="00D54071">
      <w:pPr>
        <w:ind w:firstLine="1134"/>
        <w:jc w:val="both"/>
        <w:rPr>
          <w:szCs w:val="24"/>
        </w:rPr>
      </w:pPr>
      <w:r>
        <w:rPr>
          <w:szCs w:val="24"/>
        </w:rPr>
        <w:t>24.1. mokesčio mokėtojo iniciatyva, kai mokesčio mokėtojas:</w:t>
      </w:r>
    </w:p>
    <w:p w:rsidR="004D4EA3" w:rsidRDefault="00D54071">
      <w:pPr>
        <w:ind w:firstLine="1134"/>
        <w:jc w:val="both"/>
        <w:rPr>
          <w:szCs w:val="24"/>
        </w:rPr>
      </w:pPr>
      <w:r>
        <w:rPr>
          <w:szCs w:val="24"/>
        </w:rPr>
        <w:t>24.1.1. patikslina duomenis apie nuomojamą (naudojamą) valstybinės žemės sklypą (jo dalį), pateikdamas tai įrodančius dokumentus;</w:t>
      </w:r>
    </w:p>
    <w:p w:rsidR="004D4EA3" w:rsidRDefault="00D54071">
      <w:pPr>
        <w:ind w:firstLine="1134"/>
        <w:jc w:val="both"/>
        <w:rPr>
          <w:szCs w:val="24"/>
        </w:rPr>
      </w:pPr>
      <w:r>
        <w:rPr>
          <w:szCs w:val="24"/>
        </w:rPr>
        <w:t>24.1.2. pateikia informaciją apie pasikeitusį valstybinės žemės nuomotoją (naudotoją);</w:t>
      </w:r>
    </w:p>
    <w:p w:rsidR="004D4EA3" w:rsidRDefault="00D54071">
      <w:pPr>
        <w:ind w:firstLine="1134"/>
        <w:jc w:val="both"/>
        <w:rPr>
          <w:szCs w:val="24"/>
        </w:rPr>
      </w:pPr>
      <w:r>
        <w:rPr>
          <w:szCs w:val="24"/>
        </w:rPr>
        <w:t>24.1.3. pastebi, kad mokesčio deklaracijoje buvo nurodyti neteisingi duomenys.</w:t>
      </w:r>
    </w:p>
    <w:p w:rsidR="004D4EA3" w:rsidRDefault="00D54071">
      <w:pPr>
        <w:ind w:firstLine="1134"/>
        <w:jc w:val="both"/>
        <w:rPr>
          <w:szCs w:val="24"/>
        </w:rPr>
      </w:pPr>
      <w:r>
        <w:rPr>
          <w:szCs w:val="24"/>
        </w:rPr>
        <w:t>24.2. Administratoriaus iniciatyva, kai:</w:t>
      </w:r>
    </w:p>
    <w:p w:rsidR="004D4EA3" w:rsidRDefault="00D54071">
      <w:pPr>
        <w:ind w:firstLine="1134"/>
        <w:jc w:val="both"/>
        <w:rPr>
          <w:szCs w:val="24"/>
        </w:rPr>
      </w:pPr>
      <w:r>
        <w:rPr>
          <w:szCs w:val="24"/>
        </w:rPr>
        <w:t>24.2.1. VĮ Registrų centras, Nacionalinė žemės tarnyba, Architektūros ir teritorijų planavimo skyrius pateikia patikslintus duomenis apie nuomojamų (naudojamų) žemės sklypų plotus, vertes ar kitus duomenis;</w:t>
      </w:r>
    </w:p>
    <w:p w:rsidR="004D4EA3" w:rsidRDefault="00D54071">
      <w:pPr>
        <w:ind w:firstLine="1134"/>
        <w:jc w:val="both"/>
        <w:rPr>
          <w:szCs w:val="24"/>
        </w:rPr>
      </w:pPr>
      <w:r>
        <w:rPr>
          <w:szCs w:val="24"/>
        </w:rPr>
        <w:t>24.2.2. gaunama nauja papildoma informacija iš trečiųjų asmenų;</w:t>
      </w:r>
    </w:p>
    <w:p w:rsidR="004D4EA3" w:rsidRDefault="00D54071">
      <w:pPr>
        <w:ind w:firstLine="1134"/>
        <w:jc w:val="both"/>
        <w:rPr>
          <w:szCs w:val="24"/>
        </w:rPr>
      </w:pPr>
      <w:r>
        <w:rPr>
          <w:szCs w:val="24"/>
        </w:rPr>
        <w:t>24.2.3. dėl Savivaldybės tarybos suteiktos mokesčio lengvatos (mokesčio sumos sumažinimo ar atleidimo nuo mokesčio mokėjimo);</w:t>
      </w:r>
    </w:p>
    <w:p w:rsidR="004D4EA3" w:rsidRDefault="00D54071">
      <w:pPr>
        <w:ind w:firstLine="1134"/>
        <w:jc w:val="both"/>
        <w:rPr>
          <w:szCs w:val="24"/>
        </w:rPr>
      </w:pPr>
      <w:r>
        <w:rPr>
          <w:szCs w:val="24"/>
        </w:rPr>
        <w:t>24.2.4. Administratorius nustato, kad mokesčio deklaracijoje buvo nurodyti neteisingi duomenys.</w:t>
      </w:r>
    </w:p>
    <w:p w:rsidR="004D4EA3" w:rsidRDefault="00D54071">
      <w:pPr>
        <w:ind w:firstLine="1134"/>
        <w:jc w:val="both"/>
        <w:rPr>
          <w:szCs w:val="24"/>
        </w:rPr>
      </w:pPr>
      <w:r>
        <w:rPr>
          <w:szCs w:val="24"/>
        </w:rPr>
        <w:t>25. Valstybinės žemės nuomos mokestis nebeskaičiuojamas, kai:</w:t>
      </w:r>
    </w:p>
    <w:p w:rsidR="004D4EA3" w:rsidRDefault="00D54071">
      <w:pPr>
        <w:ind w:firstLine="1134"/>
        <w:jc w:val="both"/>
        <w:rPr>
          <w:szCs w:val="24"/>
        </w:rPr>
      </w:pPr>
      <w:r>
        <w:rPr>
          <w:szCs w:val="24"/>
        </w:rPr>
        <w:t>25.1. mokesčio mokėtojas paskelbtas bankrutuojančiu (ar bankrutavusiu);</w:t>
      </w:r>
    </w:p>
    <w:p w:rsidR="004D4EA3" w:rsidRDefault="00D54071">
      <w:pPr>
        <w:ind w:firstLine="1134"/>
        <w:jc w:val="both"/>
        <w:rPr>
          <w:szCs w:val="24"/>
        </w:rPr>
      </w:pPr>
      <w:r>
        <w:rPr>
          <w:szCs w:val="24"/>
        </w:rPr>
        <w:t>25.2. mokesčio mokėtojas (juridinis asmuo) Juridinių asmenų registre įregistruotas likviduotu arba paskelbtas likviduojamu;</w:t>
      </w:r>
    </w:p>
    <w:p w:rsidR="004D4EA3" w:rsidRDefault="00D54071">
      <w:pPr>
        <w:ind w:firstLine="1134"/>
        <w:jc w:val="both"/>
        <w:rPr>
          <w:szCs w:val="24"/>
        </w:rPr>
      </w:pPr>
      <w:r>
        <w:rPr>
          <w:szCs w:val="24"/>
        </w:rPr>
        <w:t>25.3. mokesčio mokėtojas (fizinis asmuo) yra miręs;</w:t>
      </w:r>
    </w:p>
    <w:p w:rsidR="004D4EA3" w:rsidRDefault="00D54071">
      <w:pPr>
        <w:ind w:firstLine="1134"/>
        <w:jc w:val="both"/>
        <w:rPr>
          <w:szCs w:val="24"/>
        </w:rPr>
      </w:pPr>
      <w:r>
        <w:rPr>
          <w:szCs w:val="24"/>
        </w:rPr>
        <w:t>25.4. kai valstybinės žemės nuomotojas (naudotojas) Lietuvos Respublikos teisės aktų nustatyta tvarka įsigyja valstybinę žemę ir tampa tos žemės savininku;</w:t>
      </w:r>
    </w:p>
    <w:p w:rsidR="004D4EA3" w:rsidRDefault="00D54071">
      <w:pPr>
        <w:ind w:firstLine="1134"/>
        <w:jc w:val="both"/>
        <w:rPr>
          <w:szCs w:val="24"/>
        </w:rPr>
      </w:pPr>
      <w:r>
        <w:rPr>
          <w:szCs w:val="24"/>
        </w:rPr>
        <w:t>25.5. kai valstybinės žemės nuomotojas (naudotojas) parduoda turimą nekilnojamąjį turtą, esantį valstybinės žemės sklype, ir nebesinaudoja valstybine žeme.</w:t>
      </w:r>
    </w:p>
    <w:p w:rsidR="004D4EA3" w:rsidRDefault="00D54071">
      <w:pPr>
        <w:ind w:firstLine="1134"/>
        <w:jc w:val="both"/>
        <w:rPr>
          <w:szCs w:val="24"/>
        </w:rPr>
      </w:pPr>
      <w:r>
        <w:rPr>
          <w:szCs w:val="24"/>
        </w:rPr>
        <w:t>26. Mokesčio mokėtojas, norėdamas patikslinti duomenis už ankstesnius laikotarpius, pateikia prašymą (laisva forma) Administratoriui. Tikslinant duomenis už kelis mokestinius laikotarpius, kiekvienam mokestiniam laikotarpiui užpildoma atskira patikslinta mokesčio deklaracijos forma.</w:t>
      </w:r>
    </w:p>
    <w:p w:rsidR="004D4EA3" w:rsidRDefault="00D54071">
      <w:pPr>
        <w:ind w:firstLine="1134"/>
        <w:jc w:val="both"/>
        <w:rPr>
          <w:szCs w:val="24"/>
        </w:rPr>
      </w:pPr>
      <w:r>
        <w:rPr>
          <w:szCs w:val="24"/>
        </w:rPr>
        <w:t>27. Apskaičiuojant mokestį už praėjusius mokestinius laikotarpius, taikomi tais laikotarpiais galioję mokesčio tarifai.</w:t>
      </w:r>
    </w:p>
    <w:p w:rsidR="004D4EA3" w:rsidRDefault="00D54071">
      <w:pPr>
        <w:ind w:firstLine="1134"/>
        <w:jc w:val="both"/>
        <w:rPr>
          <w:rFonts w:eastAsia="Calibri"/>
          <w:szCs w:val="24"/>
        </w:rPr>
      </w:pPr>
      <w:r>
        <w:rPr>
          <w:rFonts w:eastAsia="Calibri"/>
          <w:szCs w:val="24"/>
        </w:rPr>
        <w:t>28. Fiziniams ir juridiniams asmenims žemės nuomos mokestį apskaičiuoja Ekonomikos ir biudžeto skyrius, suformuoja mokesčio deklaracijas ir jas pateikia mokesčio mokėtojams likus ne mažiau kaip 20 (dvidešimt) kalendorinių dienų iki mokesčio sumokėjimo termino.</w:t>
      </w:r>
    </w:p>
    <w:p w:rsidR="004D4EA3" w:rsidRDefault="004D4EA3">
      <w:pPr>
        <w:ind w:firstLine="1134"/>
        <w:jc w:val="both"/>
        <w:rPr>
          <w:rFonts w:eastAsia="Calibri"/>
          <w:szCs w:val="24"/>
        </w:rPr>
      </w:pPr>
    </w:p>
    <w:p w:rsidR="004D4EA3" w:rsidRDefault="00D54071">
      <w:pPr>
        <w:jc w:val="center"/>
        <w:rPr>
          <w:rFonts w:eastAsia="Calibri"/>
          <w:b/>
          <w:szCs w:val="24"/>
        </w:rPr>
      </w:pPr>
      <w:r>
        <w:rPr>
          <w:rFonts w:eastAsia="Calibri"/>
          <w:b/>
          <w:szCs w:val="24"/>
        </w:rPr>
        <w:t>IV. NUOMOS MOKESČIO DEKLARACIJOS (PRANEŠIMO) ĮTEIKIMO TVARKA</w:t>
      </w:r>
    </w:p>
    <w:p w:rsidR="004D4EA3" w:rsidRDefault="004D4EA3">
      <w:pPr>
        <w:ind w:firstLine="1134"/>
        <w:jc w:val="both"/>
        <w:rPr>
          <w:rFonts w:eastAsia="Calibri"/>
          <w:szCs w:val="24"/>
        </w:rPr>
      </w:pPr>
    </w:p>
    <w:p w:rsidR="004D4EA3" w:rsidRDefault="00D54071">
      <w:pPr>
        <w:ind w:firstLine="1134"/>
        <w:jc w:val="both"/>
        <w:rPr>
          <w:szCs w:val="24"/>
        </w:rPr>
      </w:pPr>
      <w:r>
        <w:rPr>
          <w:szCs w:val="24"/>
        </w:rPr>
        <w:t>29. Mokesčio deklaracijų pateikimo būdai:</w:t>
      </w:r>
    </w:p>
    <w:p w:rsidR="004D4EA3" w:rsidRDefault="00D54071">
      <w:pPr>
        <w:ind w:firstLine="1134"/>
        <w:jc w:val="both"/>
        <w:rPr>
          <w:szCs w:val="24"/>
        </w:rPr>
      </w:pPr>
      <w:r>
        <w:rPr>
          <w:szCs w:val="24"/>
        </w:rPr>
        <w:lastRenderedPageBreak/>
        <w:t>29.1. paštu (neregistruotu laišku);</w:t>
      </w:r>
    </w:p>
    <w:p w:rsidR="004D4EA3" w:rsidRDefault="00D54071">
      <w:pPr>
        <w:ind w:firstLine="1134"/>
        <w:jc w:val="both"/>
        <w:rPr>
          <w:rFonts w:eastAsia="Calibri"/>
          <w:szCs w:val="24"/>
        </w:rPr>
      </w:pPr>
      <w:r>
        <w:rPr>
          <w:rFonts w:eastAsia="Calibri"/>
          <w:szCs w:val="24"/>
        </w:rPr>
        <w:t>29.2. elektroniniu paštu (mokesčio mokėtojo prašymu).</w:t>
      </w:r>
    </w:p>
    <w:p w:rsidR="004D4EA3" w:rsidRDefault="00D54071">
      <w:pPr>
        <w:ind w:firstLine="1134"/>
        <w:jc w:val="both"/>
        <w:rPr>
          <w:szCs w:val="24"/>
        </w:rPr>
      </w:pPr>
      <w:r>
        <w:rPr>
          <w:szCs w:val="24"/>
        </w:rPr>
        <w:t>30. Mokesčio deklaracijos (taip pat priminimai laiku sumokėti mokestį) laikomos pateiktos tinkamai, jeigu jos yra pateiktos adresais:</w:t>
      </w:r>
    </w:p>
    <w:p w:rsidR="004D4EA3" w:rsidRDefault="00D54071">
      <w:pPr>
        <w:ind w:firstLine="1134"/>
        <w:jc w:val="both"/>
        <w:rPr>
          <w:rFonts w:eastAsia="Calibri"/>
          <w:szCs w:val="24"/>
        </w:rPr>
      </w:pPr>
      <w:r>
        <w:rPr>
          <w:rFonts w:eastAsia="Calibri"/>
          <w:szCs w:val="24"/>
        </w:rPr>
        <w:t>30.1. juridiniam asmeniui – buveinės registracijos adresu, juridinio asmens reorganizacijos atveju – pagal sutartį turėtas teises ir pareigas perimančių asmenų buveinės adresu;</w:t>
      </w:r>
    </w:p>
    <w:p w:rsidR="004D4EA3" w:rsidRDefault="00D54071">
      <w:pPr>
        <w:ind w:firstLine="1134"/>
        <w:jc w:val="both"/>
        <w:rPr>
          <w:szCs w:val="24"/>
        </w:rPr>
      </w:pPr>
      <w:r>
        <w:rPr>
          <w:szCs w:val="24"/>
        </w:rPr>
        <w:t>30.2. fiziniam asmeniui – Gyventojų registre nurodytu adresu arba asmens raštu nurodytu adresu. Grįžus žemės nuomos mokesčio deklaracijai su nuoroda, kad „asmuo minėtu adresu negyvena“ arba „netikslus adresas“, deklaracija pakartotinai siunčiama:</w:t>
      </w:r>
    </w:p>
    <w:p w:rsidR="004D4EA3" w:rsidRDefault="00D54071">
      <w:pPr>
        <w:ind w:firstLine="1134"/>
        <w:jc w:val="both"/>
        <w:rPr>
          <w:szCs w:val="24"/>
        </w:rPr>
      </w:pPr>
      <w:r>
        <w:rPr>
          <w:szCs w:val="24"/>
        </w:rPr>
        <w:t>30.2.1. valstybinės žemės nuomos sutartyje nurodytu asmens gyvenamosios vietos adresu;</w:t>
      </w:r>
    </w:p>
    <w:p w:rsidR="004D4EA3" w:rsidRDefault="00D54071">
      <w:pPr>
        <w:ind w:firstLine="1134"/>
        <w:jc w:val="both"/>
        <w:rPr>
          <w:szCs w:val="24"/>
        </w:rPr>
      </w:pPr>
      <w:r>
        <w:rPr>
          <w:szCs w:val="24"/>
        </w:rPr>
        <w:t>30.2.2. Seniūnijai žinomu adresu;</w:t>
      </w:r>
    </w:p>
    <w:p w:rsidR="004D4EA3" w:rsidRDefault="00D54071">
      <w:pPr>
        <w:ind w:firstLine="1134"/>
        <w:jc w:val="both"/>
        <w:rPr>
          <w:szCs w:val="24"/>
        </w:rPr>
      </w:pPr>
      <w:r>
        <w:rPr>
          <w:szCs w:val="24"/>
        </w:rPr>
        <w:t>30.2.3. nekilnojamojo turto, esančio apmokestinamame žemės sklype, adresu.</w:t>
      </w:r>
    </w:p>
    <w:p w:rsidR="004D4EA3" w:rsidRDefault="00D54071">
      <w:pPr>
        <w:ind w:firstLine="1134"/>
        <w:jc w:val="both"/>
        <w:rPr>
          <w:rFonts w:eastAsia="Calibri"/>
          <w:szCs w:val="24"/>
        </w:rPr>
      </w:pPr>
      <w:r>
        <w:rPr>
          <w:rFonts w:eastAsia="Calibri"/>
          <w:szCs w:val="24"/>
        </w:rPr>
        <w:t>31. Mokesčio deklaracijos už daugiabučių gyvenamųjų namų, garažų bendrijų ir pan. naudojamą valstybinę žemę pateikiamos šių pastatų administratoriams ar bendrijų pirmininkams, kurie žemės nuomos mokestį butų ar patalpų savininkams paskirsto pagal patalpų savininkų turimą plotą.</w:t>
      </w:r>
    </w:p>
    <w:p w:rsidR="004D4EA3" w:rsidRDefault="004D4EA3">
      <w:pPr>
        <w:ind w:firstLine="737"/>
        <w:jc w:val="center"/>
        <w:rPr>
          <w:rFonts w:eastAsia="Calibri"/>
          <w:b/>
          <w:bCs/>
          <w:szCs w:val="24"/>
        </w:rPr>
      </w:pPr>
    </w:p>
    <w:p w:rsidR="004D4EA3" w:rsidRDefault="00D54071">
      <w:pPr>
        <w:ind w:firstLine="737"/>
        <w:jc w:val="center"/>
        <w:rPr>
          <w:rFonts w:eastAsia="Calibri"/>
          <w:b/>
          <w:bCs/>
          <w:szCs w:val="24"/>
        </w:rPr>
      </w:pPr>
      <w:r>
        <w:rPr>
          <w:rFonts w:eastAsia="Calibri"/>
          <w:b/>
          <w:bCs/>
          <w:szCs w:val="24"/>
        </w:rPr>
        <w:t>V. MOKESČIO MOKĖJIMAS IR APSKAITA</w:t>
      </w:r>
    </w:p>
    <w:p w:rsidR="004D4EA3" w:rsidRDefault="004D4EA3">
      <w:pPr>
        <w:ind w:firstLine="1276"/>
        <w:jc w:val="center"/>
        <w:rPr>
          <w:rFonts w:eastAsia="Calibri"/>
          <w:szCs w:val="24"/>
        </w:rPr>
      </w:pPr>
    </w:p>
    <w:p w:rsidR="004D4EA3" w:rsidRDefault="00D54071">
      <w:pPr>
        <w:ind w:firstLine="1247"/>
        <w:jc w:val="both"/>
        <w:rPr>
          <w:rFonts w:eastAsia="Calibri"/>
          <w:szCs w:val="24"/>
        </w:rPr>
      </w:pPr>
      <w:r>
        <w:rPr>
          <w:rFonts w:eastAsia="Calibri"/>
          <w:szCs w:val="24"/>
        </w:rPr>
        <w:t>32. Mokesčio mokėtojas privalo laiku ir tiksliai įvykdyti mokesčio prievolę.</w:t>
      </w:r>
    </w:p>
    <w:p w:rsidR="004D4EA3" w:rsidRDefault="00D54071">
      <w:pPr>
        <w:ind w:firstLine="1247"/>
        <w:jc w:val="both"/>
        <w:rPr>
          <w:rFonts w:eastAsia="Calibri"/>
          <w:bCs/>
          <w:szCs w:val="24"/>
        </w:rPr>
      </w:pPr>
      <w:r>
        <w:rPr>
          <w:rFonts w:eastAsia="Calibri"/>
          <w:szCs w:val="24"/>
        </w:rPr>
        <w:t>33.</w:t>
      </w:r>
      <w:r>
        <w:rPr>
          <w:rFonts w:eastAsia="Calibri"/>
          <w:bCs/>
          <w:szCs w:val="24"/>
        </w:rPr>
        <w:t xml:space="preserve"> Mokestis už einamuosius metus turi būti sumokamas Savivaldybės tarybos nustatytais terminais. Vadovaujantis Lietuvos Respublikos Vyriausybės nutarimų nuostatomis valstybinės žemės nuomininkai ir žemės naudotojai žemės nuomos mokestį sumoka į Savivaldybės biudžetą iki kalendorinių metų lapkričio 15 d. teisės aktų nustatyta tvarka (jei lapkričio 15 d. yra poilsio diena, tai iki pirmosios darbo dienos po poilsio dienos).</w:t>
      </w:r>
    </w:p>
    <w:p w:rsidR="004D4EA3" w:rsidRDefault="00D54071">
      <w:pPr>
        <w:ind w:firstLine="1247"/>
        <w:jc w:val="both"/>
        <w:rPr>
          <w:rFonts w:eastAsia="Calibri"/>
          <w:bCs/>
          <w:szCs w:val="24"/>
        </w:rPr>
      </w:pPr>
      <w:r>
        <w:rPr>
          <w:rFonts w:eastAsia="Calibri"/>
          <w:bCs/>
          <w:szCs w:val="24"/>
        </w:rPr>
        <w:t>34. Pasibaigus mokėjimo terminui, patikslintas ar papildomai apskaičiuotas mokestis turi būti sumokamas iki mokesčio deklaracijoje nurodytos dienos.</w:t>
      </w:r>
    </w:p>
    <w:p w:rsidR="004D4EA3" w:rsidRDefault="00D54071">
      <w:pPr>
        <w:ind w:firstLine="1247"/>
        <w:jc w:val="both"/>
        <w:rPr>
          <w:rFonts w:eastAsia="Calibri"/>
          <w:szCs w:val="24"/>
        </w:rPr>
      </w:pPr>
      <w:r>
        <w:rPr>
          <w:rFonts w:eastAsia="Calibri"/>
          <w:szCs w:val="24"/>
        </w:rPr>
        <w:t>35. Mokesčio mokėtojai mokestį sumoka į Administratoriaus nurodytą surenkamąją banko sąskaitą, bankuose arba internetu mokėjimo pavedimu, kredito ar kitose mokėjimus priimančiose įstaigose (vietose), su kuriomis Administratorius yra sudaręs įmokų priėmimo sutartis.</w:t>
      </w:r>
    </w:p>
    <w:p w:rsidR="004D4EA3" w:rsidRDefault="00D54071">
      <w:pPr>
        <w:ind w:firstLine="1247"/>
        <w:jc w:val="both"/>
        <w:rPr>
          <w:rFonts w:eastAsia="Calibri"/>
          <w:szCs w:val="24"/>
        </w:rPr>
      </w:pPr>
      <w:r>
        <w:rPr>
          <w:rFonts w:eastAsia="Calibri"/>
          <w:szCs w:val="24"/>
        </w:rPr>
        <w:t>36. Duomenis apie mokesčio įmokas Administratorius gauna iš kredito ar kitų mokėjimus priimančių įstaigų.</w:t>
      </w:r>
    </w:p>
    <w:p w:rsidR="004D4EA3" w:rsidRDefault="00D54071">
      <w:pPr>
        <w:ind w:firstLine="1247"/>
        <w:jc w:val="both"/>
        <w:rPr>
          <w:rFonts w:eastAsia="Calibri"/>
          <w:szCs w:val="24"/>
        </w:rPr>
      </w:pPr>
      <w:r>
        <w:rPr>
          <w:rFonts w:eastAsia="Calibri"/>
          <w:szCs w:val="24"/>
        </w:rPr>
        <w:t>37. Mokestis ir / ar mokestinė nepriemoka laikomi sumokėtais, kai įmokas priėmusi įstaiga pinigus perveda į Administratoriaus atskirą surenkamąją sąskaitą. Už laiku nesumokėtą mokestį arba jo dalį skaičiuojami delspinigiai, kurių dydis nustatomas Lietuvos Respublikos finansų ministro įsakymu.</w:t>
      </w:r>
    </w:p>
    <w:p w:rsidR="004D4EA3" w:rsidRDefault="00D54071">
      <w:pPr>
        <w:ind w:firstLine="1247"/>
        <w:jc w:val="both"/>
        <w:rPr>
          <w:rFonts w:eastAsia="Calibri"/>
          <w:szCs w:val="24"/>
        </w:rPr>
      </w:pPr>
      <w:r>
        <w:rPr>
          <w:rFonts w:eastAsia="Calibri"/>
          <w:szCs w:val="24"/>
        </w:rPr>
        <w:t>38. Delspinigiai pradedami skaičiuoti kitą dieną po to, kai baigėsi mokesčio mokėjimo terminas, skaičiuojami kiekvieną dieną ir baigiami skaičiuoti mokesčio sumokėjimo į Administratoriaus surenkamąją sąskaitą dieną (įskaitytinai) arba pasibaigus mokestinei prievolei.</w:t>
      </w:r>
    </w:p>
    <w:p w:rsidR="004D4EA3" w:rsidRDefault="00D54071">
      <w:pPr>
        <w:ind w:firstLine="1247"/>
        <w:jc w:val="both"/>
        <w:rPr>
          <w:rFonts w:eastAsia="Calibri"/>
          <w:szCs w:val="24"/>
        </w:rPr>
      </w:pPr>
      <w:r>
        <w:rPr>
          <w:rFonts w:eastAsia="Calibri"/>
          <w:szCs w:val="24"/>
        </w:rPr>
        <w:t>39. Mokestį ir delspinigius už mokesčio mokėtoją gali sumokėti tretieji asmenys. Tokiu atveju mokėjimo pavedime turi būti nurodyti asmens, už kurį mokamas mokestis, duomenys: vardas, pavardė (juridinio asmens pavadinimas), fizinio asmens kodas arba mokesčio mokėtojo identifikacinis numeris, arba juridinio asmens kodas.</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40. Mokesčio mokėtojų sumokėtos sumos įskaitomos pagal mokėjimo nurodymuose nurodytą įmokos kodą mokestinei nepriemokai dengti.</w:t>
      </w: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highlight w:val="yellow"/>
          <w:lang w:eastAsia="lt-LT"/>
        </w:rPr>
      </w:pPr>
      <w:r>
        <w:rPr>
          <w:szCs w:val="24"/>
          <w:lang w:eastAsia="lt-LT"/>
        </w:rPr>
        <w:t>41. Mokesčio mokėtojui raštu pateikus prašymą išduoti pažymą apie sumokėtus mokesčius, tokia pažyma išduodama per 3 (tris) darbo dienas, jei mokestis arba mokestinė nepriemoka yra visiškai sumokėta.</w:t>
      </w:r>
    </w:p>
    <w:p w:rsidR="004D4EA3" w:rsidRDefault="00D54071">
      <w:pPr>
        <w:ind w:firstLine="1247"/>
        <w:jc w:val="both"/>
        <w:rPr>
          <w:szCs w:val="22"/>
        </w:rPr>
      </w:pPr>
      <w:r>
        <w:rPr>
          <w:rFonts w:eastAsia="Calibri"/>
          <w:szCs w:val="24"/>
        </w:rPr>
        <w:t xml:space="preserve">42. Mokesčio mokėtojas, įsigijęs nuomojamą ar naudojamą žemės sklypą nuosavybėn ir nustatyta tvarka įregistravęs Nekilnojamojo turto registre pirmajame pusmetyje (t. y. iki einamųjų metų liepos 1 d.), tais metais žemės nuomos mokesčio nebemoka, nes moka žemės mokestį. Jei </w:t>
      </w:r>
      <w:r>
        <w:rPr>
          <w:rFonts w:eastAsia="Calibri"/>
          <w:szCs w:val="24"/>
        </w:rPr>
        <w:lastRenderedPageBreak/>
        <w:t>valstybinės žemės nuosavybė įteisinta antrąjį pusmetį (t. y. nuo einamųjų metų liepos 1 d.), žemės nuomos mokestis nemokamas nuo kitų metų.</w:t>
      </w:r>
    </w:p>
    <w:p w:rsidR="004D4EA3" w:rsidRDefault="00D54071">
      <w:pPr>
        <w:ind w:firstLine="1247"/>
        <w:jc w:val="both"/>
        <w:rPr>
          <w:szCs w:val="24"/>
        </w:rPr>
      </w:pPr>
      <w:r>
        <w:rPr>
          <w:szCs w:val="24"/>
        </w:rPr>
        <w:t>43. Žemės nuomos mokesčio surenkamojoje sąskaitoje sukauptos žemės nuomos mokesčio įmokos pervedamos kiekvieną ketvirtį į Savivaldybės biudžeto iždo atsiskaitomąją sąskaitą.</w:t>
      </w:r>
    </w:p>
    <w:p w:rsidR="004D4EA3" w:rsidRDefault="00D54071">
      <w:pPr>
        <w:ind w:firstLine="1247"/>
        <w:jc w:val="both"/>
        <w:rPr>
          <w:szCs w:val="24"/>
        </w:rPr>
      </w:pPr>
      <w:r>
        <w:rPr>
          <w:szCs w:val="24"/>
        </w:rPr>
        <w:t>44. Žemės nuomos mokesčio įplaukos įtraukiamos į Savivaldybės biudžeto apskaitą, vadovaujantis Lietuvos Respublikos valstybės biudžeto ir savivaldybių biudžetų pajamų ir išlaidų klasifikacija.</w:t>
      </w:r>
    </w:p>
    <w:p w:rsidR="004D4EA3" w:rsidRDefault="00D54071">
      <w:pPr>
        <w:tabs>
          <w:tab w:val="left" w:pos="1320"/>
        </w:tabs>
        <w:ind w:firstLine="1247"/>
        <w:jc w:val="both"/>
        <w:rPr>
          <w:szCs w:val="24"/>
        </w:rPr>
      </w:pPr>
      <w:r>
        <w:rPr>
          <w:szCs w:val="24"/>
        </w:rPr>
        <w:t>45. Neapmokestinama šiai pagrindinei veiklai (paskirčiai) naudojama valstybinė žemė:</w:t>
      </w:r>
    </w:p>
    <w:p w:rsidR="004D4EA3" w:rsidRDefault="00D54071">
      <w:pPr>
        <w:ind w:firstLine="1247"/>
        <w:jc w:val="both"/>
        <w:rPr>
          <w:szCs w:val="24"/>
        </w:rPr>
      </w:pPr>
      <w:r>
        <w:rPr>
          <w:szCs w:val="24"/>
        </w:rPr>
        <w:t xml:space="preserve">45.1. </w:t>
      </w:r>
      <w:r>
        <w:rPr>
          <w:color w:val="000000"/>
          <w:szCs w:val="24"/>
        </w:rPr>
        <w:t>nacionalinių parkų, regioninių parkų, kraštovaizdžio, kultūrinių, draustinių teritorijų ir jų apsaugos zonų žemei, išskyrus minėtose teritorijose esančias žemės ūkio naudmenas, taip pat užstatytų teritorijų, kelių ir vandenų užimta žemė</w:t>
      </w:r>
      <w:r>
        <w:rPr>
          <w:szCs w:val="24"/>
        </w:rPr>
        <w:t>;</w:t>
      </w:r>
    </w:p>
    <w:p w:rsidR="004D4EA3" w:rsidRDefault="00D54071">
      <w:pPr>
        <w:tabs>
          <w:tab w:val="left" w:pos="1320"/>
        </w:tabs>
        <w:ind w:firstLine="1247"/>
        <w:jc w:val="both"/>
        <w:rPr>
          <w:szCs w:val="24"/>
        </w:rPr>
      </w:pPr>
      <w:r>
        <w:rPr>
          <w:szCs w:val="24"/>
        </w:rPr>
        <w:t>45.2.</w:t>
      </w:r>
      <w:r>
        <w:rPr>
          <w:color w:val="000000"/>
          <w:szCs w:val="24"/>
        </w:rPr>
        <w:t xml:space="preserve"> gamtos paminklų žemė, išskyrus pastatų, kiemų užimta žemė;</w:t>
      </w:r>
    </w:p>
    <w:p w:rsidR="004D4EA3" w:rsidRDefault="00D54071">
      <w:pPr>
        <w:ind w:firstLine="1247"/>
        <w:jc w:val="both"/>
        <w:rPr>
          <w:szCs w:val="24"/>
        </w:rPr>
      </w:pPr>
      <w:r>
        <w:rPr>
          <w:szCs w:val="24"/>
        </w:rPr>
        <w:t>45.3. neveikiančių kapinių ir laidojimo vietų ir jų apsaugos zonų žemė;</w:t>
      </w:r>
    </w:p>
    <w:p w:rsidR="004D4EA3" w:rsidRDefault="00D54071">
      <w:pPr>
        <w:ind w:firstLine="1247"/>
        <w:jc w:val="both"/>
        <w:rPr>
          <w:szCs w:val="24"/>
        </w:rPr>
      </w:pPr>
      <w:r>
        <w:rPr>
          <w:szCs w:val="24"/>
        </w:rPr>
        <w:t xml:space="preserve">45.4. </w:t>
      </w:r>
      <w:proofErr w:type="spellStart"/>
      <w:r>
        <w:rPr>
          <w:szCs w:val="24"/>
        </w:rPr>
        <w:t>rezervatinių</w:t>
      </w:r>
      <w:proofErr w:type="spellEnd"/>
      <w:r>
        <w:rPr>
          <w:szCs w:val="24"/>
        </w:rPr>
        <w:t>, specialios paskirties ir apsauginių miškų žemė;</w:t>
      </w:r>
    </w:p>
    <w:p w:rsidR="004D4EA3" w:rsidRDefault="00D54071">
      <w:pPr>
        <w:ind w:firstLine="1247"/>
        <w:jc w:val="both"/>
        <w:rPr>
          <w:szCs w:val="24"/>
        </w:rPr>
      </w:pPr>
      <w:r>
        <w:rPr>
          <w:szCs w:val="24"/>
        </w:rPr>
        <w:t>45.5. valstybinių automobilių kelių juostų žemė (tiesiamo kelio ruožo žemę) ir valstybės įmonių (privataus subjekto išnuomotai valstybinei žemę, jei toje žemėje tiesiamas kelio ruožas, kuris bus įtrauktas į valstybinės reikšmės automobilių kelių sąrašą) kelių tiesimo bei priežiūros pastatų, statinių ir įrenginių, šių įmonių transporto aptarnavimo statinių ir įrenginių užimta žemė;</w:t>
      </w:r>
    </w:p>
    <w:p w:rsidR="004D4EA3" w:rsidRDefault="00D54071">
      <w:pPr>
        <w:ind w:firstLine="1247"/>
        <w:jc w:val="both"/>
        <w:rPr>
          <w:szCs w:val="24"/>
        </w:rPr>
      </w:pPr>
      <w:r>
        <w:rPr>
          <w:szCs w:val="24"/>
        </w:rPr>
        <w:t>45.6. krašto apsaugos objektų užimta žemė;</w:t>
      </w:r>
    </w:p>
    <w:p w:rsidR="004D4EA3" w:rsidRDefault="00D54071">
      <w:pPr>
        <w:tabs>
          <w:tab w:val="left" w:pos="1320"/>
        </w:tabs>
        <w:ind w:firstLine="1247"/>
        <w:jc w:val="both"/>
        <w:rPr>
          <w:szCs w:val="24"/>
        </w:rPr>
      </w:pPr>
      <w:r>
        <w:rPr>
          <w:szCs w:val="24"/>
        </w:rPr>
        <w:t>45.7. vandenviečių sanitarinės apsaugos griežto režimo zonų žemė, miesto nuotekų valymo įrenginių teritorijų su prie jų esančiomis dumblo laikymo aikštelėmis, nuotekų pumpavimo stočių ir šių objektų sanitarinių zonų žemė;</w:t>
      </w:r>
    </w:p>
    <w:p w:rsidR="004D4EA3" w:rsidRDefault="00D54071">
      <w:pPr>
        <w:tabs>
          <w:tab w:val="left" w:pos="1320"/>
        </w:tabs>
        <w:ind w:firstLine="1247"/>
        <w:jc w:val="both"/>
        <w:rPr>
          <w:szCs w:val="24"/>
        </w:rPr>
      </w:pPr>
      <w:r>
        <w:rPr>
          <w:szCs w:val="24"/>
        </w:rPr>
        <w:t>45.8. biudžetinių įstaigų, veikiančių pagal Lietuvos Respublikos biudžetinių įstaigų įstatymą, naudojama žemė;</w:t>
      </w:r>
    </w:p>
    <w:p w:rsidR="004D4EA3" w:rsidRDefault="00D54071">
      <w:pPr>
        <w:ind w:firstLine="1247"/>
        <w:jc w:val="both"/>
        <w:rPr>
          <w:szCs w:val="24"/>
        </w:rPr>
      </w:pPr>
      <w:r>
        <w:rPr>
          <w:szCs w:val="24"/>
        </w:rPr>
        <w:t>45.9. bažnyčių ir šventorių užimta žemė bei sklypai, priskirti prie joms sugrąžintų pastatų ir statinių;</w:t>
      </w:r>
    </w:p>
    <w:p w:rsidR="004D4EA3" w:rsidRDefault="00D54071">
      <w:pPr>
        <w:ind w:firstLine="1247"/>
        <w:jc w:val="both"/>
        <w:rPr>
          <w:szCs w:val="24"/>
        </w:rPr>
      </w:pPr>
      <w:r>
        <w:rPr>
          <w:szCs w:val="24"/>
        </w:rPr>
        <w:t>45.10. religinėms bendruomenėms ir bendrijoms teisės aktų nustatyta tvarka suteikta ar naudojama žemė, taip pat parapijoms išnuomota visuomeninės paskirties žemė;</w:t>
      </w:r>
    </w:p>
    <w:p w:rsidR="004D4EA3" w:rsidRDefault="00D54071">
      <w:pPr>
        <w:tabs>
          <w:tab w:val="left" w:pos="1320"/>
        </w:tabs>
        <w:ind w:firstLine="1247"/>
        <w:jc w:val="both"/>
        <w:rPr>
          <w:szCs w:val="24"/>
        </w:rPr>
      </w:pPr>
      <w:r>
        <w:rPr>
          <w:szCs w:val="24"/>
        </w:rPr>
        <w:t>45.11. labdaros organizacijų, asociacijų ir fondų, įsteigtų Lietuvos Respublikos labdaros ir paramos įstatymo nustatyta tvarka, naudojama žemė;</w:t>
      </w:r>
    </w:p>
    <w:p w:rsidR="004D4EA3" w:rsidRDefault="00D54071">
      <w:pPr>
        <w:ind w:firstLine="1247"/>
        <w:jc w:val="both"/>
        <w:rPr>
          <w:szCs w:val="24"/>
        </w:rPr>
      </w:pPr>
      <w:r>
        <w:rPr>
          <w:szCs w:val="24"/>
        </w:rPr>
        <w:t>45.12. valstybės ir Savivaldybės sveikatos priežiūros įstaigų naudojama žemė;</w:t>
      </w:r>
    </w:p>
    <w:p w:rsidR="004D4EA3" w:rsidRDefault="00D54071">
      <w:pPr>
        <w:ind w:firstLine="1247"/>
        <w:jc w:val="both"/>
        <w:rPr>
          <w:szCs w:val="24"/>
        </w:rPr>
      </w:pPr>
      <w:r>
        <w:rPr>
          <w:szCs w:val="24"/>
        </w:rPr>
        <w:t>45.13. visuomenės poreikiams naudojamų sporto aikštynų, poilsio ir kultūros objektų užimama žemė;</w:t>
      </w:r>
    </w:p>
    <w:p w:rsidR="004D4EA3" w:rsidRDefault="00D54071">
      <w:pPr>
        <w:ind w:firstLine="1247"/>
        <w:jc w:val="both"/>
        <w:rPr>
          <w:szCs w:val="24"/>
        </w:rPr>
      </w:pPr>
      <w:r>
        <w:rPr>
          <w:szCs w:val="24"/>
        </w:rPr>
        <w:t>45.14. viešųjų įstaigų, kurių steigėja yra Savivaldybė, žemė;</w:t>
      </w:r>
    </w:p>
    <w:p w:rsidR="004D4EA3" w:rsidRDefault="00D54071">
      <w:pPr>
        <w:ind w:firstLine="1247"/>
        <w:jc w:val="both"/>
        <w:rPr>
          <w:szCs w:val="24"/>
        </w:rPr>
      </w:pPr>
      <w:r>
        <w:rPr>
          <w:szCs w:val="24"/>
        </w:rPr>
        <w:t>45.15. socialinių įmonių, veikiančių pagal Lietuvos Respublikos socialinių įmonių įstatymą, neįgaliųjų draugijų jų veiklai naudojama žemė;</w:t>
      </w:r>
    </w:p>
    <w:p w:rsidR="004D4EA3" w:rsidRDefault="00D54071">
      <w:pPr>
        <w:ind w:firstLine="1247"/>
        <w:jc w:val="both"/>
        <w:rPr>
          <w:szCs w:val="24"/>
        </w:rPr>
      </w:pPr>
      <w:r>
        <w:rPr>
          <w:szCs w:val="24"/>
        </w:rPr>
        <w:t>45.16. žemės sklypai, priskirti nekilnojamajam turtui, kurį valstybės įmonei Valstybės turto fondui perdavė valstybės valdžios ar valdymo institucijos ir Savivaldybė, iki šių objektų nuosavybės teisės perleidimo;</w:t>
      </w:r>
    </w:p>
    <w:p w:rsidR="004D4EA3" w:rsidRDefault="00D54071">
      <w:pPr>
        <w:ind w:firstLine="1247"/>
        <w:jc w:val="both"/>
        <w:rPr>
          <w:szCs w:val="24"/>
          <w:lang w:eastAsia="lt-LT"/>
        </w:rPr>
      </w:pPr>
      <w:r>
        <w:rPr>
          <w:szCs w:val="24"/>
        </w:rPr>
        <w:t>45.17. bendrojo naudojimo kelių užimta žemė;</w:t>
      </w:r>
    </w:p>
    <w:p w:rsidR="004D4EA3" w:rsidRDefault="00D54071">
      <w:pPr>
        <w:ind w:firstLine="1247"/>
        <w:jc w:val="both"/>
        <w:rPr>
          <w:szCs w:val="24"/>
        </w:rPr>
      </w:pPr>
      <w:r>
        <w:rPr>
          <w:szCs w:val="24"/>
        </w:rPr>
        <w:t>45.18. mėgėjiško sodo teritorijoje esanti bendrojo naudojimo žemė.</w:t>
      </w:r>
    </w:p>
    <w:p w:rsidR="004D4EA3" w:rsidRDefault="00D54071">
      <w:pPr>
        <w:tabs>
          <w:tab w:val="left" w:pos="1320"/>
        </w:tabs>
        <w:ind w:firstLine="1247"/>
        <w:jc w:val="both"/>
        <w:rPr>
          <w:szCs w:val="24"/>
        </w:rPr>
      </w:pPr>
      <w:r>
        <w:rPr>
          <w:szCs w:val="24"/>
        </w:rPr>
        <w:t>46. Jeigu 45 punkte nurodyta valstybinė žemė (žemės plotai, sklypai) naudojama kitoms reikmėms, komercinei – ūkinei veiklai, valstybinės žemės nuomos mokestis turi būti mokamas bendra tvarka.</w:t>
      </w:r>
    </w:p>
    <w:p w:rsidR="004D4EA3" w:rsidRDefault="00D54071">
      <w:pPr>
        <w:ind w:firstLine="1247"/>
        <w:jc w:val="both"/>
        <w:rPr>
          <w:b/>
          <w:szCs w:val="24"/>
        </w:rPr>
      </w:pPr>
      <w:r>
        <w:rPr>
          <w:szCs w:val="24"/>
        </w:rPr>
        <w:t>47. Juridiniai asmenys, nuomojantys ar naudojantys valstybinę žemę, nurodytą 45 punkte, pateikia Ekonomikos ir biudžeto skyriui juridinio asmens registracijos pažymėjimo kopiją ir dokumentus, patvirtinančius žemės naudojimą konkrečioms reikmėms (pagrindinei veiklai), žemės naudojimo specialiąsias sąlygas, taikomas žemės sklype ir ribojančias ūkinę veiklą.</w:t>
      </w:r>
    </w:p>
    <w:p w:rsidR="004D4EA3" w:rsidRDefault="004D4EA3">
      <w:pPr>
        <w:jc w:val="center"/>
        <w:rPr>
          <w:b/>
          <w:szCs w:val="24"/>
        </w:rPr>
      </w:pPr>
    </w:p>
    <w:p w:rsidR="004D4EA3" w:rsidRDefault="00D54071">
      <w:pPr>
        <w:jc w:val="center"/>
        <w:rPr>
          <w:b/>
          <w:szCs w:val="24"/>
        </w:rPr>
      </w:pPr>
      <w:r>
        <w:rPr>
          <w:b/>
          <w:szCs w:val="24"/>
        </w:rPr>
        <w:t>VI. MOKESČIO PERMOKOS ĮSKAITYMAS, GRĄŽINIMAS IR NURAŠYMAS</w:t>
      </w:r>
    </w:p>
    <w:p w:rsidR="004D4EA3" w:rsidRDefault="004D4EA3">
      <w:pPr>
        <w:jc w:val="center"/>
        <w:rPr>
          <w:szCs w:val="22"/>
        </w:rPr>
      </w:pPr>
    </w:p>
    <w:p w:rsidR="004D4EA3" w:rsidRDefault="00D54071">
      <w:pPr>
        <w:ind w:firstLine="1276"/>
        <w:jc w:val="both"/>
        <w:rPr>
          <w:szCs w:val="22"/>
        </w:rPr>
      </w:pPr>
      <w:r>
        <w:rPr>
          <w:szCs w:val="22"/>
        </w:rPr>
        <w:t>48. Pagal mokesčio apskaitos duomenis susidariusi mokesčio permoka ar klaidingai pervesta mokesčio įmoka grąžinama mokesčio mokėtojui per 30 (trisdešimt) kalendorinių dienų nuo gauto jo raštiško prašymo grąžinti permoką. Mokesčio mokėtojas prašyme turi nurodyti: fizinio asmens pavardę, vardą, asmens gimimo datą, įmonės pavadinimą (kodą), adresą, priežastį, dėl kurios susidarė mokesčio permoka, banko pavadinimą ir banko sąskaitos, į kurią turi būti pervedamos lėšos, numerį ir duoti sutikimą asmens duomenis tvarkyti žemės nuomos mokesčio administravimo tikslais.</w:t>
      </w:r>
    </w:p>
    <w:p w:rsidR="004D4EA3" w:rsidRDefault="00D54071">
      <w:pPr>
        <w:ind w:firstLine="1247"/>
        <w:jc w:val="both"/>
        <w:rPr>
          <w:rFonts w:eastAsia="Calibri"/>
          <w:szCs w:val="24"/>
        </w:rPr>
      </w:pPr>
      <w:r>
        <w:rPr>
          <w:rFonts w:eastAsia="Calibri"/>
          <w:szCs w:val="24"/>
        </w:rPr>
        <w:t>49. Prašymas grąžinti mokesčio permoką (arba įskaityti) turi būti pateiktas iki deklaracijos pateikimo termino kitam mokestiniam laikotarpiui. Laiku nepateikus prašymo (praleidus terminą prašymui pateikti) dėl mokesčio permokos grąžinimo, mokesčio permoka įskaitoma į būsimų metų mokestinį laikotarpį.</w:t>
      </w:r>
    </w:p>
    <w:p w:rsidR="004D4EA3" w:rsidRDefault="00D54071">
      <w:pPr>
        <w:ind w:firstLine="1247"/>
        <w:jc w:val="both"/>
        <w:rPr>
          <w:rFonts w:eastAsia="Calibri"/>
          <w:szCs w:val="24"/>
        </w:rPr>
      </w:pPr>
      <w:r>
        <w:rPr>
          <w:rFonts w:eastAsia="Calibri"/>
          <w:szCs w:val="24"/>
        </w:rPr>
        <w:t>50. Tuo atveju, kai mokesčio mokėtojui yra apskaičiuoti delspinigiai už laiku nesumokėtą mokestį, grąžinama permoka yra mažinama apskaičiuota ir nesumokėta delspinigių suma.</w:t>
      </w:r>
    </w:p>
    <w:p w:rsidR="004D4EA3" w:rsidRDefault="00D54071">
      <w:pPr>
        <w:ind w:firstLine="1247"/>
        <w:jc w:val="both"/>
        <w:rPr>
          <w:szCs w:val="24"/>
          <w:lang w:eastAsia="lt-LT"/>
        </w:rPr>
      </w:pPr>
      <w:r>
        <w:rPr>
          <w:szCs w:val="24"/>
          <w:lang w:eastAsia="lt-LT"/>
        </w:rPr>
        <w:t>51. Mokesčio permoka gali būti grąžinta (įskaityta), jeigu ji susidarė ne anksčiau kaip per einamuosius ir prieš juos einančius penkerius kalendorinius metus (skaičiuojama atgal nuo įskaitymo dienos, kai įskaitymas atliekamas mokesčio administratoriaus iniciatyva be atskiro mokesčio mokėtojo prašymo, o kai yra mokesčio mokėtojo prašymas –</w:t>
      </w:r>
      <w:r>
        <w:rPr>
          <w:color w:val="FF0000"/>
          <w:szCs w:val="24"/>
          <w:lang w:eastAsia="lt-LT"/>
        </w:rPr>
        <w:t xml:space="preserve"> </w:t>
      </w:r>
      <w:r>
        <w:rPr>
          <w:szCs w:val="24"/>
          <w:lang w:eastAsia="lt-LT"/>
        </w:rPr>
        <w:t>skaičiuojama atgal nuo šio prašymo pateikimo dienos).</w:t>
      </w:r>
    </w:p>
    <w:p w:rsidR="004D4EA3" w:rsidRDefault="00D54071">
      <w:pPr>
        <w:ind w:firstLine="1247"/>
        <w:jc w:val="both"/>
        <w:rPr>
          <w:rFonts w:eastAsia="Calibri"/>
          <w:szCs w:val="24"/>
          <w:lang w:eastAsia="lt-LT"/>
        </w:rPr>
      </w:pPr>
      <w:r>
        <w:rPr>
          <w:rFonts w:eastAsia="Calibri"/>
          <w:szCs w:val="24"/>
          <w:lang w:eastAsia="lt-LT"/>
        </w:rPr>
        <w:t>52. Mokesčio mokėtojui nepateikus prašymo grąžinti mokesčio permoką per nustatytą laikotarpį (5 metus), Administracijos direktoriaus įsakymu permoka pripažįstama pasibaigusia ir nurašoma iš mokesčio apskaitos.</w:t>
      </w:r>
    </w:p>
    <w:p w:rsidR="004D4EA3" w:rsidRDefault="004D4EA3">
      <w:pPr>
        <w:ind w:firstLine="1247"/>
        <w:jc w:val="both"/>
        <w:rPr>
          <w:rFonts w:eastAsia="Calibri"/>
          <w:szCs w:val="24"/>
          <w:lang w:eastAsia="lt-LT"/>
        </w:rPr>
      </w:pPr>
    </w:p>
    <w:p w:rsidR="004D4EA3" w:rsidRDefault="00D54071">
      <w:pPr>
        <w:jc w:val="center"/>
        <w:rPr>
          <w:rFonts w:eastAsia="Calibri"/>
          <w:szCs w:val="24"/>
        </w:rPr>
      </w:pPr>
      <w:r>
        <w:rPr>
          <w:rFonts w:eastAsia="Calibri"/>
          <w:b/>
          <w:bCs/>
          <w:szCs w:val="24"/>
          <w:lang w:eastAsia="lt-LT"/>
        </w:rPr>
        <w:t>VII. MOKESTINĖS NEPRIEMOKOS IŠIEŠKOJIMAS</w:t>
      </w:r>
    </w:p>
    <w:p w:rsidR="004D4EA3" w:rsidRDefault="004D4EA3">
      <w:pPr>
        <w:ind w:firstLine="1134"/>
        <w:jc w:val="both"/>
        <w:rPr>
          <w:rFonts w:eastAsia="Calibri"/>
          <w:szCs w:val="24"/>
          <w:highlight w:val="yellow"/>
        </w:rPr>
      </w:pPr>
    </w:p>
    <w:p w:rsidR="004D4EA3" w:rsidRDefault="00D5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szCs w:val="24"/>
          <w:lang w:eastAsia="lt-LT"/>
        </w:rPr>
      </w:pPr>
      <w:r>
        <w:rPr>
          <w:szCs w:val="24"/>
          <w:lang w:eastAsia="lt-LT"/>
        </w:rPr>
        <w:t>53. Teisė išieškoti mokestinę nepriemoką įgyjama kitą dieną, pasibaigus mokesčio sumokėjimo terminui. Mokesčio mokėtojams, laiku nesumokėjusiems mokesčio nepriemokos, Ekonomikos ir biudžeto skyrius parengia ir išsiunčia priminimus dėl mokestinės prievolės įvykdymo. Priminimas siunčiamas, jei įsiskolinimas didesnis kaip 10 (dešimt) eurų.</w:t>
      </w:r>
    </w:p>
    <w:p w:rsidR="004D4EA3" w:rsidRDefault="00D54071">
      <w:pPr>
        <w:ind w:firstLine="1247"/>
        <w:jc w:val="both"/>
        <w:rPr>
          <w:rFonts w:eastAsia="Calibri"/>
          <w:szCs w:val="24"/>
        </w:rPr>
      </w:pPr>
      <w:r>
        <w:rPr>
          <w:rFonts w:eastAsia="Calibri"/>
          <w:szCs w:val="24"/>
        </w:rPr>
        <w:t>54. Priminimas (juridiniams ir fiziniams asmenims) siunčiamas paštu.</w:t>
      </w:r>
    </w:p>
    <w:p w:rsidR="004D4EA3" w:rsidRDefault="00D54071">
      <w:pPr>
        <w:ind w:firstLine="1247"/>
        <w:jc w:val="both"/>
        <w:rPr>
          <w:rFonts w:eastAsia="Calibri"/>
          <w:szCs w:val="24"/>
        </w:rPr>
      </w:pPr>
      <w:r>
        <w:rPr>
          <w:rFonts w:eastAsia="Calibri"/>
          <w:szCs w:val="24"/>
        </w:rPr>
        <w:t>55. Priminime nurodoma:</w:t>
      </w:r>
    </w:p>
    <w:p w:rsidR="004D4EA3" w:rsidRDefault="00D54071">
      <w:pPr>
        <w:ind w:firstLine="1247"/>
        <w:jc w:val="both"/>
        <w:rPr>
          <w:rFonts w:eastAsia="Calibri"/>
          <w:szCs w:val="24"/>
        </w:rPr>
      </w:pPr>
      <w:r>
        <w:rPr>
          <w:rFonts w:eastAsia="Calibri"/>
          <w:szCs w:val="24"/>
        </w:rPr>
        <w:t>55.1. Administratoriaus pavadinimas, priminimo išdavimo data;</w:t>
      </w:r>
    </w:p>
    <w:p w:rsidR="004D4EA3" w:rsidRDefault="00D54071">
      <w:pPr>
        <w:ind w:firstLine="1247"/>
        <w:jc w:val="both"/>
        <w:rPr>
          <w:rFonts w:eastAsia="Calibri"/>
          <w:szCs w:val="24"/>
        </w:rPr>
      </w:pPr>
      <w:r>
        <w:rPr>
          <w:rFonts w:eastAsia="Calibri"/>
          <w:szCs w:val="24"/>
        </w:rPr>
        <w:t>55.2. mokesčio mokėtojo pavadinimas ir kodas;</w:t>
      </w:r>
    </w:p>
    <w:p w:rsidR="004D4EA3" w:rsidRDefault="00D54071">
      <w:pPr>
        <w:ind w:firstLine="1247"/>
        <w:jc w:val="both"/>
        <w:rPr>
          <w:rFonts w:eastAsia="Calibri"/>
          <w:szCs w:val="24"/>
        </w:rPr>
      </w:pPr>
      <w:r>
        <w:rPr>
          <w:rFonts w:eastAsia="Calibri"/>
          <w:szCs w:val="24"/>
        </w:rPr>
        <w:t>55.3. nesumokėto mokesčio suma, mokėtino mokesčio, delspinigių suma;</w:t>
      </w:r>
    </w:p>
    <w:p w:rsidR="004D4EA3" w:rsidRDefault="00D54071">
      <w:pPr>
        <w:ind w:firstLine="1247"/>
        <w:jc w:val="both"/>
        <w:rPr>
          <w:rFonts w:eastAsia="Calibri"/>
          <w:szCs w:val="24"/>
        </w:rPr>
      </w:pPr>
      <w:r>
        <w:rPr>
          <w:rFonts w:eastAsia="Calibri"/>
          <w:szCs w:val="24"/>
        </w:rPr>
        <w:t>55.4. terminas, per kurį mokesčio mokėtojas turi gera valia sumokėti priminime nurodytą sumą;</w:t>
      </w:r>
    </w:p>
    <w:p w:rsidR="004D4EA3" w:rsidRDefault="00D54071">
      <w:pPr>
        <w:ind w:firstLine="1247"/>
        <w:jc w:val="both"/>
        <w:rPr>
          <w:rFonts w:eastAsia="Calibri"/>
          <w:szCs w:val="24"/>
        </w:rPr>
      </w:pPr>
      <w:r>
        <w:rPr>
          <w:rFonts w:eastAsia="Calibri"/>
          <w:szCs w:val="24"/>
        </w:rPr>
        <w:t>55.5. sąskaita, į kurią priminime nurodytos sumos turi būti sumokėtos;</w:t>
      </w:r>
    </w:p>
    <w:p w:rsidR="004D4EA3" w:rsidRDefault="00D54071">
      <w:pPr>
        <w:ind w:firstLine="1247"/>
        <w:jc w:val="both"/>
        <w:rPr>
          <w:rFonts w:eastAsia="Calibri"/>
          <w:szCs w:val="24"/>
        </w:rPr>
      </w:pPr>
      <w:r>
        <w:rPr>
          <w:rFonts w:eastAsia="Calibri"/>
          <w:szCs w:val="24"/>
        </w:rPr>
        <w:t>55.6. pastaba, kad, nesumokėjus priminime nurodytų sumų geruoju, šios sumos bus išieškotos teismine tvarka.</w:t>
      </w:r>
    </w:p>
    <w:p w:rsidR="004D4EA3" w:rsidRDefault="00D54071">
      <w:pPr>
        <w:ind w:firstLine="1247"/>
        <w:jc w:val="both"/>
        <w:rPr>
          <w:rFonts w:eastAsia="Calibri"/>
          <w:szCs w:val="24"/>
        </w:rPr>
      </w:pPr>
      <w:r>
        <w:rPr>
          <w:rFonts w:eastAsia="Calibri"/>
          <w:szCs w:val="24"/>
        </w:rPr>
        <w:t>56. Nesumokėjus mokestinės nepriemokos, Ekonomikos ir biudžeto skyrius pateikia skolininkų sąrašus Juridiniam skyriui dėl mokesčio išieškojimo vykdymo teismine tvarka, pridėdamas šiuos dokumentus: žemės nuomos mokesčio deklaracijas, siųstus priminimus, išrašą iš VĮ Registrų centro, apskaitos kortelę, delspinigių ataskaitos kortelę ir kitus dokumentus.</w:t>
      </w:r>
    </w:p>
    <w:p w:rsidR="004D4EA3" w:rsidRDefault="004D4EA3">
      <w:pPr>
        <w:ind w:firstLine="1247"/>
        <w:jc w:val="both"/>
        <w:rPr>
          <w:rFonts w:eastAsia="Calibri"/>
          <w:szCs w:val="24"/>
        </w:rPr>
      </w:pPr>
    </w:p>
    <w:p w:rsidR="004D4EA3" w:rsidRDefault="00D54071">
      <w:pPr>
        <w:jc w:val="center"/>
        <w:rPr>
          <w:b/>
          <w:bCs/>
          <w:szCs w:val="24"/>
          <w:lang w:eastAsia="lt-LT"/>
        </w:rPr>
      </w:pPr>
      <w:r>
        <w:rPr>
          <w:b/>
          <w:bCs/>
          <w:szCs w:val="24"/>
          <w:lang w:eastAsia="lt-LT"/>
        </w:rPr>
        <w:t>VIII. MOKESČIO NEPRIEMOKOS PRIPAŽINIMAS BEVILTIŠKA IR PASIBAIGUSIA</w:t>
      </w:r>
    </w:p>
    <w:p w:rsidR="004D4EA3" w:rsidRDefault="004D4EA3">
      <w:pPr>
        <w:ind w:firstLine="1134"/>
        <w:jc w:val="both"/>
        <w:rPr>
          <w:b/>
          <w:bCs/>
          <w:szCs w:val="24"/>
          <w:lang w:eastAsia="lt-LT"/>
        </w:rPr>
      </w:pPr>
    </w:p>
    <w:p w:rsidR="004D4EA3" w:rsidRDefault="00D54071">
      <w:pPr>
        <w:ind w:firstLine="1247"/>
        <w:jc w:val="both"/>
        <w:rPr>
          <w:rFonts w:eastAsia="Calibri"/>
          <w:szCs w:val="24"/>
        </w:rPr>
      </w:pPr>
      <w:r>
        <w:rPr>
          <w:rFonts w:eastAsia="Calibri"/>
          <w:szCs w:val="24"/>
        </w:rPr>
        <w:t>57. Mokesčio mokėtojo mokestinė nepriemoka pripažįstama beviltiška, kai jos neįmanoma išieškoti dėl objektyvių priežasčių arba jos išieškoti priverstinai netikslinga ekonominiu ar socialiniu požiūriu:</w:t>
      </w:r>
    </w:p>
    <w:p w:rsidR="004D4EA3" w:rsidRDefault="00D54071">
      <w:pPr>
        <w:ind w:firstLine="1247"/>
        <w:jc w:val="both"/>
        <w:rPr>
          <w:b/>
          <w:szCs w:val="22"/>
        </w:rPr>
      </w:pPr>
      <w:r>
        <w:rPr>
          <w:rFonts w:eastAsia="Calibri"/>
          <w:szCs w:val="24"/>
        </w:rPr>
        <w:t xml:space="preserve">57.1. fizinis asmuo yra miręs arba paskelbtas mirusiu ir </w:t>
      </w:r>
      <w:r>
        <w:rPr>
          <w:rFonts w:eastAsia="Calibri"/>
          <w:szCs w:val="24"/>
          <w:lang w:eastAsia="lt-LT"/>
        </w:rPr>
        <w:t>neatsiranda turto paveldėtojų arba jie neperima su valstybinės žemės nuoma susijusių teisių ir pareigų;</w:t>
      </w:r>
    </w:p>
    <w:p w:rsidR="004D4EA3" w:rsidRDefault="00D54071">
      <w:pPr>
        <w:ind w:firstLine="1247"/>
        <w:jc w:val="both"/>
        <w:rPr>
          <w:rFonts w:eastAsia="Calibri"/>
          <w:szCs w:val="24"/>
        </w:rPr>
      </w:pPr>
      <w:r>
        <w:rPr>
          <w:rFonts w:eastAsia="Calibri"/>
          <w:szCs w:val="24"/>
        </w:rPr>
        <w:lastRenderedPageBreak/>
        <w:t>57.2. juridinis asmuo likviduotas ir išregistruotas iš Juridinių asmenų registro, išskyrus įstatymų nustatytus atvejus, kai prievolę turi įvykdyti kiti asmenys;</w:t>
      </w:r>
    </w:p>
    <w:p w:rsidR="004D4EA3" w:rsidRDefault="00D54071">
      <w:pPr>
        <w:ind w:firstLine="1247"/>
        <w:jc w:val="both"/>
        <w:rPr>
          <w:rFonts w:eastAsia="Calibri"/>
          <w:szCs w:val="24"/>
        </w:rPr>
      </w:pPr>
      <w:r>
        <w:rPr>
          <w:rFonts w:eastAsia="Calibri"/>
          <w:szCs w:val="24"/>
        </w:rPr>
        <w:t>57.3. skolininkas (juridinis ar fizinis asmuo) bankrutavęs, išskyrus įstatymų nustatytus atvejus, kai prievolę turi įvykdyti kiti asmenys;</w:t>
      </w:r>
    </w:p>
    <w:p w:rsidR="004D4EA3" w:rsidRDefault="00D54071">
      <w:pPr>
        <w:ind w:firstLine="1247"/>
        <w:jc w:val="both"/>
        <w:rPr>
          <w:rFonts w:eastAsia="Calibri"/>
          <w:szCs w:val="24"/>
        </w:rPr>
      </w:pPr>
      <w:r>
        <w:rPr>
          <w:rFonts w:eastAsia="Calibri"/>
          <w:szCs w:val="24"/>
        </w:rPr>
        <w:t>57.4. priverstinio išieškojimo išlaidos bus didesnės už mokestinę nepriemoką;</w:t>
      </w:r>
    </w:p>
    <w:p w:rsidR="004D4EA3" w:rsidRDefault="00D54071">
      <w:pPr>
        <w:ind w:firstLine="1247"/>
        <w:jc w:val="both"/>
        <w:rPr>
          <w:rFonts w:eastAsia="Calibri"/>
          <w:szCs w:val="24"/>
        </w:rPr>
      </w:pPr>
      <w:r>
        <w:rPr>
          <w:rFonts w:eastAsia="Calibri"/>
          <w:szCs w:val="24"/>
        </w:rPr>
        <w:t>57.5. netikslinga priverstinai išieškoti mokestinę nepriemoką iš fizinių asmenų, jeigu jų sunki ekonominė (socialinė) padėtis ir asmeniui reikalinga valstybės parama (neįgalus asmuo, bedarbis, pensinio amžiaus asmuo, kuriam reikalingas gydymas, gauna socialines pašalpas ir neturi privalomojo registruoti turto) arba tokia parama jau teikiama;</w:t>
      </w:r>
    </w:p>
    <w:p w:rsidR="004D4EA3" w:rsidRDefault="00D54071">
      <w:pPr>
        <w:ind w:firstLine="1247"/>
        <w:jc w:val="both"/>
        <w:rPr>
          <w:rFonts w:eastAsia="Calibri"/>
          <w:szCs w:val="24"/>
        </w:rPr>
      </w:pPr>
      <w:r>
        <w:rPr>
          <w:rFonts w:eastAsia="Calibri"/>
          <w:szCs w:val="24"/>
        </w:rPr>
        <w:t>57.6. suėjo teisės aktais nustatytas mokestinės nepriemokos priverstinio išieškojimo senaties terminas.</w:t>
      </w:r>
    </w:p>
    <w:p w:rsidR="004D4EA3" w:rsidRDefault="00D54071">
      <w:pPr>
        <w:ind w:firstLine="1247"/>
        <w:jc w:val="both"/>
        <w:rPr>
          <w:rFonts w:eastAsia="Calibri"/>
          <w:szCs w:val="24"/>
        </w:rPr>
      </w:pPr>
      <w:r>
        <w:rPr>
          <w:rFonts w:eastAsia="Calibri"/>
          <w:szCs w:val="24"/>
        </w:rPr>
        <w:t>58. Mokesčio prievolei pripažinti beviltiška turi būti surinkti tai įrodantys dokumentai (dokumentų kopijos, registrų tvarkytojų, su kuriais Administratorius yra sudaręs sutartis, duomenų bazių išrašai):</w:t>
      </w:r>
    </w:p>
    <w:p w:rsidR="004D4EA3" w:rsidRDefault="00D54071">
      <w:pPr>
        <w:ind w:firstLine="1247"/>
        <w:jc w:val="both"/>
        <w:rPr>
          <w:rFonts w:eastAsia="Calibri"/>
          <w:szCs w:val="24"/>
        </w:rPr>
      </w:pPr>
      <w:r>
        <w:rPr>
          <w:rFonts w:eastAsia="Calibri"/>
          <w:szCs w:val="24"/>
        </w:rPr>
        <w:t>58.1. fizinio asmens mirties faktą patvirtinantys dokumentai (asmens mirties liudijimas ar užsienio valstybės institucijos išduotas atitinkamas dokumentas) arba fizinio asmens paskelbimo mirusiu faktą patvirtinantys dokumentai (teismo sprendimas) arba jų kopijos;</w:t>
      </w:r>
    </w:p>
    <w:p w:rsidR="004D4EA3" w:rsidRDefault="00D54071">
      <w:pPr>
        <w:ind w:firstLine="1247"/>
        <w:jc w:val="both"/>
        <w:rPr>
          <w:rFonts w:eastAsia="Calibri"/>
          <w:szCs w:val="24"/>
        </w:rPr>
      </w:pPr>
      <w:r>
        <w:rPr>
          <w:rFonts w:eastAsia="Calibri"/>
          <w:szCs w:val="24"/>
        </w:rPr>
        <w:t>58.2. VĮ Registrų centro dokumentas, įrodantis likviduoto asmens išregistravimą iš Juridinių asmenų registro, kai nėra jo skolų teisių ir pareigų perėmėjų (teismo, notaro ar kitos valstybinės institucijos išduoti dokumentai), arba jo kopija;</w:t>
      </w:r>
    </w:p>
    <w:p w:rsidR="004D4EA3" w:rsidRDefault="00D54071">
      <w:pPr>
        <w:ind w:firstLine="1247"/>
        <w:jc w:val="both"/>
        <w:rPr>
          <w:rFonts w:eastAsia="Calibri"/>
          <w:szCs w:val="24"/>
        </w:rPr>
      </w:pPr>
      <w:r>
        <w:rPr>
          <w:rFonts w:eastAsia="Calibri"/>
          <w:szCs w:val="24"/>
        </w:rPr>
        <w:t>58.3. teismo, notaro, bankroto administratoriaus ar kitos valstybinės institucijos išduoti dokumentai arba jų kopijos, įrodantys faktą, kad skolininkas yra bankrutavęs ir nėra pakankamai turto skoloms susigrąžinti;</w:t>
      </w:r>
    </w:p>
    <w:p w:rsidR="004D4EA3" w:rsidRDefault="00D54071">
      <w:pPr>
        <w:ind w:firstLine="1247"/>
        <w:jc w:val="both"/>
        <w:rPr>
          <w:rFonts w:eastAsia="Calibri"/>
          <w:szCs w:val="24"/>
        </w:rPr>
      </w:pPr>
      <w:r>
        <w:rPr>
          <w:rFonts w:eastAsia="Calibri"/>
          <w:szCs w:val="24"/>
        </w:rPr>
        <w:t xml:space="preserve">58.4. fizinių asmenų, priskiriamų prie nurodytų 57.5 punkte asmenų, asmens dokumentas, </w:t>
      </w:r>
      <w:proofErr w:type="spellStart"/>
      <w:r>
        <w:rPr>
          <w:rFonts w:eastAsia="Calibri"/>
          <w:szCs w:val="24"/>
        </w:rPr>
        <w:t>neįgalumą</w:t>
      </w:r>
      <w:proofErr w:type="spellEnd"/>
      <w:r>
        <w:rPr>
          <w:rFonts w:eastAsia="Calibri"/>
          <w:szCs w:val="24"/>
        </w:rPr>
        <w:t xml:space="preserve"> (invalidumą) ar darbingumo lygį patvirtinantys dokumentai, Darbo biržos pažyma, senatvės pensininko pažymėjimas, Socialinės rūpybos skyriaus pažyma apie skiriamą pašalpą, pažyma apie šeimos sudėtį ir kiti dokumentai arba jų kopijos.</w:t>
      </w:r>
    </w:p>
    <w:p w:rsidR="004D4EA3" w:rsidRPr="005B2720" w:rsidRDefault="00D54071">
      <w:pPr>
        <w:tabs>
          <w:tab w:val="left" w:pos="9303"/>
        </w:tabs>
        <w:ind w:firstLine="1276"/>
        <w:jc w:val="both"/>
      </w:pPr>
      <w:r>
        <w:rPr>
          <w:szCs w:val="24"/>
          <w:lang w:eastAsia="lt-LT"/>
        </w:rPr>
        <w:t xml:space="preserve">59. </w:t>
      </w:r>
      <w:r w:rsidRPr="005B2720">
        <w:rPr>
          <w:szCs w:val="24"/>
          <w:lang w:eastAsia="lt-LT"/>
        </w:rPr>
        <w:t xml:space="preserve">Sprendimą dėl mokesčio mokėtojo mokestinės nepriemokos pripažinimo beviltiška priima Savivaldybės administracijos direktorius. Pripažintos beviltiškomis skolos iš įstaigos apskaitos dokumentų nurašomos Savivaldybės administracijos direktoriaus įsakymu, kai pripažinta beviltiška skola (vieno asmens) neviršija 3000 eurų. </w:t>
      </w:r>
    </w:p>
    <w:p w:rsidR="004D4EA3" w:rsidRDefault="00D54071">
      <w:pPr>
        <w:rPr>
          <w:rFonts w:eastAsia="MS Mincho"/>
          <w:i/>
          <w:iCs/>
          <w:sz w:val="20"/>
        </w:rPr>
      </w:pPr>
      <w:r>
        <w:rPr>
          <w:rFonts w:eastAsia="MS Mincho"/>
          <w:i/>
          <w:iCs/>
          <w:sz w:val="20"/>
        </w:rPr>
        <w:t>Punkto pakeitimai:</w:t>
      </w:r>
    </w:p>
    <w:p w:rsidR="004D4EA3" w:rsidRDefault="00D54071">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T2-294</w:t>
        </w:r>
      </w:hyperlink>
      <w:r>
        <w:rPr>
          <w:rFonts w:eastAsia="MS Mincho"/>
          <w:i/>
          <w:iCs/>
          <w:sz w:val="20"/>
        </w:rPr>
        <w:t>, 2018-11-29, paskelbta TAR 2018-11-30, i. k. 2018-19433</w:t>
      </w:r>
    </w:p>
    <w:p w:rsidR="004D4EA3" w:rsidRPr="005B2720" w:rsidRDefault="00D54071">
      <w:pPr>
        <w:tabs>
          <w:tab w:val="left" w:pos="9303"/>
        </w:tabs>
        <w:ind w:firstLine="1276"/>
        <w:jc w:val="both"/>
        <w:rPr>
          <w:rFonts w:eastAsia="Calibri"/>
          <w:b/>
          <w:bCs/>
          <w:szCs w:val="24"/>
        </w:rPr>
      </w:pPr>
      <w:bookmarkStart w:id="0" w:name="_GoBack"/>
      <w:bookmarkEnd w:id="0"/>
      <w:r w:rsidRPr="005B2720">
        <w:rPr>
          <w:szCs w:val="24"/>
          <w:lang w:eastAsia="lt-LT"/>
        </w:rPr>
        <w:t>59</w:t>
      </w:r>
      <w:r w:rsidRPr="005B2720">
        <w:rPr>
          <w:szCs w:val="24"/>
          <w:vertAlign w:val="superscript"/>
          <w:lang w:eastAsia="lt-LT"/>
        </w:rPr>
        <w:t>1</w:t>
      </w:r>
      <w:r w:rsidRPr="005B2720">
        <w:rPr>
          <w:szCs w:val="24"/>
          <w:lang w:eastAsia="lt-LT"/>
        </w:rPr>
        <w:t>. Kitais atvejais pripažintos beviltiškos mokestinės nepriemokos iš apskaitos dokumentų nurašomos Savivaldybės tarybos sprendimu.</w:t>
      </w:r>
      <w:r w:rsidRPr="005B2720">
        <w:t xml:space="preserve"> </w:t>
      </w:r>
    </w:p>
    <w:p w:rsidR="004D4EA3" w:rsidRDefault="00D54071">
      <w:pPr>
        <w:rPr>
          <w:rFonts w:eastAsia="MS Mincho"/>
          <w:i/>
          <w:iCs/>
          <w:sz w:val="20"/>
        </w:rPr>
      </w:pPr>
      <w:r>
        <w:rPr>
          <w:rFonts w:eastAsia="MS Mincho"/>
          <w:i/>
          <w:iCs/>
          <w:sz w:val="20"/>
        </w:rPr>
        <w:t>Papildyta punktu:</w:t>
      </w:r>
    </w:p>
    <w:p w:rsidR="004D4EA3" w:rsidRDefault="00D54071">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T2-294</w:t>
        </w:r>
      </w:hyperlink>
      <w:r>
        <w:rPr>
          <w:rFonts w:eastAsia="MS Mincho"/>
          <w:i/>
          <w:iCs/>
          <w:sz w:val="20"/>
        </w:rPr>
        <w:t>, 2018-11-29, paskelbta TAR 2018-11-30, i. k. 2018-19433</w:t>
      </w:r>
    </w:p>
    <w:p w:rsidR="004D4EA3" w:rsidRDefault="004D4EA3"/>
    <w:p w:rsidR="004D4EA3" w:rsidRDefault="00D54071">
      <w:pPr>
        <w:jc w:val="center"/>
        <w:rPr>
          <w:rFonts w:eastAsia="Calibri"/>
          <w:b/>
          <w:bCs/>
          <w:szCs w:val="24"/>
        </w:rPr>
      </w:pPr>
      <w:r>
        <w:rPr>
          <w:rFonts w:eastAsia="Calibri"/>
          <w:b/>
          <w:bCs/>
          <w:szCs w:val="24"/>
        </w:rPr>
        <w:t>IX. BAIGIAMOSIOS NUOSTATOS</w:t>
      </w:r>
    </w:p>
    <w:p w:rsidR="004D4EA3" w:rsidRDefault="004D4EA3">
      <w:pPr>
        <w:ind w:firstLine="1134"/>
        <w:jc w:val="both"/>
        <w:rPr>
          <w:rFonts w:eastAsia="Calibri"/>
          <w:szCs w:val="24"/>
        </w:rPr>
      </w:pPr>
    </w:p>
    <w:p w:rsidR="004D4EA3" w:rsidRDefault="00D54071">
      <w:pPr>
        <w:ind w:firstLine="1247"/>
        <w:jc w:val="both"/>
        <w:rPr>
          <w:rFonts w:eastAsia="Calibri"/>
          <w:szCs w:val="24"/>
        </w:rPr>
      </w:pPr>
      <w:r>
        <w:rPr>
          <w:rFonts w:eastAsia="Calibri"/>
          <w:szCs w:val="24"/>
        </w:rPr>
        <w:t>60. Nuomos mokesčio už valstybinę žemę administravimo kontrolę vykdo Savivaldybės Kontrolės ir audito tarnyba.</w:t>
      </w:r>
    </w:p>
    <w:p w:rsidR="004D4EA3" w:rsidRDefault="00D54071">
      <w:pPr>
        <w:ind w:firstLine="1247"/>
        <w:jc w:val="both"/>
        <w:rPr>
          <w:rFonts w:eastAsia="Calibri"/>
          <w:szCs w:val="24"/>
        </w:rPr>
      </w:pPr>
      <w:r>
        <w:rPr>
          <w:rFonts w:eastAsia="Calibri"/>
          <w:szCs w:val="24"/>
        </w:rPr>
        <w:t xml:space="preserve">61. Informacija apie nuomos mokesčio už valstybinę žemę mokėjimo terminus, tarifus ir kita su nuomos mokesčio už valstybinę žemę administravimu susijusi informacija skelbiama vietinėje spaudoje bei Savivaldybės interneto puslapyje </w:t>
      </w:r>
      <w:proofErr w:type="spellStart"/>
      <w:r>
        <w:rPr>
          <w:rFonts w:eastAsia="Calibri"/>
          <w:szCs w:val="24"/>
        </w:rPr>
        <w:t>www.kretinga.lt</w:t>
      </w:r>
      <w:proofErr w:type="spellEnd"/>
      <w:r>
        <w:rPr>
          <w:rFonts w:eastAsia="Calibri"/>
          <w:szCs w:val="24"/>
        </w:rPr>
        <w:t>.</w:t>
      </w:r>
    </w:p>
    <w:p w:rsidR="004D4EA3" w:rsidRDefault="00D54071">
      <w:pPr>
        <w:tabs>
          <w:tab w:val="left" w:pos="1320"/>
        </w:tabs>
        <w:ind w:firstLine="1247"/>
        <w:jc w:val="both"/>
        <w:rPr>
          <w:color w:val="000000"/>
          <w:szCs w:val="24"/>
        </w:rPr>
      </w:pPr>
      <w:r>
        <w:rPr>
          <w:szCs w:val="24"/>
        </w:rPr>
        <w:t>62. Savivaldybės nuomos mokesčio už valstybinę žemę administravimo veiksmai, neaprašyti šiose Taisyklėse, atliekami vadovaujantis Lietuvos Respublikos įstatymais bei kitais nuomos mokesčio už valstybinę žemę klausimus reglamentuojančiais teisės aktais.</w:t>
      </w:r>
    </w:p>
    <w:p w:rsidR="004D4EA3" w:rsidRDefault="00D54071">
      <w:pPr>
        <w:ind w:firstLine="1247"/>
        <w:jc w:val="both"/>
        <w:rPr>
          <w:rFonts w:eastAsia="Calibri"/>
          <w:szCs w:val="24"/>
        </w:rPr>
      </w:pPr>
      <w:r>
        <w:rPr>
          <w:rFonts w:eastAsia="Calibri"/>
          <w:szCs w:val="24"/>
        </w:rPr>
        <w:t>63. Taisyklės gali būti keičiamos ar panaikinamos Savivaldybės tarybos sprendimu.</w:t>
      </w:r>
    </w:p>
    <w:p w:rsidR="004D4EA3" w:rsidRDefault="00D54071">
      <w:pPr>
        <w:ind w:firstLine="1247"/>
        <w:jc w:val="both"/>
        <w:rPr>
          <w:rFonts w:eastAsia="Calibri"/>
          <w:szCs w:val="24"/>
        </w:rPr>
      </w:pPr>
      <w:r>
        <w:rPr>
          <w:rFonts w:eastAsia="Calibri"/>
          <w:szCs w:val="24"/>
        </w:rPr>
        <w:t>64. Asmenų skundai dėl Taisyklių įgyvendinančių subjektų veiksmų (neveikimo) ir sprendimų, nagrinėjami teisės aktų nustatyta tvarka.</w:t>
      </w:r>
    </w:p>
    <w:p w:rsidR="004D4EA3" w:rsidRDefault="00D54071">
      <w:pPr>
        <w:ind w:firstLine="1247"/>
        <w:jc w:val="both"/>
        <w:rPr>
          <w:rFonts w:eastAsia="Calibri"/>
          <w:szCs w:val="24"/>
        </w:rPr>
      </w:pPr>
      <w:r>
        <w:rPr>
          <w:rFonts w:eastAsia="Calibri"/>
          <w:szCs w:val="24"/>
        </w:rPr>
        <w:lastRenderedPageBreak/>
        <w:t>65. Asmens duomenys žemės nuomos mokesčio administravimo srityje tvarkomi vadovaujantis Lietuvos Respublikos asmens duomenų teisinės apsaugos įstatymu ir kitais teisės aktais, reglamentuojančiais asmens duomenų apsaugą.</w:t>
      </w:r>
    </w:p>
    <w:p w:rsidR="004D4EA3" w:rsidRDefault="00D54071">
      <w:pPr>
        <w:jc w:val="center"/>
        <w:rPr>
          <w:szCs w:val="24"/>
        </w:rPr>
      </w:pPr>
      <w:r>
        <w:rPr>
          <w:szCs w:val="24"/>
        </w:rPr>
        <w:t>________________________________</w:t>
      </w:r>
    </w:p>
    <w:sectPr w:rsidR="004D4EA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0C3" w:rsidRDefault="00E260C3">
      <w:r>
        <w:separator/>
      </w:r>
    </w:p>
  </w:endnote>
  <w:endnote w:type="continuationSeparator" w:id="0">
    <w:p w:rsidR="00E260C3" w:rsidRDefault="00E2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A3" w:rsidRDefault="004D4EA3">
    <w:pPr>
      <w:widowControl w:val="0"/>
      <w:tabs>
        <w:tab w:val="center" w:pos="4986"/>
        <w:tab w:val="right" w:pos="9972"/>
      </w:tabs>
      <w:spacing w:line="360" w:lineRule="auto"/>
      <w:ind w:firstLine="737"/>
      <w:jc w:val="both"/>
      <w:rPr>
        <w:rFonts w:eastAsia="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A3" w:rsidRDefault="004D4EA3">
    <w:pPr>
      <w:widowControl w:val="0"/>
      <w:tabs>
        <w:tab w:val="center" w:pos="4986"/>
        <w:tab w:val="right" w:pos="9972"/>
      </w:tabs>
      <w:spacing w:line="360" w:lineRule="auto"/>
      <w:ind w:firstLine="737"/>
      <w:jc w:val="both"/>
      <w:rPr>
        <w:rFonts w:eastAsia="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A3" w:rsidRDefault="004D4EA3">
    <w:pPr>
      <w:widowControl w:val="0"/>
      <w:tabs>
        <w:tab w:val="center" w:pos="4986"/>
        <w:tab w:val="right" w:pos="9972"/>
      </w:tabs>
      <w:spacing w:line="360" w:lineRule="auto"/>
      <w:ind w:firstLine="737"/>
      <w:jc w:val="both"/>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0C3" w:rsidRDefault="00E260C3">
      <w:r>
        <w:separator/>
      </w:r>
    </w:p>
  </w:footnote>
  <w:footnote w:type="continuationSeparator" w:id="0">
    <w:p w:rsidR="00E260C3" w:rsidRDefault="00E26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A3" w:rsidRDefault="00D54071">
    <w:pPr>
      <w:framePr w:wrap="auto" w:vAnchor="text" w:hAnchor="margin" w:xAlign="center" w:y="1"/>
      <w:tabs>
        <w:tab w:val="center" w:pos="4986"/>
        <w:tab w:val="right" w:pos="9972"/>
      </w:tabs>
      <w:ind w:firstLine="737"/>
      <w:jc w:val="both"/>
      <w:rPr>
        <w:szCs w:val="22"/>
      </w:rPr>
    </w:pPr>
    <w:r>
      <w:rPr>
        <w:szCs w:val="22"/>
      </w:rPr>
      <w:fldChar w:fldCharType="begin"/>
    </w:r>
    <w:r>
      <w:rPr>
        <w:szCs w:val="22"/>
      </w:rPr>
      <w:instrText xml:space="preserve">PAGE  </w:instrText>
    </w:r>
    <w:r>
      <w:rPr>
        <w:szCs w:val="22"/>
      </w:rPr>
      <w:fldChar w:fldCharType="separate"/>
    </w:r>
    <w:r>
      <w:rPr>
        <w:szCs w:val="22"/>
      </w:rPr>
      <w:t>2</w:t>
    </w:r>
    <w:r>
      <w:rPr>
        <w:szCs w:val="22"/>
      </w:rPr>
      <w:fldChar w:fldCharType="end"/>
    </w:r>
  </w:p>
  <w:p w:rsidR="004D4EA3" w:rsidRDefault="004D4EA3">
    <w:pPr>
      <w:tabs>
        <w:tab w:val="center" w:pos="4986"/>
        <w:tab w:val="right" w:pos="9972"/>
      </w:tabs>
      <w:ind w:firstLine="737"/>
      <w:jc w:val="both"/>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A3" w:rsidRDefault="00D54071">
    <w:pPr>
      <w:pStyle w:val="Antrats"/>
      <w:jc w:val="center"/>
    </w:pPr>
    <w:r>
      <w:fldChar w:fldCharType="begin"/>
    </w:r>
    <w:r>
      <w:instrText>PAGE   \* MERGEFORMAT</w:instrText>
    </w:r>
    <w:r>
      <w:fldChar w:fldCharType="separate"/>
    </w:r>
    <w:r w:rsidR="005B2720">
      <w:rPr>
        <w:noProof/>
      </w:rPr>
      <w:t>7</w:t>
    </w:r>
    <w:r>
      <w:fldChar w:fldCharType="end"/>
    </w:r>
  </w:p>
  <w:p w:rsidR="004D4EA3" w:rsidRDefault="004D4EA3">
    <w:pPr>
      <w:tabs>
        <w:tab w:val="center" w:pos="4986"/>
        <w:tab w:val="right" w:pos="9972"/>
      </w:tabs>
      <w:ind w:firstLine="737"/>
      <w:jc w:val="both"/>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A3" w:rsidRDefault="004D4EA3">
    <w:pPr>
      <w:tabs>
        <w:tab w:val="center" w:pos="4986"/>
        <w:tab w:val="right" w:pos="9972"/>
      </w:tabs>
      <w:ind w:firstLine="737"/>
      <w:jc w:val="both"/>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C1"/>
    <w:rsid w:val="003D415C"/>
    <w:rsid w:val="004D4EA3"/>
    <w:rsid w:val="005B2720"/>
    <w:rsid w:val="00834482"/>
    <w:rsid w:val="008D0C9C"/>
    <w:rsid w:val="00D54071"/>
    <w:rsid w:val="00D973C1"/>
    <w:rsid w:val="00E260C3"/>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fa9e920f47211e88f7f9cc21a6f50c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9e2de300fed411e99681cd81dcdca52c"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5fa9e920f47211e88f7f9cc21a6f50c5"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18085</Words>
  <Characters>10310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28339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user</cp:lastModifiedBy>
  <cp:revision>19</cp:revision>
  <cp:lastPrinted>2006-09-20T13:36:00Z</cp:lastPrinted>
  <dcterms:created xsi:type="dcterms:W3CDTF">2015-07-26T09:29:00Z</dcterms:created>
  <dcterms:modified xsi:type="dcterms:W3CDTF">2023-05-29T05:49:00Z</dcterms:modified>
</cp:coreProperties>
</file>