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7F6" w14:textId="77777777" w:rsidR="007B116D" w:rsidRPr="00450A6C" w:rsidRDefault="007B116D" w:rsidP="007B116D">
      <w:pPr>
        <w:spacing w:before="20" w:after="20" w:line="240" w:lineRule="auto"/>
        <w:jc w:val="center"/>
        <w:rPr>
          <w:rFonts w:ascii="Times New Roman" w:hAnsi="Times New Roman"/>
          <w:b/>
          <w:bCs/>
          <w:sz w:val="28"/>
          <w:szCs w:val="28"/>
        </w:rPr>
      </w:pPr>
      <w:r w:rsidRPr="00450A6C">
        <w:rPr>
          <w:rFonts w:ascii="Times New Roman" w:hAnsi="Times New Roman"/>
          <w:b/>
          <w:bCs/>
          <w:sz w:val="28"/>
          <w:szCs w:val="28"/>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4C8CE27B"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DĖL VALSTYBĖS</w:t>
      </w:r>
      <w:r w:rsidR="001B1B32">
        <w:rPr>
          <w:rFonts w:ascii="Times New Roman" w:hAnsi="Times New Roman"/>
          <w:b/>
          <w:bCs/>
          <w:sz w:val="24"/>
          <w:szCs w:val="24"/>
        </w:rPr>
        <w:t xml:space="preserve"> NEKILNOJAMOJO</w:t>
      </w:r>
      <w:r w:rsidRPr="007B116D">
        <w:rPr>
          <w:rFonts w:ascii="Times New Roman" w:hAnsi="Times New Roman"/>
          <w:b/>
          <w:bCs/>
          <w:sz w:val="24"/>
          <w:szCs w:val="24"/>
        </w:rPr>
        <w:t xml:space="preserve"> TURTO </w:t>
      </w:r>
      <w:r w:rsidR="001B1B32">
        <w:rPr>
          <w:rFonts w:ascii="Times New Roman" w:hAnsi="Times New Roman"/>
          <w:b/>
          <w:bCs/>
          <w:sz w:val="24"/>
          <w:szCs w:val="24"/>
        </w:rPr>
        <w:t>PERDAVIMO</w:t>
      </w:r>
    </w:p>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72DA2335"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1B1B32">
        <w:rPr>
          <w:rFonts w:ascii="Times New Roman" w:hAnsi="Times New Roman"/>
          <w:sz w:val="24"/>
          <w:szCs w:val="24"/>
        </w:rPr>
        <w:t>3</w:t>
      </w:r>
      <w:r w:rsidRPr="007B116D">
        <w:rPr>
          <w:rFonts w:ascii="Times New Roman" w:hAnsi="Times New Roman"/>
          <w:sz w:val="24"/>
          <w:szCs w:val="24"/>
        </w:rPr>
        <w:t xml:space="preserve"> m. </w:t>
      </w:r>
      <w:r w:rsidR="001B1B32">
        <w:rPr>
          <w:rFonts w:ascii="Times New Roman" w:hAnsi="Times New Roman"/>
          <w:sz w:val="24"/>
          <w:szCs w:val="24"/>
        </w:rPr>
        <w:t>vasario</w:t>
      </w:r>
      <w:r w:rsidR="00B672F3">
        <w:rPr>
          <w:rFonts w:ascii="Times New Roman" w:hAnsi="Times New Roman"/>
          <w:sz w:val="24"/>
          <w:szCs w:val="24"/>
        </w:rPr>
        <w:t xml:space="preserve"> 8</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T1-</w:t>
      </w:r>
      <w:r w:rsidR="00B672F3">
        <w:rPr>
          <w:rFonts w:ascii="Times New Roman" w:hAnsi="Times New Roman"/>
          <w:sz w:val="24"/>
          <w:szCs w:val="24"/>
        </w:rPr>
        <w:t>25</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6AAD2742"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 xml:space="preserve">Vadovaudamasi </w:t>
      </w:r>
      <w:r w:rsidR="008F0836">
        <w:rPr>
          <w:rFonts w:ascii="Times New Roman" w:hAnsi="Times New Roman"/>
          <w:sz w:val="24"/>
          <w:szCs w:val="24"/>
        </w:rPr>
        <w:t xml:space="preserve">Lietuvos Respublikos vietos savivaldos įstatymo 16 straipsnio 2 dalies 27 punktu, </w:t>
      </w:r>
      <w:r w:rsidRPr="00866566">
        <w:rPr>
          <w:rFonts w:ascii="Times New Roman" w:hAnsi="Times New Roman"/>
          <w:sz w:val="24"/>
          <w:szCs w:val="24"/>
        </w:rPr>
        <w:t>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naudojimo ir disponavimo juo įstatymo</w:t>
      </w:r>
      <w:r w:rsidR="008F0836">
        <w:rPr>
          <w:rFonts w:ascii="Times New Roman" w:hAnsi="Times New Roman"/>
          <w:sz w:val="24"/>
          <w:szCs w:val="24"/>
        </w:rPr>
        <w:t xml:space="preserve"> 10 straipsnio 2 dalimi, 11 straipsnio 2 dalimi, </w:t>
      </w:r>
      <w:r w:rsidRPr="00866566">
        <w:rPr>
          <w:rFonts w:ascii="Times New Roman" w:hAnsi="Times New Roman"/>
          <w:sz w:val="24"/>
          <w:szCs w:val="24"/>
        </w:rPr>
        <w:t>2</w:t>
      </w:r>
      <w:r w:rsidR="008F0836">
        <w:rPr>
          <w:rFonts w:ascii="Times New Roman" w:hAnsi="Times New Roman"/>
          <w:sz w:val="24"/>
          <w:szCs w:val="24"/>
        </w:rPr>
        <w:t>6</w:t>
      </w:r>
      <w:r w:rsidRPr="00866566">
        <w:rPr>
          <w:rFonts w:ascii="Times New Roman" w:hAnsi="Times New Roman"/>
          <w:sz w:val="24"/>
          <w:szCs w:val="24"/>
        </w:rPr>
        <w:t xml:space="preserve"> straipsnio </w:t>
      </w:r>
      <w:r w:rsidR="008F0836">
        <w:rPr>
          <w:rFonts w:ascii="Times New Roman" w:hAnsi="Times New Roman"/>
          <w:sz w:val="24"/>
          <w:szCs w:val="24"/>
        </w:rPr>
        <w:t>1</w:t>
      </w:r>
      <w:r>
        <w:rPr>
          <w:rFonts w:ascii="Times New Roman" w:hAnsi="Times New Roman"/>
          <w:sz w:val="24"/>
          <w:szCs w:val="24"/>
        </w:rPr>
        <w:t xml:space="preserve"> dali</w:t>
      </w:r>
      <w:r w:rsidR="008F0836">
        <w:rPr>
          <w:rFonts w:ascii="Times New Roman" w:hAnsi="Times New Roman"/>
          <w:sz w:val="24"/>
          <w:szCs w:val="24"/>
        </w:rPr>
        <w:t>es 8 punktu</w:t>
      </w:r>
      <w:r w:rsidRPr="00866566">
        <w:rPr>
          <w:rFonts w:ascii="Times New Roman" w:hAnsi="Times New Roman"/>
          <w:sz w:val="24"/>
          <w:szCs w:val="24"/>
        </w:rPr>
        <w:t xml:space="preserve">, </w:t>
      </w:r>
      <w:r w:rsidR="0096661C">
        <w:rPr>
          <w:rFonts w:ascii="Times New Roman" w:hAnsi="Times New Roman"/>
          <w:sz w:val="24"/>
          <w:szCs w:val="24"/>
        </w:rPr>
        <w:t>Valstybės turto perdavimo patikėjimo teise ir savivaldybių nuosavybėn tvarkos aprašo, patvirtinto Lietuvos Respublikos Vyriausybės 2001 m. sausio 5 d. nutarimu Nr. 16 „Dėl valstybės turto perdavimo patikėjimo teise ir savivaldybių nuosavybėn“</w:t>
      </w:r>
      <w:r w:rsidR="00450A6C">
        <w:rPr>
          <w:rFonts w:ascii="Times New Roman" w:hAnsi="Times New Roman"/>
          <w:sz w:val="24"/>
          <w:szCs w:val="24"/>
        </w:rPr>
        <w:t>,</w:t>
      </w:r>
      <w:r w:rsidR="0096661C">
        <w:rPr>
          <w:rFonts w:ascii="Times New Roman" w:hAnsi="Times New Roman"/>
          <w:sz w:val="24"/>
          <w:szCs w:val="24"/>
        </w:rPr>
        <w:t xml:space="preserve"> 4 punkto 4 papunkčiu </w:t>
      </w:r>
      <w:r w:rsidRPr="00866566">
        <w:rPr>
          <w:rFonts w:ascii="Times New Roman" w:hAnsi="Times New Roman"/>
          <w:sz w:val="24"/>
          <w:szCs w:val="24"/>
        </w:rPr>
        <w:t>ir atsižvelgdama į Kretingos rajono savivaldybės administracijos direktoriaus</w:t>
      </w:r>
      <w:r>
        <w:rPr>
          <w:rFonts w:ascii="Times New Roman" w:hAnsi="Times New Roman"/>
          <w:sz w:val="24"/>
          <w:szCs w:val="24"/>
        </w:rPr>
        <w:t xml:space="preserve"> 202</w:t>
      </w:r>
      <w:r w:rsidR="0096661C">
        <w:rPr>
          <w:rFonts w:ascii="Times New Roman" w:hAnsi="Times New Roman"/>
          <w:sz w:val="24"/>
          <w:szCs w:val="24"/>
        </w:rPr>
        <w:t>3</w:t>
      </w:r>
      <w:r>
        <w:rPr>
          <w:rFonts w:ascii="Times New Roman" w:hAnsi="Times New Roman"/>
          <w:sz w:val="24"/>
          <w:szCs w:val="24"/>
        </w:rPr>
        <w:t xml:space="preserve"> m. </w:t>
      </w:r>
      <w:r w:rsidR="0096661C">
        <w:rPr>
          <w:rFonts w:ascii="Times New Roman" w:hAnsi="Times New Roman"/>
          <w:sz w:val="24"/>
          <w:szCs w:val="24"/>
        </w:rPr>
        <w:t>sausio</w:t>
      </w:r>
      <w:r>
        <w:rPr>
          <w:rFonts w:ascii="Times New Roman" w:hAnsi="Times New Roman"/>
          <w:sz w:val="24"/>
          <w:szCs w:val="24"/>
        </w:rPr>
        <w:t xml:space="preserve"> </w:t>
      </w:r>
      <w:r w:rsidR="0096661C">
        <w:rPr>
          <w:rFonts w:ascii="Times New Roman" w:hAnsi="Times New Roman"/>
          <w:sz w:val="24"/>
          <w:szCs w:val="24"/>
        </w:rPr>
        <w:t>31</w:t>
      </w:r>
      <w:r>
        <w:rPr>
          <w:rFonts w:ascii="Times New Roman" w:hAnsi="Times New Roman"/>
          <w:sz w:val="24"/>
          <w:szCs w:val="24"/>
        </w:rPr>
        <w:t xml:space="preserve"> d. įsakymą Nr. A1-</w:t>
      </w:r>
      <w:r w:rsidR="0096661C">
        <w:rPr>
          <w:rFonts w:ascii="Times New Roman" w:hAnsi="Times New Roman"/>
          <w:sz w:val="24"/>
          <w:szCs w:val="24"/>
        </w:rPr>
        <w:t>77</w:t>
      </w:r>
      <w:r>
        <w:rPr>
          <w:rFonts w:ascii="Times New Roman" w:hAnsi="Times New Roman"/>
          <w:sz w:val="24"/>
          <w:szCs w:val="24"/>
        </w:rPr>
        <w:t xml:space="preserve"> „Dėl </w:t>
      </w:r>
      <w:r w:rsidR="0096661C">
        <w:rPr>
          <w:rFonts w:ascii="Times New Roman" w:hAnsi="Times New Roman"/>
          <w:sz w:val="24"/>
          <w:szCs w:val="24"/>
        </w:rPr>
        <w:t>valstybės nekilnojamojo turto pripažinimo nereikalingu naudoti</w:t>
      </w:r>
      <w:r>
        <w:rPr>
          <w:rFonts w:ascii="Times New Roman" w:hAnsi="Times New Roman"/>
          <w:sz w:val="24"/>
          <w:szCs w:val="24"/>
        </w:rPr>
        <w:t>“</w:t>
      </w:r>
      <w:r w:rsidR="00667970" w:rsidRPr="00C831BA">
        <w:rPr>
          <w:rFonts w:ascii="Times New Roman" w:hAnsi="Times New Roman"/>
          <w:sz w:val="24"/>
          <w:szCs w:val="24"/>
        </w:rPr>
        <w:t>,</w:t>
      </w:r>
      <w:r w:rsidR="00667970">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0FC7F3E9" w:rsidR="00543B74" w:rsidRDefault="00C6174E" w:rsidP="007E4835">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 xml:space="preserve">1. </w:t>
      </w:r>
      <w:r w:rsidR="007E4835">
        <w:rPr>
          <w:rFonts w:ascii="Times New Roman" w:hAnsi="Times New Roman"/>
          <w:sz w:val="24"/>
          <w:szCs w:val="24"/>
        </w:rPr>
        <w:t>Perduoti valstybės įmonei Turto bankui</w:t>
      </w:r>
      <w:r w:rsidR="003571FA">
        <w:rPr>
          <w:rFonts w:ascii="Times New Roman" w:hAnsi="Times New Roman"/>
          <w:sz w:val="24"/>
          <w:szCs w:val="24"/>
        </w:rPr>
        <w:t xml:space="preserve"> valdyti, naudoti ir disponuoti juo,</w:t>
      </w:r>
      <w:r w:rsidRPr="00866566">
        <w:rPr>
          <w:rFonts w:ascii="Times New Roman" w:hAnsi="Times New Roman"/>
          <w:sz w:val="24"/>
          <w:szCs w:val="24"/>
        </w:rPr>
        <w:t xml:space="preserve"> valstybei nuosavybės tei</w:t>
      </w:r>
      <w:r>
        <w:rPr>
          <w:rFonts w:ascii="Times New Roman" w:hAnsi="Times New Roman"/>
          <w:sz w:val="24"/>
          <w:szCs w:val="24"/>
        </w:rPr>
        <w:t>se priklausantį</w:t>
      </w:r>
      <w:r w:rsidR="007E4835">
        <w:rPr>
          <w:rFonts w:ascii="Times New Roman" w:hAnsi="Times New Roman"/>
          <w:sz w:val="24"/>
          <w:szCs w:val="24"/>
        </w:rPr>
        <w:t>,</w:t>
      </w:r>
      <w:r>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3571FA" w:rsidRPr="00866566">
        <w:rPr>
          <w:rFonts w:ascii="Times New Roman" w:hAnsi="Times New Roman"/>
          <w:sz w:val="24"/>
          <w:szCs w:val="24"/>
        </w:rPr>
        <w:t xml:space="preserve">pripažintą </w:t>
      </w:r>
      <w:r w:rsidR="003571FA">
        <w:rPr>
          <w:rFonts w:ascii="Times New Roman" w:hAnsi="Times New Roman"/>
          <w:sz w:val="24"/>
          <w:szCs w:val="24"/>
        </w:rPr>
        <w:t>nereikalingu savivaldybės funkcijoms įgyvendinti ir neliekant kur jį pritaikyti</w:t>
      </w:r>
      <w:r w:rsidR="003571FA" w:rsidRPr="003571FA">
        <w:rPr>
          <w:rFonts w:ascii="Times New Roman" w:hAnsi="Times New Roman"/>
          <w:sz w:val="24"/>
          <w:szCs w:val="24"/>
        </w:rPr>
        <w:t xml:space="preserve"> </w:t>
      </w:r>
      <w:r w:rsidR="003571FA">
        <w:rPr>
          <w:rFonts w:ascii="Times New Roman" w:hAnsi="Times New Roman"/>
          <w:sz w:val="24"/>
          <w:szCs w:val="24"/>
        </w:rPr>
        <w:t xml:space="preserve">ilgalaikį </w:t>
      </w:r>
      <w:r w:rsidR="003571FA" w:rsidRPr="009D44F1">
        <w:rPr>
          <w:rFonts w:ascii="Times New Roman" w:hAnsi="Times New Roman"/>
          <w:sz w:val="24"/>
          <w:szCs w:val="24"/>
        </w:rPr>
        <w:t>materialųjį</w:t>
      </w:r>
      <w:r w:rsidR="003571FA">
        <w:rPr>
          <w:rFonts w:ascii="Times New Roman" w:hAnsi="Times New Roman"/>
          <w:sz w:val="24"/>
          <w:szCs w:val="24"/>
        </w:rPr>
        <w:t xml:space="preserve"> valstybės turtą</w:t>
      </w:r>
      <w:r w:rsidR="007E4835">
        <w:rPr>
          <w:rFonts w:ascii="Times New Roman" w:hAnsi="Times New Roman"/>
          <w:sz w:val="24"/>
          <w:szCs w:val="24"/>
        </w:rPr>
        <w:t xml:space="preserve">: </w:t>
      </w:r>
      <w:bookmarkStart w:id="0" w:name="_Hlk126227416"/>
      <w:r w:rsidR="003571FA" w:rsidRPr="007E4835">
        <w:rPr>
          <w:rFonts w:ascii="Times New Roman" w:hAnsi="Times New Roman"/>
          <w:sz w:val="24"/>
          <w:szCs w:val="24"/>
        </w:rPr>
        <w:t>pastatą – gaisrinės ir gelbėjimo tarnybos pastatą</w:t>
      </w:r>
      <w:r w:rsidR="003571FA">
        <w:rPr>
          <w:rFonts w:ascii="Times New Roman" w:hAnsi="Times New Roman"/>
          <w:sz w:val="24"/>
          <w:szCs w:val="24"/>
        </w:rPr>
        <w:t>,</w:t>
      </w:r>
      <w:r w:rsidR="003571FA" w:rsidRPr="007E4835">
        <w:rPr>
          <w:rFonts w:ascii="Times New Roman" w:hAnsi="Times New Roman"/>
          <w:sz w:val="24"/>
          <w:szCs w:val="24"/>
        </w:rPr>
        <w:t xml:space="preserve"> </w:t>
      </w:r>
      <w:r w:rsidR="007E4835" w:rsidRPr="007E4835">
        <w:rPr>
          <w:rFonts w:ascii="Times New Roman" w:hAnsi="Times New Roman"/>
          <w:sz w:val="24"/>
          <w:szCs w:val="24"/>
        </w:rPr>
        <w:t xml:space="preserve">Minijos g. 37, Baublių k., Žalgirio sen., Kretingos r. sav., </w:t>
      </w:r>
      <w:bookmarkEnd w:id="0"/>
      <w:r w:rsidR="007E4835" w:rsidRPr="007E4835">
        <w:rPr>
          <w:rFonts w:ascii="Times New Roman" w:hAnsi="Times New Roman"/>
          <w:sz w:val="24"/>
          <w:szCs w:val="24"/>
        </w:rPr>
        <w:t>kuris plane pažymėtas simboliu 1O1b, plotas (iki rekonstrukcijos) – 60,33 m</w:t>
      </w:r>
      <w:r w:rsidR="007E4835" w:rsidRPr="007E4835">
        <w:rPr>
          <w:rFonts w:ascii="Times New Roman" w:hAnsi="Times New Roman"/>
          <w:sz w:val="24"/>
          <w:szCs w:val="24"/>
          <w:vertAlign w:val="superscript"/>
        </w:rPr>
        <w:t>2</w:t>
      </w:r>
      <w:r w:rsidR="007E4835" w:rsidRPr="007E4835">
        <w:rPr>
          <w:rFonts w:ascii="Times New Roman" w:hAnsi="Times New Roman"/>
          <w:sz w:val="24"/>
          <w:szCs w:val="24"/>
        </w:rPr>
        <w:t>, plotas (po rekonstrukcijos) – 70,03 m</w:t>
      </w:r>
      <w:r w:rsidR="007E4835" w:rsidRPr="007E4835">
        <w:rPr>
          <w:rFonts w:ascii="Times New Roman" w:hAnsi="Times New Roman"/>
          <w:sz w:val="24"/>
          <w:szCs w:val="24"/>
          <w:vertAlign w:val="superscript"/>
        </w:rPr>
        <w:t>2</w:t>
      </w:r>
      <w:r w:rsidR="007E4835" w:rsidRPr="007E4835">
        <w:rPr>
          <w:rFonts w:ascii="Times New Roman" w:hAnsi="Times New Roman"/>
          <w:sz w:val="24"/>
          <w:szCs w:val="24"/>
        </w:rPr>
        <w:t xml:space="preserve">, statybos pradžios/pabaigos metai – 1973, rekonstrukcijos pradžios metai – 2015, rekonstrukcijos pabaigos metai – 2016, registro Nr. 44/2219416, unikalus Nr. </w:t>
      </w:r>
      <w:bookmarkStart w:id="1" w:name="_Hlk125032661"/>
      <w:r w:rsidR="007E4835" w:rsidRPr="007E4835">
        <w:rPr>
          <w:rFonts w:ascii="Times New Roman" w:hAnsi="Times New Roman"/>
          <w:sz w:val="24"/>
          <w:szCs w:val="24"/>
        </w:rPr>
        <w:t>4400-2589-8233</w:t>
      </w:r>
      <w:bookmarkEnd w:id="1"/>
      <w:r w:rsidR="007E4835" w:rsidRPr="007E4835">
        <w:rPr>
          <w:rFonts w:ascii="Times New Roman" w:hAnsi="Times New Roman"/>
          <w:sz w:val="24"/>
          <w:szCs w:val="24"/>
        </w:rPr>
        <w:t>, inventorinis Nr. 010222, įsigijimo vertė – 5418,26 Eur, likutinė vertė 2023-01-31 – 4281,34 Eur</w:t>
      </w:r>
      <w:r w:rsidR="00543B74">
        <w:rPr>
          <w:rFonts w:ascii="Times New Roman" w:hAnsi="Times New Roman"/>
          <w:sz w:val="24"/>
          <w:szCs w:val="24"/>
        </w:rPr>
        <w:t>.</w:t>
      </w:r>
    </w:p>
    <w:p w14:paraId="5353BE73" w14:textId="6A1C2964"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Į</w:t>
      </w:r>
      <w:r w:rsidR="00243A86">
        <w:rPr>
          <w:rFonts w:ascii="Times New Roman" w:hAnsi="Times New Roman"/>
          <w:sz w:val="24"/>
          <w:szCs w:val="24"/>
        </w:rPr>
        <w:t>galioti</w:t>
      </w:r>
      <w:r w:rsidRPr="00866566">
        <w:rPr>
          <w:rFonts w:ascii="Times New Roman" w:hAnsi="Times New Roman"/>
          <w:sz w:val="24"/>
          <w:szCs w:val="24"/>
        </w:rPr>
        <w:t xml:space="preserve"> </w:t>
      </w:r>
      <w:r w:rsidR="00AD434F">
        <w:rPr>
          <w:rFonts w:ascii="Times New Roman" w:hAnsi="Times New Roman"/>
          <w:sz w:val="24"/>
          <w:szCs w:val="24"/>
        </w:rPr>
        <w:t xml:space="preserve">Kretingos rajono </w:t>
      </w:r>
      <w:r w:rsidR="00243A86">
        <w:rPr>
          <w:rFonts w:ascii="Times New Roman" w:hAnsi="Times New Roman"/>
          <w:sz w:val="24"/>
          <w:szCs w:val="24"/>
        </w:rPr>
        <w:t>savivaldybės administracijos direktorių pasirašyti</w:t>
      </w:r>
      <w:r>
        <w:rPr>
          <w:rFonts w:ascii="Times New Roman" w:hAnsi="Times New Roman"/>
          <w:sz w:val="24"/>
          <w:szCs w:val="24"/>
        </w:rPr>
        <w:t xml:space="preserve"> 1 punkte</w:t>
      </w:r>
      <w:r w:rsidRPr="00866566">
        <w:rPr>
          <w:rFonts w:ascii="Times New Roman" w:hAnsi="Times New Roman"/>
          <w:sz w:val="24"/>
          <w:szCs w:val="24"/>
        </w:rPr>
        <w:t xml:space="preserve"> nurodyto </w:t>
      </w:r>
      <w:r w:rsidRPr="00BE7D84">
        <w:rPr>
          <w:rFonts w:ascii="Times New Roman" w:hAnsi="Times New Roman"/>
          <w:sz w:val="24"/>
          <w:szCs w:val="24"/>
        </w:rPr>
        <w:t xml:space="preserve">turto </w:t>
      </w:r>
      <w:r w:rsidR="00243A86">
        <w:rPr>
          <w:rFonts w:ascii="Times New Roman" w:hAnsi="Times New Roman"/>
          <w:sz w:val="24"/>
          <w:szCs w:val="24"/>
        </w:rPr>
        <w:t>perdavimo ir priėmimo aktą ir atlikti visus kitus būtinus veiksmus, susijusius su šio turto perdavimu</w:t>
      </w:r>
      <w:r w:rsidRPr="00866566">
        <w:rPr>
          <w:rFonts w:ascii="Times New Roman" w:hAnsi="Times New Roman"/>
          <w:sz w:val="24"/>
          <w:szCs w:val="24"/>
        </w:rPr>
        <w:t>.</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450A6C">
      <w:pPr>
        <w:spacing w:after="0" w:line="240" w:lineRule="auto"/>
        <w:jc w:val="both"/>
        <w:rPr>
          <w:rFonts w:ascii="Times New Roman" w:hAnsi="Times New Roman"/>
          <w:sz w:val="24"/>
          <w:szCs w:val="24"/>
        </w:rPr>
      </w:pPr>
    </w:p>
    <w:p w14:paraId="0C9974FE" w14:textId="77777777"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7195FB09" w14:textId="77777777" w:rsidR="002E7806" w:rsidRDefault="002E7806" w:rsidP="00AD434F">
      <w:pPr>
        <w:spacing w:before="20" w:after="20" w:line="240" w:lineRule="auto"/>
        <w:rPr>
          <w:rFonts w:ascii="Times New Roman" w:hAnsi="Times New Roman"/>
          <w:sz w:val="24"/>
          <w:szCs w:val="24"/>
        </w:rPr>
      </w:pPr>
    </w:p>
    <w:p w14:paraId="3EB07AE0" w14:textId="77777777" w:rsidR="002E7806" w:rsidRDefault="002E7806" w:rsidP="00AD434F">
      <w:pPr>
        <w:spacing w:before="20" w:after="20" w:line="240" w:lineRule="auto"/>
        <w:rPr>
          <w:rFonts w:ascii="Times New Roman" w:hAnsi="Times New Roman"/>
          <w:sz w:val="24"/>
          <w:szCs w:val="24"/>
        </w:rPr>
      </w:pPr>
    </w:p>
    <w:p w14:paraId="6528732A" w14:textId="77777777" w:rsidR="002E7806" w:rsidRDefault="002E7806" w:rsidP="00AD434F">
      <w:pPr>
        <w:spacing w:before="20" w:after="20" w:line="240" w:lineRule="auto"/>
        <w:rPr>
          <w:rFonts w:ascii="Times New Roman" w:hAnsi="Times New Roman"/>
          <w:sz w:val="24"/>
          <w:szCs w:val="24"/>
        </w:rPr>
      </w:pPr>
    </w:p>
    <w:p w14:paraId="5A50DDCA" w14:textId="77777777" w:rsidR="00450A6C" w:rsidRDefault="00450A6C" w:rsidP="00AD434F">
      <w:pPr>
        <w:spacing w:before="20" w:after="20" w:line="240" w:lineRule="auto"/>
        <w:rPr>
          <w:rFonts w:ascii="Times New Roman" w:hAnsi="Times New Roman"/>
          <w:sz w:val="24"/>
          <w:szCs w:val="24"/>
        </w:rPr>
      </w:pPr>
    </w:p>
    <w:p w14:paraId="73C877DB" w14:textId="77777777" w:rsidR="000F7DFA" w:rsidRDefault="000F7DFA" w:rsidP="00AD434F">
      <w:pPr>
        <w:spacing w:before="20" w:after="20" w:line="240" w:lineRule="auto"/>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headerReference w:type="default" r:id="rId7"/>
          <w:pgSz w:w="11906" w:h="16838" w:code="9"/>
          <w:pgMar w:top="1134" w:right="567" w:bottom="1134" w:left="1701" w:header="567" w:footer="567" w:gutter="0"/>
          <w:cols w:space="1296"/>
          <w:docGrid w:linePitch="360"/>
        </w:sectPr>
      </w:pPr>
      <w:r>
        <w:rPr>
          <w:rFonts w:ascii="Times New Roman" w:hAnsi="Times New Roman"/>
          <w:sz w:val="24"/>
          <w:szCs w:val="24"/>
        </w:rPr>
        <w:t xml:space="preserve">Gintautė </w:t>
      </w:r>
      <w:proofErr w:type="spellStart"/>
      <w:r>
        <w:rPr>
          <w:rFonts w:ascii="Times New Roman" w:hAnsi="Times New Roman"/>
          <w:sz w:val="24"/>
          <w:szCs w:val="24"/>
        </w:rPr>
        <w:t>Butavičiūtė</w:t>
      </w:r>
      <w:proofErr w:type="spellEnd"/>
    </w:p>
    <w:p w14:paraId="52BD4BE2"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4314F046"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155278BC" w14:textId="21CA9D5B" w:rsidR="00C6174E" w:rsidRPr="0045520C" w:rsidRDefault="00C6174E" w:rsidP="0045520C">
      <w:pPr>
        <w:spacing w:before="20" w:after="20" w:line="240" w:lineRule="auto"/>
        <w:jc w:val="center"/>
        <w:rPr>
          <w:rFonts w:ascii="Times New Roman" w:hAnsi="Times New Roman"/>
          <w:b/>
          <w:bCs/>
          <w:caps/>
          <w:sz w:val="24"/>
          <w:szCs w:val="24"/>
        </w:rPr>
      </w:pPr>
      <w:r>
        <w:rPr>
          <w:rFonts w:ascii="Times New Roman" w:hAnsi="Times New Roman"/>
          <w:b/>
          <w:caps/>
          <w:sz w:val="24"/>
          <w:szCs w:val="24"/>
        </w:rPr>
        <w:t>„</w:t>
      </w:r>
      <w:r w:rsidR="001B1B32" w:rsidRPr="007B116D">
        <w:rPr>
          <w:rFonts w:ascii="Times New Roman" w:hAnsi="Times New Roman"/>
          <w:b/>
          <w:bCs/>
          <w:sz w:val="24"/>
          <w:szCs w:val="24"/>
        </w:rPr>
        <w:t>DĖL VALSTYBĖS</w:t>
      </w:r>
      <w:r w:rsidR="001B1B32">
        <w:rPr>
          <w:rFonts w:ascii="Times New Roman" w:hAnsi="Times New Roman"/>
          <w:b/>
          <w:bCs/>
          <w:sz w:val="24"/>
          <w:szCs w:val="24"/>
        </w:rPr>
        <w:t xml:space="preserve"> NEKILNOJAMOJO</w:t>
      </w:r>
      <w:r w:rsidR="001B1B32" w:rsidRPr="007B116D">
        <w:rPr>
          <w:rFonts w:ascii="Times New Roman" w:hAnsi="Times New Roman"/>
          <w:b/>
          <w:bCs/>
          <w:sz w:val="24"/>
          <w:szCs w:val="24"/>
        </w:rPr>
        <w:t xml:space="preserve"> TURTO </w:t>
      </w:r>
      <w:r w:rsidR="001B1B32">
        <w:rPr>
          <w:rFonts w:ascii="Times New Roman" w:hAnsi="Times New Roman"/>
          <w:b/>
          <w:bCs/>
          <w:sz w:val="24"/>
          <w:szCs w:val="24"/>
        </w:rPr>
        <w:t>PERDAVIMO</w:t>
      </w:r>
      <w:r>
        <w:rPr>
          <w:rFonts w:ascii="Times New Roman" w:hAnsi="Times New Roman"/>
          <w:b/>
          <w:caps/>
          <w:sz w:val="24"/>
          <w:szCs w:val="24"/>
        </w:rPr>
        <w:t>“</w:t>
      </w:r>
    </w:p>
    <w:p w14:paraId="17EE8CD5" w14:textId="77777777" w:rsidR="00C6174E" w:rsidRDefault="00C6174E" w:rsidP="00B10FEB">
      <w:pPr>
        <w:spacing w:before="20" w:after="20" w:line="240" w:lineRule="auto"/>
        <w:rPr>
          <w:rFonts w:ascii="Times New Roman" w:hAnsi="Times New Roman"/>
          <w:sz w:val="24"/>
          <w:szCs w:val="24"/>
        </w:rPr>
      </w:pPr>
    </w:p>
    <w:p w14:paraId="359D7443" w14:textId="39D6A15B" w:rsidR="00C6174E" w:rsidRPr="00B87E20" w:rsidRDefault="00194DDF" w:rsidP="00C6174E">
      <w:pPr>
        <w:spacing w:before="20" w:after="20" w:line="240" w:lineRule="auto"/>
        <w:jc w:val="center"/>
        <w:rPr>
          <w:rFonts w:ascii="Times New Roman" w:hAnsi="Times New Roman"/>
          <w:sz w:val="24"/>
          <w:szCs w:val="24"/>
        </w:rPr>
      </w:pPr>
      <w:r>
        <w:rPr>
          <w:rFonts w:ascii="Times New Roman" w:hAnsi="Times New Roman"/>
          <w:sz w:val="24"/>
          <w:szCs w:val="24"/>
        </w:rPr>
        <w:t>20</w:t>
      </w:r>
      <w:r w:rsidR="00C90542">
        <w:rPr>
          <w:rFonts w:ascii="Times New Roman" w:hAnsi="Times New Roman"/>
          <w:sz w:val="24"/>
          <w:szCs w:val="24"/>
        </w:rPr>
        <w:t>2</w:t>
      </w:r>
      <w:r w:rsidR="00004B97">
        <w:rPr>
          <w:rFonts w:ascii="Times New Roman" w:hAnsi="Times New Roman"/>
          <w:sz w:val="24"/>
          <w:szCs w:val="24"/>
        </w:rPr>
        <w:t>3</w:t>
      </w:r>
      <w:r w:rsidR="00C6174E">
        <w:rPr>
          <w:rFonts w:ascii="Times New Roman" w:hAnsi="Times New Roman"/>
          <w:sz w:val="24"/>
          <w:szCs w:val="24"/>
        </w:rPr>
        <w:t xml:space="preserve"> m.</w:t>
      </w:r>
      <w:r w:rsidR="00D56921">
        <w:rPr>
          <w:rFonts w:ascii="Times New Roman" w:hAnsi="Times New Roman"/>
          <w:sz w:val="24"/>
          <w:szCs w:val="24"/>
        </w:rPr>
        <w:t xml:space="preserve"> </w:t>
      </w:r>
      <w:r w:rsidR="00004B97">
        <w:rPr>
          <w:rFonts w:ascii="Times New Roman" w:hAnsi="Times New Roman"/>
          <w:sz w:val="24"/>
          <w:szCs w:val="24"/>
        </w:rPr>
        <w:t>vasario</w:t>
      </w:r>
      <w:r w:rsidR="00C90542">
        <w:rPr>
          <w:rFonts w:ascii="Times New Roman" w:hAnsi="Times New Roman"/>
          <w:sz w:val="24"/>
          <w:szCs w:val="24"/>
        </w:rPr>
        <w:t xml:space="preserve">   </w:t>
      </w:r>
      <w:r w:rsidR="00C6174E">
        <w:rPr>
          <w:rFonts w:ascii="Times New Roman" w:hAnsi="Times New Roman"/>
          <w:sz w:val="24"/>
          <w:szCs w:val="24"/>
        </w:rPr>
        <w:t xml:space="preserve">  d.</w:t>
      </w:r>
    </w:p>
    <w:p w14:paraId="7482009C" w14:textId="77777777" w:rsidR="00C6174E" w:rsidRPr="00B87E20" w:rsidRDefault="00C6174E" w:rsidP="00C6174E">
      <w:pPr>
        <w:spacing w:before="20" w:after="20" w:line="240" w:lineRule="auto"/>
        <w:jc w:val="center"/>
        <w:rPr>
          <w:rFonts w:ascii="Times New Roman" w:hAnsi="Times New Roman"/>
          <w:sz w:val="24"/>
          <w:szCs w:val="24"/>
        </w:rPr>
      </w:pPr>
      <w:r w:rsidRPr="00B87E20">
        <w:rPr>
          <w:rFonts w:ascii="Times New Roman" w:hAnsi="Times New Roman"/>
          <w:sz w:val="24"/>
          <w:szCs w:val="24"/>
        </w:rPr>
        <w:t>Kretinga</w:t>
      </w:r>
    </w:p>
    <w:p w14:paraId="3A5E4B72" w14:textId="77777777" w:rsidR="00C6174E" w:rsidRPr="00B87E20" w:rsidRDefault="00C6174E" w:rsidP="00C6174E">
      <w:pPr>
        <w:spacing w:before="20" w:after="20" w:line="240" w:lineRule="auto"/>
        <w:rPr>
          <w:rFonts w:ascii="Times New Roman" w:hAnsi="Times New Roman"/>
          <w:sz w:val="24"/>
          <w:szCs w:val="24"/>
        </w:rPr>
      </w:pPr>
    </w:p>
    <w:p w14:paraId="4E81281C" w14:textId="32A38A09"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1. Parengto sprendimo projekto tikslai ir uždaviniai</w:t>
      </w:r>
      <w:r w:rsidRPr="00B87E20">
        <w:rPr>
          <w:rFonts w:ascii="Times New Roman" w:hAnsi="Times New Roman"/>
          <w:sz w:val="24"/>
          <w:szCs w:val="24"/>
        </w:rPr>
        <w:t xml:space="preserve"> – </w:t>
      </w:r>
      <w:r w:rsidR="00970C3B">
        <w:rPr>
          <w:rFonts w:ascii="Times New Roman" w:hAnsi="Times New Roman"/>
          <w:sz w:val="24"/>
          <w:szCs w:val="24"/>
        </w:rPr>
        <w:t xml:space="preserve">perduoti valstybės įmonei Turto bankui valdyti, naudoti ir disponuoti juo patikėjimo teise valstybei nuosavybės teise priklausantį, Kretingos rajono savivaldybės patikėjimo teise valdomą nekilnojamąjį turtą – </w:t>
      </w:r>
      <w:r w:rsidR="00970C3B" w:rsidRPr="00970C3B">
        <w:rPr>
          <w:rFonts w:ascii="Times New Roman" w:hAnsi="Times New Roman"/>
          <w:sz w:val="24"/>
          <w:szCs w:val="24"/>
        </w:rPr>
        <w:t>gaisrinės ir gelbėjimo tarnybos pastatą</w:t>
      </w:r>
      <w:r w:rsidR="00970C3B">
        <w:rPr>
          <w:rFonts w:ascii="Times New Roman" w:hAnsi="Times New Roman"/>
          <w:sz w:val="24"/>
          <w:szCs w:val="24"/>
        </w:rPr>
        <w:t xml:space="preserve"> </w:t>
      </w:r>
      <w:r w:rsidR="00970C3B" w:rsidRPr="00970C3B">
        <w:rPr>
          <w:rFonts w:ascii="Times New Roman" w:hAnsi="Times New Roman"/>
          <w:sz w:val="24"/>
          <w:szCs w:val="24"/>
        </w:rPr>
        <w:t>Minijos g. 37, Baublių k., Žalgirio sen., Kretingos r. sav</w:t>
      </w:r>
      <w:r w:rsidRPr="00B87E20">
        <w:rPr>
          <w:rFonts w:ascii="Times New Roman" w:hAnsi="Times New Roman"/>
          <w:sz w:val="24"/>
          <w:szCs w:val="24"/>
        </w:rPr>
        <w:t>.</w:t>
      </w:r>
    </w:p>
    <w:p w14:paraId="088DC911" w14:textId="426752BD" w:rsidR="00CC0FC7" w:rsidRDefault="00C6174E" w:rsidP="00CC0FC7">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2. Kaip šiuo metu sureguliuoti sprendimo </w:t>
      </w:r>
      <w:r w:rsidRPr="0095398F">
        <w:rPr>
          <w:rFonts w:ascii="Times New Roman" w:hAnsi="Times New Roman"/>
          <w:b/>
          <w:sz w:val="24"/>
          <w:szCs w:val="24"/>
        </w:rPr>
        <w:t>projekte aptarti klausimai</w:t>
      </w:r>
      <w:r w:rsidRPr="0095398F">
        <w:rPr>
          <w:rFonts w:ascii="Times New Roman" w:hAnsi="Times New Roman"/>
          <w:sz w:val="24"/>
          <w:szCs w:val="24"/>
        </w:rPr>
        <w:t xml:space="preserve">. </w:t>
      </w:r>
    </w:p>
    <w:p w14:paraId="63391E03" w14:textId="1BF7B16E" w:rsidR="00E675B5" w:rsidRDefault="00E675B5" w:rsidP="000F7DFA">
      <w:pPr>
        <w:tabs>
          <w:tab w:val="left" w:pos="1560"/>
        </w:tabs>
        <w:spacing w:before="20" w:after="20" w:line="240" w:lineRule="auto"/>
        <w:ind w:firstLine="851"/>
        <w:jc w:val="both"/>
        <w:rPr>
          <w:rFonts w:ascii="Times New Roman" w:hAnsi="Times New Roman"/>
          <w:sz w:val="24"/>
          <w:szCs w:val="24"/>
        </w:rPr>
      </w:pPr>
      <w:r>
        <w:rPr>
          <w:rFonts w:ascii="Times New Roman" w:hAnsi="Times New Roman"/>
          <w:sz w:val="24"/>
          <w:szCs w:val="24"/>
        </w:rPr>
        <w:t xml:space="preserve">Nuo 2016 m. birželio 10 d. </w:t>
      </w:r>
      <w:r w:rsidRPr="00E675B5">
        <w:rPr>
          <w:rFonts w:ascii="Times New Roman" w:hAnsi="Times New Roman"/>
          <w:sz w:val="24"/>
          <w:szCs w:val="24"/>
        </w:rPr>
        <w:t>Kretingos rajono savivaldybės priešgaisrinė tarnyba</w:t>
      </w:r>
      <w:r>
        <w:rPr>
          <w:rFonts w:ascii="Times New Roman" w:hAnsi="Times New Roman"/>
          <w:sz w:val="24"/>
          <w:szCs w:val="24"/>
        </w:rPr>
        <w:t xml:space="preserve"> naudojasi valstybei nuosavybės teise priklausančiu, Kretingos rajono savivaldybės patikėjimo teise valdomu turtu – gaisrinės ir gelbėjimo tarnybos pastatu, esančiu adresu </w:t>
      </w:r>
      <w:r w:rsidRPr="00E675B5">
        <w:rPr>
          <w:rFonts w:ascii="Times New Roman" w:hAnsi="Times New Roman"/>
          <w:sz w:val="24"/>
          <w:szCs w:val="24"/>
        </w:rPr>
        <w:t>Minijos g. 37, Baublių k., Žalgirio sen</w:t>
      </w:r>
      <w:r>
        <w:rPr>
          <w:rFonts w:ascii="Times New Roman" w:hAnsi="Times New Roman"/>
          <w:sz w:val="24"/>
          <w:szCs w:val="24"/>
        </w:rPr>
        <w:t xml:space="preserve">. Patalpos buvo skirtos panaudos pagrindais iki 2026-03-31, </w:t>
      </w:r>
      <w:r w:rsidRPr="00E675B5">
        <w:rPr>
          <w:rFonts w:ascii="Times New Roman" w:hAnsi="Times New Roman"/>
          <w:sz w:val="24"/>
          <w:szCs w:val="24"/>
        </w:rPr>
        <w:t>Kretingos rajono savivaldybės priešgaisrinė</w:t>
      </w:r>
      <w:r>
        <w:rPr>
          <w:rFonts w:ascii="Times New Roman" w:hAnsi="Times New Roman"/>
          <w:sz w:val="24"/>
          <w:szCs w:val="24"/>
        </w:rPr>
        <w:t>s</w:t>
      </w:r>
      <w:r w:rsidRPr="00E675B5">
        <w:rPr>
          <w:rFonts w:ascii="Times New Roman" w:hAnsi="Times New Roman"/>
          <w:sz w:val="24"/>
          <w:szCs w:val="24"/>
        </w:rPr>
        <w:t xml:space="preserve"> tarnyb</w:t>
      </w:r>
      <w:r>
        <w:rPr>
          <w:rFonts w:ascii="Times New Roman" w:hAnsi="Times New Roman"/>
          <w:sz w:val="24"/>
          <w:szCs w:val="24"/>
        </w:rPr>
        <w:t>os nuostatuose numatytai veiklai vykdyti.</w:t>
      </w:r>
    </w:p>
    <w:p w14:paraId="4A4BDB2C" w14:textId="70B6BCEB" w:rsidR="003B1F3A" w:rsidRPr="00E675B5" w:rsidRDefault="003B1F3A" w:rsidP="000F7DFA">
      <w:pPr>
        <w:tabs>
          <w:tab w:val="left" w:pos="1560"/>
        </w:tabs>
        <w:spacing w:before="20" w:after="20" w:line="240" w:lineRule="auto"/>
        <w:ind w:firstLine="851"/>
        <w:jc w:val="both"/>
        <w:rPr>
          <w:rFonts w:ascii="Times New Roman" w:hAnsi="Times New Roman"/>
          <w:sz w:val="24"/>
          <w:szCs w:val="24"/>
        </w:rPr>
      </w:pPr>
      <w:r w:rsidRPr="00E675B5">
        <w:rPr>
          <w:rFonts w:ascii="Times New Roman" w:hAnsi="Times New Roman"/>
          <w:sz w:val="24"/>
          <w:szCs w:val="24"/>
        </w:rPr>
        <w:t>Kretingos rajono savivaldybės priešgaisrinė tarnyba 2022-12-14 raštu Nr. SR-45 (2.4.) „Dėl sutarties nutraukimo“ informavo, kad Kretingos rajono savivaldybės priešgaisrinės tarnybos Baublių ugniagesių komanda nuo 2022 m. gruodžio 31 d. planuoja persikelti</w:t>
      </w:r>
      <w:r w:rsidR="00E675B5" w:rsidRPr="00E675B5">
        <w:rPr>
          <w:rFonts w:ascii="Times New Roman" w:hAnsi="Times New Roman"/>
          <w:sz w:val="24"/>
          <w:szCs w:val="24"/>
        </w:rPr>
        <w:t xml:space="preserve"> iš Minijos g. 37, Baublių k., Žalgirio sen.</w:t>
      </w:r>
      <w:r w:rsidRPr="00E675B5">
        <w:rPr>
          <w:rFonts w:ascii="Times New Roman" w:hAnsi="Times New Roman"/>
          <w:sz w:val="24"/>
          <w:szCs w:val="24"/>
        </w:rPr>
        <w:t xml:space="preserve"> į kitas patalpas, esančias </w:t>
      </w:r>
      <w:r w:rsidR="00E675B5" w:rsidRPr="00E675B5">
        <w:rPr>
          <w:rFonts w:ascii="Times New Roman" w:hAnsi="Times New Roman"/>
          <w:sz w:val="24"/>
          <w:szCs w:val="24"/>
        </w:rPr>
        <w:t>adresu Mokyklos g. 18, Baublių k., Žalgirio sen.</w:t>
      </w:r>
      <w:r w:rsidR="00450A6C">
        <w:rPr>
          <w:rFonts w:ascii="Times New Roman" w:hAnsi="Times New Roman"/>
          <w:sz w:val="24"/>
          <w:szCs w:val="24"/>
        </w:rPr>
        <w:t>, t</w:t>
      </w:r>
      <w:r w:rsidR="00E675B5">
        <w:rPr>
          <w:rFonts w:ascii="Times New Roman" w:hAnsi="Times New Roman"/>
          <w:sz w:val="24"/>
          <w:szCs w:val="24"/>
        </w:rPr>
        <w:t>odėl tarnyba prašė nutraukti valstybės turto panaudos sutartį</w:t>
      </w:r>
      <w:r w:rsidR="00450A6C">
        <w:rPr>
          <w:rFonts w:ascii="Times New Roman" w:hAnsi="Times New Roman"/>
          <w:sz w:val="24"/>
          <w:szCs w:val="24"/>
        </w:rPr>
        <w:t>,</w:t>
      </w:r>
      <w:r w:rsidR="003571FA">
        <w:rPr>
          <w:rFonts w:ascii="Times New Roman" w:hAnsi="Times New Roman"/>
          <w:sz w:val="24"/>
          <w:szCs w:val="24"/>
        </w:rPr>
        <w:t xml:space="preserve"> sudarytą su Kretingos rajono savivaldybės administracija, nes šios patalpos nebereikalingos nuostatuose nurodytai veiklai vykdyti.</w:t>
      </w:r>
    </w:p>
    <w:p w14:paraId="67F73A3E" w14:textId="51B9ECC9" w:rsidR="00C6174E" w:rsidRPr="00955A71" w:rsidRDefault="003571FA" w:rsidP="003571FA">
      <w:pPr>
        <w:spacing w:after="0" w:line="240" w:lineRule="auto"/>
        <w:ind w:firstLine="851"/>
        <w:jc w:val="both"/>
        <w:rPr>
          <w:rFonts w:ascii="Times New Roman" w:hAnsi="Times New Roman"/>
          <w:sz w:val="24"/>
          <w:szCs w:val="24"/>
        </w:rPr>
      </w:pPr>
      <w:r w:rsidRPr="00955A71">
        <w:rPr>
          <w:rFonts w:ascii="Times New Roman" w:hAnsi="Times New Roman"/>
          <w:sz w:val="24"/>
          <w:szCs w:val="24"/>
        </w:rPr>
        <w:t xml:space="preserve">Vadovaujantis </w:t>
      </w:r>
      <w:r w:rsidR="00C6174E" w:rsidRPr="00955A71">
        <w:rPr>
          <w:rFonts w:ascii="Times New Roman" w:hAnsi="Times New Roman"/>
          <w:sz w:val="24"/>
          <w:szCs w:val="24"/>
        </w:rPr>
        <w:t>Kretingos rajono savivaldybės administracijos direktoriaus 20</w:t>
      </w:r>
      <w:r w:rsidR="00194DDF" w:rsidRPr="00955A71">
        <w:rPr>
          <w:rFonts w:ascii="Times New Roman" w:hAnsi="Times New Roman"/>
          <w:sz w:val="24"/>
          <w:szCs w:val="24"/>
        </w:rPr>
        <w:t>2</w:t>
      </w:r>
      <w:r w:rsidRPr="00955A71">
        <w:rPr>
          <w:rFonts w:ascii="Times New Roman" w:hAnsi="Times New Roman"/>
          <w:sz w:val="24"/>
          <w:szCs w:val="24"/>
        </w:rPr>
        <w:t>3</w:t>
      </w:r>
      <w:r w:rsidR="00C6174E" w:rsidRPr="00955A71">
        <w:rPr>
          <w:rFonts w:ascii="Times New Roman" w:hAnsi="Times New Roman"/>
          <w:sz w:val="24"/>
          <w:szCs w:val="24"/>
        </w:rPr>
        <w:t xml:space="preserve"> m. </w:t>
      </w:r>
      <w:r w:rsidRPr="00955A71">
        <w:rPr>
          <w:rFonts w:ascii="Times New Roman" w:hAnsi="Times New Roman"/>
          <w:sz w:val="24"/>
          <w:szCs w:val="24"/>
        </w:rPr>
        <w:t>sausio</w:t>
      </w:r>
      <w:r w:rsidR="00C6174E" w:rsidRPr="00955A71">
        <w:rPr>
          <w:rFonts w:ascii="Times New Roman" w:hAnsi="Times New Roman"/>
          <w:sz w:val="24"/>
          <w:szCs w:val="24"/>
        </w:rPr>
        <w:t xml:space="preserve"> </w:t>
      </w:r>
      <w:r w:rsidRPr="00955A71">
        <w:rPr>
          <w:rFonts w:ascii="Times New Roman" w:hAnsi="Times New Roman"/>
          <w:sz w:val="24"/>
          <w:szCs w:val="24"/>
        </w:rPr>
        <w:t>31</w:t>
      </w:r>
      <w:r w:rsidR="00C6174E" w:rsidRPr="00955A71">
        <w:rPr>
          <w:rFonts w:ascii="Times New Roman" w:hAnsi="Times New Roman"/>
          <w:sz w:val="24"/>
          <w:szCs w:val="24"/>
        </w:rPr>
        <w:t xml:space="preserve"> d. įsakymu Nr. A1-</w:t>
      </w:r>
      <w:r w:rsidRPr="00955A71">
        <w:rPr>
          <w:rFonts w:ascii="Times New Roman" w:hAnsi="Times New Roman"/>
          <w:sz w:val="24"/>
          <w:szCs w:val="24"/>
        </w:rPr>
        <w:t>77</w:t>
      </w:r>
      <w:r w:rsidR="00C6174E" w:rsidRPr="00955A71">
        <w:rPr>
          <w:rFonts w:ascii="Times New Roman" w:hAnsi="Times New Roman"/>
          <w:sz w:val="24"/>
          <w:szCs w:val="24"/>
        </w:rPr>
        <w:t xml:space="preserve"> „Dėl </w:t>
      </w:r>
      <w:r w:rsidRPr="00955A71">
        <w:rPr>
          <w:rFonts w:ascii="Times New Roman" w:hAnsi="Times New Roman"/>
          <w:sz w:val="24"/>
          <w:szCs w:val="24"/>
        </w:rPr>
        <w:t>valstybės nekilnojamojo turto pripažinimo nereikalingu naudoti</w:t>
      </w:r>
      <w:r w:rsidR="00C6174E" w:rsidRPr="00955A71">
        <w:rPr>
          <w:rFonts w:ascii="Times New Roman" w:hAnsi="Times New Roman"/>
          <w:sz w:val="24"/>
          <w:szCs w:val="24"/>
        </w:rPr>
        <w:t>“</w:t>
      </w:r>
      <w:r w:rsidR="00155DDA" w:rsidRPr="00955A71">
        <w:rPr>
          <w:rFonts w:ascii="Times New Roman" w:hAnsi="Times New Roman"/>
          <w:sz w:val="24"/>
          <w:szCs w:val="24"/>
        </w:rPr>
        <w:t xml:space="preserve"> </w:t>
      </w:r>
      <w:r w:rsidRPr="00955A71">
        <w:rPr>
          <w:rFonts w:ascii="Times New Roman" w:hAnsi="Times New Roman"/>
          <w:sz w:val="24"/>
          <w:szCs w:val="24"/>
        </w:rPr>
        <w:t>valstybės turtas – gaisrinės ir gelbėjimo tarnybos pastat</w:t>
      </w:r>
      <w:r w:rsidR="00450A6C">
        <w:rPr>
          <w:rFonts w:ascii="Times New Roman" w:hAnsi="Times New Roman"/>
          <w:sz w:val="24"/>
          <w:szCs w:val="24"/>
        </w:rPr>
        <w:t>as</w:t>
      </w:r>
      <w:r w:rsidRPr="00955A71">
        <w:rPr>
          <w:rFonts w:ascii="Times New Roman" w:hAnsi="Times New Roman"/>
          <w:sz w:val="24"/>
          <w:szCs w:val="24"/>
        </w:rPr>
        <w:t>, esan</w:t>
      </w:r>
      <w:r w:rsidR="00450A6C">
        <w:rPr>
          <w:rFonts w:ascii="Times New Roman" w:hAnsi="Times New Roman"/>
          <w:sz w:val="24"/>
          <w:szCs w:val="24"/>
        </w:rPr>
        <w:t>tis</w:t>
      </w:r>
      <w:r w:rsidRPr="00955A71">
        <w:rPr>
          <w:rFonts w:ascii="Times New Roman" w:hAnsi="Times New Roman"/>
          <w:sz w:val="24"/>
          <w:szCs w:val="24"/>
        </w:rPr>
        <w:t xml:space="preserve"> adresu Minijos g. 37, Baublių k., Žalgirio sen</w:t>
      </w:r>
      <w:r w:rsidR="00C6174E" w:rsidRPr="00955A71">
        <w:rPr>
          <w:rFonts w:ascii="Times New Roman" w:hAnsi="Times New Roman"/>
          <w:sz w:val="24"/>
          <w:szCs w:val="24"/>
        </w:rPr>
        <w:t>.</w:t>
      </w:r>
      <w:r w:rsidR="00450A6C">
        <w:rPr>
          <w:rFonts w:ascii="Times New Roman" w:hAnsi="Times New Roman"/>
          <w:sz w:val="24"/>
          <w:szCs w:val="24"/>
        </w:rPr>
        <w:t>,</w:t>
      </w:r>
      <w:r w:rsidR="00C6174E" w:rsidRPr="00955A71">
        <w:rPr>
          <w:rFonts w:ascii="Times New Roman" w:hAnsi="Times New Roman"/>
          <w:sz w:val="24"/>
          <w:szCs w:val="24"/>
        </w:rPr>
        <w:t xml:space="preserve"> </w:t>
      </w:r>
      <w:r w:rsidRPr="00955A71">
        <w:rPr>
          <w:rFonts w:ascii="Times New Roman" w:hAnsi="Times New Roman"/>
          <w:sz w:val="24"/>
          <w:szCs w:val="24"/>
        </w:rPr>
        <w:t>buvo pripažintas nereikalingu savivaldybės funkcijoms vykdyti ir administracijos direktorius siūlo perduoti šį turtą valstybės įmonei Turto bank</w:t>
      </w:r>
      <w:r w:rsidR="00450A6C">
        <w:rPr>
          <w:rFonts w:ascii="Times New Roman" w:hAnsi="Times New Roman"/>
          <w:sz w:val="24"/>
          <w:szCs w:val="24"/>
        </w:rPr>
        <w:t>ui</w:t>
      </w:r>
      <w:r w:rsidRPr="00955A71">
        <w:rPr>
          <w:rFonts w:ascii="Times New Roman" w:hAnsi="Times New Roman"/>
          <w:sz w:val="24"/>
          <w:szCs w:val="24"/>
        </w:rPr>
        <w:t>.</w:t>
      </w:r>
    </w:p>
    <w:p w14:paraId="12823C82" w14:textId="78579CC6" w:rsidR="00C6174E" w:rsidRPr="00955A71" w:rsidRDefault="00955A71" w:rsidP="00B10FEB">
      <w:pPr>
        <w:spacing w:before="20" w:after="20" w:line="240" w:lineRule="auto"/>
        <w:ind w:firstLine="851"/>
        <w:jc w:val="both"/>
        <w:rPr>
          <w:rFonts w:ascii="Times New Roman" w:hAnsi="Times New Roman"/>
          <w:sz w:val="24"/>
          <w:szCs w:val="24"/>
        </w:rPr>
      </w:pPr>
      <w:r w:rsidRPr="00955A71">
        <w:rPr>
          <w:rFonts w:ascii="Times New Roman" w:hAnsi="Times New Roman"/>
          <w:sz w:val="24"/>
          <w:szCs w:val="24"/>
        </w:rPr>
        <w:t>Lietuvos Respublikos valstybės ir savivaldybių turto valdymo, naudojimo ir disponavimo juo įstatymo 11 straipsnio 2 dalyje numatyta, kad Jeigu pasikeičia savivaldybių valstybinės (valstybės perduotos savivaldybėms) funkcijos ar jų subjektai arba perduotas valstybės turtas tapo nereikalingas šioms funkcijoms įgyvendinti, Vyriausybės nutarimu šis turtas patikėjimo teise gali būti perduotas kitiems šio įstatymo 10 straipsnio 2 dalyje nurodytiems subjektams, o valstybės nekilnojamasis turtas turi būti perduotas patikėjimo teise valdyti centralizuotai valdomo valstybės turto valdytojui, t. y., valstybės įmonei Turto bankui.</w:t>
      </w:r>
    </w:p>
    <w:p w14:paraId="295814DB" w14:textId="17693D07" w:rsidR="00C6174E" w:rsidRDefault="00C6174E" w:rsidP="00B10FEB">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3. Lėšų poreikis sprendimui įgyvendinti, projekto ekonominis pagrindimas.</w:t>
      </w:r>
    </w:p>
    <w:p w14:paraId="3324CFEE" w14:textId="291316AF" w:rsidR="00C6174E" w:rsidRPr="00756FA4" w:rsidRDefault="00C6174E" w:rsidP="00B10FEB">
      <w:pPr>
        <w:spacing w:after="0" w:line="240" w:lineRule="auto"/>
        <w:ind w:firstLine="851"/>
        <w:jc w:val="both"/>
        <w:rPr>
          <w:rFonts w:ascii="Times New Roman" w:hAnsi="Times New Roman"/>
          <w:sz w:val="24"/>
          <w:szCs w:val="24"/>
        </w:rPr>
      </w:pPr>
      <w:r w:rsidRPr="00756FA4">
        <w:rPr>
          <w:rFonts w:ascii="Times New Roman" w:hAnsi="Times New Roman"/>
          <w:sz w:val="24"/>
          <w:szCs w:val="24"/>
        </w:rPr>
        <w:t>Savivaldybės biudžeto lėšų nereikės.</w:t>
      </w:r>
    </w:p>
    <w:p w14:paraId="2649A40C" w14:textId="3F6B912E"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4. Vykdytojai. </w:t>
      </w:r>
      <w:r w:rsidR="00113D46" w:rsidRPr="00113D46">
        <w:rPr>
          <w:rFonts w:ascii="Times New Roman" w:hAnsi="Times New Roman"/>
          <w:sz w:val="24"/>
          <w:szCs w:val="24"/>
        </w:rPr>
        <w:t xml:space="preserve">Kretingos rajono </w:t>
      </w:r>
      <w:r>
        <w:rPr>
          <w:rFonts w:ascii="Times New Roman" w:hAnsi="Times New Roman"/>
          <w:sz w:val="24"/>
          <w:szCs w:val="24"/>
        </w:rPr>
        <w:t xml:space="preserve">savivaldybės administracija. </w:t>
      </w:r>
    </w:p>
    <w:p w14:paraId="722717E1" w14:textId="6028C70E"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5. Įvykdymo terminai. </w:t>
      </w:r>
      <w:r>
        <w:rPr>
          <w:rFonts w:ascii="Times New Roman" w:hAnsi="Times New Roman"/>
          <w:sz w:val="24"/>
          <w:szCs w:val="24"/>
        </w:rPr>
        <w:t>202</w:t>
      </w:r>
      <w:r w:rsidR="00A02210">
        <w:rPr>
          <w:rFonts w:ascii="Times New Roman" w:hAnsi="Times New Roman"/>
          <w:sz w:val="24"/>
          <w:szCs w:val="24"/>
        </w:rPr>
        <w:t>3</w:t>
      </w:r>
      <w:r w:rsidRPr="00336D0A">
        <w:rPr>
          <w:rFonts w:ascii="Times New Roman" w:hAnsi="Times New Roman"/>
          <w:sz w:val="24"/>
          <w:szCs w:val="24"/>
        </w:rPr>
        <w:t xml:space="preserve"> m. </w:t>
      </w:r>
      <w:r w:rsidR="00F52AA3">
        <w:rPr>
          <w:rFonts w:ascii="Times New Roman" w:hAnsi="Times New Roman"/>
          <w:sz w:val="24"/>
          <w:szCs w:val="24"/>
        </w:rPr>
        <w:t>I</w:t>
      </w:r>
      <w:r w:rsidR="00450A6C">
        <w:rPr>
          <w:rFonts w:ascii="Times New Roman" w:hAnsi="Times New Roman"/>
          <w:sz w:val="24"/>
          <w:szCs w:val="24"/>
        </w:rPr>
        <w:t>–</w:t>
      </w:r>
      <w:r w:rsidR="00A02210">
        <w:rPr>
          <w:rFonts w:ascii="Times New Roman" w:hAnsi="Times New Roman"/>
          <w:sz w:val="24"/>
          <w:szCs w:val="24"/>
        </w:rPr>
        <w:t>II</w:t>
      </w:r>
      <w:r w:rsidR="00F52AA3">
        <w:rPr>
          <w:rFonts w:ascii="Times New Roman" w:hAnsi="Times New Roman"/>
          <w:sz w:val="24"/>
          <w:szCs w:val="24"/>
        </w:rPr>
        <w:t xml:space="preserve"> ketvir</w:t>
      </w:r>
      <w:r w:rsidR="00A02210">
        <w:rPr>
          <w:rFonts w:ascii="Times New Roman" w:hAnsi="Times New Roman"/>
          <w:sz w:val="24"/>
          <w:szCs w:val="24"/>
        </w:rPr>
        <w:t>čiai</w:t>
      </w:r>
      <w:r w:rsidR="00F52AA3">
        <w:rPr>
          <w:rFonts w:ascii="Times New Roman" w:hAnsi="Times New Roman"/>
          <w:sz w:val="24"/>
          <w:szCs w:val="24"/>
        </w:rPr>
        <w:t>.</w:t>
      </w:r>
    </w:p>
    <w:p w14:paraId="60CC036E" w14:textId="60E504E3" w:rsidR="00C6174E" w:rsidRPr="000F7DFA" w:rsidRDefault="00C6174E" w:rsidP="00B10FEB">
      <w:pPr>
        <w:spacing w:after="0" w:line="240" w:lineRule="auto"/>
        <w:ind w:firstLine="851"/>
        <w:jc w:val="both"/>
        <w:rPr>
          <w:rFonts w:ascii="Times New Roman" w:hAnsi="Times New Roman"/>
          <w:bCs/>
          <w:sz w:val="24"/>
          <w:szCs w:val="24"/>
        </w:rPr>
      </w:pPr>
      <w:r w:rsidRPr="00B87E20">
        <w:rPr>
          <w:rFonts w:ascii="Times New Roman" w:hAnsi="Times New Roman"/>
          <w:b/>
          <w:sz w:val="24"/>
          <w:szCs w:val="24"/>
        </w:rPr>
        <w:t xml:space="preserve">6. Finansavimo šaltiniai. </w:t>
      </w:r>
      <w:r w:rsidR="000F7DFA" w:rsidRPr="000F7DFA">
        <w:rPr>
          <w:rFonts w:ascii="Times New Roman" w:hAnsi="Times New Roman"/>
          <w:bCs/>
          <w:sz w:val="24"/>
          <w:szCs w:val="24"/>
        </w:rPr>
        <w:t>–</w:t>
      </w:r>
    </w:p>
    <w:p w14:paraId="0DAC73FF" w14:textId="3B570052" w:rsidR="00C6174E" w:rsidRDefault="00C6174E" w:rsidP="00B10FEB">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7. Teisės akto projekto antikorupcinio vertinimo išvada dėl sprendimo projekto teikimo antikorupciniam vertinimui.</w:t>
      </w:r>
    </w:p>
    <w:p w14:paraId="2BEAB9BB" w14:textId="5AAC3BBD" w:rsidR="00C6174E" w:rsidRDefault="00C6174E" w:rsidP="00B10FEB">
      <w:pPr>
        <w:spacing w:after="0" w:line="240" w:lineRule="auto"/>
        <w:ind w:firstLine="851"/>
        <w:jc w:val="both"/>
        <w:rPr>
          <w:rFonts w:ascii="Times New Roman" w:hAnsi="Times New Roman"/>
          <w:sz w:val="24"/>
          <w:szCs w:val="24"/>
        </w:rPr>
      </w:pPr>
      <w:r>
        <w:rPr>
          <w:rFonts w:ascii="Times New Roman" w:hAnsi="Times New Roman"/>
          <w:sz w:val="24"/>
          <w:szCs w:val="24"/>
        </w:rPr>
        <w:t>Teisės akto projektų antikorupcinio vertinimo taisyklėse</w:t>
      </w:r>
      <w:r w:rsidRPr="00B87E20">
        <w:rPr>
          <w:rFonts w:ascii="Times New Roman" w:hAnsi="Times New Roman"/>
          <w:sz w:val="24"/>
          <w:szCs w:val="24"/>
        </w:rPr>
        <w:t xml:space="preserve"> </w:t>
      </w:r>
      <w:r>
        <w:rPr>
          <w:rFonts w:ascii="Times New Roman" w:hAnsi="Times New Roman"/>
          <w:sz w:val="24"/>
          <w:szCs w:val="24"/>
        </w:rPr>
        <w:t xml:space="preserve">antikorupcinis vertinimas </w:t>
      </w:r>
      <w:r w:rsidRPr="00B87E20">
        <w:rPr>
          <w:rFonts w:ascii="Times New Roman" w:hAnsi="Times New Roman"/>
          <w:sz w:val="24"/>
          <w:szCs w:val="24"/>
        </w:rPr>
        <w:t>nenumatytas</w:t>
      </w:r>
      <w:r>
        <w:rPr>
          <w:rFonts w:ascii="Times New Roman" w:hAnsi="Times New Roman"/>
          <w:sz w:val="24"/>
          <w:szCs w:val="24"/>
        </w:rPr>
        <w:t>.</w:t>
      </w:r>
    </w:p>
    <w:p w14:paraId="66E40855" w14:textId="1C7CA564" w:rsidR="00C6174E" w:rsidRDefault="00C6174E" w:rsidP="00B10FEB">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 xml:space="preserve">8. Projekto autorius ar autorių grupės. </w:t>
      </w:r>
    </w:p>
    <w:p w14:paraId="55209712" w14:textId="74E1BE19" w:rsidR="00111E0E" w:rsidRDefault="00C6174E" w:rsidP="00B10FEB">
      <w:pPr>
        <w:spacing w:after="0" w:line="240" w:lineRule="auto"/>
        <w:ind w:firstLine="851"/>
        <w:jc w:val="both"/>
      </w:pPr>
      <w:r w:rsidRPr="00B87E20">
        <w:rPr>
          <w:rFonts w:ascii="Times New Roman" w:hAnsi="Times New Roman"/>
          <w:sz w:val="24"/>
          <w:szCs w:val="24"/>
        </w:rPr>
        <w:t>Vietinio ū</w:t>
      </w:r>
      <w:r>
        <w:rPr>
          <w:rFonts w:ascii="Times New Roman" w:hAnsi="Times New Roman"/>
          <w:sz w:val="24"/>
          <w:szCs w:val="24"/>
        </w:rPr>
        <w:t>kio ir turto valdymo skyriaus vedėjo pavaduotoja</w:t>
      </w:r>
      <w:r w:rsidRPr="00B87E20">
        <w:rPr>
          <w:rFonts w:ascii="Times New Roman" w:hAnsi="Times New Roman"/>
          <w:sz w:val="24"/>
          <w:szCs w:val="24"/>
        </w:rPr>
        <w:t xml:space="preserve"> </w:t>
      </w:r>
      <w:r w:rsidR="00113D46">
        <w:rPr>
          <w:rFonts w:ascii="Times New Roman" w:hAnsi="Times New Roman"/>
          <w:sz w:val="24"/>
          <w:szCs w:val="24"/>
        </w:rPr>
        <w:t xml:space="preserve">Gintautė </w:t>
      </w:r>
      <w:proofErr w:type="spellStart"/>
      <w:r w:rsidR="00113D46">
        <w:rPr>
          <w:rFonts w:ascii="Times New Roman" w:hAnsi="Times New Roman"/>
          <w:sz w:val="24"/>
          <w:szCs w:val="24"/>
        </w:rPr>
        <w:t>Butavičiūtė</w:t>
      </w:r>
      <w:proofErr w:type="spellEnd"/>
      <w:r>
        <w:rPr>
          <w:rFonts w:ascii="Times New Roman" w:hAnsi="Times New Roman"/>
          <w:sz w:val="24"/>
          <w:szCs w:val="24"/>
        </w:rPr>
        <w:t>.</w:t>
      </w:r>
    </w:p>
    <w:sectPr w:rsidR="00111E0E"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8BB1" w14:textId="77777777" w:rsidR="00C92B43" w:rsidRDefault="00C92B43">
      <w:pPr>
        <w:spacing w:after="0" w:line="240" w:lineRule="auto"/>
      </w:pPr>
      <w:r>
        <w:separator/>
      </w:r>
    </w:p>
  </w:endnote>
  <w:endnote w:type="continuationSeparator" w:id="0">
    <w:p w14:paraId="2017E4B0" w14:textId="77777777" w:rsidR="00C92B43" w:rsidRDefault="00C9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1525" w14:textId="77777777" w:rsidR="00C92B43" w:rsidRDefault="00C92B43">
      <w:pPr>
        <w:spacing w:after="0" w:line="240" w:lineRule="auto"/>
      </w:pPr>
      <w:r>
        <w:separator/>
      </w:r>
    </w:p>
  </w:footnote>
  <w:footnote w:type="continuationSeparator" w:id="0">
    <w:p w14:paraId="74FBC092" w14:textId="77777777" w:rsidR="00C92B43" w:rsidRDefault="00C9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EB4E" w14:textId="59239864" w:rsidR="00194DDF" w:rsidRPr="00357A88" w:rsidRDefault="00194DDF" w:rsidP="00194DDF">
    <w:pPr>
      <w:pStyle w:val="Antrats"/>
      <w:spacing w:after="0" w:line="240" w:lineRule="auto"/>
      <w:jc w:val="right"/>
      <w:rPr>
        <w:rFonts w:ascii="Times New Roman" w:hAnsi="Times New Roman"/>
        <w:b/>
        <w:sz w:val="24"/>
      </w:rPr>
    </w:pPr>
    <w:r w:rsidRPr="00357A88">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0338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04B97"/>
    <w:rsid w:val="000542C9"/>
    <w:rsid w:val="000C7D3C"/>
    <w:rsid w:val="000F7DFA"/>
    <w:rsid w:val="00111E0E"/>
    <w:rsid w:val="00113D46"/>
    <w:rsid w:val="00115CDD"/>
    <w:rsid w:val="001358D5"/>
    <w:rsid w:val="00155DDA"/>
    <w:rsid w:val="00180001"/>
    <w:rsid w:val="00194DDF"/>
    <w:rsid w:val="001B1B32"/>
    <w:rsid w:val="001D7675"/>
    <w:rsid w:val="002351BA"/>
    <w:rsid w:val="00243A86"/>
    <w:rsid w:val="002B09AE"/>
    <w:rsid w:val="002B0BCD"/>
    <w:rsid w:val="002D050E"/>
    <w:rsid w:val="002D20D7"/>
    <w:rsid w:val="002D323B"/>
    <w:rsid w:val="002E7806"/>
    <w:rsid w:val="003571FA"/>
    <w:rsid w:val="003641D5"/>
    <w:rsid w:val="003729A9"/>
    <w:rsid w:val="003B1F3A"/>
    <w:rsid w:val="003D1F37"/>
    <w:rsid w:val="00401704"/>
    <w:rsid w:val="00421FF7"/>
    <w:rsid w:val="004454B4"/>
    <w:rsid w:val="00450A6C"/>
    <w:rsid w:val="0045520C"/>
    <w:rsid w:val="00482B4A"/>
    <w:rsid w:val="00485509"/>
    <w:rsid w:val="004B0CA5"/>
    <w:rsid w:val="00515055"/>
    <w:rsid w:val="00526AF5"/>
    <w:rsid w:val="00543B74"/>
    <w:rsid w:val="00550488"/>
    <w:rsid w:val="005567B4"/>
    <w:rsid w:val="00566E47"/>
    <w:rsid w:val="005A0B17"/>
    <w:rsid w:val="005A52E1"/>
    <w:rsid w:val="005C0F63"/>
    <w:rsid w:val="005D398E"/>
    <w:rsid w:val="005E5030"/>
    <w:rsid w:val="00667970"/>
    <w:rsid w:val="0067786D"/>
    <w:rsid w:val="006B1D9B"/>
    <w:rsid w:val="006F5253"/>
    <w:rsid w:val="00702E02"/>
    <w:rsid w:val="007066B9"/>
    <w:rsid w:val="007B116D"/>
    <w:rsid w:val="007E4835"/>
    <w:rsid w:val="007F218B"/>
    <w:rsid w:val="008029FF"/>
    <w:rsid w:val="0085190E"/>
    <w:rsid w:val="008F0836"/>
    <w:rsid w:val="008F5536"/>
    <w:rsid w:val="00934DC6"/>
    <w:rsid w:val="00934EC2"/>
    <w:rsid w:val="00955A71"/>
    <w:rsid w:val="0096661C"/>
    <w:rsid w:val="00970C3B"/>
    <w:rsid w:val="0099437D"/>
    <w:rsid w:val="009D24C2"/>
    <w:rsid w:val="00A02210"/>
    <w:rsid w:val="00A23C13"/>
    <w:rsid w:val="00A41055"/>
    <w:rsid w:val="00A94946"/>
    <w:rsid w:val="00AD434F"/>
    <w:rsid w:val="00B10FEB"/>
    <w:rsid w:val="00B672F3"/>
    <w:rsid w:val="00C26587"/>
    <w:rsid w:val="00C6174E"/>
    <w:rsid w:val="00C61B25"/>
    <w:rsid w:val="00C831BA"/>
    <w:rsid w:val="00C90542"/>
    <w:rsid w:val="00C92B43"/>
    <w:rsid w:val="00C97804"/>
    <w:rsid w:val="00CA5EED"/>
    <w:rsid w:val="00CC0FC7"/>
    <w:rsid w:val="00D408FF"/>
    <w:rsid w:val="00D472E5"/>
    <w:rsid w:val="00D5279C"/>
    <w:rsid w:val="00D56921"/>
    <w:rsid w:val="00DB4589"/>
    <w:rsid w:val="00DD094E"/>
    <w:rsid w:val="00E17721"/>
    <w:rsid w:val="00E3265A"/>
    <w:rsid w:val="00E61FBD"/>
    <w:rsid w:val="00E675B5"/>
    <w:rsid w:val="00E8701C"/>
    <w:rsid w:val="00EB2B3C"/>
    <w:rsid w:val="00EB4BF4"/>
    <w:rsid w:val="00EE2C2F"/>
    <w:rsid w:val="00F064F9"/>
    <w:rsid w:val="00F52AA3"/>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Sraopastraipa">
    <w:name w:val="List Paragraph"/>
    <w:basedOn w:val="prastasis"/>
    <w:uiPriority w:val="34"/>
    <w:qFormat/>
    <w:rsid w:val="007E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3668</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2023-02-08T07:14:00Z</cp:lastPrinted>
  <dcterms:created xsi:type="dcterms:W3CDTF">2023-02-08T07:15:00Z</dcterms:created>
  <dcterms:modified xsi:type="dcterms:W3CDTF">2023-02-08T07:15:00Z</dcterms:modified>
</cp:coreProperties>
</file>