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C122D" w14:textId="77777777" w:rsidR="00DB16FE" w:rsidRPr="00DB16FE" w:rsidRDefault="00DB16FE" w:rsidP="00DB16F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DB16FE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26420305" w14:textId="77777777" w:rsidR="00DB16FE" w:rsidRPr="00DB16FE" w:rsidRDefault="00DB16FE" w:rsidP="00DB16FE">
      <w:pPr>
        <w:spacing w:after="0" w:line="240" w:lineRule="auto"/>
        <w:rPr>
          <w:rFonts w:ascii="Times New Roman" w:hAnsi="Times New Roman"/>
          <w:b/>
          <w:bCs/>
          <w:sz w:val="24"/>
          <w:szCs w:val="20"/>
          <w:lang w:eastAsia="lt-LT"/>
        </w:rPr>
      </w:pPr>
    </w:p>
    <w:p w14:paraId="4D7A92E9" w14:textId="77777777" w:rsidR="00DB16FE" w:rsidRPr="00DB16FE" w:rsidRDefault="00DB16FE" w:rsidP="00DB16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DB16FE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7262C20B" w14:textId="77777777" w:rsidR="00DB16FE" w:rsidRPr="00DB16FE" w:rsidRDefault="00DB16FE" w:rsidP="00DB16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DB16FE">
        <w:rPr>
          <w:rFonts w:ascii="Times New Roman" w:hAnsi="Times New Roman"/>
          <w:b/>
          <w:bCs/>
          <w:sz w:val="24"/>
          <w:szCs w:val="20"/>
          <w:lang w:eastAsia="lt-LT"/>
        </w:rPr>
        <w:t>DĖL NEFORMALIOJO VAIKŲ ŠVIETIMO LĖŠŲ SKYRIMO KRETINGOS RAJONO SAVIVALDYBĖS STOVYKLOMS, ORGANIZUOJAMOMS MOKINIŲ VASAROS ATOSTOGŲ METU, FINANSUOTI</w:t>
      </w:r>
    </w:p>
    <w:p w14:paraId="51BB1230" w14:textId="77777777" w:rsidR="00DB16FE" w:rsidRPr="00DB16FE" w:rsidRDefault="00DB16FE" w:rsidP="00DB16FE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10B58E63" w14:textId="4A8C2721" w:rsidR="00DB16FE" w:rsidRPr="00DB16FE" w:rsidRDefault="00DB16FE" w:rsidP="00DB16FE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B16FE">
        <w:rPr>
          <w:rFonts w:ascii="Times New Roman" w:hAnsi="Times New Roman"/>
          <w:sz w:val="24"/>
          <w:szCs w:val="20"/>
          <w:lang w:eastAsia="lt-LT"/>
        </w:rPr>
        <w:t>2021 m. gegužės 17 d. Nr. T1-</w:t>
      </w:r>
      <w:r w:rsidR="009E7203">
        <w:rPr>
          <w:rFonts w:ascii="Times New Roman" w:hAnsi="Times New Roman"/>
          <w:sz w:val="24"/>
          <w:szCs w:val="20"/>
          <w:lang w:eastAsia="lt-LT"/>
        </w:rPr>
        <w:t>216</w:t>
      </w:r>
      <w:bookmarkStart w:id="0" w:name="_GoBack"/>
      <w:bookmarkEnd w:id="0"/>
    </w:p>
    <w:p w14:paraId="3040F125" w14:textId="3470CB55" w:rsidR="009D61AA" w:rsidRDefault="00DB16FE" w:rsidP="00DB16FE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B16FE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663558B7" w14:textId="77777777" w:rsidR="00DB16FE" w:rsidRPr="00662516" w:rsidRDefault="00DB16FE" w:rsidP="00DB16FE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61B71E2E" w14:textId="1967B4EE" w:rsidR="00A709E0" w:rsidRDefault="004D67B8" w:rsidP="00DB16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>Vadovaudamasi</w:t>
      </w:r>
      <w:r w:rsidR="00FA5F1C" w:rsidRPr="00662516">
        <w:rPr>
          <w:rFonts w:ascii="Times New Roman" w:hAnsi="Times New Roman"/>
          <w:sz w:val="24"/>
          <w:szCs w:val="20"/>
          <w:lang w:eastAsia="lt-LT"/>
        </w:rPr>
        <w:t xml:space="preserve"> Lietuvos Respublikos vietos savivaldos įstatymo </w:t>
      </w:r>
      <w:r w:rsidR="00FA5F1C" w:rsidRPr="005E6CF6">
        <w:rPr>
          <w:rFonts w:ascii="Times New Roman" w:hAnsi="Times New Roman"/>
          <w:sz w:val="24"/>
          <w:szCs w:val="20"/>
          <w:lang w:eastAsia="lt-LT"/>
        </w:rPr>
        <w:t>16 straipsnio 4 dalimi,</w:t>
      </w:r>
      <w:r w:rsidR="00B00982"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C85B4A" w:rsidRPr="005D10F7">
        <w:rPr>
          <w:rFonts w:ascii="Times New Roman" w:hAnsi="Times New Roman"/>
          <w:sz w:val="24"/>
          <w:szCs w:val="20"/>
          <w:lang w:eastAsia="lt-LT"/>
        </w:rPr>
        <w:t>Lietuvos Respublikos švietimo, mokslo ir sporto ministro 2021 m. balandžio 26 d. įsakymu Nr. V-609 „</w:t>
      </w:r>
      <w:r w:rsidR="00C85B4A" w:rsidRPr="005D10F7">
        <w:rPr>
          <w:rFonts w:ascii="Times New Roman" w:eastAsia="Times New Roman" w:hAnsi="Times New Roman"/>
          <w:bCs/>
          <w:sz w:val="24"/>
          <w:szCs w:val="24"/>
          <w:lang w:eastAsia="lt-LT"/>
        </w:rPr>
        <w:t>Dėl švietimo, mokslo ir sporto ministro 2018 m. rugsėjo 12 d. įsakymo Nr. V-758 „Dėl</w:t>
      </w:r>
      <w:r w:rsidR="00DB16FE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C85B4A" w:rsidRPr="005D10F7">
        <w:rPr>
          <w:rFonts w:ascii="Times New Roman" w:eastAsia="Times New Roman" w:hAnsi="Times New Roman"/>
          <w:bCs/>
          <w:sz w:val="24"/>
          <w:szCs w:val="24"/>
          <w:lang w:eastAsia="lt-LT"/>
        </w:rPr>
        <w:t>neformaliojo vaikų švietimo lėšų skyrimo ir panaudojimo tvarkos aprašo patvirtinimo“</w:t>
      </w:r>
      <w:r w:rsidR="00C85B4A" w:rsidRPr="005D10F7">
        <w:rPr>
          <w:rFonts w:ascii="Times New Roman" w:eastAsia="Times New Roman" w:hAnsi="Times New Roman"/>
          <w:sz w:val="24"/>
          <w:szCs w:val="24"/>
          <w:lang w:eastAsia="lt-LT"/>
        </w:rPr>
        <w:t xml:space="preserve"> p</w:t>
      </w:r>
      <w:r w:rsidR="00C85B4A" w:rsidRPr="005D10F7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akeitimo“ ir atsižvelgdama į </w:t>
      </w:r>
      <w:r w:rsidR="00AE5C71" w:rsidRPr="005D10F7">
        <w:rPr>
          <w:rFonts w:ascii="Times New Roman" w:hAnsi="Times New Roman"/>
          <w:sz w:val="24"/>
          <w:szCs w:val="20"/>
          <w:lang w:eastAsia="lt-LT"/>
        </w:rPr>
        <w:t xml:space="preserve">Lietuvos Respublikos švietimo, mokslo ir sporto ministerijos </w:t>
      </w:r>
      <w:r w:rsidR="00C85B4A" w:rsidRPr="005D10F7">
        <w:rPr>
          <w:rFonts w:ascii="Times New Roman" w:hAnsi="Times New Roman"/>
          <w:sz w:val="24"/>
          <w:szCs w:val="20"/>
          <w:lang w:eastAsia="lt-LT"/>
        </w:rPr>
        <w:t xml:space="preserve">2021 m. balandžio 29 d. </w:t>
      </w:r>
      <w:r w:rsidR="00AE5C71" w:rsidRPr="005D10F7">
        <w:rPr>
          <w:rFonts w:ascii="Times New Roman" w:hAnsi="Times New Roman"/>
          <w:sz w:val="24"/>
          <w:szCs w:val="20"/>
          <w:lang w:eastAsia="lt-LT"/>
        </w:rPr>
        <w:t>raštą</w:t>
      </w:r>
      <w:r w:rsidR="00C85B4A" w:rsidRPr="005D10F7">
        <w:rPr>
          <w:rFonts w:ascii="Times New Roman" w:hAnsi="Times New Roman"/>
          <w:sz w:val="24"/>
          <w:szCs w:val="20"/>
          <w:lang w:eastAsia="lt-LT"/>
        </w:rPr>
        <w:t xml:space="preserve"> Nr. SR-1756 </w:t>
      </w:r>
      <w:r w:rsidR="00AE5C71" w:rsidRPr="005D10F7">
        <w:rPr>
          <w:rFonts w:ascii="Times New Roman" w:hAnsi="Times New Roman"/>
          <w:sz w:val="24"/>
          <w:szCs w:val="20"/>
          <w:lang w:eastAsia="lt-LT"/>
        </w:rPr>
        <w:t xml:space="preserve">„Dėl vaikų vasaros stovyklų finansavimo 2021 metais“, </w:t>
      </w:r>
      <w:r w:rsidRPr="00662516">
        <w:rPr>
          <w:rFonts w:ascii="Times New Roman" w:hAnsi="Times New Roman"/>
          <w:sz w:val="24"/>
          <w:szCs w:val="20"/>
          <w:lang w:eastAsia="lt-LT"/>
        </w:rPr>
        <w:t>Kretingos rajono savivaldybės taryba n u s p r e n d ž i a</w:t>
      </w:r>
      <w:r w:rsidR="0076353E"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709E0">
        <w:rPr>
          <w:rFonts w:ascii="Times New Roman" w:hAnsi="Times New Roman"/>
          <w:sz w:val="24"/>
          <w:szCs w:val="20"/>
          <w:lang w:eastAsia="lt-LT"/>
        </w:rPr>
        <w:t>:</w:t>
      </w:r>
    </w:p>
    <w:p w14:paraId="3EA6F35B" w14:textId="27849246" w:rsidR="00680719" w:rsidRPr="00A709E0" w:rsidRDefault="00680719" w:rsidP="00DB16F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>Pa</w:t>
      </w:r>
      <w:r w:rsidR="000F0DDC">
        <w:rPr>
          <w:rFonts w:ascii="Times New Roman" w:hAnsi="Times New Roman"/>
          <w:sz w:val="24"/>
          <w:szCs w:val="20"/>
          <w:lang w:eastAsia="lt-LT"/>
        </w:rPr>
        <w:t xml:space="preserve">skirti </w:t>
      </w:r>
      <w:r w:rsidR="00253E37">
        <w:rPr>
          <w:rFonts w:ascii="Times New Roman" w:hAnsi="Times New Roman"/>
          <w:sz w:val="24"/>
          <w:szCs w:val="20"/>
          <w:lang w:eastAsia="lt-LT"/>
        </w:rPr>
        <w:t xml:space="preserve">iš Švietimo programos  (priemonė 1.2.2.16) Neformaliojo vaikų švietimo programų finansavimo iš Lietuvos Respublikos valstybės biudžeto lėšų </w:t>
      </w:r>
      <w:r w:rsidR="000F0DDC">
        <w:rPr>
          <w:rFonts w:ascii="Times New Roman" w:hAnsi="Times New Roman"/>
          <w:sz w:val="24"/>
          <w:szCs w:val="20"/>
          <w:lang w:eastAsia="lt-LT"/>
        </w:rPr>
        <w:t>30</w:t>
      </w:r>
      <w:r w:rsidR="00BC027D">
        <w:rPr>
          <w:rFonts w:ascii="Times New Roman" w:hAnsi="Times New Roman"/>
          <w:sz w:val="24"/>
          <w:szCs w:val="20"/>
          <w:lang w:eastAsia="lt-LT"/>
        </w:rPr>
        <w:t xml:space="preserve">000 </w:t>
      </w:r>
      <w:r w:rsidR="00DB16FE">
        <w:rPr>
          <w:rFonts w:ascii="Times New Roman" w:hAnsi="Times New Roman"/>
          <w:sz w:val="24"/>
          <w:szCs w:val="20"/>
          <w:lang w:eastAsia="lt-LT"/>
        </w:rPr>
        <w:t xml:space="preserve">(trisdešimt </w:t>
      </w:r>
      <w:r w:rsidR="000F0DDC">
        <w:rPr>
          <w:rFonts w:ascii="Times New Roman" w:hAnsi="Times New Roman"/>
          <w:sz w:val="24"/>
          <w:szCs w:val="20"/>
          <w:lang w:eastAsia="lt-LT"/>
        </w:rPr>
        <w:t>tūkstančių</w:t>
      </w:r>
      <w:r w:rsidR="00DB16FE">
        <w:rPr>
          <w:rFonts w:ascii="Times New Roman" w:hAnsi="Times New Roman"/>
          <w:sz w:val="24"/>
          <w:szCs w:val="20"/>
          <w:lang w:eastAsia="lt-LT"/>
        </w:rPr>
        <w:t>)</w:t>
      </w:r>
      <w:r w:rsidR="000F0DDC">
        <w:rPr>
          <w:rFonts w:ascii="Times New Roman" w:hAnsi="Times New Roman"/>
          <w:sz w:val="24"/>
          <w:szCs w:val="20"/>
          <w:lang w:eastAsia="lt-LT"/>
        </w:rPr>
        <w:t xml:space="preserve"> eurų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 xml:space="preserve">Kretingos </w:t>
      </w:r>
      <w:r w:rsidR="000F0DDC">
        <w:rPr>
          <w:rFonts w:ascii="Times New Roman" w:hAnsi="Times New Roman"/>
          <w:sz w:val="24"/>
          <w:szCs w:val="20"/>
          <w:lang w:eastAsia="lt-LT"/>
        </w:rPr>
        <w:t>rajono savivaldybės stovykloms</w:t>
      </w:r>
      <w:r w:rsidR="00F741A5">
        <w:rPr>
          <w:rFonts w:ascii="Times New Roman" w:hAnsi="Times New Roman"/>
          <w:sz w:val="24"/>
          <w:szCs w:val="20"/>
          <w:lang w:eastAsia="lt-LT"/>
        </w:rPr>
        <w:t>, organizuojamoms mokinių vasaros atostogų metu, finansuoti.</w:t>
      </w:r>
    </w:p>
    <w:p w14:paraId="25D2D296" w14:textId="23FBF032" w:rsidR="00D037F9" w:rsidRPr="00662516" w:rsidRDefault="00D037F9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E586E1" w14:textId="77777777" w:rsidR="00D037F9" w:rsidRPr="00662516" w:rsidRDefault="00D96854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sz w:val="24"/>
          <w:szCs w:val="24"/>
        </w:rPr>
        <w:t>Savivaldybės meras</w:t>
      </w:r>
    </w:p>
    <w:p w14:paraId="37743D08" w14:textId="77777777" w:rsidR="00D037F9" w:rsidRPr="00662516" w:rsidRDefault="00D037F9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5626D7" w14:textId="77777777" w:rsidR="00D037F9" w:rsidRPr="00662516" w:rsidRDefault="00D037F9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1CABCB" w14:textId="77777777" w:rsidR="00D037F9" w:rsidRPr="00662516" w:rsidRDefault="00D037F9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F7729A" w14:textId="77777777" w:rsidR="00D037F9" w:rsidRPr="00662516" w:rsidRDefault="00D037F9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F43371" w14:textId="77777777" w:rsidR="004623E3" w:rsidRPr="00662516" w:rsidRDefault="004623E3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666A6A" w14:textId="77777777" w:rsidR="00647970" w:rsidRPr="00662516" w:rsidRDefault="00647970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0D41B9" w14:textId="77777777" w:rsidR="00FA5F1C" w:rsidRPr="00662516" w:rsidRDefault="00FA5F1C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9F082F" w14:textId="77777777" w:rsidR="00CA6D03" w:rsidRPr="00662516" w:rsidRDefault="00CA6D03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09D2D6" w14:textId="77777777" w:rsidR="00CA6D03" w:rsidRPr="00662516" w:rsidRDefault="00CA6D03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EA1477" w14:textId="77777777" w:rsidR="00CA6D03" w:rsidRPr="00662516" w:rsidRDefault="00CA6D03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3F774D" w14:textId="77777777" w:rsidR="00CA6D03" w:rsidRPr="00662516" w:rsidRDefault="00CA6D03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D08F86" w14:textId="77777777" w:rsidR="00CA6D03" w:rsidRPr="00662516" w:rsidRDefault="00CA6D03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1EFD9D" w14:textId="77777777" w:rsidR="00CA6D03" w:rsidRPr="00662516" w:rsidRDefault="00CA6D03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0F46CA4" w14:textId="77777777" w:rsidR="00CA6D03" w:rsidRPr="00662516" w:rsidRDefault="00CA6D03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F8AC1C" w14:textId="77777777" w:rsidR="00C77F76" w:rsidRPr="00662516" w:rsidRDefault="00C77F76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DEFBAE4" w14:textId="77777777" w:rsidR="00CA6D03" w:rsidRPr="00662516" w:rsidRDefault="00CA6D03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0E17519" w14:textId="77777777" w:rsidR="00CA6D03" w:rsidRPr="00662516" w:rsidRDefault="00CA6D03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5629BC" w14:textId="77777777" w:rsidR="00CA6D03" w:rsidRPr="00662516" w:rsidRDefault="00CA6D03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8BC91F" w14:textId="77777777" w:rsidR="00CA6D03" w:rsidRPr="00662516" w:rsidRDefault="00CA6D03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5AF6A1A" w14:textId="77777777" w:rsidR="00CA6D03" w:rsidRPr="00662516" w:rsidRDefault="00CA6D03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04BF956" w14:textId="77777777" w:rsidR="00CA6D03" w:rsidRPr="00662516" w:rsidRDefault="00CA6D03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DA927BE" w14:textId="77777777" w:rsidR="00CA6D03" w:rsidRPr="00662516" w:rsidRDefault="00CA6D03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667325" w14:textId="1631B242" w:rsidR="00CA6D03" w:rsidRDefault="00CA6D03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903EE9" w14:textId="37CA1536" w:rsidR="0063098A" w:rsidRDefault="0063098A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9C84AB" w14:textId="359A7BF9" w:rsidR="0063098A" w:rsidRDefault="0063098A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82447C" w14:textId="77777777" w:rsidR="00342E78" w:rsidRPr="00662516" w:rsidRDefault="00342E78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C7621B" w14:textId="77777777" w:rsidR="00CA6D03" w:rsidRPr="00662516" w:rsidRDefault="00CA6D03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49EF6C" w14:textId="3A8CC226" w:rsidR="00142F84" w:rsidRDefault="008F14D7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142F84" w:rsidSect="009D61AA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Rima Ramoškienė</w:t>
      </w:r>
    </w:p>
    <w:p w14:paraId="76F3641B" w14:textId="77777777" w:rsidR="00FC27A2" w:rsidRPr="00662516" w:rsidRDefault="00FC27A2" w:rsidP="00DB16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lastRenderedPageBreak/>
        <w:t>AIŠKINAMASIS RAŠTAS</w:t>
      </w:r>
    </w:p>
    <w:p w14:paraId="72545E82" w14:textId="77777777" w:rsidR="009D61AA" w:rsidRPr="00662516" w:rsidRDefault="00FC27A2" w:rsidP="00DB16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t>PRIE KRETINGOS RAJONO SAVIVALDYBĖS TARYBOS SPRENDIMO</w:t>
      </w:r>
      <w:r w:rsidR="00767567" w:rsidRPr="00662516">
        <w:rPr>
          <w:rFonts w:ascii="Times New Roman" w:eastAsia="Times New Roman" w:hAnsi="Times New Roman"/>
          <w:b/>
          <w:sz w:val="24"/>
          <w:szCs w:val="24"/>
        </w:rPr>
        <w:t xml:space="preserve"> PROJEKTO</w:t>
      </w:r>
    </w:p>
    <w:p w14:paraId="08AACB86" w14:textId="747CA1FB" w:rsidR="00F741A5" w:rsidRPr="00662516" w:rsidRDefault="00F741A5" w:rsidP="00DB16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>
        <w:rPr>
          <w:rFonts w:ascii="Times New Roman" w:hAnsi="Times New Roman"/>
          <w:b/>
          <w:bCs/>
          <w:sz w:val="24"/>
          <w:szCs w:val="20"/>
          <w:lang w:eastAsia="lt-LT"/>
        </w:rPr>
        <w:t>„</w:t>
      </w:r>
      <w:r w:rsidRPr="00662516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>
        <w:rPr>
          <w:rFonts w:ascii="Times New Roman" w:hAnsi="Times New Roman"/>
          <w:b/>
          <w:bCs/>
          <w:sz w:val="24"/>
          <w:szCs w:val="20"/>
          <w:lang w:eastAsia="lt-LT"/>
        </w:rPr>
        <w:t xml:space="preserve">NEFORMALIOJO VAIKŲ ŠVIETIMO LĖŠŲ SKYRIMO </w:t>
      </w:r>
      <w:r w:rsidRPr="00BB7C77">
        <w:rPr>
          <w:rFonts w:ascii="Times New Roman" w:hAnsi="Times New Roman"/>
          <w:b/>
          <w:bCs/>
          <w:sz w:val="24"/>
          <w:szCs w:val="20"/>
          <w:lang w:eastAsia="lt-LT"/>
        </w:rPr>
        <w:t>KRETINGOS RAJONO SAVIVALDYBĖS</w:t>
      </w:r>
      <w:r>
        <w:rPr>
          <w:rFonts w:ascii="Times New Roman" w:hAnsi="Times New Roman"/>
          <w:b/>
          <w:bCs/>
          <w:sz w:val="24"/>
          <w:szCs w:val="20"/>
          <w:lang w:eastAsia="lt-LT"/>
        </w:rPr>
        <w:t xml:space="preserve"> STOVYKLOMS, ORGANIZUOJAMOMS MOKINIŲ VASAROS ATOSTOGŲ METU, FINANSUOTI“</w:t>
      </w:r>
    </w:p>
    <w:p w14:paraId="78B5C05C" w14:textId="77777777" w:rsidR="00FC27A2" w:rsidRPr="00662516" w:rsidRDefault="00FC27A2" w:rsidP="00DB16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A1795D" w14:textId="15E93A44" w:rsidR="00FC27A2" w:rsidRPr="00662516" w:rsidRDefault="00680719" w:rsidP="00DB16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sz w:val="24"/>
          <w:szCs w:val="24"/>
        </w:rPr>
        <w:t>202</w:t>
      </w:r>
      <w:r w:rsidR="00785EB1">
        <w:rPr>
          <w:rFonts w:ascii="Times New Roman" w:eastAsia="Times New Roman" w:hAnsi="Times New Roman"/>
          <w:sz w:val="24"/>
          <w:szCs w:val="24"/>
        </w:rPr>
        <w:t>1</w:t>
      </w:r>
      <w:r w:rsidR="00FC27A2" w:rsidRPr="00662516">
        <w:rPr>
          <w:rFonts w:ascii="Times New Roman" w:eastAsia="Times New Roman" w:hAnsi="Times New Roman"/>
          <w:sz w:val="24"/>
          <w:szCs w:val="24"/>
        </w:rPr>
        <w:t>-</w:t>
      </w:r>
      <w:r w:rsidRPr="00662516">
        <w:rPr>
          <w:rFonts w:ascii="Times New Roman" w:eastAsia="Times New Roman" w:hAnsi="Times New Roman"/>
          <w:sz w:val="24"/>
          <w:szCs w:val="24"/>
        </w:rPr>
        <w:t>0</w:t>
      </w:r>
      <w:r w:rsidR="001320C3">
        <w:rPr>
          <w:rFonts w:ascii="Times New Roman" w:eastAsia="Times New Roman" w:hAnsi="Times New Roman"/>
          <w:sz w:val="24"/>
          <w:szCs w:val="24"/>
        </w:rPr>
        <w:t>5</w:t>
      </w:r>
      <w:r w:rsidR="00FC27A2" w:rsidRPr="00662516">
        <w:rPr>
          <w:rFonts w:ascii="Times New Roman" w:eastAsia="Times New Roman" w:hAnsi="Times New Roman"/>
          <w:sz w:val="24"/>
          <w:szCs w:val="24"/>
        </w:rPr>
        <w:t>-</w:t>
      </w:r>
      <w:r w:rsidR="001320C3">
        <w:rPr>
          <w:rFonts w:ascii="Times New Roman" w:eastAsia="Times New Roman" w:hAnsi="Times New Roman"/>
          <w:sz w:val="24"/>
          <w:szCs w:val="24"/>
        </w:rPr>
        <w:t>17</w:t>
      </w:r>
    </w:p>
    <w:p w14:paraId="20B9CD03" w14:textId="77777777" w:rsidR="00FC27A2" w:rsidRPr="00662516" w:rsidRDefault="00FC27A2" w:rsidP="00DB16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sz w:val="24"/>
          <w:szCs w:val="24"/>
        </w:rPr>
        <w:t>Kretinga</w:t>
      </w:r>
    </w:p>
    <w:p w14:paraId="12FAB90B" w14:textId="77777777" w:rsidR="00647970" w:rsidRPr="00662516" w:rsidRDefault="00647970" w:rsidP="00DB16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99A361" w14:textId="77777777" w:rsidR="00FC27A2" w:rsidRPr="00662516" w:rsidRDefault="00FC27A2" w:rsidP="00DB16F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t>Parengto sprendimo projekto tikslai ir uždaviniai</w:t>
      </w:r>
      <w:r w:rsidRPr="00662516">
        <w:rPr>
          <w:rFonts w:ascii="Times New Roman" w:eastAsia="Times New Roman" w:hAnsi="Times New Roman"/>
          <w:sz w:val="24"/>
          <w:szCs w:val="24"/>
        </w:rPr>
        <w:t>.</w:t>
      </w:r>
    </w:p>
    <w:p w14:paraId="1C1D858D" w14:textId="339C5FE3" w:rsidR="005A5C98" w:rsidRPr="00662516" w:rsidRDefault="00CD266E" w:rsidP="00DB16FE">
      <w:pPr>
        <w:pStyle w:val="Sraopastraipa"/>
        <w:widowControl w:val="0"/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Siekiant įgyvendinti </w:t>
      </w:r>
      <w:r w:rsidR="00C85B4B" w:rsidRPr="00662516">
        <w:rPr>
          <w:rFonts w:ascii="Times New Roman" w:eastAsia="Times New Roman" w:hAnsi="Times New Roman"/>
          <w:sz w:val="24"/>
          <w:szCs w:val="24"/>
          <w:lang w:eastAsia="lt-LT"/>
        </w:rPr>
        <w:t>Lietuvos Respublikos švietimo</w:t>
      </w:r>
      <w:r w:rsidR="00F26F22" w:rsidRPr="00662516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C85B4B" w:rsidRPr="00662516">
        <w:rPr>
          <w:rFonts w:ascii="Times New Roman" w:eastAsia="Times New Roman" w:hAnsi="Times New Roman"/>
          <w:sz w:val="24"/>
          <w:szCs w:val="24"/>
          <w:lang w:eastAsia="lt-LT"/>
        </w:rPr>
        <w:t xml:space="preserve">mokslo </w:t>
      </w:r>
      <w:r w:rsidR="00F26F22" w:rsidRPr="00662516">
        <w:rPr>
          <w:rFonts w:ascii="Times New Roman" w:eastAsia="Times New Roman" w:hAnsi="Times New Roman"/>
          <w:sz w:val="24"/>
          <w:szCs w:val="24"/>
          <w:lang w:eastAsia="lt-LT"/>
        </w:rPr>
        <w:t xml:space="preserve">ir sporto </w:t>
      </w:r>
      <w:r w:rsidR="00C85B4B" w:rsidRPr="00662516">
        <w:rPr>
          <w:rFonts w:ascii="Times New Roman" w:eastAsia="Times New Roman" w:hAnsi="Times New Roman"/>
          <w:sz w:val="24"/>
          <w:szCs w:val="24"/>
          <w:lang w:eastAsia="lt-LT"/>
        </w:rPr>
        <w:t xml:space="preserve">ministro </w:t>
      </w:r>
      <w:r w:rsidR="006F0E6D" w:rsidRPr="003D4F4C">
        <w:rPr>
          <w:rFonts w:ascii="Times New Roman" w:hAnsi="Times New Roman"/>
          <w:sz w:val="24"/>
          <w:szCs w:val="24"/>
        </w:rPr>
        <w:t xml:space="preserve">2021 </w:t>
      </w:r>
      <w:r w:rsidR="006F0E6D">
        <w:rPr>
          <w:rFonts w:ascii="Times New Roman" w:hAnsi="Times New Roman"/>
          <w:sz w:val="24"/>
          <w:szCs w:val="24"/>
        </w:rPr>
        <w:t>m. balandžio 26 d. įsakymu Nr. V-609 patvirtintus</w:t>
      </w:r>
      <w:r w:rsidR="006F0E6D" w:rsidRPr="00822038">
        <w:rPr>
          <w:rFonts w:ascii="Times New Roman" w:hAnsi="Times New Roman"/>
          <w:sz w:val="24"/>
          <w:szCs w:val="24"/>
        </w:rPr>
        <w:t xml:space="preserve"> Lietuvos Respublikos švietimo, mokslo ir sporto minist</w:t>
      </w:r>
      <w:r w:rsidR="006F0E6D">
        <w:rPr>
          <w:rFonts w:ascii="Times New Roman" w:hAnsi="Times New Roman"/>
          <w:sz w:val="24"/>
          <w:szCs w:val="24"/>
        </w:rPr>
        <w:t>ro 2018 m. rugsėjo 12 d. įsakymo</w:t>
      </w:r>
      <w:r w:rsidR="006F0E6D" w:rsidRPr="00822038">
        <w:rPr>
          <w:rFonts w:ascii="Times New Roman" w:hAnsi="Times New Roman"/>
          <w:sz w:val="24"/>
          <w:szCs w:val="24"/>
        </w:rPr>
        <w:t xml:space="preserve"> </w:t>
      </w:r>
      <w:r w:rsidR="006F0E6D">
        <w:rPr>
          <w:rFonts w:ascii="Times New Roman" w:hAnsi="Times New Roman"/>
          <w:sz w:val="24"/>
          <w:szCs w:val="24"/>
        </w:rPr>
        <w:t>Nr. V-</w:t>
      </w:r>
      <w:r w:rsidR="006F0E6D" w:rsidRPr="00D409F9">
        <w:rPr>
          <w:rFonts w:ascii="Times New Roman" w:hAnsi="Times New Roman"/>
          <w:sz w:val="24"/>
          <w:szCs w:val="24"/>
        </w:rPr>
        <w:t>75</w:t>
      </w:r>
      <w:r w:rsidR="006F0E6D">
        <w:rPr>
          <w:rFonts w:ascii="Times New Roman" w:hAnsi="Times New Roman"/>
          <w:sz w:val="24"/>
          <w:szCs w:val="24"/>
        </w:rPr>
        <w:t xml:space="preserve">8 </w:t>
      </w:r>
      <w:r w:rsidR="006F0E6D" w:rsidRPr="00822038">
        <w:rPr>
          <w:rFonts w:ascii="Times New Roman" w:hAnsi="Times New Roman"/>
          <w:sz w:val="24"/>
          <w:szCs w:val="24"/>
        </w:rPr>
        <w:t xml:space="preserve">„Dėl </w:t>
      </w:r>
      <w:r w:rsidR="006F0E6D">
        <w:rPr>
          <w:rFonts w:ascii="Times New Roman" w:hAnsi="Times New Roman"/>
          <w:sz w:val="24"/>
          <w:szCs w:val="24"/>
        </w:rPr>
        <w:t>N</w:t>
      </w:r>
      <w:r w:rsidR="006F0E6D" w:rsidRPr="00822038">
        <w:rPr>
          <w:rFonts w:ascii="Times New Roman" w:hAnsi="Times New Roman"/>
          <w:sz w:val="24"/>
          <w:szCs w:val="24"/>
        </w:rPr>
        <w:t>eformaliojo vaikų švietimo lėšų skyrimo ir panaudojimo tvarkos aprašo patvirtinimo“</w:t>
      </w:r>
      <w:r w:rsidR="006F0E6D">
        <w:rPr>
          <w:rFonts w:ascii="Times New Roman" w:hAnsi="Times New Roman"/>
          <w:sz w:val="24"/>
          <w:szCs w:val="24"/>
        </w:rPr>
        <w:t xml:space="preserve"> pakeitimus,</w:t>
      </w:r>
      <w:r w:rsidRPr="0066251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</w:t>
      </w:r>
      <w:r w:rsidR="00C85B4B" w:rsidRPr="00662516">
        <w:rPr>
          <w:rFonts w:ascii="Times New Roman" w:eastAsia="Times New Roman" w:hAnsi="Times New Roman"/>
          <w:sz w:val="24"/>
          <w:szCs w:val="24"/>
          <w:lang w:eastAsia="lt-LT"/>
        </w:rPr>
        <w:t>arengta</w:t>
      </w:r>
      <w:r w:rsidRPr="00662516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C85B4B" w:rsidRPr="0066251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A5C98" w:rsidRPr="00662516">
        <w:rPr>
          <w:rFonts w:ascii="Times New Roman" w:hAnsi="Times New Roman"/>
          <w:sz w:val="24"/>
          <w:szCs w:val="20"/>
          <w:lang w:eastAsia="lt-LT"/>
        </w:rPr>
        <w:t>Kretingos rajono savivaldybės tarybos 2018 m. gruodžio 20 d. sprendim</w:t>
      </w:r>
      <w:r w:rsidRPr="00662516">
        <w:rPr>
          <w:rFonts w:ascii="Times New Roman" w:hAnsi="Times New Roman"/>
          <w:sz w:val="24"/>
          <w:szCs w:val="20"/>
          <w:lang w:eastAsia="lt-LT"/>
        </w:rPr>
        <w:t>o</w:t>
      </w:r>
      <w:r w:rsidR="005A5C98" w:rsidRPr="00662516">
        <w:rPr>
          <w:rFonts w:ascii="Times New Roman" w:hAnsi="Times New Roman"/>
          <w:sz w:val="24"/>
          <w:szCs w:val="20"/>
          <w:lang w:eastAsia="lt-LT"/>
        </w:rPr>
        <w:t xml:space="preserve"> Nr. T2-327 „Dėl Kretingos rajono savivaldybės neformaliojo vaikų švietimo lėšų skyrimo ir panaudojimo tvarkos aprašo patvirtinimo“</w:t>
      </w:r>
      <w:r w:rsidRPr="00662516">
        <w:rPr>
          <w:rFonts w:ascii="Times New Roman" w:hAnsi="Times New Roman"/>
          <w:sz w:val="24"/>
          <w:szCs w:val="20"/>
          <w:lang w:eastAsia="lt-LT"/>
        </w:rPr>
        <w:t>, kuriuo patvirtintas Kretingos rajono savivaldybės neformaliojo vaikų švietimo lėšų skyrimo ir panaudojimo tvarkos aprašas</w:t>
      </w:r>
      <w:r w:rsidR="00F85AF1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662516">
        <w:rPr>
          <w:rFonts w:ascii="Times New Roman" w:hAnsi="Times New Roman"/>
          <w:sz w:val="24"/>
          <w:szCs w:val="20"/>
          <w:lang w:eastAsia="lt-LT"/>
        </w:rPr>
        <w:t>(toliau – Aprašas), pakeitimo projektas.</w:t>
      </w:r>
    </w:p>
    <w:p w14:paraId="39F925E3" w14:textId="1FC76DDD" w:rsidR="00A37BF7" w:rsidRPr="00662516" w:rsidRDefault="00935D3F" w:rsidP="00DB16FE">
      <w:pPr>
        <w:tabs>
          <w:tab w:val="left" w:pos="567"/>
        </w:tabs>
        <w:spacing w:after="0" w:line="240" w:lineRule="auto"/>
        <w:ind w:firstLine="85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r w:rsidR="00FC27A2" w:rsidRPr="00662516">
        <w:rPr>
          <w:rFonts w:ascii="Times New Roman" w:eastAsia="Times New Roman" w:hAnsi="Times New Roman"/>
          <w:b/>
          <w:sz w:val="24"/>
          <w:szCs w:val="24"/>
        </w:rPr>
        <w:t>Kaip šiuo metu sureguliuoti sprendimo projekte aptarti klausimai.</w:t>
      </w:r>
      <w:r w:rsidR="00A37BF7" w:rsidRPr="0066251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BB2D6BE" w14:textId="682F01C8" w:rsidR="00015CB4" w:rsidRPr="00693AFE" w:rsidRDefault="00670DE2" w:rsidP="00DB16FE">
      <w:pPr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7"/>
          <w:szCs w:val="27"/>
          <w:lang w:eastAsia="lt-LT"/>
        </w:rPr>
      </w:pPr>
      <w:r w:rsidRPr="00F700FC">
        <w:rPr>
          <w:rFonts w:ascii="Times New Roman" w:eastAsia="Times New Roman" w:hAnsi="Times New Roman"/>
          <w:sz w:val="24"/>
          <w:szCs w:val="24"/>
        </w:rPr>
        <w:t>Lietuvos Respublikos švietimo, mokslo ir sporto ministro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15CB4">
        <w:rPr>
          <w:rFonts w:ascii="Times New Roman" w:eastAsia="Times New Roman" w:hAnsi="Times New Roman"/>
          <w:sz w:val="24"/>
          <w:szCs w:val="24"/>
        </w:rPr>
        <w:t xml:space="preserve">2021 m. sausio 20 d. </w:t>
      </w:r>
      <w:r>
        <w:rPr>
          <w:rFonts w:ascii="Times New Roman" w:eastAsia="Times New Roman" w:hAnsi="Times New Roman"/>
          <w:sz w:val="24"/>
          <w:szCs w:val="24"/>
        </w:rPr>
        <w:t>įsakymu</w:t>
      </w:r>
      <w:r w:rsidR="00015CB4">
        <w:rPr>
          <w:rFonts w:ascii="Times New Roman" w:eastAsia="Times New Roman" w:hAnsi="Times New Roman"/>
          <w:sz w:val="24"/>
          <w:szCs w:val="24"/>
        </w:rPr>
        <w:t xml:space="preserve"> Nr. V-100</w:t>
      </w:r>
      <w:r w:rsidR="00990390" w:rsidRPr="00990390">
        <w:t xml:space="preserve"> </w:t>
      </w:r>
      <w:r w:rsidR="00015CB4">
        <w:rPr>
          <w:rFonts w:ascii="Times New Roman" w:eastAsia="Times New Roman" w:hAnsi="Times New Roman"/>
          <w:sz w:val="24"/>
          <w:szCs w:val="24"/>
        </w:rPr>
        <w:t>„</w:t>
      </w:r>
      <w:r w:rsidR="00015CB4" w:rsidRPr="00990390">
        <w:rPr>
          <w:rFonts w:ascii="Times New Roman" w:eastAsia="Times New Roman" w:hAnsi="Times New Roman"/>
          <w:sz w:val="24"/>
          <w:szCs w:val="24"/>
        </w:rPr>
        <w:t xml:space="preserve">Dėl </w:t>
      </w:r>
      <w:r w:rsidR="00015CB4">
        <w:rPr>
          <w:rFonts w:ascii="Times New Roman" w:eastAsia="Times New Roman" w:hAnsi="Times New Roman"/>
          <w:sz w:val="24"/>
          <w:szCs w:val="24"/>
        </w:rPr>
        <w:t>L</w:t>
      </w:r>
      <w:r w:rsidR="00015CB4" w:rsidRPr="00990390">
        <w:rPr>
          <w:rFonts w:ascii="Times New Roman" w:eastAsia="Times New Roman" w:hAnsi="Times New Roman"/>
          <w:sz w:val="24"/>
          <w:szCs w:val="24"/>
        </w:rPr>
        <w:t xml:space="preserve">ietuvos </w:t>
      </w:r>
      <w:r w:rsidR="00015CB4">
        <w:rPr>
          <w:rFonts w:ascii="Times New Roman" w:eastAsia="Times New Roman" w:hAnsi="Times New Roman"/>
          <w:sz w:val="24"/>
          <w:szCs w:val="24"/>
        </w:rPr>
        <w:t>R</w:t>
      </w:r>
      <w:r w:rsidR="00015CB4" w:rsidRPr="00990390">
        <w:rPr>
          <w:rFonts w:ascii="Times New Roman" w:eastAsia="Times New Roman" w:hAnsi="Times New Roman"/>
          <w:sz w:val="24"/>
          <w:szCs w:val="24"/>
        </w:rPr>
        <w:t>espublikos valstybės biudžeto lėšų, skirtų neformaliajam vaikų švietimui, 2021 metais paskirstymo pagal savivaldybes, patvirtinimo</w:t>
      </w:r>
      <w:r w:rsidR="00015CB4"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</w:rPr>
        <w:t xml:space="preserve"> Kretingos rajono savivaldybės </w:t>
      </w:r>
      <w:r w:rsidR="00CB2D74">
        <w:rPr>
          <w:rFonts w:ascii="Times New Roman" w:eastAsia="Times New Roman" w:hAnsi="Times New Roman"/>
          <w:sz w:val="24"/>
          <w:szCs w:val="24"/>
        </w:rPr>
        <w:t xml:space="preserve">neformaliojo vaikų švietimo (toliau – </w:t>
      </w:r>
      <w:r w:rsidR="00015CB4">
        <w:rPr>
          <w:rFonts w:ascii="Times New Roman" w:eastAsia="Times New Roman" w:hAnsi="Times New Roman"/>
          <w:sz w:val="24"/>
          <w:szCs w:val="24"/>
        </w:rPr>
        <w:t>NVŠ</w:t>
      </w:r>
      <w:r w:rsidR="00CB2D74">
        <w:rPr>
          <w:rFonts w:ascii="Times New Roman" w:eastAsia="Times New Roman" w:hAnsi="Times New Roman"/>
          <w:sz w:val="24"/>
          <w:szCs w:val="24"/>
        </w:rPr>
        <w:t>)</w:t>
      </w:r>
      <w:r w:rsidR="00015CB4">
        <w:rPr>
          <w:rFonts w:ascii="Times New Roman" w:eastAsia="Times New Roman" w:hAnsi="Times New Roman"/>
          <w:sz w:val="24"/>
          <w:szCs w:val="24"/>
        </w:rPr>
        <w:t xml:space="preserve"> programoms finansuoti skirta 234 </w:t>
      </w:r>
      <w:r w:rsidR="00CB2D74">
        <w:rPr>
          <w:rFonts w:ascii="Times New Roman" w:eastAsia="Times New Roman" w:hAnsi="Times New Roman"/>
          <w:sz w:val="24"/>
          <w:szCs w:val="24"/>
        </w:rPr>
        <w:t>tūkstanči</w:t>
      </w:r>
      <w:r w:rsidR="00DB16FE">
        <w:rPr>
          <w:rFonts w:ascii="Times New Roman" w:eastAsia="Times New Roman" w:hAnsi="Times New Roman"/>
          <w:sz w:val="24"/>
          <w:szCs w:val="24"/>
        </w:rPr>
        <w:t>ai</w:t>
      </w:r>
      <w:r w:rsidR="00015CB4">
        <w:rPr>
          <w:rFonts w:ascii="Times New Roman" w:eastAsia="Times New Roman" w:hAnsi="Times New Roman"/>
          <w:sz w:val="24"/>
          <w:szCs w:val="24"/>
        </w:rPr>
        <w:t xml:space="preserve"> eurų.</w:t>
      </w:r>
      <w:r w:rsidR="00015CB4" w:rsidRPr="00015CB4">
        <w:rPr>
          <w:rFonts w:ascii="Times New Roman" w:eastAsia="Times New Roman" w:hAnsi="Times New Roman"/>
          <w:sz w:val="24"/>
          <w:szCs w:val="24"/>
        </w:rPr>
        <w:t xml:space="preserve"> </w:t>
      </w:r>
      <w:r w:rsidR="00015CB4">
        <w:rPr>
          <w:rFonts w:ascii="Times New Roman" w:eastAsia="Times New Roman" w:hAnsi="Times New Roman"/>
          <w:sz w:val="24"/>
          <w:szCs w:val="24"/>
        </w:rPr>
        <w:t xml:space="preserve">Šiuo metu Kretingos rajono savivaldybėje yra akredituotos 33 neformaliojo vaikų švietimo programos. Dėl </w:t>
      </w:r>
      <w:r w:rsidR="00015CB4" w:rsidRPr="00F700FC">
        <w:rPr>
          <w:rFonts w:ascii="Times New Roman" w:eastAsia="Times New Roman" w:hAnsi="Times New Roman"/>
          <w:sz w:val="24"/>
          <w:szCs w:val="24"/>
        </w:rPr>
        <w:t xml:space="preserve">epidemiologinės COVID-19 situacijos </w:t>
      </w:r>
      <w:r w:rsidR="00015CB4">
        <w:rPr>
          <w:rFonts w:ascii="Times New Roman" w:eastAsia="Times New Roman" w:hAnsi="Times New Roman"/>
          <w:sz w:val="24"/>
          <w:szCs w:val="24"/>
        </w:rPr>
        <w:t xml:space="preserve">nuo 2021 m. vasario 1 d. įgyvendinama 19 programų. Dalis lėšų, skirtų NVŠ programoms finansuoti, liks nepanaudota. Vadovaujantis </w:t>
      </w:r>
      <w:r w:rsidR="00015CB4">
        <w:rPr>
          <w:rFonts w:ascii="Times New Roman" w:hAnsi="Times New Roman"/>
          <w:bCs/>
          <w:sz w:val="24"/>
          <w:szCs w:val="20"/>
          <w:lang w:eastAsia="lt-LT"/>
        </w:rPr>
        <w:t xml:space="preserve">Lietuvos Respublikos </w:t>
      </w:r>
      <w:r w:rsidR="00015CB4" w:rsidRPr="00F700FC">
        <w:rPr>
          <w:rFonts w:ascii="Times New Roman" w:eastAsia="Times New Roman" w:hAnsi="Times New Roman"/>
          <w:sz w:val="24"/>
          <w:szCs w:val="24"/>
        </w:rPr>
        <w:t>švietimo, mokslo ir sporto ministr</w:t>
      </w:r>
      <w:r w:rsidR="00015CB4">
        <w:rPr>
          <w:rFonts w:ascii="Times New Roman" w:eastAsia="Times New Roman" w:hAnsi="Times New Roman"/>
          <w:sz w:val="24"/>
          <w:szCs w:val="24"/>
        </w:rPr>
        <w:t>o</w:t>
      </w:r>
      <w:r w:rsidR="00015CB4" w:rsidRPr="00F700FC">
        <w:rPr>
          <w:rFonts w:ascii="Times New Roman" w:eastAsia="Times New Roman" w:hAnsi="Times New Roman"/>
          <w:sz w:val="24"/>
          <w:szCs w:val="24"/>
        </w:rPr>
        <w:t xml:space="preserve"> 2021 m. balandžio 26 d. įsakymu Nr. V-609</w:t>
      </w:r>
      <w:r w:rsidR="00015CB4">
        <w:rPr>
          <w:rFonts w:ascii="Times New Roman" w:eastAsia="Times New Roman" w:hAnsi="Times New Roman"/>
          <w:sz w:val="24"/>
          <w:szCs w:val="24"/>
        </w:rPr>
        <w:t xml:space="preserve"> </w:t>
      </w:r>
      <w:r w:rsidR="00015CB4" w:rsidRPr="00693AFE">
        <w:rPr>
          <w:rFonts w:ascii="Times New Roman" w:eastAsia="Times New Roman" w:hAnsi="Times New Roman"/>
          <w:sz w:val="24"/>
          <w:szCs w:val="24"/>
        </w:rPr>
        <w:t>„</w:t>
      </w:r>
      <w:r w:rsidR="00015CB4" w:rsidRPr="00693AF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Dėl švietimo, mokslo ir sporto ministro 2018 m. rugsėjo 12 d. įsakymo Nr. V-758 „Dėl</w:t>
      </w:r>
      <w:r w:rsidR="00DB16F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015CB4" w:rsidRPr="00693AF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neformaliojo vaikų švietimo lėšų skyrimo ir panaudojimo tvarkos aprašo patvirtinimo“</w:t>
      </w:r>
      <w:r w:rsidR="00015CB4" w:rsidRPr="00693AF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015CB4" w:rsidRPr="00693AF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pakeitimo</w:t>
      </w:r>
      <w:r w:rsidR="00015CB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“</w:t>
      </w:r>
      <w:r w:rsidR="00015CB4">
        <w:rPr>
          <w:rFonts w:ascii="Times New Roman" w:eastAsia="Times New Roman" w:hAnsi="Times New Roman"/>
          <w:color w:val="000000"/>
          <w:sz w:val="27"/>
          <w:szCs w:val="27"/>
          <w:lang w:eastAsia="lt-LT"/>
        </w:rPr>
        <w:t xml:space="preserve"> </w:t>
      </w:r>
      <w:r w:rsidR="00015CB4" w:rsidRPr="00F700FC">
        <w:rPr>
          <w:rFonts w:ascii="Times New Roman" w:eastAsia="Times New Roman" w:hAnsi="Times New Roman"/>
          <w:sz w:val="24"/>
          <w:szCs w:val="24"/>
        </w:rPr>
        <w:t>patvirtin</w:t>
      </w:r>
      <w:r w:rsidR="00015CB4">
        <w:rPr>
          <w:rFonts w:ascii="Times New Roman" w:eastAsia="Times New Roman" w:hAnsi="Times New Roman"/>
          <w:sz w:val="24"/>
          <w:szCs w:val="24"/>
        </w:rPr>
        <w:t>t</w:t>
      </w:r>
      <w:r w:rsidR="00BD2000">
        <w:rPr>
          <w:rFonts w:ascii="Times New Roman" w:eastAsia="Times New Roman" w:hAnsi="Times New Roman"/>
          <w:sz w:val="24"/>
          <w:szCs w:val="24"/>
        </w:rPr>
        <w:t>ais</w:t>
      </w:r>
      <w:r w:rsidR="00015CB4" w:rsidRPr="00F700FC">
        <w:rPr>
          <w:rFonts w:ascii="Times New Roman" w:eastAsia="Times New Roman" w:hAnsi="Times New Roman"/>
          <w:sz w:val="24"/>
          <w:szCs w:val="24"/>
        </w:rPr>
        <w:t xml:space="preserve"> pakeitim</w:t>
      </w:r>
      <w:r w:rsidR="00BD2000">
        <w:rPr>
          <w:rFonts w:ascii="Times New Roman" w:eastAsia="Times New Roman" w:hAnsi="Times New Roman"/>
          <w:sz w:val="24"/>
          <w:szCs w:val="24"/>
        </w:rPr>
        <w:t>ai</w:t>
      </w:r>
      <w:r w:rsidR="00015CB4" w:rsidRPr="00F700FC">
        <w:rPr>
          <w:rFonts w:ascii="Times New Roman" w:eastAsia="Times New Roman" w:hAnsi="Times New Roman"/>
          <w:sz w:val="24"/>
          <w:szCs w:val="24"/>
        </w:rPr>
        <w:t>s</w:t>
      </w:r>
      <w:r w:rsidR="00BD2000">
        <w:rPr>
          <w:rFonts w:ascii="Times New Roman" w:eastAsia="Times New Roman" w:hAnsi="Times New Roman"/>
          <w:sz w:val="24"/>
          <w:szCs w:val="24"/>
        </w:rPr>
        <w:t>, savivaldybėms leidžiama</w:t>
      </w:r>
      <w:r w:rsidR="00BD2000" w:rsidRPr="00BD2000">
        <w:rPr>
          <w:rFonts w:ascii="Times New Roman" w:eastAsia="Times New Roman" w:hAnsi="Times New Roman"/>
          <w:sz w:val="24"/>
          <w:szCs w:val="24"/>
        </w:rPr>
        <w:t xml:space="preserve"> </w:t>
      </w:r>
      <w:r w:rsidR="00BD2000" w:rsidRPr="00F700FC">
        <w:rPr>
          <w:rFonts w:ascii="Times New Roman" w:eastAsia="Times New Roman" w:hAnsi="Times New Roman"/>
          <w:sz w:val="24"/>
          <w:szCs w:val="24"/>
        </w:rPr>
        <w:t>dėl sudėtingos epidemiologinės COVID-19 situacijos savivaldybėms skirtas ir planuojamas nepanaudoti neformaliojo vaikų švietimo lėšas skirti stovykloms, organizuojamoms mokinių atostogų metu, finansuoti.</w:t>
      </w:r>
      <w:r w:rsidR="00BD2000">
        <w:rPr>
          <w:rFonts w:ascii="Times New Roman" w:eastAsia="Times New Roman" w:hAnsi="Times New Roman"/>
          <w:sz w:val="24"/>
          <w:szCs w:val="24"/>
        </w:rPr>
        <w:t xml:space="preserve"> Stovyklos skiriamos </w:t>
      </w:r>
      <w:r w:rsidR="00BD2000" w:rsidRPr="00F700FC">
        <w:rPr>
          <w:rFonts w:ascii="Times New Roman" w:hAnsi="Times New Roman"/>
          <w:bCs/>
          <w:sz w:val="24"/>
          <w:szCs w:val="20"/>
          <w:lang w:eastAsia="lt-LT"/>
        </w:rPr>
        <w:t>tobulinti mokinių socialines-emocines kompetencijas, sumenkusias dėl nuotolinio mokymosi</w:t>
      </w:r>
      <w:r w:rsidR="00BD2000">
        <w:rPr>
          <w:rFonts w:ascii="Times New Roman" w:hAnsi="Times New Roman"/>
          <w:bCs/>
          <w:sz w:val="24"/>
          <w:szCs w:val="20"/>
          <w:lang w:eastAsia="lt-LT"/>
        </w:rPr>
        <w:t>.</w:t>
      </w:r>
    </w:p>
    <w:p w14:paraId="69C580B5" w14:textId="77777777" w:rsidR="00AA7F76" w:rsidRPr="00662516" w:rsidRDefault="00FC27A2" w:rsidP="00DB16FE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t>3. Lėšų poreikis sprendimui įgyvendinti, projekto ekonominis pagrindimas.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8E79C96" w14:textId="40FB5C95" w:rsidR="0066680D" w:rsidRPr="00662516" w:rsidRDefault="00BD2000" w:rsidP="00DB16F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</w:t>
      </w:r>
      <w:r w:rsidR="00C102C6">
        <w:rPr>
          <w:rFonts w:ascii="Times New Roman" w:hAnsi="Times New Roman"/>
          <w:sz w:val="24"/>
          <w:szCs w:val="24"/>
        </w:rPr>
        <w:t>tūkstančių</w:t>
      </w:r>
      <w:r>
        <w:rPr>
          <w:rFonts w:ascii="Times New Roman" w:hAnsi="Times New Roman"/>
          <w:sz w:val="24"/>
          <w:szCs w:val="24"/>
        </w:rPr>
        <w:t xml:space="preserve"> </w:t>
      </w:r>
      <w:r w:rsidR="003B52C5">
        <w:rPr>
          <w:rFonts w:ascii="Times New Roman" w:hAnsi="Times New Roman"/>
          <w:sz w:val="24"/>
          <w:szCs w:val="24"/>
        </w:rPr>
        <w:t xml:space="preserve">eurų </w:t>
      </w:r>
    </w:p>
    <w:p w14:paraId="486EFFE2" w14:textId="77777777" w:rsidR="0066680D" w:rsidRPr="00662516" w:rsidRDefault="00FC27A2" w:rsidP="00DB16F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t>4.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2516">
        <w:rPr>
          <w:rFonts w:ascii="Times New Roman" w:eastAsia="Times New Roman" w:hAnsi="Times New Roman"/>
          <w:b/>
          <w:sz w:val="24"/>
          <w:szCs w:val="24"/>
        </w:rPr>
        <w:t>Vykdytojai.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55B4F53" w14:textId="06CF0F1C" w:rsidR="0066680D" w:rsidRPr="00662516" w:rsidRDefault="00A12A5D" w:rsidP="00DB16F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12A5D">
        <w:rPr>
          <w:rFonts w:ascii="Times New Roman" w:eastAsia="Times New Roman" w:hAnsi="Times New Roman"/>
          <w:sz w:val="24"/>
          <w:szCs w:val="24"/>
          <w:lang w:eastAsia="ru-RU"/>
        </w:rPr>
        <w:t xml:space="preserve">Savivaldybės teritorijoje veikiančios </w:t>
      </w:r>
      <w:r w:rsidRPr="00573DC8">
        <w:rPr>
          <w:rFonts w:ascii="Times New Roman" w:eastAsia="Times New Roman" w:hAnsi="Times New Roman"/>
          <w:sz w:val="24"/>
          <w:szCs w:val="24"/>
          <w:lang w:eastAsia="ru-RU"/>
        </w:rPr>
        <w:t>biudžetinės įstaigos,</w:t>
      </w:r>
      <w:r w:rsidR="00573DC8">
        <w:rPr>
          <w:rFonts w:ascii="Times New Roman" w:eastAsia="Times New Roman" w:hAnsi="Times New Roman"/>
          <w:sz w:val="24"/>
          <w:szCs w:val="24"/>
          <w:lang w:eastAsia="ru-RU"/>
        </w:rPr>
        <w:t xml:space="preserve"> išskyrus bendrojo ugdymo mokyklas,</w:t>
      </w:r>
      <w:r w:rsidRPr="00A12A5D">
        <w:rPr>
          <w:rFonts w:ascii="Times New Roman" w:eastAsia="Times New Roman" w:hAnsi="Times New Roman"/>
          <w:sz w:val="24"/>
          <w:szCs w:val="24"/>
          <w:lang w:eastAsia="ru-RU"/>
        </w:rPr>
        <w:t xml:space="preserve"> viešosios įstaigos, </w:t>
      </w:r>
      <w:r w:rsidRPr="00A12A5D">
        <w:rPr>
          <w:rFonts w:ascii="Times New Roman" w:eastAsia="Times New Roman" w:hAnsi="Times New Roman"/>
          <w:bCs/>
          <w:sz w:val="24"/>
          <w:szCs w:val="24"/>
          <w:lang w:eastAsia="ru-RU"/>
        </w:rPr>
        <w:t>nevyriausybinės organizacijos, laisvieji mokytojai, kiti juridiniai asmenys</w:t>
      </w:r>
      <w:r w:rsidR="0052453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7AFF1544" w14:textId="77777777" w:rsidR="00AA7F76" w:rsidRPr="00662516" w:rsidRDefault="00FC27A2" w:rsidP="00DB16F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t>5.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2516">
        <w:rPr>
          <w:rFonts w:ascii="Times New Roman" w:eastAsia="Times New Roman" w:hAnsi="Times New Roman"/>
          <w:b/>
          <w:sz w:val="24"/>
          <w:szCs w:val="24"/>
        </w:rPr>
        <w:t>Įvykdymo terminai.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6DFC40C" w14:textId="59BF8403" w:rsidR="00FC27A2" w:rsidRPr="005A338D" w:rsidRDefault="005A338D" w:rsidP="00DB16F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A338D">
        <w:rPr>
          <w:rFonts w:ascii="Times New Roman" w:eastAsia="Times New Roman" w:hAnsi="Times New Roman"/>
          <w:color w:val="000000" w:themeColor="text1"/>
          <w:sz w:val="24"/>
          <w:szCs w:val="24"/>
        </w:rPr>
        <w:t>Nuo 202</w:t>
      </w:r>
      <w:r w:rsidR="003B5D74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Pr="005A338D">
        <w:rPr>
          <w:rFonts w:ascii="Times New Roman" w:eastAsia="Times New Roman" w:hAnsi="Times New Roman"/>
          <w:color w:val="000000" w:themeColor="text1"/>
          <w:sz w:val="24"/>
          <w:szCs w:val="24"/>
        </w:rPr>
        <w:t>-0</w:t>
      </w:r>
      <w:r w:rsidR="00F700FC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Pr="005A338D">
        <w:rPr>
          <w:rFonts w:ascii="Times New Roman" w:eastAsia="Times New Roman" w:hAnsi="Times New Roman"/>
          <w:color w:val="000000" w:themeColor="text1"/>
          <w:sz w:val="24"/>
          <w:szCs w:val="24"/>
        </w:rPr>
        <w:t>-01</w:t>
      </w:r>
      <w:r w:rsidR="00BD20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iki 2021-08-31.</w:t>
      </w:r>
    </w:p>
    <w:p w14:paraId="7170BB07" w14:textId="77777777" w:rsidR="00AA7F76" w:rsidRPr="00662516" w:rsidRDefault="00FC27A2" w:rsidP="00DB16F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t>6.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2516">
        <w:rPr>
          <w:rFonts w:ascii="Times New Roman" w:eastAsia="Times New Roman" w:hAnsi="Times New Roman"/>
          <w:b/>
          <w:sz w:val="24"/>
          <w:szCs w:val="24"/>
        </w:rPr>
        <w:t>Finansavimo šaltiniai.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CC3DE01" w14:textId="298692B7" w:rsidR="0066680D" w:rsidRPr="00662516" w:rsidRDefault="0066680D" w:rsidP="00DB16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2516">
        <w:rPr>
          <w:rFonts w:ascii="Times New Roman" w:hAnsi="Times New Roman"/>
          <w:sz w:val="24"/>
          <w:szCs w:val="24"/>
        </w:rPr>
        <w:t>Lietuvos Respublikos valstybės biudžeto lėšos.</w:t>
      </w:r>
    </w:p>
    <w:p w14:paraId="5128738D" w14:textId="77777777" w:rsidR="00AA7F76" w:rsidRPr="00662516" w:rsidRDefault="00FC27A2" w:rsidP="00DB16F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t>7.</w:t>
      </w:r>
      <w:r w:rsidR="00190146" w:rsidRPr="006625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2516">
        <w:rPr>
          <w:rFonts w:ascii="Times New Roman" w:eastAsia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7E5C1FD" w14:textId="1E10D252" w:rsidR="00FC27A2" w:rsidRPr="005A338D" w:rsidRDefault="00342E78" w:rsidP="00DB16F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-</w:t>
      </w:r>
    </w:p>
    <w:p w14:paraId="644FD19D" w14:textId="77777777" w:rsidR="00AA7F76" w:rsidRPr="00662516" w:rsidRDefault="00FC27A2" w:rsidP="00DB16F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62516">
        <w:rPr>
          <w:rFonts w:ascii="Times New Roman" w:eastAsia="Times New Roman" w:hAnsi="Times New Roman"/>
          <w:b/>
          <w:sz w:val="24"/>
          <w:szCs w:val="24"/>
        </w:rPr>
        <w:t>8.</w:t>
      </w:r>
      <w:r w:rsidRPr="006625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2516">
        <w:rPr>
          <w:rFonts w:ascii="Times New Roman" w:eastAsia="Times New Roman" w:hAnsi="Times New Roman"/>
          <w:b/>
          <w:sz w:val="24"/>
          <w:szCs w:val="24"/>
        </w:rPr>
        <w:t xml:space="preserve">Projekto autorius ar autorių grupės. </w:t>
      </w:r>
    </w:p>
    <w:p w14:paraId="6529518B" w14:textId="25E35F05" w:rsidR="00307290" w:rsidRPr="00662516" w:rsidRDefault="003B5D74" w:rsidP="00DB16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Švietimo skyriaus</w:t>
      </w:r>
      <w:r w:rsidR="00F26F22" w:rsidRPr="00662516">
        <w:rPr>
          <w:rFonts w:ascii="Times New Roman" w:hAnsi="Times New Roman"/>
          <w:sz w:val="24"/>
          <w:szCs w:val="24"/>
        </w:rPr>
        <w:t xml:space="preserve"> vyr. specialistė </w:t>
      </w:r>
      <w:r>
        <w:rPr>
          <w:rFonts w:ascii="Times New Roman" w:hAnsi="Times New Roman"/>
          <w:sz w:val="24"/>
          <w:szCs w:val="24"/>
        </w:rPr>
        <w:t>Rima Ramoškienė</w:t>
      </w:r>
      <w:r w:rsidR="00F26F22" w:rsidRPr="00662516">
        <w:rPr>
          <w:rFonts w:ascii="Times New Roman" w:hAnsi="Times New Roman"/>
          <w:sz w:val="24"/>
          <w:szCs w:val="24"/>
        </w:rPr>
        <w:t>.</w:t>
      </w:r>
    </w:p>
    <w:sectPr w:rsidR="00307290" w:rsidRPr="00662516" w:rsidSect="009D61AA">
      <w:head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6EAB5" w14:textId="77777777" w:rsidR="00FF32E7" w:rsidRDefault="00FF32E7">
      <w:pPr>
        <w:spacing w:after="0" w:line="240" w:lineRule="auto"/>
      </w:pPr>
      <w:r>
        <w:separator/>
      </w:r>
    </w:p>
  </w:endnote>
  <w:endnote w:type="continuationSeparator" w:id="0">
    <w:p w14:paraId="5E102679" w14:textId="77777777" w:rsidR="00FF32E7" w:rsidRDefault="00FF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0FA1F" w14:textId="77777777" w:rsidR="00FF32E7" w:rsidRDefault="00FF32E7">
      <w:pPr>
        <w:spacing w:after="0" w:line="240" w:lineRule="auto"/>
      </w:pPr>
      <w:r>
        <w:separator/>
      </w:r>
    </w:p>
  </w:footnote>
  <w:footnote w:type="continuationSeparator" w:id="0">
    <w:p w14:paraId="51F0856D" w14:textId="77777777" w:rsidR="00FF32E7" w:rsidRDefault="00FF3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1FEA9" w14:textId="77777777" w:rsidR="00AA7F76" w:rsidRDefault="00AA7F7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3733EDD" w14:textId="77777777" w:rsidR="00AA7F76" w:rsidRDefault="00AA7F7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79391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94E242E" w14:textId="35BD5DC6" w:rsidR="00142F84" w:rsidRPr="00142F84" w:rsidRDefault="00142F84" w:rsidP="00142F8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42F84">
          <w:rPr>
            <w:rFonts w:ascii="Times New Roman" w:hAnsi="Times New Roman"/>
            <w:sz w:val="24"/>
            <w:szCs w:val="24"/>
          </w:rPr>
          <w:fldChar w:fldCharType="begin"/>
        </w:r>
        <w:r w:rsidRPr="00142F8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42F84">
          <w:rPr>
            <w:rFonts w:ascii="Times New Roman" w:hAnsi="Times New Roman"/>
            <w:sz w:val="24"/>
            <w:szCs w:val="24"/>
          </w:rPr>
          <w:fldChar w:fldCharType="separate"/>
        </w:r>
        <w:r w:rsidR="00AD7F11">
          <w:rPr>
            <w:rFonts w:ascii="Times New Roman" w:hAnsi="Times New Roman"/>
            <w:noProof/>
            <w:sz w:val="24"/>
            <w:szCs w:val="24"/>
          </w:rPr>
          <w:t>2</w:t>
        </w:r>
        <w:r w:rsidRPr="00142F8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E3169" w14:textId="77777777" w:rsidR="00AA7F76" w:rsidRPr="007D2F7E" w:rsidRDefault="00AA7F76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  <w:r w:rsidRPr="007D2F7E">
      <w:rPr>
        <w:rFonts w:ascii="Times New Roman" w:hAnsi="Times New Roman"/>
        <w:b/>
        <w:sz w:val="24"/>
        <w:szCs w:val="24"/>
      </w:rPr>
      <w:t>Projekta</w:t>
    </w:r>
    <w:r>
      <w:rPr>
        <w:rFonts w:ascii="Times New Roman" w:hAnsi="Times New Roman"/>
        <w:b/>
        <w:sz w:val="24"/>
        <w:szCs w:val="24"/>
      </w:rPr>
      <w:t>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A3325" w14:textId="79A8C9CF" w:rsidR="00142F84" w:rsidRPr="007D2F7E" w:rsidRDefault="00142F84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2C8F29BA"/>
    <w:multiLevelType w:val="multilevel"/>
    <w:tmpl w:val="9168EA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59E273C5"/>
    <w:multiLevelType w:val="multilevel"/>
    <w:tmpl w:val="D5689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B35CE1"/>
    <w:multiLevelType w:val="hybridMultilevel"/>
    <w:tmpl w:val="15F255A4"/>
    <w:lvl w:ilvl="0" w:tplc="1B18E5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26344F"/>
    <w:multiLevelType w:val="hybridMultilevel"/>
    <w:tmpl w:val="4120B85E"/>
    <w:lvl w:ilvl="0" w:tplc="75688F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6AF4"/>
    <w:rsid w:val="0000725C"/>
    <w:rsid w:val="00011D2F"/>
    <w:rsid w:val="00015CB4"/>
    <w:rsid w:val="00020DE9"/>
    <w:rsid w:val="000215A5"/>
    <w:rsid w:val="00025A8D"/>
    <w:rsid w:val="00027173"/>
    <w:rsid w:val="00035868"/>
    <w:rsid w:val="00043668"/>
    <w:rsid w:val="00047B5B"/>
    <w:rsid w:val="00050BDB"/>
    <w:rsid w:val="0007323C"/>
    <w:rsid w:val="00076326"/>
    <w:rsid w:val="00097088"/>
    <w:rsid w:val="000970C2"/>
    <w:rsid w:val="000A1CEF"/>
    <w:rsid w:val="000B7CF7"/>
    <w:rsid w:val="000E302D"/>
    <w:rsid w:val="000F0916"/>
    <w:rsid w:val="000F0DDC"/>
    <w:rsid w:val="000F3756"/>
    <w:rsid w:val="000F6F9D"/>
    <w:rsid w:val="00101BC9"/>
    <w:rsid w:val="00110FD9"/>
    <w:rsid w:val="001121A6"/>
    <w:rsid w:val="001137E8"/>
    <w:rsid w:val="00116C30"/>
    <w:rsid w:val="00124AF3"/>
    <w:rsid w:val="001320C3"/>
    <w:rsid w:val="00142F84"/>
    <w:rsid w:val="001534B6"/>
    <w:rsid w:val="00155F3F"/>
    <w:rsid w:val="001572D5"/>
    <w:rsid w:val="0016087F"/>
    <w:rsid w:val="00162A5A"/>
    <w:rsid w:val="001640AB"/>
    <w:rsid w:val="001656CC"/>
    <w:rsid w:val="00167B82"/>
    <w:rsid w:val="0017777B"/>
    <w:rsid w:val="0018640F"/>
    <w:rsid w:val="00187BDE"/>
    <w:rsid w:val="00190146"/>
    <w:rsid w:val="001A38AA"/>
    <w:rsid w:val="001A6D3D"/>
    <w:rsid w:val="001B0B17"/>
    <w:rsid w:val="001B3001"/>
    <w:rsid w:val="001B4C99"/>
    <w:rsid w:val="001E5D06"/>
    <w:rsid w:val="001E691D"/>
    <w:rsid w:val="00206D9F"/>
    <w:rsid w:val="0021260C"/>
    <w:rsid w:val="00215FBB"/>
    <w:rsid w:val="00216D2C"/>
    <w:rsid w:val="00232A75"/>
    <w:rsid w:val="002432E2"/>
    <w:rsid w:val="00253334"/>
    <w:rsid w:val="00253E37"/>
    <w:rsid w:val="00257026"/>
    <w:rsid w:val="00265B3C"/>
    <w:rsid w:val="00274DC2"/>
    <w:rsid w:val="0027731D"/>
    <w:rsid w:val="00283BF5"/>
    <w:rsid w:val="0028676E"/>
    <w:rsid w:val="0029100A"/>
    <w:rsid w:val="00291A04"/>
    <w:rsid w:val="002A4B87"/>
    <w:rsid w:val="002A4FE0"/>
    <w:rsid w:val="002B3695"/>
    <w:rsid w:val="002E61C1"/>
    <w:rsid w:val="002E7409"/>
    <w:rsid w:val="002F06F0"/>
    <w:rsid w:val="002F27AE"/>
    <w:rsid w:val="002F38FA"/>
    <w:rsid w:val="00307290"/>
    <w:rsid w:val="003074EF"/>
    <w:rsid w:val="00312B03"/>
    <w:rsid w:val="003131F1"/>
    <w:rsid w:val="0032506D"/>
    <w:rsid w:val="00325430"/>
    <w:rsid w:val="0033277F"/>
    <w:rsid w:val="003328F2"/>
    <w:rsid w:val="00333F89"/>
    <w:rsid w:val="0033562F"/>
    <w:rsid w:val="00335DE8"/>
    <w:rsid w:val="0033715A"/>
    <w:rsid w:val="003417B9"/>
    <w:rsid w:val="00341E11"/>
    <w:rsid w:val="00342E78"/>
    <w:rsid w:val="00351DE8"/>
    <w:rsid w:val="003523FC"/>
    <w:rsid w:val="00363749"/>
    <w:rsid w:val="00370047"/>
    <w:rsid w:val="00377416"/>
    <w:rsid w:val="00380EF9"/>
    <w:rsid w:val="00383EB6"/>
    <w:rsid w:val="00384CE8"/>
    <w:rsid w:val="0039185D"/>
    <w:rsid w:val="00396F9B"/>
    <w:rsid w:val="003A2E77"/>
    <w:rsid w:val="003A4B19"/>
    <w:rsid w:val="003A5063"/>
    <w:rsid w:val="003A7A83"/>
    <w:rsid w:val="003B12A8"/>
    <w:rsid w:val="003B52C5"/>
    <w:rsid w:val="003B5D74"/>
    <w:rsid w:val="003D28C4"/>
    <w:rsid w:val="003D383F"/>
    <w:rsid w:val="003D4D8D"/>
    <w:rsid w:val="003E4329"/>
    <w:rsid w:val="003E5AD2"/>
    <w:rsid w:val="003E6674"/>
    <w:rsid w:val="003E70B1"/>
    <w:rsid w:val="003F431F"/>
    <w:rsid w:val="0040459A"/>
    <w:rsid w:val="00404C5B"/>
    <w:rsid w:val="0041246B"/>
    <w:rsid w:val="00426695"/>
    <w:rsid w:val="00432F6E"/>
    <w:rsid w:val="00433924"/>
    <w:rsid w:val="00435FBF"/>
    <w:rsid w:val="004468A0"/>
    <w:rsid w:val="00450B08"/>
    <w:rsid w:val="0045528D"/>
    <w:rsid w:val="00455744"/>
    <w:rsid w:val="00456C77"/>
    <w:rsid w:val="00457FB1"/>
    <w:rsid w:val="004623E3"/>
    <w:rsid w:val="00465926"/>
    <w:rsid w:val="00465DC7"/>
    <w:rsid w:val="004715C7"/>
    <w:rsid w:val="00471AAC"/>
    <w:rsid w:val="00472B63"/>
    <w:rsid w:val="00473817"/>
    <w:rsid w:val="00480710"/>
    <w:rsid w:val="004818F6"/>
    <w:rsid w:val="0048232F"/>
    <w:rsid w:val="004826C3"/>
    <w:rsid w:val="004A5603"/>
    <w:rsid w:val="004A70F7"/>
    <w:rsid w:val="004B38CC"/>
    <w:rsid w:val="004C3A7E"/>
    <w:rsid w:val="004C7DF0"/>
    <w:rsid w:val="004D67B8"/>
    <w:rsid w:val="004F3244"/>
    <w:rsid w:val="0051589A"/>
    <w:rsid w:val="0052453A"/>
    <w:rsid w:val="005331AB"/>
    <w:rsid w:val="00533533"/>
    <w:rsid w:val="005348F3"/>
    <w:rsid w:val="00536B48"/>
    <w:rsid w:val="005422A0"/>
    <w:rsid w:val="0054434B"/>
    <w:rsid w:val="00545E13"/>
    <w:rsid w:val="005520B6"/>
    <w:rsid w:val="005529A1"/>
    <w:rsid w:val="0055590A"/>
    <w:rsid w:val="005604E8"/>
    <w:rsid w:val="00560EED"/>
    <w:rsid w:val="00562D07"/>
    <w:rsid w:val="00571E24"/>
    <w:rsid w:val="00573DC8"/>
    <w:rsid w:val="00592ACC"/>
    <w:rsid w:val="005A338D"/>
    <w:rsid w:val="005A5C98"/>
    <w:rsid w:val="005C5499"/>
    <w:rsid w:val="005C65F5"/>
    <w:rsid w:val="005D10F7"/>
    <w:rsid w:val="005E1686"/>
    <w:rsid w:val="005E41C8"/>
    <w:rsid w:val="005E6CF6"/>
    <w:rsid w:val="005F0F75"/>
    <w:rsid w:val="005F5043"/>
    <w:rsid w:val="00600EE6"/>
    <w:rsid w:val="00617DBB"/>
    <w:rsid w:val="006239DF"/>
    <w:rsid w:val="00626171"/>
    <w:rsid w:val="0063098A"/>
    <w:rsid w:val="006401FC"/>
    <w:rsid w:val="00647970"/>
    <w:rsid w:val="006618B6"/>
    <w:rsid w:val="00662516"/>
    <w:rsid w:val="0066541E"/>
    <w:rsid w:val="006658EE"/>
    <w:rsid w:val="0066680D"/>
    <w:rsid w:val="00670DE2"/>
    <w:rsid w:val="00680719"/>
    <w:rsid w:val="00681C0C"/>
    <w:rsid w:val="00692147"/>
    <w:rsid w:val="00693AFE"/>
    <w:rsid w:val="00695556"/>
    <w:rsid w:val="00697F81"/>
    <w:rsid w:val="006C3BB3"/>
    <w:rsid w:val="006C4281"/>
    <w:rsid w:val="006D5916"/>
    <w:rsid w:val="006D6788"/>
    <w:rsid w:val="006E0812"/>
    <w:rsid w:val="006E5263"/>
    <w:rsid w:val="006F0E6D"/>
    <w:rsid w:val="006F719C"/>
    <w:rsid w:val="007066F6"/>
    <w:rsid w:val="00706E3C"/>
    <w:rsid w:val="00724E59"/>
    <w:rsid w:val="00734005"/>
    <w:rsid w:val="00734EB2"/>
    <w:rsid w:val="007358A1"/>
    <w:rsid w:val="007378D5"/>
    <w:rsid w:val="00740C5D"/>
    <w:rsid w:val="00760155"/>
    <w:rsid w:val="0076175B"/>
    <w:rsid w:val="0076353E"/>
    <w:rsid w:val="00763FCD"/>
    <w:rsid w:val="00767567"/>
    <w:rsid w:val="0078128C"/>
    <w:rsid w:val="00785EB1"/>
    <w:rsid w:val="007862BA"/>
    <w:rsid w:val="007912AA"/>
    <w:rsid w:val="00791A90"/>
    <w:rsid w:val="00795549"/>
    <w:rsid w:val="007A51DB"/>
    <w:rsid w:val="007C2BE8"/>
    <w:rsid w:val="007C4C30"/>
    <w:rsid w:val="007D5A7B"/>
    <w:rsid w:val="007F443D"/>
    <w:rsid w:val="007F7C39"/>
    <w:rsid w:val="00800C1F"/>
    <w:rsid w:val="00806BC3"/>
    <w:rsid w:val="00807FEC"/>
    <w:rsid w:val="00812A30"/>
    <w:rsid w:val="00822A4A"/>
    <w:rsid w:val="00834649"/>
    <w:rsid w:val="00835C00"/>
    <w:rsid w:val="00846C4D"/>
    <w:rsid w:val="00854331"/>
    <w:rsid w:val="00856B3E"/>
    <w:rsid w:val="00856C76"/>
    <w:rsid w:val="00866396"/>
    <w:rsid w:val="00872316"/>
    <w:rsid w:val="00886E82"/>
    <w:rsid w:val="00887DE7"/>
    <w:rsid w:val="00895890"/>
    <w:rsid w:val="008A2D51"/>
    <w:rsid w:val="008B0A02"/>
    <w:rsid w:val="008B72B1"/>
    <w:rsid w:val="008C60D7"/>
    <w:rsid w:val="008C6AA8"/>
    <w:rsid w:val="008E64D8"/>
    <w:rsid w:val="008F14D7"/>
    <w:rsid w:val="00901302"/>
    <w:rsid w:val="00910DC9"/>
    <w:rsid w:val="0091171F"/>
    <w:rsid w:val="00921767"/>
    <w:rsid w:val="00935D3F"/>
    <w:rsid w:val="00937EAD"/>
    <w:rsid w:val="0094571C"/>
    <w:rsid w:val="009458B7"/>
    <w:rsid w:val="009478AE"/>
    <w:rsid w:val="00951BDB"/>
    <w:rsid w:val="009544AC"/>
    <w:rsid w:val="00956A18"/>
    <w:rsid w:val="00961A39"/>
    <w:rsid w:val="00971BB2"/>
    <w:rsid w:val="00977168"/>
    <w:rsid w:val="00985356"/>
    <w:rsid w:val="0098699B"/>
    <w:rsid w:val="00990390"/>
    <w:rsid w:val="00993E57"/>
    <w:rsid w:val="009960BA"/>
    <w:rsid w:val="00996C14"/>
    <w:rsid w:val="009A1ED5"/>
    <w:rsid w:val="009A67A0"/>
    <w:rsid w:val="009A7438"/>
    <w:rsid w:val="009B0322"/>
    <w:rsid w:val="009B0BF2"/>
    <w:rsid w:val="009B387E"/>
    <w:rsid w:val="009C7E5F"/>
    <w:rsid w:val="009D2A27"/>
    <w:rsid w:val="009D61AA"/>
    <w:rsid w:val="009D7DAB"/>
    <w:rsid w:val="009E1732"/>
    <w:rsid w:val="009E1CEE"/>
    <w:rsid w:val="009E7203"/>
    <w:rsid w:val="009F308C"/>
    <w:rsid w:val="00A12A5D"/>
    <w:rsid w:val="00A21132"/>
    <w:rsid w:val="00A27062"/>
    <w:rsid w:val="00A35690"/>
    <w:rsid w:val="00A37BF7"/>
    <w:rsid w:val="00A433A2"/>
    <w:rsid w:val="00A47595"/>
    <w:rsid w:val="00A709E0"/>
    <w:rsid w:val="00A84B6A"/>
    <w:rsid w:val="00A95E02"/>
    <w:rsid w:val="00A97FC3"/>
    <w:rsid w:val="00AA7F76"/>
    <w:rsid w:val="00AC0F38"/>
    <w:rsid w:val="00AD0228"/>
    <w:rsid w:val="00AD1A42"/>
    <w:rsid w:val="00AD3379"/>
    <w:rsid w:val="00AD7F11"/>
    <w:rsid w:val="00AE5C71"/>
    <w:rsid w:val="00AF220A"/>
    <w:rsid w:val="00B00982"/>
    <w:rsid w:val="00B01091"/>
    <w:rsid w:val="00B03C57"/>
    <w:rsid w:val="00B041C0"/>
    <w:rsid w:val="00B2241B"/>
    <w:rsid w:val="00B33345"/>
    <w:rsid w:val="00B42C0A"/>
    <w:rsid w:val="00B454F7"/>
    <w:rsid w:val="00B665A3"/>
    <w:rsid w:val="00B674AD"/>
    <w:rsid w:val="00B720A9"/>
    <w:rsid w:val="00B8462E"/>
    <w:rsid w:val="00B87453"/>
    <w:rsid w:val="00B90AC6"/>
    <w:rsid w:val="00B91DDA"/>
    <w:rsid w:val="00BB12B7"/>
    <w:rsid w:val="00BB7C77"/>
    <w:rsid w:val="00BC027D"/>
    <w:rsid w:val="00BC07B7"/>
    <w:rsid w:val="00BD2000"/>
    <w:rsid w:val="00BD69C3"/>
    <w:rsid w:val="00BE175D"/>
    <w:rsid w:val="00BE2876"/>
    <w:rsid w:val="00BF1528"/>
    <w:rsid w:val="00BF2FFA"/>
    <w:rsid w:val="00BF52DE"/>
    <w:rsid w:val="00C050F8"/>
    <w:rsid w:val="00C102C6"/>
    <w:rsid w:val="00C15092"/>
    <w:rsid w:val="00C17BD6"/>
    <w:rsid w:val="00C3647F"/>
    <w:rsid w:val="00C37A06"/>
    <w:rsid w:val="00C43717"/>
    <w:rsid w:val="00C43E26"/>
    <w:rsid w:val="00C45D24"/>
    <w:rsid w:val="00C76B52"/>
    <w:rsid w:val="00C76C37"/>
    <w:rsid w:val="00C772E1"/>
    <w:rsid w:val="00C77F76"/>
    <w:rsid w:val="00C816FB"/>
    <w:rsid w:val="00C85B4A"/>
    <w:rsid w:val="00C85B4B"/>
    <w:rsid w:val="00C87BD3"/>
    <w:rsid w:val="00C96C22"/>
    <w:rsid w:val="00CA58CD"/>
    <w:rsid w:val="00CA6BD8"/>
    <w:rsid w:val="00CA6D03"/>
    <w:rsid w:val="00CB2D74"/>
    <w:rsid w:val="00CD266E"/>
    <w:rsid w:val="00CD378D"/>
    <w:rsid w:val="00CD5B63"/>
    <w:rsid w:val="00CD6615"/>
    <w:rsid w:val="00CE50F6"/>
    <w:rsid w:val="00CF39B6"/>
    <w:rsid w:val="00CF3A40"/>
    <w:rsid w:val="00D037F9"/>
    <w:rsid w:val="00D11CEF"/>
    <w:rsid w:val="00D16041"/>
    <w:rsid w:val="00D25ADA"/>
    <w:rsid w:val="00D318B8"/>
    <w:rsid w:val="00D32699"/>
    <w:rsid w:val="00D4748F"/>
    <w:rsid w:val="00D47C2A"/>
    <w:rsid w:val="00D51B95"/>
    <w:rsid w:val="00D5269C"/>
    <w:rsid w:val="00D5675D"/>
    <w:rsid w:val="00D7381F"/>
    <w:rsid w:val="00D73ABF"/>
    <w:rsid w:val="00D77017"/>
    <w:rsid w:val="00D96854"/>
    <w:rsid w:val="00DA0BF4"/>
    <w:rsid w:val="00DA165A"/>
    <w:rsid w:val="00DA2DC2"/>
    <w:rsid w:val="00DB16FE"/>
    <w:rsid w:val="00DB5BC8"/>
    <w:rsid w:val="00DB7BEF"/>
    <w:rsid w:val="00DE17E6"/>
    <w:rsid w:val="00DF455A"/>
    <w:rsid w:val="00E03771"/>
    <w:rsid w:val="00E10EB6"/>
    <w:rsid w:val="00E24C27"/>
    <w:rsid w:val="00E41F5C"/>
    <w:rsid w:val="00E474F4"/>
    <w:rsid w:val="00E56B38"/>
    <w:rsid w:val="00E57814"/>
    <w:rsid w:val="00E74B3F"/>
    <w:rsid w:val="00EA008C"/>
    <w:rsid w:val="00EA0A74"/>
    <w:rsid w:val="00EA16B4"/>
    <w:rsid w:val="00EB03C4"/>
    <w:rsid w:val="00EB5CDA"/>
    <w:rsid w:val="00EC4A14"/>
    <w:rsid w:val="00ED1ACB"/>
    <w:rsid w:val="00ED552C"/>
    <w:rsid w:val="00EE26BA"/>
    <w:rsid w:val="00EF43BA"/>
    <w:rsid w:val="00EF62FE"/>
    <w:rsid w:val="00F04C80"/>
    <w:rsid w:val="00F07804"/>
    <w:rsid w:val="00F10B88"/>
    <w:rsid w:val="00F21DED"/>
    <w:rsid w:val="00F26F22"/>
    <w:rsid w:val="00F30096"/>
    <w:rsid w:val="00F31B32"/>
    <w:rsid w:val="00F32F7B"/>
    <w:rsid w:val="00F34A5A"/>
    <w:rsid w:val="00F40EA9"/>
    <w:rsid w:val="00F47513"/>
    <w:rsid w:val="00F53805"/>
    <w:rsid w:val="00F53A33"/>
    <w:rsid w:val="00F5423C"/>
    <w:rsid w:val="00F624C6"/>
    <w:rsid w:val="00F66C80"/>
    <w:rsid w:val="00F66F88"/>
    <w:rsid w:val="00F700FC"/>
    <w:rsid w:val="00F713DE"/>
    <w:rsid w:val="00F741A5"/>
    <w:rsid w:val="00F75B1E"/>
    <w:rsid w:val="00F75D39"/>
    <w:rsid w:val="00F76980"/>
    <w:rsid w:val="00F827F2"/>
    <w:rsid w:val="00F85AF1"/>
    <w:rsid w:val="00F905B1"/>
    <w:rsid w:val="00FA5F1C"/>
    <w:rsid w:val="00FA7E87"/>
    <w:rsid w:val="00FC27A2"/>
    <w:rsid w:val="00FC2CAD"/>
    <w:rsid w:val="00FC3264"/>
    <w:rsid w:val="00FC62B5"/>
    <w:rsid w:val="00FC69F3"/>
    <w:rsid w:val="00FD2CAE"/>
    <w:rsid w:val="00FF21C3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5FD9E"/>
  <w15:docId w15:val="{F902A5B0-A203-47CC-8409-BEE5711D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098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paragraph" w:customStyle="1" w:styleId="Hyperlink1">
    <w:name w:val="Hyperlink1"/>
    <w:rsid w:val="005348F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9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16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5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2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0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3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711D-25BF-4B9D-ABE9-A4F875D4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2671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Pileliai</cp:lastModifiedBy>
  <cp:revision>2</cp:revision>
  <cp:lastPrinted>2021-02-12T08:19:00Z</cp:lastPrinted>
  <dcterms:created xsi:type="dcterms:W3CDTF">2021-05-17T12:16:00Z</dcterms:created>
  <dcterms:modified xsi:type="dcterms:W3CDTF">2021-05-17T12:16:00Z</dcterms:modified>
</cp:coreProperties>
</file>