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75" w:rsidRPr="00A83775" w:rsidRDefault="00A83775" w:rsidP="00A83775">
      <w:pPr>
        <w:ind w:firstLine="5670"/>
        <w:jc w:val="both"/>
        <w:rPr>
          <w:b/>
          <w:szCs w:val="24"/>
          <w:lang w:eastAsia="lt-LT"/>
        </w:rPr>
      </w:pPr>
      <w:bookmarkStart w:id="0" w:name="_GoBack"/>
      <w:bookmarkEnd w:id="0"/>
      <w:r w:rsidRPr="00A83775">
        <w:rPr>
          <w:b/>
          <w:szCs w:val="24"/>
          <w:lang w:eastAsia="lt-LT"/>
        </w:rPr>
        <w:t>Projekto</w:t>
      </w:r>
    </w:p>
    <w:p w:rsidR="00A83775" w:rsidRPr="00A83775" w:rsidRDefault="00A83775" w:rsidP="00A83775">
      <w:pPr>
        <w:ind w:firstLine="5670"/>
        <w:jc w:val="both"/>
        <w:rPr>
          <w:b/>
          <w:szCs w:val="24"/>
          <w:lang w:eastAsia="lt-LT"/>
        </w:rPr>
      </w:pPr>
      <w:r w:rsidRPr="00A83775">
        <w:rPr>
          <w:b/>
          <w:szCs w:val="24"/>
          <w:lang w:eastAsia="lt-LT"/>
        </w:rPr>
        <w:t>lyginamasis variantas</w:t>
      </w:r>
    </w:p>
    <w:p w:rsidR="00B743AB" w:rsidRDefault="00C04738">
      <w:pPr>
        <w:ind w:firstLine="5670"/>
        <w:jc w:val="both"/>
        <w:rPr>
          <w:szCs w:val="24"/>
          <w:lang w:eastAsia="lt-LT"/>
        </w:rPr>
      </w:pPr>
      <w:r>
        <w:rPr>
          <w:szCs w:val="24"/>
          <w:lang w:eastAsia="lt-LT"/>
        </w:rPr>
        <w:t>PATVIRTINTA</w:t>
      </w:r>
    </w:p>
    <w:p w:rsidR="00B743AB" w:rsidRDefault="00C04738">
      <w:pPr>
        <w:ind w:firstLine="5670"/>
        <w:jc w:val="both"/>
        <w:rPr>
          <w:szCs w:val="24"/>
          <w:lang w:eastAsia="lt-LT"/>
        </w:rPr>
      </w:pPr>
      <w:r>
        <w:rPr>
          <w:szCs w:val="24"/>
          <w:lang w:eastAsia="lt-LT"/>
        </w:rPr>
        <w:t>Kretingos rajono savivaldybės tarybos</w:t>
      </w:r>
    </w:p>
    <w:p w:rsidR="00B743AB" w:rsidRDefault="00C04738">
      <w:pPr>
        <w:ind w:firstLine="5670"/>
        <w:jc w:val="both"/>
      </w:pPr>
      <w:r>
        <w:t>2009 m. kovo 26 d. sprendimu</w:t>
      </w:r>
      <w:r>
        <w:tab/>
      </w:r>
    </w:p>
    <w:p w:rsidR="00B743AB" w:rsidRDefault="00A83775">
      <w:pPr>
        <w:ind w:firstLine="5670"/>
        <w:jc w:val="both"/>
        <w:rPr>
          <w:szCs w:val="24"/>
          <w:lang w:eastAsia="lt-LT"/>
        </w:rPr>
      </w:pPr>
      <w:r>
        <w:rPr>
          <w:szCs w:val="24"/>
          <w:lang w:eastAsia="lt-LT"/>
        </w:rPr>
        <w:t>Nr. T2-</w:t>
      </w:r>
      <w:r w:rsidR="00C04738">
        <w:rPr>
          <w:szCs w:val="24"/>
          <w:lang w:eastAsia="lt-LT"/>
        </w:rPr>
        <w:t>80</w:t>
      </w:r>
    </w:p>
    <w:p w:rsidR="00B743AB" w:rsidRDefault="00B743AB">
      <w:pPr>
        <w:ind w:firstLine="964"/>
        <w:jc w:val="both"/>
        <w:rPr>
          <w:szCs w:val="24"/>
          <w:lang w:eastAsia="lt-LT"/>
        </w:rPr>
      </w:pPr>
    </w:p>
    <w:p w:rsidR="00B743AB" w:rsidRDefault="00B743AB">
      <w:pPr>
        <w:ind w:firstLine="964"/>
        <w:jc w:val="both"/>
        <w:rPr>
          <w:szCs w:val="24"/>
          <w:lang w:eastAsia="lt-LT"/>
        </w:rPr>
      </w:pPr>
    </w:p>
    <w:p w:rsidR="00B743AB" w:rsidRDefault="00C04738">
      <w:pPr>
        <w:jc w:val="center"/>
        <w:rPr>
          <w:b/>
          <w:szCs w:val="24"/>
          <w:lang w:eastAsia="lt-LT"/>
        </w:rPr>
      </w:pPr>
      <w:r>
        <w:rPr>
          <w:b/>
          <w:szCs w:val="24"/>
          <w:lang w:eastAsia="lt-LT"/>
        </w:rPr>
        <w:t xml:space="preserve">KRETINGOS RAJONO SAVIVALDYBĖS TARYBOS ETIKOS KOMISIJOS </w:t>
      </w:r>
    </w:p>
    <w:p w:rsidR="00B743AB" w:rsidRDefault="00C04738">
      <w:pPr>
        <w:jc w:val="center"/>
        <w:rPr>
          <w:b/>
          <w:szCs w:val="24"/>
          <w:lang w:eastAsia="lt-LT"/>
        </w:rPr>
      </w:pPr>
      <w:r>
        <w:rPr>
          <w:b/>
          <w:szCs w:val="24"/>
          <w:lang w:eastAsia="lt-LT"/>
        </w:rPr>
        <w:t>NUOSTATAI</w:t>
      </w:r>
    </w:p>
    <w:p w:rsidR="00B743AB" w:rsidRDefault="00B743AB">
      <w:pPr>
        <w:ind w:firstLine="964"/>
        <w:jc w:val="center"/>
        <w:rPr>
          <w:b/>
          <w:szCs w:val="24"/>
          <w:lang w:eastAsia="lt-LT"/>
        </w:rPr>
      </w:pPr>
    </w:p>
    <w:p w:rsidR="00B743AB" w:rsidRDefault="00C04738">
      <w:pPr>
        <w:jc w:val="center"/>
        <w:rPr>
          <w:b/>
          <w:szCs w:val="24"/>
          <w:lang w:eastAsia="lt-LT"/>
        </w:rPr>
      </w:pPr>
      <w:r>
        <w:rPr>
          <w:b/>
          <w:szCs w:val="24"/>
          <w:lang w:eastAsia="lt-LT"/>
        </w:rPr>
        <w:t>I. BENDROSIOS NUOSTATOS</w:t>
      </w:r>
    </w:p>
    <w:p w:rsidR="00B743AB" w:rsidRDefault="00B743AB">
      <w:pPr>
        <w:ind w:firstLine="964"/>
        <w:jc w:val="center"/>
        <w:rPr>
          <w:szCs w:val="24"/>
          <w:lang w:eastAsia="lt-LT"/>
        </w:rPr>
      </w:pPr>
    </w:p>
    <w:p w:rsidR="00B743AB" w:rsidRDefault="00C0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4"/>
        <w:jc w:val="both"/>
        <w:rPr>
          <w:szCs w:val="24"/>
          <w:lang w:eastAsia="lt-LT"/>
        </w:rPr>
      </w:pPr>
      <w:r>
        <w:rPr>
          <w:szCs w:val="24"/>
          <w:lang w:eastAsia="lt-LT"/>
        </w:rPr>
        <w:t xml:space="preserve">1. Kretingos rajono savivaldybės tarybos Etikos komisija (toliau vadinama – Komisija)  yra nuolat veikianti (Tarybos kadencijos laikotarpiu) Kretingos rajono savivaldybės tarybai atskaitinga institucija, sudaryta valstybės politikų </w:t>
      </w:r>
      <w:r>
        <w:rPr>
          <w:rFonts w:ascii="Courier New" w:hAnsi="Courier New" w:cs="Courier New"/>
          <w:sz w:val="20"/>
          <w:lang w:eastAsia="lt-LT"/>
        </w:rPr>
        <w:t>(</w:t>
      </w:r>
      <w:r>
        <w:rPr>
          <w:szCs w:val="24"/>
          <w:lang w:eastAsia="lt-LT"/>
        </w:rPr>
        <w:t>toliau – Tarybos narys) elgesio, kuriuo pažeidžiami Valstybės politikų elgesio kodekse nustatyti  principai ir nuostatos, tyrimui atlikti, prižiūrėti, kaip Tarybos nariai laikosi Vietos savivaldos įstatymo, Savivaldybės tarybos veiklos reglamento, kitų teisės aktų, reglamentuojančių Tarybos narių veiklą ir elgesį, reikalavimų.</w:t>
      </w:r>
    </w:p>
    <w:p w:rsidR="00B743AB" w:rsidRDefault="00C04738">
      <w:pPr>
        <w:ind w:firstLine="964"/>
        <w:jc w:val="both"/>
        <w:rPr>
          <w:szCs w:val="24"/>
          <w:lang w:eastAsia="lt-LT"/>
        </w:rPr>
      </w:pPr>
      <w:r>
        <w:rPr>
          <w:szCs w:val="24"/>
          <w:lang w:eastAsia="lt-LT"/>
        </w:rPr>
        <w:t xml:space="preserve">2. Komisijos nuostatai nustato Komisijos funkcijas, teises, pareigas, Tarybos nario elgesio tyrimo, Komisijos sudarymo, jos darbo organizavimo, sprendimų priėmimo tvarką.  </w:t>
      </w:r>
    </w:p>
    <w:p w:rsidR="00B743AB" w:rsidRDefault="00C04738">
      <w:pPr>
        <w:ind w:firstLine="964"/>
        <w:jc w:val="both"/>
        <w:rPr>
          <w:szCs w:val="24"/>
          <w:lang w:eastAsia="lt-LT"/>
        </w:rPr>
      </w:pPr>
      <w:r>
        <w:rPr>
          <w:szCs w:val="24"/>
          <w:lang w:eastAsia="lt-LT"/>
        </w:rPr>
        <w:t xml:space="preserve">3. Komisija savo veikloje vadovaujasi Lietuvos Respublikos Konstitucija, Valstybės politikų elgesio kodeksu, Viešųjų ir privačių interesų derinimo valstybinėje tarnyboje įstatymu, kitais teisės aktais, savivaldybės Tarybos sprendimais, šiais nuostatais. </w:t>
      </w:r>
    </w:p>
    <w:p w:rsidR="00B743AB" w:rsidRDefault="00C04738">
      <w:pPr>
        <w:ind w:firstLine="964"/>
        <w:jc w:val="both"/>
        <w:rPr>
          <w:szCs w:val="24"/>
          <w:lang w:eastAsia="lt-LT"/>
        </w:rPr>
      </w:pPr>
      <w:r>
        <w:rPr>
          <w:szCs w:val="24"/>
          <w:lang w:eastAsia="lt-LT"/>
        </w:rPr>
        <w:t>4. Komisijos veiklos techninį aptarnavimą atlieka Kretingos savivaldybės administracija.</w:t>
      </w:r>
    </w:p>
    <w:p w:rsidR="00B743AB" w:rsidRDefault="00B743AB">
      <w:pPr>
        <w:ind w:firstLine="964"/>
        <w:jc w:val="both"/>
        <w:rPr>
          <w:szCs w:val="24"/>
          <w:lang w:eastAsia="lt-LT"/>
        </w:rPr>
      </w:pPr>
    </w:p>
    <w:p w:rsidR="00B743AB" w:rsidRDefault="00C04738">
      <w:pPr>
        <w:jc w:val="center"/>
        <w:rPr>
          <w:b/>
          <w:szCs w:val="24"/>
          <w:lang w:eastAsia="lt-LT"/>
        </w:rPr>
      </w:pPr>
      <w:r>
        <w:rPr>
          <w:b/>
          <w:szCs w:val="24"/>
          <w:lang w:eastAsia="lt-LT"/>
        </w:rPr>
        <w:t>II. KOMISIJOS FUNKCIJOS</w:t>
      </w:r>
    </w:p>
    <w:p w:rsidR="00B743AB" w:rsidRDefault="00B743AB">
      <w:pPr>
        <w:ind w:firstLine="964"/>
        <w:jc w:val="center"/>
        <w:rPr>
          <w:b/>
          <w:szCs w:val="24"/>
          <w:lang w:eastAsia="lt-LT"/>
        </w:rPr>
      </w:pPr>
    </w:p>
    <w:p w:rsidR="00B743AB" w:rsidRDefault="00C04738">
      <w:pPr>
        <w:ind w:firstLine="964"/>
        <w:rPr>
          <w:szCs w:val="24"/>
          <w:lang w:eastAsia="lt-LT"/>
        </w:rPr>
      </w:pPr>
      <w:r>
        <w:rPr>
          <w:szCs w:val="24"/>
          <w:lang w:eastAsia="lt-LT"/>
        </w:rPr>
        <w:t xml:space="preserve">5. Komisija atlieka šias funkcijas: </w:t>
      </w:r>
    </w:p>
    <w:p w:rsidR="00B743AB" w:rsidRPr="00177D8F" w:rsidRDefault="00C04738">
      <w:pPr>
        <w:ind w:firstLine="962"/>
        <w:jc w:val="both"/>
        <w:rPr>
          <w:bCs/>
          <w:szCs w:val="24"/>
          <w:lang w:eastAsia="lt-LT"/>
        </w:rPr>
      </w:pPr>
      <w:r>
        <w:rPr>
          <w:bCs/>
          <w:szCs w:val="24"/>
          <w:lang w:eastAsia="lt-LT"/>
        </w:rPr>
        <w:t xml:space="preserve">5.1. </w:t>
      </w:r>
      <w:r w:rsidRPr="00177D8F">
        <w:rPr>
          <w:bCs/>
          <w:szCs w:val="24"/>
          <w:lang w:eastAsia="lt-LT"/>
        </w:rPr>
        <w:t xml:space="preserve">prižiūri, kaip Tarybos nariai laikosi Vietos savivaldos įstatymo, Valstybės politikų elgesio kodekso, </w:t>
      </w:r>
      <w:r w:rsidR="00177D8F" w:rsidRPr="00156E87">
        <w:rPr>
          <w:b/>
          <w:bCs/>
          <w:szCs w:val="24"/>
          <w:lang w:eastAsia="lt-LT"/>
        </w:rPr>
        <w:t xml:space="preserve">Viešųjų ir privačių interesų derinimo įstatymo, </w:t>
      </w:r>
      <w:r w:rsidRPr="00177D8F">
        <w:rPr>
          <w:bCs/>
          <w:szCs w:val="24"/>
          <w:lang w:eastAsia="lt-LT"/>
        </w:rPr>
        <w:t>Kretingos rajono savivaldybės tarybos veiklos reglamento, kitų teisės aktų, reglamentuojančių Tarybos narių veiklą ir elgesį, reikalavimų;</w:t>
      </w:r>
    </w:p>
    <w:p w:rsidR="00B743AB" w:rsidRDefault="00C04738">
      <w:pPr>
        <w:ind w:firstLine="962"/>
        <w:jc w:val="both"/>
        <w:rPr>
          <w:bCs/>
          <w:szCs w:val="24"/>
          <w:lang w:eastAsia="lt-LT"/>
        </w:rPr>
      </w:pPr>
      <w:r>
        <w:rPr>
          <w:bCs/>
          <w:szCs w:val="24"/>
          <w:lang w:eastAsia="lt-LT"/>
        </w:rPr>
        <w:t>5.2. analizuoja Tarybos narių nedalyvavimo savivaldybės Tarybos, komitetų ir komisijų posėdžiuose ir Vietos savivaldos įstatymo nustatytų pareigų nevykdymo priežastis;</w:t>
      </w:r>
    </w:p>
    <w:p w:rsidR="00B743AB" w:rsidRPr="00156E87" w:rsidRDefault="00C04738">
      <w:pPr>
        <w:ind w:firstLine="962"/>
        <w:jc w:val="both"/>
        <w:rPr>
          <w:b/>
          <w:bCs/>
          <w:szCs w:val="24"/>
          <w:lang w:eastAsia="lt-LT"/>
        </w:rPr>
      </w:pPr>
      <w:r>
        <w:rPr>
          <w:bCs/>
          <w:szCs w:val="24"/>
          <w:lang w:eastAsia="lt-LT"/>
        </w:rPr>
        <w:t xml:space="preserve">5.3. </w:t>
      </w:r>
      <w:r w:rsidRPr="00156E87">
        <w:rPr>
          <w:bCs/>
          <w:strike/>
          <w:szCs w:val="24"/>
          <w:lang w:eastAsia="lt-LT"/>
        </w:rPr>
        <w:t>nagrinėja gautą informaciją dėl Tarybos nario veiklos ar jo viešųjų ir privačių interesų nesuderinamumo;</w:t>
      </w:r>
      <w:r w:rsidR="00403E60" w:rsidRPr="00156E87">
        <w:rPr>
          <w:bCs/>
          <w:szCs w:val="24"/>
          <w:lang w:eastAsia="lt-LT"/>
        </w:rPr>
        <w:t xml:space="preserve"> </w:t>
      </w:r>
      <w:r w:rsidR="00403E60" w:rsidRPr="00156E87">
        <w:rPr>
          <w:b/>
          <w:bCs/>
          <w:szCs w:val="24"/>
          <w:lang w:eastAsia="lt-LT"/>
        </w:rPr>
        <w:t>tiria ir priima sprendimus dėl Tarybos narių veiklos atitikties Vietos savivaldos įstatymo, Valstybės politikų elgesio kodekso, Viešųjų ir privačių interesų derinimo įstatymo, Kretingos rajono savivaldybės tarybos veiklos reglamento, kitų teisės aktų, reglamentuojančių Tarybos narių veiklą ir elgesį, nuostatoms;</w:t>
      </w:r>
    </w:p>
    <w:p w:rsidR="00B743AB" w:rsidRDefault="00C04738">
      <w:pPr>
        <w:ind w:firstLine="962"/>
        <w:jc w:val="both"/>
        <w:rPr>
          <w:bCs/>
          <w:szCs w:val="24"/>
          <w:lang w:eastAsia="lt-LT"/>
        </w:rPr>
      </w:pPr>
      <w:r>
        <w:rPr>
          <w:bCs/>
          <w:szCs w:val="24"/>
          <w:lang w:eastAsia="lt-LT"/>
        </w:rPr>
        <w:t>5.4. nagrinėja savivaldybės bendruomenės narių, valstybės institucijų, gyvenamųjų vietovių bendruomenių ar bendruomeninių organizacijų atstovų siūlymus ir pastabas dėl  Tarybos narių veiklos skaidrumo;</w:t>
      </w:r>
    </w:p>
    <w:p w:rsidR="00B743AB" w:rsidRDefault="00C04738">
      <w:pPr>
        <w:ind w:firstLine="962"/>
        <w:jc w:val="both"/>
        <w:rPr>
          <w:bCs/>
          <w:color w:val="FF0000"/>
          <w:szCs w:val="24"/>
          <w:lang w:eastAsia="lt-LT"/>
        </w:rPr>
      </w:pPr>
      <w:r>
        <w:rPr>
          <w:bCs/>
          <w:szCs w:val="24"/>
          <w:lang w:eastAsia="lt-LT"/>
        </w:rPr>
        <w:t>5.5. teikia Vyriausiajai rinkimų komisijai siūlymą dėl Tarybos nario įgaliojimų nutraukimo, jeigu šis Tarybos narys yra praleidęs iš eilės tris savivaldybės Tarybos posėdž</w:t>
      </w:r>
      <w:r w:rsidR="00403E60">
        <w:rPr>
          <w:bCs/>
          <w:szCs w:val="24"/>
          <w:lang w:eastAsia="lt-LT"/>
        </w:rPr>
        <w:t>ius be pateisinamos priežasties</w:t>
      </w:r>
      <w:r w:rsidR="00403E60">
        <w:rPr>
          <w:bCs/>
          <w:color w:val="FF0000"/>
          <w:szCs w:val="24"/>
          <w:lang w:eastAsia="lt-LT"/>
        </w:rPr>
        <w:t>;</w:t>
      </w:r>
    </w:p>
    <w:p w:rsidR="00403E60" w:rsidRPr="00156E87" w:rsidRDefault="00403E60">
      <w:pPr>
        <w:ind w:firstLine="962"/>
        <w:jc w:val="both"/>
        <w:rPr>
          <w:b/>
          <w:bCs/>
          <w:szCs w:val="24"/>
          <w:lang w:eastAsia="lt-LT"/>
        </w:rPr>
      </w:pPr>
      <w:r w:rsidRPr="00156E87">
        <w:rPr>
          <w:b/>
          <w:bCs/>
          <w:szCs w:val="24"/>
          <w:lang w:eastAsia="lt-LT"/>
        </w:rPr>
        <w:t>5.6. Tarybos narių, mero, Komisijos iniciatyva teikia Tarybos nariams rekomendacijas dėl Viešųjų ir privačių interesų derinimo įstatymo nuostatų įgyvendinimo.</w:t>
      </w:r>
    </w:p>
    <w:p w:rsidR="00B743AB" w:rsidRDefault="00B743AB">
      <w:pPr>
        <w:ind w:firstLine="964"/>
        <w:jc w:val="both"/>
        <w:rPr>
          <w:szCs w:val="24"/>
          <w:lang w:eastAsia="lt-LT"/>
        </w:rPr>
      </w:pPr>
    </w:p>
    <w:p w:rsidR="00B743AB" w:rsidRDefault="00C04738">
      <w:pPr>
        <w:jc w:val="center"/>
        <w:rPr>
          <w:b/>
          <w:szCs w:val="24"/>
          <w:lang w:eastAsia="lt-LT"/>
        </w:rPr>
      </w:pPr>
      <w:r>
        <w:rPr>
          <w:b/>
          <w:szCs w:val="24"/>
          <w:lang w:eastAsia="lt-LT"/>
        </w:rPr>
        <w:t xml:space="preserve">III. POLITIKO ELGESIO TYRIMAS </w:t>
      </w:r>
    </w:p>
    <w:p w:rsidR="00B743AB" w:rsidRDefault="00B743AB">
      <w:pPr>
        <w:ind w:firstLine="964"/>
        <w:jc w:val="center"/>
        <w:rPr>
          <w:b/>
          <w:szCs w:val="24"/>
          <w:lang w:eastAsia="lt-LT"/>
        </w:rPr>
      </w:pPr>
    </w:p>
    <w:p w:rsidR="00B743AB" w:rsidRDefault="00C04738">
      <w:pPr>
        <w:ind w:firstLine="1026"/>
        <w:jc w:val="both"/>
        <w:rPr>
          <w:szCs w:val="24"/>
          <w:lang w:eastAsia="lt-LT"/>
        </w:rPr>
      </w:pPr>
      <w:r>
        <w:rPr>
          <w:szCs w:val="24"/>
          <w:lang w:eastAsia="lt-LT"/>
        </w:rPr>
        <w:lastRenderedPageBreak/>
        <w:t>6. Tarybos nario</w:t>
      </w:r>
      <w:r>
        <w:rPr>
          <w:b/>
          <w:szCs w:val="24"/>
          <w:lang w:eastAsia="lt-LT"/>
        </w:rPr>
        <w:t xml:space="preserve"> </w:t>
      </w:r>
      <w:r>
        <w:rPr>
          <w:szCs w:val="24"/>
          <w:lang w:eastAsia="lt-LT"/>
        </w:rPr>
        <w:t>elgesio tyrimas Komisijoje gali būti pradėtas, kai yra bent vienas iš šių pagrindų:</w:t>
      </w:r>
    </w:p>
    <w:p w:rsidR="00B743AB" w:rsidRDefault="00C04738">
      <w:pPr>
        <w:ind w:firstLine="1026"/>
        <w:jc w:val="both"/>
        <w:rPr>
          <w:szCs w:val="24"/>
          <w:lang w:eastAsia="lt-LT"/>
        </w:rPr>
      </w:pPr>
      <w:r>
        <w:rPr>
          <w:szCs w:val="24"/>
          <w:lang w:eastAsia="lt-LT"/>
        </w:rPr>
        <w:t xml:space="preserve">6.1. fizinio ar juridinio asmens skundas, kreipimasis ar pranešimas (toliau vadinama – skundas) apie Tarybos nario galimai padarytą Kodekse nustatytų politikų elgesio principų, nuostatų pažeidimus ar Tarybos veiklą reglamentuojančiuose teisės aktuose Tarybos nariui nustatytų reikalavimų pažeidimą; </w:t>
      </w:r>
    </w:p>
    <w:p w:rsidR="00B743AB" w:rsidRDefault="00C04738">
      <w:pPr>
        <w:ind w:firstLine="1026"/>
        <w:jc w:val="both"/>
        <w:rPr>
          <w:b/>
          <w:szCs w:val="24"/>
          <w:lang w:eastAsia="lt-LT"/>
        </w:rPr>
      </w:pPr>
      <w:r>
        <w:rPr>
          <w:szCs w:val="24"/>
          <w:lang w:eastAsia="lt-LT"/>
        </w:rPr>
        <w:t xml:space="preserve">6.2. visuomenės informavimo priemonėse paskelbta pagrįsta informacija apie Tarybos nario galimai padarytą pažeidimą. </w:t>
      </w:r>
    </w:p>
    <w:p w:rsidR="00B743AB" w:rsidRPr="00177D8F" w:rsidRDefault="00C04738">
      <w:pPr>
        <w:ind w:firstLine="1026"/>
        <w:jc w:val="both"/>
        <w:rPr>
          <w:szCs w:val="24"/>
          <w:lang w:eastAsia="lt-LT"/>
        </w:rPr>
      </w:pPr>
      <w:r>
        <w:rPr>
          <w:szCs w:val="24"/>
          <w:lang w:eastAsia="lt-LT"/>
        </w:rPr>
        <w:t xml:space="preserve">7. </w:t>
      </w:r>
      <w:r w:rsidRPr="00177D8F">
        <w:rPr>
          <w:szCs w:val="24"/>
          <w:lang w:eastAsia="lt-LT"/>
        </w:rPr>
        <w:t xml:space="preserve">Komisija tyrimą pradeda ne vėliau kaip per 10 dienų nuo šių nuostatų 6 punkte nurodyto pagrindo atsiradimo. Komisija tiria galimus pažeidimus, jeigu nuo jų padarymo praėjo ne daugiau kaip 1 metai. Anoniminiai skundai nenagrinėjami. Komisijos atliekamas pažeidimo tyrimas turi būti baigtas ne vėliau kaip </w:t>
      </w:r>
      <w:r w:rsidRPr="00156E87">
        <w:rPr>
          <w:szCs w:val="24"/>
          <w:lang w:eastAsia="lt-LT"/>
        </w:rPr>
        <w:t xml:space="preserve">per </w:t>
      </w:r>
      <w:r w:rsidRPr="00156E87">
        <w:rPr>
          <w:strike/>
          <w:szCs w:val="24"/>
          <w:lang w:eastAsia="lt-LT"/>
        </w:rPr>
        <w:t>30 dienų</w:t>
      </w:r>
      <w:r w:rsidRPr="00156E87">
        <w:rPr>
          <w:szCs w:val="24"/>
          <w:lang w:eastAsia="lt-LT"/>
        </w:rPr>
        <w:t xml:space="preserve"> </w:t>
      </w:r>
      <w:r w:rsidR="00177D8F" w:rsidRPr="00156E87">
        <w:rPr>
          <w:b/>
          <w:szCs w:val="24"/>
          <w:lang w:eastAsia="lt-LT"/>
        </w:rPr>
        <w:t>tris mėnesius</w:t>
      </w:r>
      <w:r w:rsidR="00177D8F" w:rsidRPr="00156E87">
        <w:rPr>
          <w:szCs w:val="24"/>
          <w:lang w:eastAsia="lt-LT"/>
        </w:rPr>
        <w:t xml:space="preserve"> </w:t>
      </w:r>
      <w:r w:rsidRPr="00177D8F">
        <w:rPr>
          <w:szCs w:val="24"/>
          <w:lang w:eastAsia="lt-LT"/>
        </w:rPr>
        <w:t>nuo tyrimo pradžios. Į šį terminą neskaičiuojamas politiko laikinojo nedarbingumo, atostogų laikas ir laikas, kai politikas yra išvykęs į tarnybinę komandiruotę. Prireikus Komisija</w:t>
      </w:r>
      <w:r w:rsidR="004E1FAE" w:rsidRPr="00177D8F">
        <w:rPr>
          <w:szCs w:val="24"/>
          <w:lang w:eastAsia="lt-LT"/>
        </w:rPr>
        <w:t xml:space="preserve"> gali, bet ne ilgiau kaip </w:t>
      </w:r>
      <w:r w:rsidR="004E1FAE" w:rsidRPr="00177D8F">
        <w:rPr>
          <w:strike/>
          <w:szCs w:val="24"/>
          <w:lang w:eastAsia="lt-LT"/>
        </w:rPr>
        <w:t>dviem</w:t>
      </w:r>
      <w:r w:rsidRPr="00177D8F">
        <w:rPr>
          <w:strike/>
          <w:szCs w:val="24"/>
          <w:lang w:eastAsia="lt-LT"/>
        </w:rPr>
        <w:t xml:space="preserve"> mėnesiams</w:t>
      </w:r>
      <w:r w:rsidR="00177D8F" w:rsidRPr="00177D8F">
        <w:t xml:space="preserve"> </w:t>
      </w:r>
      <w:r w:rsidR="00177D8F" w:rsidRPr="00156E87">
        <w:rPr>
          <w:b/>
          <w:szCs w:val="24"/>
          <w:lang w:eastAsia="lt-LT"/>
        </w:rPr>
        <w:t>vienam mėnesiui</w:t>
      </w:r>
      <w:r w:rsidRPr="00156E87">
        <w:rPr>
          <w:b/>
          <w:szCs w:val="24"/>
          <w:lang w:eastAsia="lt-LT"/>
        </w:rPr>
        <w:t>,</w:t>
      </w:r>
      <w:r w:rsidRPr="00177D8F">
        <w:rPr>
          <w:szCs w:val="24"/>
          <w:lang w:eastAsia="lt-LT"/>
        </w:rPr>
        <w:t xml:space="preserve"> pratęsti šiame punkte nustatytą tyrimo terminą.</w:t>
      </w:r>
    </w:p>
    <w:p w:rsidR="00B743AB" w:rsidRDefault="00C04738">
      <w:pPr>
        <w:ind w:firstLine="1026"/>
        <w:jc w:val="both"/>
        <w:rPr>
          <w:szCs w:val="24"/>
          <w:lang w:eastAsia="lt-LT"/>
        </w:rPr>
      </w:pPr>
      <w:r>
        <w:rPr>
          <w:szCs w:val="24"/>
          <w:lang w:eastAsia="lt-LT"/>
        </w:rPr>
        <w:t xml:space="preserve">8. Komisija per 3 dienas nuo tyrimo pradžios surašo laisvos formos pranešimą, kuriuo informuoja Tarybos narį apie pradėtą jo elgesio tyrimą, jo teises, pateikia turimus duomenis apie padarytą pažeidimą ir prašo politiko iki pranešime nurodytos datos pateikti Komisijai rašytinį paaiškinimą. Komisija šį pranešimą politikui įteikia asmeniškai arba išsiunčia registruotu laišku. </w:t>
      </w:r>
    </w:p>
    <w:p w:rsidR="00B743AB" w:rsidRDefault="00B743AB">
      <w:pPr>
        <w:ind w:firstLine="964"/>
        <w:jc w:val="center"/>
        <w:rPr>
          <w:b/>
          <w:szCs w:val="24"/>
          <w:lang w:eastAsia="lt-LT"/>
        </w:rPr>
      </w:pPr>
    </w:p>
    <w:p w:rsidR="00B743AB" w:rsidRDefault="00C04738">
      <w:pPr>
        <w:jc w:val="center"/>
        <w:rPr>
          <w:b/>
          <w:szCs w:val="24"/>
          <w:lang w:eastAsia="lt-LT"/>
        </w:rPr>
      </w:pPr>
      <w:r>
        <w:rPr>
          <w:b/>
          <w:szCs w:val="24"/>
          <w:lang w:eastAsia="lt-LT"/>
        </w:rPr>
        <w:t>IV. KOMISIJOS TEISĖS</w:t>
      </w:r>
    </w:p>
    <w:p w:rsidR="00B743AB" w:rsidRDefault="00B743AB">
      <w:pPr>
        <w:ind w:firstLine="964"/>
        <w:jc w:val="center"/>
        <w:rPr>
          <w:b/>
          <w:szCs w:val="24"/>
          <w:lang w:eastAsia="lt-LT"/>
        </w:rPr>
      </w:pPr>
    </w:p>
    <w:p w:rsidR="00B743AB" w:rsidRDefault="00C04738">
      <w:pPr>
        <w:ind w:firstLine="1026"/>
        <w:jc w:val="both"/>
        <w:rPr>
          <w:szCs w:val="24"/>
          <w:lang w:eastAsia="lt-LT"/>
        </w:rPr>
      </w:pPr>
      <w:r>
        <w:rPr>
          <w:szCs w:val="24"/>
          <w:lang w:eastAsia="lt-LT"/>
        </w:rPr>
        <w:t xml:space="preserve">9. Atlikdama tyrimą Komisija turi teisę: </w:t>
      </w:r>
    </w:p>
    <w:p w:rsidR="00B743AB" w:rsidRDefault="00C04738">
      <w:pPr>
        <w:ind w:firstLine="1026"/>
        <w:jc w:val="both"/>
        <w:rPr>
          <w:szCs w:val="24"/>
          <w:lang w:eastAsia="lt-LT"/>
        </w:rPr>
      </w:pPr>
      <w:r>
        <w:rPr>
          <w:szCs w:val="24"/>
          <w:lang w:eastAsia="lt-LT"/>
        </w:rPr>
        <w:t xml:space="preserve">9.1. apklausti Tarybos narį, kurio elgesys tiriamas, bei kitus asmenis, susijusius su Tarybos nario tiriamu elgesiu ar politine veikla; </w:t>
      </w:r>
    </w:p>
    <w:p w:rsidR="00B743AB" w:rsidRDefault="00C04738">
      <w:pPr>
        <w:ind w:firstLine="1026"/>
        <w:jc w:val="both"/>
        <w:rPr>
          <w:szCs w:val="24"/>
          <w:lang w:eastAsia="lt-LT"/>
        </w:rPr>
      </w:pPr>
      <w:r>
        <w:rPr>
          <w:szCs w:val="24"/>
          <w:lang w:eastAsia="lt-LT"/>
        </w:rPr>
        <w:t xml:space="preserve">9.2. apklausti skundo autorių ir išsiaiškinti jo žinomą informaciją apie Tarybos nario galimai padarytą pažeidimą; </w:t>
      </w:r>
    </w:p>
    <w:p w:rsidR="00B743AB" w:rsidRDefault="00C04738">
      <w:pPr>
        <w:ind w:firstLine="1026"/>
        <w:jc w:val="both"/>
        <w:rPr>
          <w:szCs w:val="24"/>
          <w:lang w:eastAsia="lt-LT"/>
        </w:rPr>
      </w:pPr>
      <w:r>
        <w:rPr>
          <w:szCs w:val="24"/>
          <w:lang w:eastAsia="lt-LT"/>
        </w:rPr>
        <w:t xml:space="preserve">9.3. susipažinti teisės aktų nustatyta tvarka su reikiamais dokumentais ir gauti jų nuorašus (kopijas) bei kitą tyrimui reikalingą informaciją;  </w:t>
      </w:r>
    </w:p>
    <w:p w:rsidR="00B743AB" w:rsidRDefault="00C04738">
      <w:pPr>
        <w:ind w:firstLine="1026"/>
        <w:jc w:val="both"/>
        <w:rPr>
          <w:szCs w:val="24"/>
          <w:lang w:eastAsia="lt-LT"/>
        </w:rPr>
      </w:pPr>
      <w:r>
        <w:rPr>
          <w:szCs w:val="24"/>
          <w:lang w:eastAsia="lt-LT"/>
        </w:rPr>
        <w:t xml:space="preserve">9.4. prireikus išvykti į įvykio vietą; </w:t>
      </w:r>
    </w:p>
    <w:p w:rsidR="00B743AB" w:rsidRDefault="00C04738">
      <w:pPr>
        <w:ind w:firstLine="1026"/>
        <w:jc w:val="both"/>
        <w:rPr>
          <w:szCs w:val="24"/>
          <w:lang w:eastAsia="lt-LT"/>
        </w:rPr>
      </w:pPr>
      <w:r>
        <w:rPr>
          <w:szCs w:val="24"/>
          <w:lang w:eastAsia="lt-LT"/>
        </w:rPr>
        <w:t>9.5. pasitelkti specialistus.</w:t>
      </w:r>
    </w:p>
    <w:p w:rsidR="00B743AB" w:rsidRDefault="00B743AB">
      <w:pPr>
        <w:ind w:firstLine="1026"/>
        <w:jc w:val="both"/>
        <w:rPr>
          <w:szCs w:val="24"/>
          <w:lang w:eastAsia="lt-LT"/>
        </w:rPr>
      </w:pPr>
    </w:p>
    <w:p w:rsidR="00B743AB" w:rsidRDefault="00C04738">
      <w:pPr>
        <w:jc w:val="center"/>
        <w:rPr>
          <w:b/>
          <w:szCs w:val="24"/>
          <w:lang w:eastAsia="lt-LT"/>
        </w:rPr>
      </w:pPr>
      <w:r>
        <w:rPr>
          <w:b/>
          <w:szCs w:val="24"/>
          <w:lang w:eastAsia="lt-LT"/>
        </w:rPr>
        <w:t>V. KOMISIJOS PAREIGOS</w:t>
      </w:r>
    </w:p>
    <w:p w:rsidR="00B743AB" w:rsidRDefault="00B743AB">
      <w:pPr>
        <w:ind w:firstLine="964"/>
        <w:jc w:val="center"/>
        <w:rPr>
          <w:szCs w:val="24"/>
          <w:lang w:eastAsia="lt-LT"/>
        </w:rPr>
      </w:pPr>
    </w:p>
    <w:p w:rsidR="00B743AB" w:rsidRDefault="00C04738">
      <w:pPr>
        <w:ind w:firstLine="964"/>
        <w:jc w:val="both"/>
        <w:rPr>
          <w:szCs w:val="24"/>
          <w:lang w:eastAsia="lt-LT"/>
        </w:rPr>
      </w:pPr>
      <w:r>
        <w:rPr>
          <w:szCs w:val="24"/>
          <w:lang w:eastAsia="lt-LT"/>
        </w:rPr>
        <w:t xml:space="preserve">10. Atlikdami tyrimą Komisijos nariai privalo: </w:t>
      </w:r>
    </w:p>
    <w:p w:rsidR="00B743AB" w:rsidRDefault="00C04738">
      <w:pPr>
        <w:ind w:firstLine="964"/>
        <w:jc w:val="both"/>
        <w:rPr>
          <w:szCs w:val="24"/>
          <w:lang w:eastAsia="lt-LT"/>
        </w:rPr>
      </w:pPr>
      <w:r>
        <w:rPr>
          <w:szCs w:val="24"/>
          <w:lang w:eastAsia="lt-LT"/>
        </w:rPr>
        <w:t xml:space="preserve">10.1. vadovautis Lietuvos Respublikos Konstitucija, įstatymais, kitais teisės aktais; </w:t>
      </w:r>
    </w:p>
    <w:p w:rsidR="00B743AB" w:rsidRDefault="00C04738">
      <w:pPr>
        <w:ind w:firstLine="964"/>
        <w:jc w:val="both"/>
        <w:rPr>
          <w:szCs w:val="24"/>
          <w:lang w:eastAsia="lt-LT"/>
        </w:rPr>
      </w:pPr>
      <w:r>
        <w:rPr>
          <w:szCs w:val="24"/>
          <w:lang w:eastAsia="lt-LT"/>
        </w:rPr>
        <w:t xml:space="preserve">10.2. laikyti paslaptyje duomenis ar žinias, kuriuos jie sužinojo vykdydami tyrimą, jeigu tokie duomenys ar žinios sudaro valstybės, komercinę, banko, tarnybos arba kitą įstatymų saugomą paslaptį; </w:t>
      </w:r>
    </w:p>
    <w:p w:rsidR="00B743AB" w:rsidRDefault="00C04738">
      <w:pPr>
        <w:ind w:firstLine="964"/>
        <w:jc w:val="both"/>
        <w:rPr>
          <w:szCs w:val="24"/>
          <w:lang w:eastAsia="lt-LT"/>
        </w:rPr>
      </w:pPr>
      <w:r>
        <w:rPr>
          <w:szCs w:val="24"/>
          <w:lang w:eastAsia="lt-LT"/>
        </w:rPr>
        <w:t xml:space="preserve">10.3. nenaudoti 10.2. punkte nurodytų duomenų ar žinių asmeninei ar kitų asmenų naudai; </w:t>
      </w:r>
    </w:p>
    <w:p w:rsidR="00B743AB" w:rsidRDefault="00C04738">
      <w:pPr>
        <w:ind w:firstLine="964"/>
        <w:jc w:val="both"/>
        <w:rPr>
          <w:szCs w:val="24"/>
          <w:lang w:eastAsia="lt-LT"/>
        </w:rPr>
      </w:pPr>
      <w:r>
        <w:rPr>
          <w:szCs w:val="24"/>
          <w:lang w:eastAsia="lt-LT"/>
        </w:rPr>
        <w:t xml:space="preserve">10.4. kol Komisija nebaigia tyrimo, niekam neteikti jokios informacijos apie vykdomo tyrimo aplinkybes, su tyrimu susijusius asmenis, turimą medžiagą, duomenis. Ši nuostata taikoma ir Komisiją aptarnaujantiems darbuotojams, ir pasitelktiems specialistams. </w:t>
      </w:r>
    </w:p>
    <w:p w:rsidR="00B743AB" w:rsidRDefault="00C04738">
      <w:pPr>
        <w:ind w:firstLine="964"/>
        <w:jc w:val="both"/>
        <w:rPr>
          <w:szCs w:val="24"/>
          <w:lang w:eastAsia="lt-LT"/>
        </w:rPr>
      </w:pPr>
      <w:r>
        <w:rPr>
          <w:szCs w:val="24"/>
          <w:lang w:eastAsia="lt-LT"/>
        </w:rPr>
        <w:t xml:space="preserve">11. Atlikdami tyrimą, Komisijos nariai, Komisiją aptarnaujantys darbuotojai ir jos pasitelkti specialistai netrikdo valstybės institucijų, kitų įmonių, įstaigų ar organizacijų darbo ir privalo susilaikyti nuo preliminarių vertinimų bei išvadų, kol nebaigtas tyrimas ir nėra Komisijos išvados. </w:t>
      </w:r>
    </w:p>
    <w:p w:rsidR="00B743AB" w:rsidRDefault="00B743AB">
      <w:pPr>
        <w:ind w:firstLine="964"/>
        <w:jc w:val="both"/>
        <w:rPr>
          <w:szCs w:val="24"/>
          <w:lang w:eastAsia="lt-LT"/>
        </w:rPr>
      </w:pPr>
    </w:p>
    <w:p w:rsidR="00B743AB" w:rsidRDefault="00C04738">
      <w:pPr>
        <w:jc w:val="center"/>
        <w:rPr>
          <w:b/>
          <w:szCs w:val="24"/>
          <w:lang w:eastAsia="lt-LT"/>
        </w:rPr>
      </w:pPr>
      <w:r>
        <w:rPr>
          <w:b/>
          <w:szCs w:val="24"/>
          <w:lang w:eastAsia="lt-LT"/>
        </w:rPr>
        <w:t>VI. KOMISIJOS SUDARYMAS, JOS DARBO ORGANIZAVIMAS</w:t>
      </w:r>
    </w:p>
    <w:p w:rsidR="00B743AB" w:rsidRDefault="00B743AB">
      <w:pPr>
        <w:ind w:firstLine="964"/>
        <w:jc w:val="both"/>
        <w:rPr>
          <w:szCs w:val="24"/>
          <w:lang w:eastAsia="lt-LT"/>
        </w:rPr>
      </w:pPr>
    </w:p>
    <w:p w:rsidR="00B743AB" w:rsidRPr="00156E87" w:rsidRDefault="00C04738">
      <w:pPr>
        <w:ind w:firstLine="993"/>
        <w:jc w:val="both"/>
        <w:rPr>
          <w:b/>
        </w:rPr>
      </w:pPr>
      <w:r>
        <w:rPr>
          <w:rFonts w:eastAsia="Calibri"/>
          <w:color w:val="000000"/>
          <w:szCs w:val="24"/>
          <w:shd w:val="clear" w:color="auto" w:fill="FFFFFF"/>
        </w:rPr>
        <w:lastRenderedPageBreak/>
        <w:t xml:space="preserve">12. </w:t>
      </w:r>
      <w:r w:rsidRPr="00156E87">
        <w:rPr>
          <w:rFonts w:eastAsia="Calibri"/>
          <w:strike/>
          <w:szCs w:val="24"/>
          <w:shd w:val="clear" w:color="auto" w:fill="FFFFFF"/>
        </w:rPr>
        <w:t>Komisija sudaroma savivaldybės tarybos sprendimu iš 4 savivaldybės Tarybos narių ir 3 seniūnaičių arba iš 4 savivaldybės tarybos narių ir 3 seniūnaičių ir visuomenės atstovų. Jeigu yra paskelbta savivaldybės tarybos opozicija, Komisijos pirmininko kandidatūrą meras teikia savivaldybės Tarybos opozicijos rašytiniu siūlymu, pasirašytu daugiau kaip pusės visų savivaldybės tarybos opozicijos narių,  Savivaldybės tarybos reglamento nustatyta tvarka. Komisijos pirmininką iš Komisijos narių mero teikimu skiria savivaldybės taryba. Jei Tarybos opozicija nepasiūlo Komisijos pirmininko kandidatūros, Komisijos pirmininką iš Komisijos narių Taryba skiria mero teikimu. Komisijos pirmininko pavaduotojo kandidatūrą iš Komisijos narių Tarybai siūlo Komisijos pirmininkas.</w:t>
      </w:r>
      <w:r w:rsidRPr="00156E87">
        <w:t xml:space="preserve"> </w:t>
      </w:r>
      <w:r w:rsidR="00403E60" w:rsidRPr="00156E87">
        <w:rPr>
          <w:b/>
        </w:rPr>
        <w:t>Komisija sudaroma laikantis proporcinio Tarybos daugumos ir mažumos atstovavimo principo. Komisijos sudėtis, išlaikant proporcinio Tarybos daugumos ir mažumos atstovavimo principą, turi būti pakeista ne vėliau kaip per du mėnesius nuo Tarybos daugumos ir mažumos pasikeitimo. Komisijos pirmininką iš šios komisijos narių – Tarybos narių – deleguoja Tarybos opozicija raštu, pasirašytu daugiau kaip pusės visų Tarybos opozicijos narių ir viešai įteiktu Tarybos posėdžio pirmininkui. Komisijos pirmininko pavaduotoją mero siūlymu ir šios komisijos narių – Tarybos narių – skiria Taryba. Jeigu Tarybos opozicija per du mėnesius nuo pirmojo išrinktos naujos Tarybos posėdžio sušaukimo dienos arba nuo tiesiogiai išrinkto mero priesaikos priėmimo dienos nedeleguoja Komisijos pirmininko arba deleguoja Tarybos narį, neatitinkantį Vietos savivaldos įstatymo 15</w:t>
      </w:r>
      <w:r w:rsidR="00403E60" w:rsidRPr="00156E87">
        <w:rPr>
          <w:b/>
          <w:vertAlign w:val="superscript"/>
        </w:rPr>
        <w:t>1</w:t>
      </w:r>
      <w:r w:rsidR="00403E60" w:rsidRPr="00156E87">
        <w:rPr>
          <w:b/>
        </w:rPr>
        <w:t xml:space="preserve"> straipsnyje nustatytų reikalavimų, arba jeigu nėra paskelbta Tarybos opozicija, Komisijos pirmininką Taryba mero siūlymu skiria iš šios komisijos narių – Tarybos narių.</w:t>
      </w:r>
    </w:p>
    <w:p w:rsidR="00B743AB" w:rsidRDefault="00C04738">
      <w:pPr>
        <w:rPr>
          <w:rFonts w:eastAsia="MS Mincho"/>
          <w:i/>
          <w:iCs/>
          <w:sz w:val="20"/>
        </w:rPr>
      </w:pPr>
      <w:r>
        <w:rPr>
          <w:rFonts w:eastAsia="MS Mincho"/>
          <w:i/>
          <w:iCs/>
          <w:sz w:val="20"/>
        </w:rPr>
        <w:t>Punkto pakeitimai:</w:t>
      </w:r>
    </w:p>
    <w:p w:rsidR="00B743AB" w:rsidRDefault="00C04738">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T2-51</w:t>
        </w:r>
      </w:hyperlink>
      <w:r>
        <w:rPr>
          <w:rFonts w:eastAsia="MS Mincho"/>
          <w:i/>
          <w:iCs/>
          <w:sz w:val="20"/>
        </w:rPr>
        <w:t>, 2019-03-28, paskelbta TAR 2019-03-29, i. k. 2019-04954</w:t>
      </w:r>
    </w:p>
    <w:p w:rsidR="00B743AB" w:rsidRDefault="00B743AB"/>
    <w:p w:rsidR="00B743AB" w:rsidRPr="00156E87" w:rsidRDefault="00C04738">
      <w:pPr>
        <w:ind w:firstLine="993"/>
        <w:jc w:val="both"/>
        <w:rPr>
          <w:b/>
          <w:szCs w:val="24"/>
          <w:lang w:eastAsia="lt-LT"/>
        </w:rPr>
      </w:pPr>
      <w:r>
        <w:rPr>
          <w:rFonts w:eastAsia="Calibri"/>
          <w:color w:val="000000"/>
          <w:szCs w:val="24"/>
          <w:lang w:eastAsia="lt-LT"/>
        </w:rPr>
        <w:t>12</w:t>
      </w:r>
      <w:r>
        <w:rPr>
          <w:rFonts w:eastAsia="Calibri"/>
          <w:color w:val="000000"/>
          <w:szCs w:val="24"/>
          <w:vertAlign w:val="superscript"/>
          <w:lang w:eastAsia="lt-LT"/>
        </w:rPr>
        <w:t>1</w:t>
      </w:r>
      <w:r>
        <w:rPr>
          <w:rFonts w:eastAsia="Calibri"/>
          <w:color w:val="000000"/>
          <w:szCs w:val="24"/>
          <w:lang w:eastAsia="lt-LT"/>
        </w:rPr>
        <w:t xml:space="preserve">. </w:t>
      </w:r>
      <w:r w:rsidRPr="00156E87">
        <w:rPr>
          <w:rFonts w:eastAsia="Calibri"/>
          <w:strike/>
          <w:szCs w:val="24"/>
          <w:lang w:eastAsia="lt-LT"/>
        </w:rPr>
        <w:t>Komisijos pirmininku gali būti skiriamas tik nepriekaištingos reputacijos, kaip ji apibrėžta savivaldybės tarybos reglamento 175</w:t>
      </w:r>
      <w:r w:rsidRPr="00156E87">
        <w:rPr>
          <w:rFonts w:eastAsia="Calibri"/>
          <w:strike/>
          <w:szCs w:val="24"/>
          <w:vertAlign w:val="superscript"/>
          <w:lang w:eastAsia="lt-LT"/>
        </w:rPr>
        <w:t>1</w:t>
      </w:r>
      <w:r w:rsidRPr="00156E87">
        <w:rPr>
          <w:rFonts w:eastAsia="Calibri"/>
          <w:strike/>
          <w:szCs w:val="24"/>
          <w:lang w:eastAsia="lt-LT"/>
        </w:rPr>
        <w:t xml:space="preserve"> punkte, savivaldybės tarybos narys.</w:t>
      </w:r>
      <w:r w:rsidRPr="00156E87">
        <w:t xml:space="preserve"> </w:t>
      </w:r>
      <w:r w:rsidR="00403E60" w:rsidRPr="00156E87">
        <w:t xml:space="preserve"> </w:t>
      </w:r>
      <w:r w:rsidR="00403E60" w:rsidRPr="00156E87">
        <w:rPr>
          <w:b/>
        </w:rPr>
        <w:t>Komisijos pirmininku gali būti skiriamas tik nepriekaištingos reputacijos, kaip ji yra apibrėžta Vietos savivaldos įstatymo 15</w:t>
      </w:r>
      <w:r w:rsidR="00403E60" w:rsidRPr="00156E87">
        <w:rPr>
          <w:b/>
          <w:vertAlign w:val="superscript"/>
        </w:rPr>
        <w:t>1</w:t>
      </w:r>
      <w:r w:rsidR="00403E60" w:rsidRPr="00156E87">
        <w:rPr>
          <w:b/>
        </w:rPr>
        <w:t xml:space="preserve"> straipsnyje, Tarybos narys. Komisijos pirmininkas </w:t>
      </w:r>
      <w:r w:rsidR="008E2934" w:rsidRPr="008E2934">
        <w:rPr>
          <w:b/>
        </w:rPr>
        <w:t>Vietos savi</w:t>
      </w:r>
      <w:r w:rsidR="008E2934">
        <w:rPr>
          <w:b/>
        </w:rPr>
        <w:t>valdos įstatymo 15 straipsnio 6</w:t>
      </w:r>
      <w:r w:rsidR="008E2934">
        <w:rPr>
          <w:b/>
          <w:vertAlign w:val="superscript"/>
          <w:lang w:val="en-US"/>
        </w:rPr>
        <w:t>1</w:t>
      </w:r>
      <w:r w:rsidR="008E2934" w:rsidRPr="008E2934">
        <w:rPr>
          <w:b/>
        </w:rPr>
        <w:t xml:space="preserve"> dalyje </w:t>
      </w:r>
      <w:r w:rsidR="00403E60" w:rsidRPr="00156E87">
        <w:rPr>
          <w:b/>
        </w:rPr>
        <w:t>nustatytu pagrindu netenka įgaliojimų prieš terminą mero siūlymu Tarybos sprendimu, o jeigu Komisijos pirmininkas buvo deleguotas Tarybos opozicijos, – jį atšaukus opozicijos raštu, pasirašytu daugiau kaip pusės visų Tarybos opozicijos narių ir viešai įteiktu artimiausio Tarybos posėdžio pirmininkui. Jeigu artimiausiame Tarybos posėdyje Tarybos opozicija raštu neatšaukia savo deleguoto Komisijos pirmininko ir nustatyta tvarka nedeleguoja kito Komisijos pirmininko ar deleguoja Tarybos narį, neatitinkantį Vietos savivaldos įstatymo 15</w:t>
      </w:r>
      <w:r w:rsidR="00403E60" w:rsidRPr="00156E87">
        <w:rPr>
          <w:b/>
          <w:vertAlign w:val="superscript"/>
        </w:rPr>
        <w:t>1</w:t>
      </w:r>
      <w:r w:rsidR="00403E60" w:rsidRPr="00156E87">
        <w:rPr>
          <w:b/>
        </w:rPr>
        <w:t xml:space="preserve"> straipsnyje nustatytų reikalavimų, sprendimą dėl Komisijos pirmininko įgaliojimų netekimo ir naujo Komisijos pirmininko skyrimo mero siūlymu priima Taryba.</w:t>
      </w:r>
    </w:p>
    <w:p w:rsidR="00B743AB" w:rsidRDefault="00C04738">
      <w:pPr>
        <w:rPr>
          <w:rFonts w:eastAsia="MS Mincho"/>
          <w:i/>
          <w:iCs/>
          <w:sz w:val="20"/>
        </w:rPr>
      </w:pPr>
      <w:r>
        <w:rPr>
          <w:rFonts w:eastAsia="MS Mincho"/>
          <w:i/>
          <w:iCs/>
          <w:sz w:val="20"/>
        </w:rPr>
        <w:t>Papildyta punktu:</w:t>
      </w:r>
    </w:p>
    <w:p w:rsidR="00B743AB" w:rsidRDefault="00C04738">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T2-51</w:t>
        </w:r>
      </w:hyperlink>
      <w:r>
        <w:rPr>
          <w:rFonts w:eastAsia="MS Mincho"/>
          <w:i/>
          <w:iCs/>
          <w:sz w:val="20"/>
        </w:rPr>
        <w:t>, 2019-03-28, paskelbta TAR 2019-03-29, i. k. 2019-04954</w:t>
      </w:r>
    </w:p>
    <w:p w:rsidR="00B743AB" w:rsidRPr="00156E87" w:rsidRDefault="00403E60" w:rsidP="00403E60">
      <w:pPr>
        <w:ind w:firstLine="993"/>
        <w:jc w:val="both"/>
        <w:rPr>
          <w:b/>
        </w:rPr>
      </w:pPr>
      <w:r w:rsidRPr="00156E87">
        <w:rPr>
          <w:b/>
        </w:rPr>
        <w:t>12</w:t>
      </w:r>
      <w:r w:rsidRPr="00156E87">
        <w:rPr>
          <w:b/>
          <w:vertAlign w:val="superscript"/>
        </w:rPr>
        <w:t>2</w:t>
      </w:r>
      <w:r w:rsidRPr="00156E87">
        <w:rPr>
          <w:b/>
        </w:rPr>
        <w:t>. Siekiant užtikrinti, kad Komisijos pirmininku būtų skiriamas tik nepriekaištingos reputacijos, kaip ji apibrėžta Vietos savivaldos įstatymo 15</w:t>
      </w:r>
      <w:r w:rsidRPr="00156E87">
        <w:rPr>
          <w:b/>
          <w:vertAlign w:val="superscript"/>
        </w:rPr>
        <w:t>1</w:t>
      </w:r>
      <w:r w:rsidRPr="00156E87">
        <w:rPr>
          <w:b/>
        </w:rPr>
        <w:t xml:space="preserve"> straipsnyje, Tarybos narys, pretenduojantis tapti Tarybos sudaromos Komisijos pirmininku, privalo užpildyti Lietuvos Respublikos vidaus reikalų ministro patvirtintos formos deklaraciją, joje pateikti duomenis dėl jo atitikties nepriekaištingos reputacijos reikalavimams. Ši deklaracija pateikiama merui ir Tarybos veiklos reglamento nustatyta tvarka skelbiama viešai Savivaldybės interneto svetainėje tol, kol Tarybos narys eina pareigas, kurioms keliami nepriekaištingos reputacijos reikalavimai.</w:t>
      </w:r>
    </w:p>
    <w:p w:rsidR="00B743AB" w:rsidRDefault="00C04738">
      <w:pPr>
        <w:ind w:firstLine="964"/>
        <w:jc w:val="both"/>
        <w:rPr>
          <w:szCs w:val="24"/>
          <w:lang w:eastAsia="lt-LT"/>
        </w:rPr>
      </w:pPr>
      <w:r>
        <w:rPr>
          <w:szCs w:val="24"/>
          <w:lang w:eastAsia="lt-LT"/>
        </w:rPr>
        <w:t xml:space="preserve">13. Pagrindinė Komisijos veiklos forma yra posėdžiai. Komisijos posėdžiai yra teisėti, jeigu juose dalyvauja 2/3 Komisijos narių. Komisijos posėdžiui pirmininkauja Komisijos pirmininkas, o jei jo nėra – Komisijos pirmininko pavaduotojas. </w:t>
      </w:r>
    </w:p>
    <w:p w:rsidR="00403E60" w:rsidRPr="00156E87" w:rsidRDefault="00403E60">
      <w:pPr>
        <w:ind w:firstLine="964"/>
        <w:jc w:val="both"/>
        <w:rPr>
          <w:b/>
          <w:szCs w:val="24"/>
          <w:lang w:eastAsia="lt-LT"/>
        </w:rPr>
      </w:pPr>
      <w:r w:rsidRPr="00156E87">
        <w:rPr>
          <w:b/>
          <w:szCs w:val="24"/>
          <w:lang w:eastAsia="lt-LT"/>
        </w:rPr>
        <w:lastRenderedPageBreak/>
        <w:t>13</w:t>
      </w:r>
      <w:r w:rsidRPr="00156E87">
        <w:rPr>
          <w:b/>
          <w:szCs w:val="24"/>
          <w:vertAlign w:val="superscript"/>
          <w:lang w:val="en-US" w:eastAsia="lt-LT"/>
        </w:rPr>
        <w:t>1</w:t>
      </w:r>
      <w:r w:rsidRPr="00156E87">
        <w:rPr>
          <w:b/>
          <w:szCs w:val="24"/>
          <w:lang w:eastAsia="lt-LT"/>
        </w:rPr>
        <w:t>. Jei dėl nepaprastosios padėties, ekstremaliosios situacijos ar karantino Komisijos posėdis negali vykti Komisijos nariams posėdyje dalyvaujant fiziškai, posėdis gali vykti nuotoliniu būdu. Nuotoliniu būdu vyksiančio Komisijos posėdžio klausimai rengiami ir posėdis vyksta laikantis Vietos savivaldos įstatyme nustatytų reikalavimų ir užtikrinant Vietos savivaldos įstatyme nustatytas Tarybos nario teises. Nuotoliniu būdu priimant Komisijos sprendimus, turi būti užtikrintas Komisijos nario tapatybės ir jo balsavimo rezultatų nustatymas.</w:t>
      </w:r>
    </w:p>
    <w:p w:rsidR="00403E60" w:rsidRPr="00156E87" w:rsidRDefault="00403E60">
      <w:pPr>
        <w:ind w:firstLine="964"/>
        <w:jc w:val="both"/>
        <w:rPr>
          <w:b/>
          <w:szCs w:val="24"/>
          <w:lang w:eastAsia="lt-LT"/>
        </w:rPr>
      </w:pPr>
      <w:r w:rsidRPr="00156E87">
        <w:rPr>
          <w:b/>
          <w:szCs w:val="24"/>
          <w:lang w:eastAsia="lt-LT"/>
        </w:rPr>
        <w:t>13</w:t>
      </w:r>
      <w:r w:rsidRPr="00156E87">
        <w:rPr>
          <w:b/>
          <w:szCs w:val="24"/>
          <w:vertAlign w:val="superscript"/>
          <w:lang w:eastAsia="lt-LT"/>
        </w:rPr>
        <w:t>2</w:t>
      </w:r>
      <w:r w:rsidRPr="00156E87">
        <w:rPr>
          <w:b/>
          <w:szCs w:val="24"/>
          <w:lang w:eastAsia="lt-LT"/>
        </w:rPr>
        <w:t>. Komisijos nariai, kurie nėra Tarybos nariai, Komisijos posėdžių metu atleidžiami nuo tiesioginio darbo ar pareigų bet kurioje institucijoje, įstaigoje, įmonėje ar organizacijoje, išsaugant jiems darbo vietą. Už darbą Komisijoje šios komisijos nariams, kurie nėra Tarybos nariai, apmokama Valstybės ir savivaldybių įstaigų darbuotojų ir komisijų narių darbo apmokėjimo įstatymo nustatyta tvarka.</w:t>
      </w:r>
    </w:p>
    <w:p w:rsidR="00B743AB" w:rsidRDefault="00C04738">
      <w:pPr>
        <w:ind w:firstLine="964"/>
        <w:jc w:val="both"/>
        <w:rPr>
          <w:szCs w:val="24"/>
          <w:lang w:eastAsia="lt-LT"/>
        </w:rPr>
      </w:pPr>
      <w:r>
        <w:rPr>
          <w:szCs w:val="24"/>
          <w:lang w:eastAsia="lt-LT"/>
        </w:rPr>
        <w:t xml:space="preserve">14. Komisijos pirmininkas: </w:t>
      </w:r>
    </w:p>
    <w:p w:rsidR="00B743AB" w:rsidRDefault="00C04738">
      <w:pPr>
        <w:ind w:firstLine="964"/>
        <w:jc w:val="both"/>
        <w:rPr>
          <w:szCs w:val="24"/>
          <w:lang w:eastAsia="lt-LT"/>
        </w:rPr>
      </w:pPr>
      <w:r>
        <w:rPr>
          <w:szCs w:val="24"/>
          <w:lang w:eastAsia="lt-LT"/>
        </w:rPr>
        <w:t xml:space="preserve">14.1. šaukia Komisijos posėdžius, sudaro jų darbotvarkę, vadovauja Komisijos posėdžiams; </w:t>
      </w:r>
    </w:p>
    <w:p w:rsidR="00B743AB" w:rsidRDefault="00C04738">
      <w:pPr>
        <w:ind w:firstLine="964"/>
        <w:jc w:val="both"/>
        <w:rPr>
          <w:szCs w:val="24"/>
          <w:lang w:eastAsia="lt-LT"/>
        </w:rPr>
      </w:pPr>
      <w:r>
        <w:rPr>
          <w:szCs w:val="24"/>
          <w:lang w:eastAsia="lt-LT"/>
        </w:rPr>
        <w:t xml:space="preserve">14.2. išklauso Komisijos narių bei kitų posėdžio dalyvių nuomones, skiria nariams pavedimus; </w:t>
      </w:r>
    </w:p>
    <w:p w:rsidR="00B743AB" w:rsidRDefault="00C04738">
      <w:pPr>
        <w:ind w:firstLine="964"/>
        <w:jc w:val="both"/>
        <w:rPr>
          <w:szCs w:val="24"/>
          <w:lang w:eastAsia="lt-LT"/>
        </w:rPr>
      </w:pPr>
      <w:r>
        <w:rPr>
          <w:szCs w:val="24"/>
          <w:lang w:eastAsia="lt-LT"/>
        </w:rPr>
        <w:t xml:space="preserve">14.3. kviečia į Komisijos posėdžius specialistus ir kitus asmenis; </w:t>
      </w:r>
    </w:p>
    <w:p w:rsidR="00B743AB" w:rsidRDefault="00C04738">
      <w:pPr>
        <w:ind w:firstLine="964"/>
        <w:jc w:val="both"/>
        <w:rPr>
          <w:szCs w:val="24"/>
          <w:lang w:eastAsia="lt-LT"/>
        </w:rPr>
      </w:pPr>
      <w:r>
        <w:rPr>
          <w:szCs w:val="24"/>
          <w:lang w:eastAsia="lt-LT"/>
        </w:rPr>
        <w:t xml:space="preserve">14.4. pirmininkauja Komisijos posėdžiams; </w:t>
      </w:r>
    </w:p>
    <w:p w:rsidR="00B743AB" w:rsidRDefault="00C04738">
      <w:pPr>
        <w:ind w:firstLine="964"/>
        <w:jc w:val="both"/>
        <w:rPr>
          <w:szCs w:val="24"/>
          <w:lang w:eastAsia="lt-LT"/>
        </w:rPr>
      </w:pPr>
      <w:r>
        <w:rPr>
          <w:szCs w:val="24"/>
          <w:lang w:eastAsia="lt-LT"/>
        </w:rPr>
        <w:t xml:space="preserve">14.5. atsako už Komisijos dokumentų tvarkymą; </w:t>
      </w:r>
    </w:p>
    <w:p w:rsidR="00B743AB" w:rsidRDefault="00C04738">
      <w:pPr>
        <w:ind w:firstLine="964"/>
        <w:jc w:val="both"/>
        <w:rPr>
          <w:szCs w:val="24"/>
          <w:lang w:eastAsia="lt-LT"/>
        </w:rPr>
      </w:pPr>
      <w:r>
        <w:rPr>
          <w:szCs w:val="24"/>
          <w:lang w:eastAsia="lt-LT"/>
        </w:rPr>
        <w:t xml:space="preserve">14.6. atstovauja Komisijai valstybės ir savivaldybės institucijose; </w:t>
      </w:r>
    </w:p>
    <w:p w:rsidR="00B743AB" w:rsidRDefault="00C04738">
      <w:pPr>
        <w:ind w:firstLine="964"/>
        <w:jc w:val="both"/>
        <w:rPr>
          <w:szCs w:val="24"/>
          <w:lang w:eastAsia="lt-LT"/>
        </w:rPr>
      </w:pPr>
      <w:r>
        <w:rPr>
          <w:szCs w:val="24"/>
          <w:lang w:eastAsia="lt-LT"/>
        </w:rPr>
        <w:t xml:space="preserve">14.7. daro pranešimus Tarybos posėdžiuose Komisijos kompetencijos klausimais; </w:t>
      </w:r>
    </w:p>
    <w:p w:rsidR="00B743AB" w:rsidRDefault="00C04738">
      <w:pPr>
        <w:ind w:firstLine="964"/>
        <w:jc w:val="both"/>
        <w:rPr>
          <w:color w:val="FF0000"/>
          <w:szCs w:val="24"/>
          <w:lang w:eastAsia="lt-LT"/>
        </w:rPr>
      </w:pPr>
      <w:r>
        <w:rPr>
          <w:szCs w:val="24"/>
          <w:lang w:eastAsia="lt-LT"/>
        </w:rPr>
        <w:t>14.8. kiekvienais metais už Komis</w:t>
      </w:r>
      <w:r w:rsidR="00403E60">
        <w:rPr>
          <w:szCs w:val="24"/>
          <w:lang w:eastAsia="lt-LT"/>
        </w:rPr>
        <w:t>ijos veiklą atsiskaito Tarybai</w:t>
      </w:r>
      <w:r w:rsidR="00403E60">
        <w:rPr>
          <w:color w:val="FF0000"/>
          <w:szCs w:val="24"/>
          <w:lang w:eastAsia="lt-LT"/>
        </w:rPr>
        <w:t>;</w:t>
      </w:r>
    </w:p>
    <w:p w:rsidR="00403E60" w:rsidRPr="00156E87" w:rsidRDefault="00403E60">
      <w:pPr>
        <w:ind w:firstLine="964"/>
        <w:jc w:val="both"/>
        <w:rPr>
          <w:b/>
          <w:szCs w:val="24"/>
          <w:lang w:eastAsia="lt-LT"/>
        </w:rPr>
      </w:pPr>
      <w:r w:rsidRPr="00156E87">
        <w:rPr>
          <w:b/>
          <w:szCs w:val="24"/>
          <w:lang w:eastAsia="lt-LT"/>
        </w:rPr>
        <w:t>14.9. turi teisę gauti Komisijos įgaliojimams vykdyti reikalingą informaciją iš valstybės ar savivaldybės institucijų, įstaigų ir valstybės ar savivaldybės valdomų įmonių.</w:t>
      </w:r>
    </w:p>
    <w:p w:rsidR="00B743AB" w:rsidRDefault="00C04738">
      <w:pPr>
        <w:ind w:firstLine="964"/>
        <w:jc w:val="both"/>
        <w:rPr>
          <w:szCs w:val="24"/>
          <w:lang w:eastAsia="lt-LT"/>
        </w:rPr>
      </w:pPr>
      <w:r>
        <w:rPr>
          <w:szCs w:val="24"/>
          <w:lang w:eastAsia="lt-LT"/>
        </w:rPr>
        <w:t xml:space="preserve">15. Komisijos pirmininko pavaduotojas pirmininko pavedimu atlieka kai kurias jo funkcijas, vaduoja išvykusį arba susirgusį ir dėl to laikinai negalintį eiti pareigų Komisijos pirmininką. </w:t>
      </w:r>
    </w:p>
    <w:p w:rsidR="00B743AB" w:rsidRDefault="00C04738">
      <w:pPr>
        <w:ind w:firstLine="964"/>
        <w:jc w:val="both"/>
        <w:rPr>
          <w:szCs w:val="24"/>
          <w:lang w:eastAsia="lt-LT"/>
        </w:rPr>
      </w:pPr>
      <w:r>
        <w:rPr>
          <w:szCs w:val="24"/>
          <w:lang w:eastAsia="lt-LT"/>
        </w:rPr>
        <w:t xml:space="preserve">16. Komisijos narys, negalintis dalyvauti Komisijos posėdyje, privalo apie tai pranešti Komisijos pirmininkui. Dėl svarbių priežasčių negalintis dalyvauti Komisijos posėdyje, Komisijos narys dėl svarstomų klausimų gali raštu pateikti savo nuomonę, kuri turi būti paskelbta Komisijos posėdyje ir įrašyta į protokolą. </w:t>
      </w:r>
    </w:p>
    <w:p w:rsidR="00B743AB" w:rsidRDefault="00C04738">
      <w:pPr>
        <w:ind w:firstLine="964"/>
        <w:jc w:val="both"/>
        <w:rPr>
          <w:szCs w:val="24"/>
          <w:lang w:eastAsia="lt-LT"/>
        </w:rPr>
      </w:pPr>
      <w:r>
        <w:rPr>
          <w:szCs w:val="24"/>
          <w:lang w:eastAsia="lt-LT"/>
        </w:rPr>
        <w:t xml:space="preserve">17. Komisijos nariai sprendimą dėl svarstomo klausimo priima atviru balsavimu paprasta balsų dauguma. Balsuojant kiekvienas Komisijos narys turi po vieną balsą. Balsams pasiskirsčius po lygiai, lemia Komisijos pirmininko balsas. Šiuo atveju Komisijos pirmininkas neturi teisės susilaikyti. </w:t>
      </w:r>
    </w:p>
    <w:p w:rsidR="00B743AB" w:rsidRDefault="00C04738">
      <w:pPr>
        <w:ind w:firstLine="964"/>
        <w:jc w:val="both"/>
        <w:rPr>
          <w:szCs w:val="24"/>
          <w:lang w:eastAsia="lt-LT"/>
        </w:rPr>
      </w:pPr>
      <w:r>
        <w:rPr>
          <w:szCs w:val="24"/>
          <w:lang w:eastAsia="lt-LT"/>
        </w:rPr>
        <w:t xml:space="preserve">18. Komisijos narys negali balsuoti dėl svarstomo klausimo, jeigu yra turtinis ar neturtinis suinteresuotumas. Paaiškėjus tokioms aplinkybėms, jis privalo apie tai informuoti posėdžio dalyvius ir nusišalinti nuo klausimo svarstymo. </w:t>
      </w:r>
    </w:p>
    <w:p w:rsidR="00B743AB" w:rsidRDefault="00C04738">
      <w:pPr>
        <w:ind w:firstLine="964"/>
        <w:jc w:val="both"/>
        <w:rPr>
          <w:szCs w:val="24"/>
          <w:lang w:eastAsia="lt-LT"/>
        </w:rPr>
      </w:pPr>
      <w:r>
        <w:rPr>
          <w:szCs w:val="24"/>
          <w:lang w:eastAsia="lt-LT"/>
        </w:rPr>
        <w:t xml:space="preserve">19. Jeigu dėl Komisijos posėdžio metu priimto sprendimo komisijos narys (nariai) pareiškia atskirąją nuomonę, ji įrašoma į posėdžio protokolą. </w:t>
      </w:r>
    </w:p>
    <w:p w:rsidR="00B743AB" w:rsidRDefault="00B743AB">
      <w:pPr>
        <w:ind w:firstLine="964"/>
        <w:jc w:val="both"/>
        <w:rPr>
          <w:szCs w:val="24"/>
          <w:lang w:eastAsia="lt-LT"/>
        </w:rPr>
      </w:pPr>
    </w:p>
    <w:p w:rsidR="00B743AB" w:rsidRDefault="00C04738">
      <w:pPr>
        <w:jc w:val="center"/>
        <w:rPr>
          <w:b/>
          <w:szCs w:val="24"/>
          <w:lang w:eastAsia="lt-LT"/>
        </w:rPr>
      </w:pPr>
      <w:r>
        <w:rPr>
          <w:b/>
          <w:szCs w:val="24"/>
          <w:lang w:eastAsia="lt-LT"/>
        </w:rPr>
        <w:t>VII. KOMISIJOS SPRENDIMAI</w:t>
      </w:r>
    </w:p>
    <w:p w:rsidR="00B743AB" w:rsidRDefault="00B743AB">
      <w:pPr>
        <w:ind w:firstLine="964"/>
        <w:jc w:val="center"/>
        <w:rPr>
          <w:b/>
          <w:szCs w:val="24"/>
          <w:lang w:eastAsia="lt-LT"/>
        </w:rPr>
      </w:pPr>
    </w:p>
    <w:p w:rsidR="00B743AB" w:rsidRPr="00177D8F" w:rsidRDefault="00C04738">
      <w:pPr>
        <w:ind w:firstLine="964"/>
        <w:jc w:val="both"/>
        <w:rPr>
          <w:szCs w:val="24"/>
          <w:lang w:eastAsia="lt-LT"/>
        </w:rPr>
      </w:pPr>
      <w:r>
        <w:rPr>
          <w:szCs w:val="24"/>
          <w:lang w:eastAsia="lt-LT"/>
        </w:rPr>
        <w:t xml:space="preserve">20. </w:t>
      </w:r>
      <w:r w:rsidRPr="00177D8F">
        <w:rPr>
          <w:szCs w:val="24"/>
          <w:lang w:eastAsia="lt-LT"/>
        </w:rPr>
        <w:t xml:space="preserve">Komisija, atlikusi tyrimą, ne vėliau kaip per 5 darbo dienas nuo tyrimo pabaigos savo posėdyje vertina tyrimo metu surinktus duomenis ir priima šių nuostatų </w:t>
      </w:r>
      <w:r w:rsidRPr="00156E87">
        <w:rPr>
          <w:strike/>
          <w:szCs w:val="24"/>
          <w:lang w:eastAsia="lt-LT"/>
        </w:rPr>
        <w:t>22 punkte</w:t>
      </w:r>
      <w:r w:rsidRPr="00156E87">
        <w:rPr>
          <w:szCs w:val="24"/>
          <w:lang w:eastAsia="lt-LT"/>
        </w:rPr>
        <w:t xml:space="preserve"> </w:t>
      </w:r>
      <w:r w:rsidR="00177D8F" w:rsidRPr="00156E87">
        <w:rPr>
          <w:b/>
          <w:szCs w:val="24"/>
          <w:lang w:eastAsia="lt-LT"/>
        </w:rPr>
        <w:t>23 punkte</w:t>
      </w:r>
      <w:r w:rsidR="00177D8F" w:rsidRPr="00156E87">
        <w:rPr>
          <w:szCs w:val="24"/>
          <w:lang w:eastAsia="lt-LT"/>
        </w:rPr>
        <w:t xml:space="preserve"> </w:t>
      </w:r>
      <w:r w:rsidRPr="00177D8F">
        <w:rPr>
          <w:szCs w:val="24"/>
          <w:lang w:eastAsia="lt-LT"/>
        </w:rPr>
        <w:t>numatytus sprendimus. Sprendimas išdėstomas taip:</w:t>
      </w:r>
    </w:p>
    <w:p w:rsidR="00B743AB" w:rsidRPr="00177D8F" w:rsidRDefault="00C04738">
      <w:pPr>
        <w:ind w:firstLine="964"/>
        <w:jc w:val="both"/>
        <w:rPr>
          <w:szCs w:val="24"/>
          <w:lang w:eastAsia="lt-LT"/>
        </w:rPr>
      </w:pPr>
      <w:r w:rsidRPr="00177D8F">
        <w:rPr>
          <w:szCs w:val="24"/>
          <w:lang w:eastAsia="lt-LT"/>
        </w:rPr>
        <w:t>20.1. įžanginėje sprendimo dalyje nurodoma: sprendimo priėmimo data ir vieta, komisijos pavadinimas, posėdyje dalyvaujantys asmenys, komisijos sekretorius,  asmuo, kurio veikla tiriama vardas, pavardė ir pareigos, tiriami asmens veiksmai;</w:t>
      </w:r>
    </w:p>
    <w:p w:rsidR="00B743AB" w:rsidRPr="00177D8F" w:rsidRDefault="00C04738">
      <w:pPr>
        <w:ind w:firstLine="964"/>
        <w:jc w:val="both"/>
        <w:rPr>
          <w:szCs w:val="24"/>
          <w:lang w:eastAsia="lt-LT"/>
        </w:rPr>
      </w:pPr>
      <w:r w:rsidRPr="00177D8F">
        <w:rPr>
          <w:szCs w:val="24"/>
          <w:lang w:eastAsia="lt-LT"/>
        </w:rPr>
        <w:lastRenderedPageBreak/>
        <w:t>20.2. aprašomojoje sprendimo dalyje nurodoma: komisijos nustatytos faktinės aplinkybės, asmens, kurio veikla tiriama, paaiškinimai, įrodymai, kuriais grindžiamos komisijos išvados, argumentai, dėl kurių atmetami tam tikri teiginiai, nuorodos į konkrečias teisines normas, kurios buvo taikomos tiriant;</w:t>
      </w:r>
    </w:p>
    <w:p w:rsidR="00B743AB" w:rsidRPr="00177D8F" w:rsidRDefault="00C04738">
      <w:pPr>
        <w:ind w:firstLine="964"/>
        <w:jc w:val="both"/>
        <w:rPr>
          <w:szCs w:val="24"/>
          <w:lang w:eastAsia="lt-LT"/>
        </w:rPr>
      </w:pPr>
      <w:r w:rsidRPr="00177D8F">
        <w:rPr>
          <w:szCs w:val="24"/>
          <w:lang w:eastAsia="lt-LT"/>
        </w:rPr>
        <w:t>20.3. rezoliucinėje sprendimo dalyje nurodoma komisijos išvada dėl svarstomo asmens veiksmų ir teisės aktai, kuriais vadovaujantis priimtas sprendimas.</w:t>
      </w:r>
    </w:p>
    <w:p w:rsidR="00B743AB" w:rsidRDefault="00C04738">
      <w:pPr>
        <w:ind w:firstLine="964"/>
        <w:jc w:val="both"/>
        <w:rPr>
          <w:szCs w:val="24"/>
          <w:lang w:eastAsia="lt-LT"/>
        </w:rPr>
      </w:pPr>
      <w:r>
        <w:rPr>
          <w:szCs w:val="24"/>
          <w:lang w:eastAsia="lt-LT"/>
        </w:rPr>
        <w:t xml:space="preserve">21. Apie Komisijos posėdžio vietą ir laiką ne vėliau kaip prieš 5 dienas iki posėdžio pradžios Komisija praneša Tarybos nariui. Komisija šį pranešimą Tarybos nariui įteikia asmeniškai arba išsiunčia registruotu laišku. Jo neatvykimas į Komisijos posėdį ar paaiškinimo nepateikimas nekliudo Komisijai priimti sprendimo. </w:t>
      </w:r>
    </w:p>
    <w:p w:rsidR="00B743AB" w:rsidRPr="00156E87" w:rsidRDefault="00C04738">
      <w:pPr>
        <w:ind w:firstLine="964"/>
        <w:jc w:val="both"/>
        <w:rPr>
          <w:b/>
          <w:szCs w:val="24"/>
          <w:lang w:eastAsia="lt-LT"/>
        </w:rPr>
      </w:pPr>
      <w:r>
        <w:rPr>
          <w:szCs w:val="24"/>
          <w:lang w:eastAsia="lt-LT"/>
        </w:rPr>
        <w:t xml:space="preserve">22. </w:t>
      </w:r>
      <w:r w:rsidRPr="00156E87">
        <w:rPr>
          <w:strike/>
          <w:szCs w:val="24"/>
          <w:lang w:eastAsia="lt-LT"/>
        </w:rPr>
        <w:t>Komisijos priimti sprendimai yra galutiniai ir neskundžiami. Pakartotiniai skundai apie galimą Tarybos nario padarytą pažeidimą nenagrinėjami, išskyrus atvejus, kai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nuostatuose numatytas procedūras.</w:t>
      </w:r>
      <w:r w:rsidRPr="00156E87">
        <w:rPr>
          <w:szCs w:val="24"/>
          <w:lang w:eastAsia="lt-LT"/>
        </w:rPr>
        <w:t xml:space="preserve"> </w:t>
      </w:r>
      <w:r w:rsidR="00403E60" w:rsidRPr="00156E87">
        <w:rPr>
          <w:b/>
          <w:szCs w:val="24"/>
          <w:lang w:eastAsia="lt-LT"/>
        </w:rPr>
        <w:t>Komisijos sprendimai gali būti skundžiami Lietuvos Respublikos Vyriausiajai tarnybinės etikos komisijai per vieną mėnesį nuo sprendimo paskelbimo arba jo įteikimo valstybės politikui, dėl kurio yra priimtas sprendimas, dienos. Pakartotiniai skundai apie galimą Tarybos nario padarytą pažeidimą nenagrinėjami, išskyrus atvejus, kai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nuostatuose numatytas procedūras.</w:t>
      </w:r>
    </w:p>
    <w:p w:rsidR="00B743AB" w:rsidRPr="00177D8F" w:rsidRDefault="00C04738">
      <w:pPr>
        <w:ind w:firstLine="964"/>
        <w:jc w:val="both"/>
        <w:rPr>
          <w:szCs w:val="24"/>
          <w:lang w:eastAsia="lt-LT"/>
        </w:rPr>
      </w:pPr>
      <w:r w:rsidRPr="00177D8F">
        <w:rPr>
          <w:szCs w:val="24"/>
          <w:lang w:eastAsia="lt-LT"/>
        </w:rPr>
        <w:t xml:space="preserve">23. Politiko elgesio tyrimą atlikusi Komisija gali priimti šiuos sprendimus: </w:t>
      </w:r>
    </w:p>
    <w:p w:rsidR="00B743AB" w:rsidRPr="00177D8F" w:rsidRDefault="00C04738">
      <w:pPr>
        <w:ind w:firstLine="964"/>
        <w:jc w:val="both"/>
        <w:rPr>
          <w:szCs w:val="24"/>
          <w:lang w:eastAsia="lt-LT"/>
        </w:rPr>
      </w:pPr>
      <w:r w:rsidRPr="00177D8F">
        <w:rPr>
          <w:szCs w:val="24"/>
          <w:lang w:eastAsia="lt-LT"/>
        </w:rPr>
        <w:t xml:space="preserve">23.1. konstatuoti, kad Tarybos narys nepažeidė Kodekse ar Tarybos, kurioje jis eina pareigas, veiklą reglamentuojančiuose įstatymuose ar kituose teisės aktuose nustatytų valstybės politikų elgesio principų ar reikalavimų; </w:t>
      </w:r>
    </w:p>
    <w:p w:rsidR="00B743AB" w:rsidRPr="00156E87" w:rsidRDefault="00C04738">
      <w:pPr>
        <w:ind w:firstLine="964"/>
        <w:jc w:val="both"/>
        <w:rPr>
          <w:strike/>
          <w:szCs w:val="24"/>
          <w:lang w:eastAsia="lt-LT"/>
        </w:rPr>
      </w:pPr>
      <w:r w:rsidRPr="00156E87">
        <w:rPr>
          <w:strike/>
          <w:szCs w:val="24"/>
          <w:lang w:eastAsia="lt-LT"/>
        </w:rPr>
        <w:t xml:space="preserve">23.2. apsiriboti svarstymu Komisijoje; </w:t>
      </w:r>
    </w:p>
    <w:p w:rsidR="00B743AB" w:rsidRPr="00177D8F" w:rsidRDefault="00C04738">
      <w:pPr>
        <w:ind w:firstLine="964"/>
        <w:jc w:val="both"/>
        <w:rPr>
          <w:szCs w:val="24"/>
          <w:lang w:eastAsia="lt-LT"/>
        </w:rPr>
      </w:pPr>
      <w:r w:rsidRPr="00156E87">
        <w:rPr>
          <w:strike/>
          <w:szCs w:val="24"/>
          <w:lang w:eastAsia="lt-LT"/>
        </w:rPr>
        <w:t>23.3.</w:t>
      </w:r>
      <w:r w:rsidRPr="00156E87">
        <w:rPr>
          <w:szCs w:val="24"/>
          <w:lang w:eastAsia="lt-LT"/>
        </w:rPr>
        <w:t xml:space="preserve"> </w:t>
      </w:r>
      <w:r w:rsidR="00177D8F" w:rsidRPr="00156E87">
        <w:rPr>
          <w:b/>
          <w:szCs w:val="24"/>
          <w:lang w:val="en-US" w:eastAsia="lt-LT"/>
        </w:rPr>
        <w:t>23.2.</w:t>
      </w:r>
      <w:r w:rsidR="00177D8F" w:rsidRPr="00156E87">
        <w:rPr>
          <w:szCs w:val="24"/>
          <w:lang w:val="en-US" w:eastAsia="lt-LT"/>
        </w:rPr>
        <w:t xml:space="preserve"> </w:t>
      </w:r>
      <w:r w:rsidRPr="00177D8F">
        <w:rPr>
          <w:szCs w:val="24"/>
          <w:lang w:eastAsia="lt-LT"/>
        </w:rPr>
        <w:t xml:space="preserve">konstatuoti, kad Tarybos narys pažeidė Kodekse ar institucijos, kurioje jis eina pareigas, veiklą reglamentuojančiuose įstatymuose ar kituose teisės aktuose nustatytus valstybės politiko elgesio principus ar reikalavimus; </w:t>
      </w:r>
    </w:p>
    <w:p w:rsidR="00B743AB" w:rsidRPr="00156E87" w:rsidRDefault="00C04738">
      <w:pPr>
        <w:ind w:firstLine="964"/>
        <w:jc w:val="both"/>
        <w:rPr>
          <w:szCs w:val="24"/>
          <w:lang w:eastAsia="lt-LT"/>
        </w:rPr>
      </w:pPr>
      <w:r w:rsidRPr="00156E87">
        <w:rPr>
          <w:strike/>
          <w:szCs w:val="24"/>
          <w:lang w:eastAsia="lt-LT"/>
        </w:rPr>
        <w:t>23.4.</w:t>
      </w:r>
      <w:r w:rsidRPr="00156E87">
        <w:rPr>
          <w:szCs w:val="24"/>
          <w:lang w:eastAsia="lt-LT"/>
        </w:rPr>
        <w:t xml:space="preserve"> </w:t>
      </w:r>
      <w:r w:rsidR="00177D8F" w:rsidRPr="00156E87">
        <w:rPr>
          <w:b/>
          <w:szCs w:val="24"/>
          <w:lang w:eastAsia="lt-LT"/>
        </w:rPr>
        <w:t>23.3.</w:t>
      </w:r>
      <w:r w:rsidR="00177D8F" w:rsidRPr="00156E87">
        <w:rPr>
          <w:szCs w:val="24"/>
          <w:lang w:eastAsia="lt-LT"/>
        </w:rPr>
        <w:t xml:space="preserve"> </w:t>
      </w:r>
      <w:r w:rsidRPr="00156E87">
        <w:rPr>
          <w:szCs w:val="24"/>
          <w:lang w:eastAsia="lt-LT"/>
        </w:rPr>
        <w:t>rekomenduoti Tarybos nariui suderinti savo elgesį ar veiklą su Kodekse ar institucijos, kurioje Tarybos narys eina pareigas, veiklą reglamentuojančiuose įstatymuose ar kituose teisės aktuose nustatytais politiko elgesio principais ar reikalavimais;</w:t>
      </w:r>
    </w:p>
    <w:p w:rsidR="00B743AB" w:rsidRPr="00156E87" w:rsidRDefault="00C04738">
      <w:pPr>
        <w:ind w:firstLine="964"/>
        <w:jc w:val="both"/>
        <w:rPr>
          <w:szCs w:val="24"/>
          <w:lang w:eastAsia="lt-LT"/>
        </w:rPr>
      </w:pPr>
      <w:r w:rsidRPr="00156E87">
        <w:rPr>
          <w:strike/>
          <w:szCs w:val="24"/>
          <w:lang w:eastAsia="lt-LT"/>
        </w:rPr>
        <w:t>23.5.</w:t>
      </w:r>
      <w:r w:rsidRPr="00156E87">
        <w:rPr>
          <w:szCs w:val="24"/>
          <w:lang w:eastAsia="lt-LT"/>
        </w:rPr>
        <w:t xml:space="preserve"> </w:t>
      </w:r>
      <w:r w:rsidR="007A49F5" w:rsidRPr="00156E87">
        <w:rPr>
          <w:b/>
          <w:szCs w:val="24"/>
          <w:lang w:eastAsia="lt-LT"/>
        </w:rPr>
        <w:t>23.4.</w:t>
      </w:r>
      <w:r w:rsidR="007A49F5" w:rsidRPr="00156E87">
        <w:rPr>
          <w:szCs w:val="24"/>
          <w:lang w:eastAsia="lt-LT"/>
        </w:rPr>
        <w:t xml:space="preserve"> </w:t>
      </w:r>
      <w:r w:rsidRPr="00156E87">
        <w:rPr>
          <w:szCs w:val="24"/>
          <w:lang w:eastAsia="lt-LT"/>
        </w:rPr>
        <w:t xml:space="preserve">rekomenduoti viešai atsiprašyti; </w:t>
      </w:r>
    </w:p>
    <w:p w:rsidR="00403E60" w:rsidRPr="00156E87" w:rsidRDefault="00C04738" w:rsidP="00177D8F">
      <w:pPr>
        <w:ind w:firstLine="964"/>
        <w:jc w:val="both"/>
        <w:rPr>
          <w:szCs w:val="24"/>
          <w:lang w:eastAsia="lt-LT"/>
        </w:rPr>
      </w:pPr>
      <w:r w:rsidRPr="00156E87">
        <w:rPr>
          <w:strike/>
          <w:szCs w:val="24"/>
          <w:lang w:eastAsia="lt-LT"/>
        </w:rPr>
        <w:t>23.6.</w:t>
      </w:r>
      <w:r w:rsidR="007A49F5" w:rsidRPr="00156E87">
        <w:rPr>
          <w:szCs w:val="24"/>
          <w:lang w:eastAsia="lt-LT"/>
        </w:rPr>
        <w:t xml:space="preserve"> </w:t>
      </w:r>
      <w:r w:rsidR="007A49F5" w:rsidRPr="00156E87">
        <w:rPr>
          <w:b/>
          <w:szCs w:val="24"/>
          <w:lang w:eastAsia="lt-LT"/>
        </w:rPr>
        <w:t>23.5.</w:t>
      </w:r>
      <w:r w:rsidRPr="00156E87">
        <w:rPr>
          <w:szCs w:val="24"/>
          <w:lang w:eastAsia="lt-LT"/>
        </w:rPr>
        <w:t xml:space="preserve"> įtarus esant nusikalstamos veikos požymių, perduoti medžiagą ikiteisminio tyrimo įstaigoms ar prokuratūrai. </w:t>
      </w:r>
    </w:p>
    <w:p w:rsidR="00B743AB" w:rsidRDefault="00C04738">
      <w:pPr>
        <w:ind w:firstLine="964"/>
        <w:jc w:val="both"/>
        <w:rPr>
          <w:szCs w:val="24"/>
          <w:lang w:eastAsia="lt-LT"/>
        </w:rPr>
      </w:pPr>
      <w:r w:rsidRPr="00156E87">
        <w:rPr>
          <w:szCs w:val="24"/>
          <w:lang w:eastAsia="lt-LT"/>
        </w:rPr>
        <w:t xml:space="preserve">24. Komisija gali </w:t>
      </w:r>
      <w:r>
        <w:rPr>
          <w:szCs w:val="24"/>
          <w:lang w:eastAsia="lt-LT"/>
        </w:rPr>
        <w:t xml:space="preserve">nutraukti tyrimą, jeigu iki tyrimo pabaigos Tarybos narys savo elgesį ar veiklą pripažino neetiškais, nesuderinamais su savo pareigomis ar institucija, kurioje jis eina pareigas, ir dėl to viešai atsiprašė. </w:t>
      </w:r>
    </w:p>
    <w:p w:rsidR="00B743AB" w:rsidRDefault="00C04738">
      <w:pPr>
        <w:ind w:firstLine="964"/>
        <w:jc w:val="both"/>
        <w:rPr>
          <w:szCs w:val="24"/>
          <w:lang w:eastAsia="lt-LT"/>
        </w:rPr>
      </w:pPr>
      <w:r>
        <w:rPr>
          <w:szCs w:val="24"/>
          <w:lang w:eastAsia="lt-LT"/>
        </w:rPr>
        <w:t xml:space="preserve">25. Apie Komisijos atliktą tyrimą ir priimtą sprendimą pranešama asmeniui, pateikusiam skundą Komisijai, ir Tarybos nariui, dėl kurio priimtas sprendimas. </w:t>
      </w:r>
    </w:p>
    <w:p w:rsidR="00B743AB" w:rsidRDefault="00C04738">
      <w:pPr>
        <w:ind w:firstLine="964"/>
        <w:jc w:val="both"/>
        <w:rPr>
          <w:szCs w:val="24"/>
          <w:lang w:eastAsia="lt-LT"/>
        </w:rPr>
      </w:pPr>
      <w:r>
        <w:rPr>
          <w:szCs w:val="24"/>
          <w:lang w:eastAsia="lt-LT"/>
        </w:rPr>
        <w:t xml:space="preserve">26. Komisijos priimti sprendimai yra vieši ir turi būti skelbiami „Valstybės žinių“ priede „Informaciniai pranešimai“ ir Savivaldybės interneto tinklalapyje adresu www.kretinga.lt. </w:t>
      </w:r>
    </w:p>
    <w:p w:rsidR="00B743AB" w:rsidRDefault="00C04738">
      <w:pPr>
        <w:ind w:firstLine="964"/>
        <w:jc w:val="both"/>
        <w:rPr>
          <w:b/>
          <w:szCs w:val="24"/>
          <w:lang w:eastAsia="lt-LT"/>
        </w:rPr>
      </w:pPr>
      <w:r>
        <w:rPr>
          <w:szCs w:val="24"/>
          <w:lang w:eastAsia="lt-LT"/>
        </w:rPr>
        <w:t xml:space="preserve">27. Informaciją apie Komisijos sprendimus visuomenės informavimo priemonėms teikia Komisijos pirmininkas arba jo įgaliotas Komisijos narys. </w:t>
      </w:r>
    </w:p>
    <w:p w:rsidR="00B743AB" w:rsidRDefault="00C04738">
      <w:pPr>
        <w:ind w:firstLine="964"/>
        <w:jc w:val="both"/>
        <w:rPr>
          <w:b/>
          <w:szCs w:val="24"/>
          <w:lang w:eastAsia="lt-LT"/>
        </w:rPr>
      </w:pPr>
      <w:r>
        <w:rPr>
          <w:szCs w:val="24"/>
          <w:lang w:eastAsia="lt-LT"/>
        </w:rPr>
        <w:t xml:space="preserve">28. Komisijos sprendimą pasirašo Komisijos pirmininkas, jo nesant - Komisijos pirmininko pavaduotojas. </w:t>
      </w:r>
    </w:p>
    <w:p w:rsidR="00B743AB" w:rsidRDefault="00C04738">
      <w:pPr>
        <w:jc w:val="center"/>
        <w:rPr>
          <w:b/>
          <w:szCs w:val="24"/>
          <w:lang w:eastAsia="lt-LT"/>
        </w:rPr>
      </w:pPr>
      <w:r>
        <w:rPr>
          <w:b/>
          <w:szCs w:val="24"/>
          <w:lang w:eastAsia="lt-LT"/>
        </w:rPr>
        <w:t>VIII. BAIGIAMOSIOS NUOSTATOS</w:t>
      </w:r>
    </w:p>
    <w:p w:rsidR="00B743AB" w:rsidRDefault="00B743AB">
      <w:pPr>
        <w:ind w:firstLine="964"/>
        <w:jc w:val="center"/>
        <w:rPr>
          <w:b/>
          <w:szCs w:val="24"/>
          <w:lang w:eastAsia="lt-LT"/>
        </w:rPr>
      </w:pPr>
    </w:p>
    <w:p w:rsidR="00B743AB" w:rsidRDefault="00C04738">
      <w:pPr>
        <w:ind w:firstLine="964"/>
        <w:jc w:val="both"/>
        <w:rPr>
          <w:szCs w:val="24"/>
          <w:lang w:eastAsia="lt-LT"/>
        </w:rPr>
      </w:pPr>
      <w:r>
        <w:rPr>
          <w:szCs w:val="24"/>
          <w:lang w:eastAsia="lt-LT"/>
        </w:rPr>
        <w:lastRenderedPageBreak/>
        <w:t>29. Komisijos nariai už šiuose Nuostatuose nustatytų pareigų pažeidimą atsako įstatymų nustatyta tvarka.</w:t>
      </w:r>
    </w:p>
    <w:p w:rsidR="00B743AB" w:rsidRDefault="00C04738">
      <w:pPr>
        <w:jc w:val="center"/>
        <w:rPr>
          <w:szCs w:val="24"/>
          <w:lang w:eastAsia="lt-LT"/>
        </w:rPr>
      </w:pPr>
      <w:r>
        <w:rPr>
          <w:szCs w:val="24"/>
          <w:lang w:eastAsia="lt-LT"/>
        </w:rPr>
        <w:t>___________________________________</w:t>
      </w:r>
    </w:p>
    <w:p w:rsidR="00B743AB" w:rsidRDefault="00B743AB">
      <w:pPr>
        <w:jc w:val="both"/>
        <w:rPr>
          <w:b/>
          <w:sz w:val="20"/>
        </w:rPr>
      </w:pPr>
    </w:p>
    <w:p w:rsidR="00B743AB" w:rsidRDefault="00B743AB">
      <w:pPr>
        <w:jc w:val="both"/>
        <w:rPr>
          <w:b/>
          <w:sz w:val="20"/>
        </w:rPr>
      </w:pPr>
    </w:p>
    <w:p w:rsidR="00B743AB" w:rsidRDefault="00C04738">
      <w:pPr>
        <w:jc w:val="both"/>
        <w:rPr>
          <w:b/>
        </w:rPr>
      </w:pPr>
      <w:r>
        <w:rPr>
          <w:b/>
          <w:sz w:val="20"/>
        </w:rPr>
        <w:t>Pakeitimai:</w:t>
      </w:r>
    </w:p>
    <w:p w:rsidR="00B743AB" w:rsidRDefault="00B743AB">
      <w:pPr>
        <w:jc w:val="both"/>
        <w:rPr>
          <w:sz w:val="20"/>
        </w:rPr>
      </w:pPr>
    </w:p>
    <w:p w:rsidR="00B743AB" w:rsidRDefault="00C04738">
      <w:pPr>
        <w:jc w:val="both"/>
      </w:pPr>
      <w:r>
        <w:rPr>
          <w:sz w:val="20"/>
        </w:rPr>
        <w:t>1.</w:t>
      </w:r>
    </w:p>
    <w:p w:rsidR="00B743AB" w:rsidRDefault="00C04738">
      <w:pPr>
        <w:jc w:val="both"/>
      </w:pPr>
      <w:r>
        <w:rPr>
          <w:sz w:val="20"/>
        </w:rPr>
        <w:t>Kretingos rajono savivaldybės taryba, Sprendimas</w:t>
      </w:r>
    </w:p>
    <w:p w:rsidR="00B743AB" w:rsidRDefault="00C04738">
      <w:pPr>
        <w:jc w:val="both"/>
      </w:pPr>
      <w:r>
        <w:rPr>
          <w:sz w:val="20"/>
        </w:rPr>
        <w:t xml:space="preserve">Nr. </w:t>
      </w:r>
      <w:hyperlink r:id="rId9" w:history="1">
        <w:r w:rsidRPr="00532B9F">
          <w:rPr>
            <w:rFonts w:eastAsia="MS Mincho"/>
            <w:iCs/>
            <w:color w:val="0563C1" w:themeColor="hyperlink"/>
            <w:sz w:val="20"/>
            <w:u w:val="single"/>
          </w:rPr>
          <w:t>T2-51</w:t>
        </w:r>
      </w:hyperlink>
      <w:r>
        <w:rPr>
          <w:rFonts w:eastAsia="MS Mincho"/>
          <w:iCs/>
          <w:sz w:val="20"/>
        </w:rPr>
        <w:t>, 2019-03-28, paskelbta TAR 2019-03-29, i. k. 2019-04954</w:t>
      </w:r>
    </w:p>
    <w:p w:rsidR="00B743AB" w:rsidRDefault="00C04738">
      <w:pPr>
        <w:jc w:val="both"/>
      </w:pPr>
      <w:r>
        <w:rPr>
          <w:sz w:val="20"/>
        </w:rPr>
        <w:t>Dėl Kretingos rajono savivaldybės tarybos 2009 m. kovo 26 d. sprendimo Nr. T2-80 „Dėl Kretingos rajono savivaldybės tarybos Etikos komisijos nuostatų patvirtinimo“ pakeitimo</w:t>
      </w:r>
    </w:p>
    <w:p w:rsidR="00B743AB" w:rsidRDefault="00B743AB">
      <w:pPr>
        <w:jc w:val="both"/>
        <w:rPr>
          <w:sz w:val="20"/>
        </w:rPr>
      </w:pPr>
    </w:p>
    <w:p w:rsidR="00B743AB" w:rsidRDefault="00B743AB">
      <w:pPr>
        <w:widowControl w:val="0"/>
        <w:rPr>
          <w:snapToGrid w:val="0"/>
        </w:rPr>
      </w:pPr>
    </w:p>
    <w:sectPr w:rsidR="00B743AB">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524" w:rsidRDefault="00744524">
      <w:pPr>
        <w:rPr>
          <w:szCs w:val="24"/>
          <w:lang w:eastAsia="lt-LT"/>
        </w:rPr>
      </w:pPr>
      <w:r>
        <w:rPr>
          <w:szCs w:val="24"/>
          <w:lang w:eastAsia="lt-LT"/>
        </w:rPr>
        <w:separator/>
      </w:r>
    </w:p>
  </w:endnote>
  <w:endnote w:type="continuationSeparator" w:id="0">
    <w:p w:rsidR="00744524" w:rsidRDefault="00744524">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AB" w:rsidRDefault="00B743AB">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AB" w:rsidRDefault="00B743AB">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AB" w:rsidRDefault="00B743AB">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524" w:rsidRDefault="00744524">
      <w:pPr>
        <w:rPr>
          <w:szCs w:val="24"/>
          <w:lang w:eastAsia="lt-LT"/>
        </w:rPr>
      </w:pPr>
      <w:r>
        <w:rPr>
          <w:szCs w:val="24"/>
          <w:lang w:eastAsia="lt-LT"/>
        </w:rPr>
        <w:separator/>
      </w:r>
    </w:p>
  </w:footnote>
  <w:footnote w:type="continuationSeparator" w:id="0">
    <w:p w:rsidR="00744524" w:rsidRDefault="00744524">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AB" w:rsidRDefault="00B743AB">
    <w:pPr>
      <w:tabs>
        <w:tab w:val="center" w:pos="4819"/>
        <w:tab w:val="right" w:pos="9638"/>
      </w:tabs>
      <w:spacing w:after="200" w:line="276" w:lineRule="auto"/>
      <w:rPr>
        <w:sz w:val="22"/>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AB" w:rsidRDefault="00C04738">
    <w:pPr>
      <w:tabs>
        <w:tab w:val="center" w:pos="4819"/>
        <w:tab w:val="right" w:pos="9638"/>
      </w:tabs>
      <w:spacing w:after="200" w:line="276" w:lineRule="auto"/>
      <w:jc w:val="center"/>
      <w:rPr>
        <w:sz w:val="22"/>
        <w:szCs w:val="24"/>
        <w:lang w:eastAsia="lt-LT"/>
      </w:rPr>
    </w:pPr>
    <w:r>
      <w:rPr>
        <w:sz w:val="22"/>
        <w:szCs w:val="24"/>
        <w:lang w:eastAsia="lt-LT"/>
      </w:rPr>
      <w:fldChar w:fldCharType="begin"/>
    </w:r>
    <w:r>
      <w:rPr>
        <w:sz w:val="22"/>
        <w:szCs w:val="24"/>
        <w:lang w:eastAsia="lt-LT"/>
      </w:rPr>
      <w:instrText>PAGE   \* MERGEFORMAT</w:instrText>
    </w:r>
    <w:r>
      <w:rPr>
        <w:sz w:val="22"/>
        <w:szCs w:val="24"/>
        <w:lang w:eastAsia="lt-LT"/>
      </w:rPr>
      <w:fldChar w:fldCharType="separate"/>
    </w:r>
    <w:r w:rsidR="002015A2">
      <w:rPr>
        <w:noProof/>
        <w:sz w:val="22"/>
        <w:szCs w:val="24"/>
        <w:lang w:eastAsia="lt-LT"/>
      </w:rPr>
      <w:t>2</w:t>
    </w:r>
    <w:r>
      <w:rPr>
        <w:sz w:val="22"/>
        <w:szCs w:val="24"/>
        <w:lang w:eastAsia="lt-LT"/>
      </w:rPr>
      <w:fldChar w:fldCharType="end"/>
    </w:r>
  </w:p>
  <w:p w:rsidR="00B743AB" w:rsidRDefault="00B743AB">
    <w:pPr>
      <w:tabs>
        <w:tab w:val="center" w:pos="4819"/>
        <w:tab w:val="right" w:pos="9638"/>
      </w:tabs>
      <w:spacing w:after="200" w:line="276" w:lineRule="auto"/>
      <w:rPr>
        <w:sz w:val="22"/>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AB" w:rsidRDefault="00B743AB">
    <w:pPr>
      <w:tabs>
        <w:tab w:val="center" w:pos="4986"/>
        <w:tab w:val="right" w:pos="9972"/>
      </w:tabs>
      <w:spacing w:after="200" w:line="276"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F9F"/>
    <w:rsid w:val="00106F9F"/>
    <w:rsid w:val="00156E87"/>
    <w:rsid w:val="00177D8F"/>
    <w:rsid w:val="002015A2"/>
    <w:rsid w:val="00261C31"/>
    <w:rsid w:val="00403E60"/>
    <w:rsid w:val="004E1FAE"/>
    <w:rsid w:val="00617CA2"/>
    <w:rsid w:val="00705211"/>
    <w:rsid w:val="00744524"/>
    <w:rsid w:val="007A49F5"/>
    <w:rsid w:val="008B0134"/>
    <w:rsid w:val="008E2934"/>
    <w:rsid w:val="00A83775"/>
    <w:rsid w:val="00B743AB"/>
    <w:rsid w:val="00C04738"/>
    <w:rsid w:val="00D25076"/>
    <w:rsid w:val="00D817B5"/>
    <w:rsid w:val="00E47F45"/>
    <w:rsid w:val="00ED32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261C31"/>
    <w:rPr>
      <w:rFonts w:ascii="Tahoma" w:hAnsi="Tahoma" w:cs="Tahoma"/>
      <w:sz w:val="16"/>
      <w:szCs w:val="16"/>
    </w:rPr>
  </w:style>
  <w:style w:type="character" w:customStyle="1" w:styleId="DebesliotekstasDiagrama">
    <w:name w:val="Debesėlio tekstas Diagrama"/>
    <w:basedOn w:val="Numatytasispastraiposriftas"/>
    <w:link w:val="Debesliotekstas"/>
    <w:rsid w:val="00261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sid w:val="00261C31"/>
    <w:rPr>
      <w:rFonts w:ascii="Tahoma" w:hAnsi="Tahoma" w:cs="Tahoma"/>
      <w:sz w:val="16"/>
      <w:szCs w:val="16"/>
    </w:rPr>
  </w:style>
  <w:style w:type="character" w:customStyle="1" w:styleId="DebesliotekstasDiagrama">
    <w:name w:val="Debesėlio tekstas Diagrama"/>
    <w:basedOn w:val="Numatytasispastraiposriftas"/>
    <w:link w:val="Debesliotekstas"/>
    <w:rsid w:val="00261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83526">
      <w:bodyDiv w:val="1"/>
      <w:marLeft w:val="0"/>
      <w:marRight w:val="0"/>
      <w:marTop w:val="0"/>
      <w:marBottom w:val="0"/>
      <w:divBdr>
        <w:top w:val="none" w:sz="0" w:space="0" w:color="auto"/>
        <w:left w:val="none" w:sz="0" w:space="0" w:color="auto"/>
        <w:bottom w:val="none" w:sz="0" w:space="0" w:color="auto"/>
        <w:right w:val="none" w:sz="0" w:space="0" w:color="auto"/>
      </w:divBdr>
    </w:div>
    <w:div w:id="581380392">
      <w:bodyDiv w:val="1"/>
      <w:marLeft w:val="0"/>
      <w:marRight w:val="0"/>
      <w:marTop w:val="0"/>
      <w:marBottom w:val="0"/>
      <w:divBdr>
        <w:top w:val="none" w:sz="0" w:space="0" w:color="auto"/>
        <w:left w:val="none" w:sz="0" w:space="0" w:color="auto"/>
        <w:bottom w:val="none" w:sz="0" w:space="0" w:color="auto"/>
        <w:right w:val="none" w:sz="0" w:space="0" w:color="auto"/>
      </w:divBdr>
    </w:div>
    <w:div w:id="1070159332">
      <w:bodyDiv w:val="1"/>
      <w:marLeft w:val="0"/>
      <w:marRight w:val="0"/>
      <w:marTop w:val="0"/>
      <w:marBottom w:val="0"/>
      <w:divBdr>
        <w:top w:val="none" w:sz="0" w:space="0" w:color="auto"/>
        <w:left w:val="none" w:sz="0" w:space="0" w:color="auto"/>
        <w:bottom w:val="none" w:sz="0" w:space="0" w:color="auto"/>
        <w:right w:val="none" w:sz="0" w:space="0" w:color="auto"/>
      </w:divBdr>
    </w:div>
    <w:div w:id="1512991365">
      <w:bodyDiv w:val="1"/>
      <w:marLeft w:val="0"/>
      <w:marRight w:val="0"/>
      <w:marTop w:val="0"/>
      <w:marBottom w:val="0"/>
      <w:divBdr>
        <w:top w:val="none" w:sz="0" w:space="0" w:color="auto"/>
        <w:left w:val="none" w:sz="0" w:space="0" w:color="auto"/>
        <w:bottom w:val="none" w:sz="0" w:space="0" w:color="auto"/>
        <w:right w:val="none" w:sz="0" w:space="0" w:color="auto"/>
      </w:divBdr>
    </w:div>
    <w:div w:id="1626041218">
      <w:bodyDiv w:val="1"/>
      <w:marLeft w:val="0"/>
      <w:marRight w:val="0"/>
      <w:marTop w:val="0"/>
      <w:marBottom w:val="0"/>
      <w:divBdr>
        <w:top w:val="none" w:sz="0" w:space="0" w:color="auto"/>
        <w:left w:val="none" w:sz="0" w:space="0" w:color="auto"/>
        <w:bottom w:val="none" w:sz="0" w:space="0" w:color="auto"/>
        <w:right w:val="none" w:sz="0" w:space="0" w:color="auto"/>
      </w:divBdr>
    </w:div>
    <w:div w:id="1710913394">
      <w:bodyDiv w:val="1"/>
      <w:marLeft w:val="0"/>
      <w:marRight w:val="0"/>
      <w:marTop w:val="0"/>
      <w:marBottom w:val="0"/>
      <w:divBdr>
        <w:top w:val="none" w:sz="0" w:space="0" w:color="auto"/>
        <w:left w:val="none" w:sz="0" w:space="0" w:color="auto"/>
        <w:bottom w:val="none" w:sz="0" w:space="0" w:color="auto"/>
        <w:right w:val="none" w:sz="0" w:space="0" w:color="auto"/>
      </w:divBdr>
    </w:div>
    <w:div w:id="1800568227">
      <w:bodyDiv w:val="1"/>
      <w:marLeft w:val="0"/>
      <w:marRight w:val="0"/>
      <w:marTop w:val="0"/>
      <w:marBottom w:val="0"/>
      <w:divBdr>
        <w:top w:val="none" w:sz="0" w:space="0" w:color="auto"/>
        <w:left w:val="none" w:sz="0" w:space="0" w:color="auto"/>
        <w:bottom w:val="none" w:sz="0" w:space="0" w:color="auto"/>
        <w:right w:val="none" w:sz="0" w:space="0" w:color="auto"/>
      </w:divBdr>
    </w:div>
    <w:div w:id="18253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317087051ec11e9975f9c35aedfe43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tar.lt/portal/legalAct.html?documentId=3317087051ec11e9975f9c35aedfe438"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egalAct.html?documentId=3317087051ec11e9975f9c35aedfe438"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11379</Words>
  <Characters>6487</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TARYBA</vt:lpstr>
      <vt:lpstr>KRETINGOS  RAJONO SAVIVALDYBĖS TARYBA</vt:lpstr>
    </vt:vector>
  </TitlesOfParts>
  <Company/>
  <LinksUpToDate>false</LinksUpToDate>
  <CharactersWithSpaces>17831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TARYBA</dc:title>
  <dc:creator>Savy</dc:creator>
  <cp:lastModifiedBy>user</cp:lastModifiedBy>
  <cp:revision>2</cp:revision>
  <cp:lastPrinted>2021-04-19T10:25:00Z</cp:lastPrinted>
  <dcterms:created xsi:type="dcterms:W3CDTF">2021-04-19T10:25:00Z</dcterms:created>
  <dcterms:modified xsi:type="dcterms:W3CDTF">2021-04-19T10:25:00Z</dcterms:modified>
</cp:coreProperties>
</file>