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F10E5" w14:textId="77777777" w:rsidR="00341E82" w:rsidRPr="0066674D" w:rsidRDefault="00341E82" w:rsidP="00341E82">
      <w:pPr>
        <w:spacing w:after="0" w:line="240" w:lineRule="auto"/>
        <w:jc w:val="center"/>
        <w:rPr>
          <w:b/>
          <w:caps/>
          <w:sz w:val="28"/>
        </w:rPr>
      </w:pPr>
      <w:r w:rsidRPr="0066674D">
        <w:rPr>
          <w:b/>
          <w:caps/>
          <w:sz w:val="28"/>
        </w:rPr>
        <w:t>Kretingos rajono savivaldybės taryba</w:t>
      </w:r>
    </w:p>
    <w:p w14:paraId="23082AC3" w14:textId="77777777" w:rsidR="00A93B72" w:rsidRPr="006932F8" w:rsidRDefault="00A93B72" w:rsidP="00FA1E8A">
      <w:pPr>
        <w:spacing w:after="0" w:line="240" w:lineRule="auto"/>
        <w:rPr>
          <w:b/>
          <w:caps/>
          <w:sz w:val="20"/>
          <w:szCs w:val="20"/>
        </w:rPr>
      </w:pPr>
    </w:p>
    <w:p w14:paraId="0B5D4133" w14:textId="77777777" w:rsidR="00341E82" w:rsidRPr="003626DD" w:rsidRDefault="00341E82" w:rsidP="00341E82">
      <w:pPr>
        <w:spacing w:after="0" w:line="240" w:lineRule="auto"/>
        <w:jc w:val="center"/>
        <w:rPr>
          <w:b/>
          <w:caps/>
          <w:szCs w:val="28"/>
        </w:rPr>
      </w:pPr>
      <w:r w:rsidRPr="003626DD">
        <w:rPr>
          <w:b/>
          <w:caps/>
          <w:szCs w:val="28"/>
        </w:rPr>
        <w:t>Sprendimas</w:t>
      </w:r>
    </w:p>
    <w:p w14:paraId="38D37B74" w14:textId="77777777" w:rsidR="000B70D8" w:rsidRPr="007548BA" w:rsidRDefault="000B70D8" w:rsidP="000B70D8">
      <w:pPr>
        <w:spacing w:after="0" w:line="240" w:lineRule="auto"/>
        <w:jc w:val="center"/>
        <w:rPr>
          <w:b/>
          <w:caps/>
          <w:lang w:val="en-US"/>
        </w:rPr>
      </w:pPr>
      <w:r>
        <w:rPr>
          <w:b/>
          <w:caps/>
        </w:rPr>
        <w:t>Dėl VIEŠOSIOMS KRETINGOS RAJONO SAVIVALDYBĖS ASMENS SVEIKATOS PRIEŽIŪROS ĮSTAIGOMS PRIVALOMŲ VEIKLOS UŽDUOČIŲ SKYRIMO ir leidimo naudoti perviršį</w:t>
      </w:r>
    </w:p>
    <w:p w14:paraId="3DEEF3EB" w14:textId="77777777" w:rsidR="00A93B72" w:rsidRDefault="00A93B72" w:rsidP="00FA1E8A">
      <w:pPr>
        <w:spacing w:after="0" w:line="240" w:lineRule="auto"/>
      </w:pPr>
    </w:p>
    <w:p w14:paraId="13105E48" w14:textId="675223CB" w:rsidR="00341E82" w:rsidRDefault="00A45DD0" w:rsidP="00341E82">
      <w:pPr>
        <w:spacing w:after="0" w:line="240" w:lineRule="auto"/>
        <w:jc w:val="center"/>
      </w:pPr>
      <w:r>
        <w:t>2021</w:t>
      </w:r>
      <w:r w:rsidR="00073088">
        <w:t xml:space="preserve"> m. </w:t>
      </w:r>
      <w:r>
        <w:t>balandžio</w:t>
      </w:r>
      <w:r w:rsidR="00DC6749">
        <w:t xml:space="preserve"> 16</w:t>
      </w:r>
      <w:r w:rsidR="008D45E9">
        <w:t xml:space="preserve"> </w:t>
      </w:r>
      <w:r w:rsidR="00341E82">
        <w:t>d. Nr.</w:t>
      </w:r>
      <w:r w:rsidR="00586DB9">
        <w:t xml:space="preserve"> </w:t>
      </w:r>
      <w:r w:rsidR="003626DD">
        <w:t>T1-</w:t>
      </w:r>
      <w:r w:rsidR="00DC6749">
        <w:t>153</w:t>
      </w:r>
      <w:bookmarkStart w:id="0" w:name="_GoBack"/>
      <w:bookmarkEnd w:id="0"/>
    </w:p>
    <w:p w14:paraId="75FDB6D0" w14:textId="77777777" w:rsidR="00822294" w:rsidRDefault="00341E82" w:rsidP="004652F7">
      <w:pPr>
        <w:spacing w:after="0" w:line="240" w:lineRule="auto"/>
        <w:jc w:val="center"/>
      </w:pPr>
      <w:r>
        <w:t>Kretinga</w:t>
      </w:r>
    </w:p>
    <w:p w14:paraId="215B2E6B" w14:textId="77777777" w:rsidR="00415FB0" w:rsidRDefault="00415FB0" w:rsidP="00FA1E8A">
      <w:pPr>
        <w:spacing w:after="0" w:line="240" w:lineRule="auto"/>
        <w:jc w:val="both"/>
      </w:pPr>
    </w:p>
    <w:p w14:paraId="4210853B" w14:textId="4A84D5CA" w:rsidR="00A26F83" w:rsidRPr="00A26F83" w:rsidRDefault="008D3581" w:rsidP="002D3AA2">
      <w:pPr>
        <w:spacing w:after="0" w:line="240" w:lineRule="auto"/>
        <w:ind w:firstLine="851"/>
        <w:jc w:val="both"/>
      </w:pPr>
      <w:r>
        <w:t>Vadovaud</w:t>
      </w:r>
      <w:r w:rsidR="002E79A3">
        <w:t xml:space="preserve">amasi </w:t>
      </w:r>
      <w:r w:rsidR="000A49FF" w:rsidRPr="000A49FF">
        <w:t>Lietuvos Respublikos vietos savivaldos įstatymo 16 straipsnio 4 dalimi,</w:t>
      </w:r>
      <w:r w:rsidR="000A49FF">
        <w:t xml:space="preserve"> </w:t>
      </w:r>
      <w:r w:rsidR="002E79A3">
        <w:t>Lietuvos R</w:t>
      </w:r>
      <w:r>
        <w:t xml:space="preserve">espublikos sveikatos priežiūros </w:t>
      </w:r>
      <w:r w:rsidR="007548BA">
        <w:t>įstaigų įstatymo 28 straipsnio 2</w:t>
      </w:r>
      <w:r>
        <w:t xml:space="preserve"> punktu</w:t>
      </w:r>
      <w:r w:rsidR="0001623C">
        <w:t xml:space="preserve"> ir </w:t>
      </w:r>
      <w:r w:rsidR="0001623C" w:rsidRPr="00E16A20">
        <w:t xml:space="preserve">atsižvelgdama į Kretingos rajono savivaldybės tarybos Sveikatos apsaugos ir </w:t>
      </w:r>
      <w:r w:rsidR="00A45DD0">
        <w:t>socialinių reikalų komiteto 2021</w:t>
      </w:r>
      <w:r w:rsidR="00E16A20" w:rsidRPr="00E16A20">
        <w:t xml:space="preserve"> m. </w:t>
      </w:r>
      <w:r w:rsidR="00A45DD0">
        <w:t>balandžio 6</w:t>
      </w:r>
      <w:r w:rsidR="0001623C" w:rsidRPr="00E16A20">
        <w:t xml:space="preserve"> d. posėdžio protokolo Nr. </w:t>
      </w:r>
      <w:r w:rsidR="00341662" w:rsidRPr="00341662">
        <w:t>T7-</w:t>
      </w:r>
      <w:r w:rsidR="00341662">
        <w:t>7</w:t>
      </w:r>
      <w:r w:rsidR="0001623C" w:rsidRPr="00E16A20">
        <w:t xml:space="preserve"> </w:t>
      </w:r>
      <w:r w:rsidR="009043D6" w:rsidRPr="00E16A20">
        <w:t>nutarimą</w:t>
      </w:r>
      <w:r w:rsidR="0001623C">
        <w:t xml:space="preserve">, </w:t>
      </w:r>
      <w:r w:rsidR="002E79A3">
        <w:t>Kreti</w:t>
      </w:r>
      <w:r w:rsidR="00104277">
        <w:t>ngos rajono savivaldybės taryba</w:t>
      </w:r>
      <w:r w:rsidR="001224AA">
        <w:t xml:space="preserve"> </w:t>
      </w:r>
      <w:r w:rsidR="002E79A3" w:rsidRPr="00DC102B">
        <w:rPr>
          <w:spacing w:val="40"/>
        </w:rPr>
        <w:t>n</w:t>
      </w:r>
      <w:r w:rsidR="00820122" w:rsidRPr="00DC102B">
        <w:rPr>
          <w:spacing w:val="40"/>
        </w:rPr>
        <w:t>u</w:t>
      </w:r>
      <w:r w:rsidR="002E79A3" w:rsidRPr="00DC102B">
        <w:rPr>
          <w:spacing w:val="40"/>
        </w:rPr>
        <w:t>sprendžia</w:t>
      </w:r>
      <w:r w:rsidR="002E79A3">
        <w:t>:</w:t>
      </w:r>
    </w:p>
    <w:p w14:paraId="0ED3F16B" w14:textId="3A68EB59" w:rsidR="00E16A20" w:rsidRDefault="000C327B" w:rsidP="002D3AA2">
      <w:pPr>
        <w:spacing w:after="0" w:line="240" w:lineRule="auto"/>
        <w:ind w:firstLine="851"/>
        <w:jc w:val="both"/>
      </w:pPr>
      <w:r>
        <w:t>Skirti privalomas veiklos užduotis ir l</w:t>
      </w:r>
      <w:r w:rsidR="00851028">
        <w:t xml:space="preserve">eisti naudoti Kretingos rajono savivaldybės viešosioms asmens sveikatos priežiūros įstaigoms sukauptą perviršį </w:t>
      </w:r>
      <w:r w:rsidR="006430E9">
        <w:t>tokia tvarka</w:t>
      </w:r>
      <w:r w:rsidR="00851028">
        <w:t>:</w:t>
      </w:r>
    </w:p>
    <w:p w14:paraId="6262A998" w14:textId="4653E49E" w:rsidR="00851028" w:rsidRDefault="00851028" w:rsidP="002D3AA2">
      <w:pPr>
        <w:spacing w:after="0" w:line="240" w:lineRule="auto"/>
        <w:ind w:firstLine="851"/>
        <w:jc w:val="both"/>
      </w:pPr>
      <w:r>
        <w:t xml:space="preserve">1. Kretingos ligoninei – einamajam </w:t>
      </w:r>
      <w:r w:rsidR="000C327B">
        <w:t xml:space="preserve">vidaus patalpų remontui, </w:t>
      </w:r>
      <w:r>
        <w:t>ta</w:t>
      </w:r>
      <w:r w:rsidR="00F601A4">
        <w:t xml:space="preserve">rnybinio automobilio įsigijimui, </w:t>
      </w:r>
      <w:r w:rsidR="001A4E0B">
        <w:t>kompiuterinės</w:t>
      </w:r>
      <w:r w:rsidR="00F601A4">
        <w:t xml:space="preserve"> pacientų pasitenkinimo teikiamomis pa</w:t>
      </w:r>
      <w:r w:rsidR="001A4E0B">
        <w:t>slaugomis sistemos įdiegimui, darbo užmokesčio pakėlimui dėl minimalios algos, aplinkos tvarkymui;</w:t>
      </w:r>
    </w:p>
    <w:p w14:paraId="4A5AAC00" w14:textId="1B764E81" w:rsidR="00851028" w:rsidRDefault="00851028" w:rsidP="002D3AA2">
      <w:pPr>
        <w:spacing w:after="0" w:line="240" w:lineRule="auto"/>
        <w:ind w:firstLine="851"/>
        <w:jc w:val="both"/>
      </w:pPr>
      <w:r>
        <w:t xml:space="preserve">2. Kretingos pirminiam sveikatos priežiūros centrui – GMP </w:t>
      </w:r>
      <w:r w:rsidR="00F601A4">
        <w:t>automobilio ir</w:t>
      </w:r>
      <w:r w:rsidR="00191720">
        <w:t xml:space="preserve"> kompiuterinės</w:t>
      </w:r>
      <w:r w:rsidR="00F601A4">
        <w:t xml:space="preserve"> eilių valdymo sistemos įsigijimui;</w:t>
      </w:r>
    </w:p>
    <w:p w14:paraId="509968DF" w14:textId="24AE5AD2" w:rsidR="00851028" w:rsidRDefault="00851028" w:rsidP="002D3AA2">
      <w:pPr>
        <w:spacing w:after="0" w:line="240" w:lineRule="auto"/>
        <w:ind w:firstLine="851"/>
        <w:jc w:val="both"/>
      </w:pPr>
      <w:r>
        <w:t xml:space="preserve">3. </w:t>
      </w:r>
      <w:r w:rsidR="00F601A4">
        <w:t>Kretingos psichikos sveikatos centrui – šildymo katilų atnaujinimui;</w:t>
      </w:r>
    </w:p>
    <w:p w14:paraId="2A346F3D" w14:textId="4FDEE75B" w:rsidR="00F601A4" w:rsidRDefault="00F601A4" w:rsidP="002D3AA2">
      <w:pPr>
        <w:spacing w:after="0" w:line="240" w:lineRule="auto"/>
        <w:ind w:firstLine="851"/>
        <w:jc w:val="both"/>
      </w:pPr>
      <w:r>
        <w:t xml:space="preserve">4. Kartenos pirminiam sveikatos priežiūros centrui – einamajam </w:t>
      </w:r>
      <w:r w:rsidR="00622167">
        <w:t>įstaigos vidaus patal</w:t>
      </w:r>
      <w:r w:rsidR="001A4E0B">
        <w:t>pų remontui, baldų ir funkcinių slaugos lovų įsigijimui;</w:t>
      </w:r>
    </w:p>
    <w:p w14:paraId="1559D604" w14:textId="355E6952" w:rsidR="00F601A4" w:rsidRDefault="00F601A4" w:rsidP="002D3AA2">
      <w:pPr>
        <w:spacing w:after="0" w:line="240" w:lineRule="auto"/>
        <w:ind w:firstLine="851"/>
        <w:jc w:val="both"/>
      </w:pPr>
      <w:r>
        <w:t>5. Salantų pirminiam sveikatos priežiūros centrui – įstaigos pastato fasado nudažymui, vidaus patalpų durų atnaujinimui, įstaigos darbuotojų darbo užmokesčio kėlimui.</w:t>
      </w:r>
    </w:p>
    <w:p w14:paraId="73E14632" w14:textId="77777777" w:rsidR="006E72D1" w:rsidRDefault="006843A8" w:rsidP="009043D6">
      <w:pPr>
        <w:spacing w:after="0" w:line="240" w:lineRule="auto"/>
        <w:ind w:firstLine="851"/>
        <w:jc w:val="both"/>
        <w:rPr>
          <w:rFonts w:eastAsia="Calibri"/>
        </w:rPr>
      </w:pPr>
      <w:r>
        <w:t>Šis</w:t>
      </w:r>
      <w:r w:rsidRPr="006843A8">
        <w:t xml:space="preserve"> sprendimas gali būti skundžiamas</w:t>
      </w:r>
      <w:r w:rsidR="002D3AA2" w:rsidRPr="002D3AA2">
        <w:rPr>
          <w:rFonts w:eastAsia="Calibri"/>
          <w:lang w:eastAsia="lt-LT"/>
        </w:rPr>
        <w:t xml:space="preserve"> Administracinių bylų teisenos įstatymo nustatyta tvarka Lietuvos administracinių ginčų komisijos Klaipėdos apygardos skyriui (H. Manto g. 37, Klaipėdoje) arba Regionų </w:t>
      </w:r>
      <w:r w:rsidR="002D3AA2" w:rsidRPr="002D3AA2">
        <w:rPr>
          <w:rFonts w:eastAsia="Calibri"/>
        </w:rPr>
        <w:t xml:space="preserve">apygardos administracinio teismo Klaipėdos rūmams (Galinio Pylimo g. 9, Klaipėdoje) per vieną mėnesį nuo šio </w:t>
      </w:r>
      <w:r w:rsidR="009043D6">
        <w:rPr>
          <w:rFonts w:eastAsia="Calibri"/>
        </w:rPr>
        <w:t>sprendimo</w:t>
      </w:r>
      <w:r w:rsidR="002D3AA2" w:rsidRPr="002D3AA2">
        <w:rPr>
          <w:rFonts w:eastAsia="Calibri"/>
        </w:rPr>
        <w:t xml:space="preserve"> paskelbimo arba įteikimo suinteresuotam asmeniui dienos.</w:t>
      </w:r>
    </w:p>
    <w:p w14:paraId="244EF270" w14:textId="77777777" w:rsidR="009043D6" w:rsidRPr="009043D6" w:rsidRDefault="009043D6" w:rsidP="00DC102B">
      <w:pPr>
        <w:spacing w:after="0" w:line="240" w:lineRule="auto"/>
        <w:jc w:val="both"/>
      </w:pPr>
    </w:p>
    <w:p w14:paraId="03B77959" w14:textId="77777777" w:rsidR="00341E82" w:rsidRDefault="006E72D1" w:rsidP="00140EF4">
      <w:pPr>
        <w:spacing w:after="0" w:line="240" w:lineRule="auto"/>
      </w:pPr>
      <w:r>
        <w:t>Savivaldybės meras</w:t>
      </w:r>
    </w:p>
    <w:p w14:paraId="30B709D3" w14:textId="77777777" w:rsidR="00341E82" w:rsidRDefault="00341E82" w:rsidP="00D766E1">
      <w:pPr>
        <w:spacing w:after="0" w:line="240" w:lineRule="auto"/>
        <w:jc w:val="both"/>
      </w:pPr>
    </w:p>
    <w:p w14:paraId="7900A9DB" w14:textId="77777777" w:rsidR="00341E82" w:rsidRDefault="00341E82" w:rsidP="00D766E1">
      <w:pPr>
        <w:spacing w:after="0" w:line="240" w:lineRule="auto"/>
        <w:jc w:val="both"/>
      </w:pPr>
    </w:p>
    <w:p w14:paraId="29813E55" w14:textId="77777777" w:rsidR="005B450E" w:rsidRDefault="005B450E" w:rsidP="00D766E1">
      <w:pPr>
        <w:spacing w:after="0" w:line="240" w:lineRule="auto"/>
        <w:jc w:val="both"/>
      </w:pPr>
    </w:p>
    <w:p w14:paraId="5E40FB73" w14:textId="77777777" w:rsidR="005B450E" w:rsidRDefault="005B450E" w:rsidP="00D766E1">
      <w:pPr>
        <w:spacing w:after="0" w:line="240" w:lineRule="auto"/>
        <w:jc w:val="both"/>
      </w:pPr>
    </w:p>
    <w:p w14:paraId="7DFB49EF" w14:textId="77777777" w:rsidR="006A4286" w:rsidRDefault="006A4286" w:rsidP="00D766E1">
      <w:pPr>
        <w:spacing w:after="0" w:line="240" w:lineRule="auto"/>
        <w:jc w:val="both"/>
      </w:pPr>
    </w:p>
    <w:p w14:paraId="2C5049E4" w14:textId="77777777" w:rsidR="006A4286" w:rsidRDefault="006A4286" w:rsidP="00D766E1">
      <w:pPr>
        <w:spacing w:after="0" w:line="240" w:lineRule="auto"/>
        <w:jc w:val="both"/>
      </w:pPr>
    </w:p>
    <w:p w14:paraId="1F2F713E" w14:textId="77777777" w:rsidR="006A4286" w:rsidRDefault="006A4286" w:rsidP="00D766E1">
      <w:pPr>
        <w:spacing w:after="0" w:line="240" w:lineRule="auto"/>
        <w:jc w:val="both"/>
      </w:pPr>
    </w:p>
    <w:p w14:paraId="7A1820F3" w14:textId="77777777" w:rsidR="006A4286" w:rsidRDefault="006A4286" w:rsidP="00D766E1">
      <w:pPr>
        <w:spacing w:after="0" w:line="240" w:lineRule="auto"/>
        <w:jc w:val="both"/>
      </w:pPr>
    </w:p>
    <w:p w14:paraId="0AB50AC8" w14:textId="77777777" w:rsidR="006A4286" w:rsidRDefault="006A4286" w:rsidP="00D766E1">
      <w:pPr>
        <w:spacing w:after="0" w:line="240" w:lineRule="auto"/>
        <w:jc w:val="both"/>
      </w:pPr>
    </w:p>
    <w:p w14:paraId="5E6B61E9" w14:textId="77777777" w:rsidR="006A4286" w:rsidRDefault="006A4286" w:rsidP="00D766E1">
      <w:pPr>
        <w:spacing w:after="0" w:line="240" w:lineRule="auto"/>
        <w:jc w:val="both"/>
      </w:pPr>
    </w:p>
    <w:p w14:paraId="58981DE1" w14:textId="77777777" w:rsidR="006A4286" w:rsidRDefault="006A4286" w:rsidP="00D766E1">
      <w:pPr>
        <w:spacing w:after="0" w:line="240" w:lineRule="auto"/>
        <w:jc w:val="both"/>
      </w:pPr>
    </w:p>
    <w:p w14:paraId="5EBF32B4" w14:textId="77777777" w:rsidR="006A4286" w:rsidRDefault="006A4286" w:rsidP="00D766E1">
      <w:pPr>
        <w:spacing w:after="0" w:line="240" w:lineRule="auto"/>
        <w:jc w:val="both"/>
      </w:pPr>
    </w:p>
    <w:p w14:paraId="680907CB" w14:textId="77777777" w:rsidR="006A4286" w:rsidRDefault="006A4286" w:rsidP="00D766E1">
      <w:pPr>
        <w:spacing w:after="0" w:line="240" w:lineRule="auto"/>
        <w:jc w:val="both"/>
      </w:pPr>
    </w:p>
    <w:p w14:paraId="3D7CDFDF" w14:textId="77777777" w:rsidR="006A4286" w:rsidRDefault="006A4286" w:rsidP="00D766E1">
      <w:pPr>
        <w:spacing w:after="0" w:line="240" w:lineRule="auto"/>
        <w:jc w:val="both"/>
      </w:pPr>
    </w:p>
    <w:p w14:paraId="7AA541C7" w14:textId="77777777" w:rsidR="006A4286" w:rsidRDefault="006A4286" w:rsidP="00D766E1">
      <w:pPr>
        <w:spacing w:after="0" w:line="240" w:lineRule="auto"/>
        <w:jc w:val="both"/>
      </w:pPr>
    </w:p>
    <w:p w14:paraId="30D97258" w14:textId="77777777" w:rsidR="006A4286" w:rsidRDefault="006A4286" w:rsidP="00D766E1">
      <w:pPr>
        <w:spacing w:after="0" w:line="240" w:lineRule="auto"/>
        <w:jc w:val="both"/>
      </w:pPr>
    </w:p>
    <w:p w14:paraId="210467F9" w14:textId="77777777" w:rsidR="006A4286" w:rsidRDefault="006A4286" w:rsidP="00D766E1">
      <w:pPr>
        <w:spacing w:after="0" w:line="240" w:lineRule="auto"/>
        <w:jc w:val="both"/>
      </w:pPr>
    </w:p>
    <w:p w14:paraId="4B711C4A" w14:textId="3ADC33CE" w:rsidR="008424F2" w:rsidRDefault="003626DD" w:rsidP="008424F2">
      <w:pPr>
        <w:spacing w:after="0" w:line="240" w:lineRule="auto"/>
        <w:rPr>
          <w:rFonts w:eastAsia="Calibri"/>
          <w:sz w:val="23"/>
          <w:szCs w:val="23"/>
        </w:rPr>
        <w:sectPr w:rsidR="008424F2" w:rsidSect="00DC102B">
          <w:headerReference w:type="default" r:id="rId9"/>
          <w:headerReference w:type="first" r:id="rId10"/>
          <w:pgSz w:w="11906" w:h="16838" w:code="9"/>
          <w:pgMar w:top="1134" w:right="567" w:bottom="1134" w:left="1701" w:header="567" w:footer="567" w:gutter="0"/>
          <w:pgNumType w:start="1"/>
          <w:cols w:space="1296"/>
          <w:titlePg/>
          <w:docGrid w:linePitch="360"/>
        </w:sectPr>
      </w:pPr>
      <w:r>
        <w:rPr>
          <w:rFonts w:eastAsia="Calibri"/>
          <w:sz w:val="23"/>
          <w:szCs w:val="23"/>
        </w:rPr>
        <w:t xml:space="preserve">Zita </w:t>
      </w:r>
      <w:proofErr w:type="spellStart"/>
      <w:r>
        <w:rPr>
          <w:rFonts w:eastAsia="Calibri"/>
          <w:sz w:val="23"/>
          <w:szCs w:val="23"/>
        </w:rPr>
        <w:t>Abelkienė</w:t>
      </w:r>
      <w:proofErr w:type="spellEnd"/>
    </w:p>
    <w:p w14:paraId="4D571B73" w14:textId="77777777" w:rsidR="006A4286" w:rsidRPr="008424F2" w:rsidRDefault="006A4286" w:rsidP="006A4286">
      <w:pPr>
        <w:spacing w:after="0" w:line="240" w:lineRule="auto"/>
        <w:jc w:val="center"/>
        <w:rPr>
          <w:rFonts w:eastAsia="Calibri"/>
          <w:b/>
        </w:rPr>
      </w:pPr>
      <w:r w:rsidRPr="008424F2">
        <w:rPr>
          <w:rFonts w:eastAsia="Calibri"/>
          <w:b/>
        </w:rPr>
        <w:lastRenderedPageBreak/>
        <w:t>AIŠKINAMASIS RAŠTAS</w:t>
      </w:r>
    </w:p>
    <w:p w14:paraId="17C8A6FD" w14:textId="2BE4BE7D" w:rsidR="006A4286" w:rsidRDefault="006A4286" w:rsidP="006A4286">
      <w:pPr>
        <w:spacing w:after="0" w:line="240" w:lineRule="auto"/>
        <w:jc w:val="center"/>
        <w:rPr>
          <w:rFonts w:eastAsia="Calibri"/>
          <w:b/>
        </w:rPr>
      </w:pPr>
      <w:r w:rsidRPr="008424F2">
        <w:rPr>
          <w:rFonts w:eastAsia="Calibri"/>
          <w:b/>
        </w:rPr>
        <w:t>PRIE KRETINGOS RAJONO SAVIVALDYBĖS TARYBOS SPRENDIMO PROJEKTO</w:t>
      </w:r>
      <w:r w:rsidRPr="008424F2">
        <w:rPr>
          <w:rFonts w:eastAsia="Calibri"/>
        </w:rPr>
        <w:t xml:space="preserve"> </w:t>
      </w:r>
    </w:p>
    <w:p w14:paraId="39EF4D13" w14:textId="4FB7C1B7" w:rsidR="000B70D8" w:rsidRPr="007548BA" w:rsidRDefault="000B70D8" w:rsidP="000B70D8">
      <w:pPr>
        <w:spacing w:after="0" w:line="240" w:lineRule="auto"/>
        <w:jc w:val="center"/>
        <w:rPr>
          <w:b/>
          <w:caps/>
          <w:lang w:val="en-US"/>
        </w:rPr>
      </w:pPr>
      <w:r>
        <w:rPr>
          <w:b/>
          <w:caps/>
        </w:rPr>
        <w:t>„Dėl VIEŠOSIOMS KRETINGOS RAJONO SAVIVALDYBĖS ASMENS SVEIKATOS PRIEŽIŪROS ĮSTAIGOMS PRIVALOMŲ VEIKLOS UŽDUOČIŲ SKYRIMO ir leidimo naudoti perviršį“</w:t>
      </w:r>
    </w:p>
    <w:p w14:paraId="07BAFFC5" w14:textId="77777777" w:rsidR="006A4286" w:rsidRDefault="006A4286" w:rsidP="00FA1E8A">
      <w:pPr>
        <w:spacing w:after="0" w:line="240" w:lineRule="auto"/>
        <w:rPr>
          <w:rFonts w:eastAsia="Calibri"/>
          <w:b/>
        </w:rPr>
      </w:pPr>
    </w:p>
    <w:p w14:paraId="2BF2E376" w14:textId="77777777" w:rsidR="0001623C" w:rsidRPr="00DC102B" w:rsidRDefault="00A45DD0" w:rsidP="006A4286">
      <w:pPr>
        <w:spacing w:after="0" w:line="240" w:lineRule="auto"/>
        <w:jc w:val="center"/>
        <w:rPr>
          <w:rFonts w:eastAsia="Calibri"/>
          <w:bCs/>
        </w:rPr>
      </w:pPr>
      <w:r w:rsidRPr="00DC102B">
        <w:rPr>
          <w:rFonts w:eastAsia="Calibri"/>
          <w:bCs/>
        </w:rPr>
        <w:t>2021</w:t>
      </w:r>
      <w:r w:rsidR="00F86D33" w:rsidRPr="00DC102B">
        <w:rPr>
          <w:rFonts w:eastAsia="Calibri"/>
          <w:bCs/>
        </w:rPr>
        <w:t>-0</w:t>
      </w:r>
      <w:r w:rsidR="00A449A4" w:rsidRPr="00DC102B">
        <w:rPr>
          <w:rFonts w:eastAsia="Calibri"/>
          <w:bCs/>
        </w:rPr>
        <w:t>4</w:t>
      </w:r>
      <w:r w:rsidR="00F86D33" w:rsidRPr="00DC102B">
        <w:rPr>
          <w:rFonts w:eastAsia="Calibri"/>
          <w:bCs/>
        </w:rPr>
        <w:t>-</w:t>
      </w:r>
      <w:r w:rsidRPr="00DC102B">
        <w:rPr>
          <w:rFonts w:eastAsia="Calibri"/>
          <w:bCs/>
        </w:rPr>
        <w:t>06</w:t>
      </w:r>
    </w:p>
    <w:p w14:paraId="200CF6DE" w14:textId="77777777" w:rsidR="0001623C" w:rsidRPr="008424F2" w:rsidRDefault="0001623C" w:rsidP="00FA1E8A">
      <w:pPr>
        <w:spacing w:after="0" w:line="240" w:lineRule="auto"/>
        <w:rPr>
          <w:rFonts w:eastAsia="Calibri"/>
          <w:b/>
        </w:rPr>
      </w:pPr>
    </w:p>
    <w:p w14:paraId="2C6763B0" w14:textId="77777777" w:rsidR="006A4286" w:rsidRPr="008424F2" w:rsidRDefault="006A4286" w:rsidP="00A45DD0">
      <w:pPr>
        <w:spacing w:after="0" w:line="240" w:lineRule="auto"/>
        <w:ind w:firstLine="851"/>
        <w:contextualSpacing/>
        <w:jc w:val="both"/>
        <w:rPr>
          <w:rFonts w:ascii="Calibri" w:eastAsia="Times New Roman" w:hAnsi="Calibri"/>
        </w:rPr>
      </w:pPr>
      <w:r w:rsidRPr="008424F2">
        <w:rPr>
          <w:rFonts w:eastAsia="Times New Roman"/>
          <w:b/>
          <w:bCs/>
        </w:rPr>
        <w:t>1. Parengto sprendimo projekto tikslas ir uždaviniai</w:t>
      </w:r>
      <w:r w:rsidRPr="008424F2">
        <w:rPr>
          <w:rFonts w:eastAsia="Times New Roman"/>
        </w:rPr>
        <w:t>.</w:t>
      </w:r>
    </w:p>
    <w:p w14:paraId="156823E4" w14:textId="64957E8D" w:rsidR="006A4286" w:rsidRPr="00045B55" w:rsidRDefault="006A4286" w:rsidP="006A4286">
      <w:pPr>
        <w:spacing w:after="0" w:line="240" w:lineRule="auto"/>
        <w:contextualSpacing/>
        <w:jc w:val="both"/>
        <w:rPr>
          <w:rFonts w:eastAsia="Times New Roman"/>
          <w:lang w:val="en-US"/>
        </w:rPr>
      </w:pPr>
      <w:r w:rsidRPr="008424F2">
        <w:rPr>
          <w:rFonts w:eastAsia="Times New Roman"/>
        </w:rPr>
        <w:tab/>
      </w:r>
      <w:r w:rsidR="000C327B">
        <w:rPr>
          <w:rFonts w:eastAsia="Times New Roman"/>
        </w:rPr>
        <w:t>Skirti privalomas veiklos užduotis viešosioms Kretingos rajono savivaldybės asmens sveikatos priežiūros įstaigoms (toliau – viešosios ASPĮ) ir leisti naudoti sukauptą perviršį užduotims įgyvendinti.</w:t>
      </w:r>
    </w:p>
    <w:p w14:paraId="515F8360" w14:textId="39B8827A" w:rsidR="000C327B" w:rsidRDefault="006A4286" w:rsidP="000C327B">
      <w:pPr>
        <w:spacing w:after="0" w:line="240" w:lineRule="auto"/>
        <w:ind w:firstLine="851"/>
        <w:contextualSpacing/>
        <w:jc w:val="both"/>
        <w:rPr>
          <w:rFonts w:eastAsia="Times New Roman"/>
          <w:b/>
          <w:bCs/>
        </w:rPr>
      </w:pPr>
      <w:r w:rsidRPr="008424F2">
        <w:rPr>
          <w:rFonts w:eastAsia="Times New Roman"/>
          <w:b/>
        </w:rPr>
        <w:t>2</w:t>
      </w:r>
      <w:r w:rsidRPr="008424F2">
        <w:rPr>
          <w:rFonts w:eastAsia="Times New Roman"/>
        </w:rPr>
        <w:t xml:space="preserve">. </w:t>
      </w:r>
      <w:r w:rsidRPr="008424F2">
        <w:rPr>
          <w:rFonts w:eastAsia="Times New Roman"/>
          <w:b/>
          <w:bCs/>
        </w:rPr>
        <w:t>Kaip šiuo metu sureguliuoti projekte aptarti klausimai.</w:t>
      </w:r>
    </w:p>
    <w:p w14:paraId="76724AC6" w14:textId="4B6CE6F2" w:rsidR="000C327B" w:rsidRPr="00BF425B" w:rsidRDefault="000C327B" w:rsidP="000C327B">
      <w:pPr>
        <w:spacing w:after="0" w:line="240" w:lineRule="auto"/>
        <w:ind w:firstLine="851"/>
        <w:contextualSpacing/>
        <w:jc w:val="both"/>
        <w:rPr>
          <w:rFonts w:eastAsia="Times New Roman"/>
          <w:bCs/>
          <w:lang w:val="en-US"/>
        </w:rPr>
      </w:pPr>
      <w:r>
        <w:rPr>
          <w:rFonts w:eastAsia="Times New Roman"/>
          <w:bCs/>
        </w:rPr>
        <w:t>Viešosioms ASPĮ Lietuvos Respublikos sveikatos apsaugos ministro kasmet nustatomi privalomi siektini rodikliai, kuriuos įstaiga turi pasiekti. Vienas iš siektinų rodiklių yra – įstaigos praėjusių metų veiklos rezultatų ataskaitoje nurodytas pajamų ir sąnaudų skirtumas, o siektina šio rodiklio reikšmė – įstaiga turi dirbti nenuostolingai. Kasmet susid</w:t>
      </w:r>
      <w:r w:rsidR="00191720">
        <w:rPr>
          <w:rFonts w:eastAsia="Times New Roman"/>
          <w:bCs/>
        </w:rPr>
        <w:t>aro perviršis</w:t>
      </w:r>
      <w:r>
        <w:rPr>
          <w:rFonts w:eastAsia="Times New Roman"/>
          <w:bCs/>
        </w:rPr>
        <w:t>,</w:t>
      </w:r>
      <w:r w:rsidR="00191720">
        <w:rPr>
          <w:rFonts w:eastAsia="Times New Roman"/>
          <w:bCs/>
        </w:rPr>
        <w:t xml:space="preserve"> kuris nebūna panaudotas </w:t>
      </w:r>
      <w:r w:rsidR="006430E9">
        <w:rPr>
          <w:rFonts w:eastAsia="Times New Roman"/>
          <w:bCs/>
        </w:rPr>
        <w:t xml:space="preserve">kitų </w:t>
      </w:r>
      <w:r w:rsidR="00191720">
        <w:rPr>
          <w:rFonts w:eastAsia="Times New Roman"/>
          <w:bCs/>
        </w:rPr>
        <w:t>veiklos metų eigoje ir</w:t>
      </w:r>
      <w:r>
        <w:rPr>
          <w:rFonts w:eastAsia="Times New Roman"/>
          <w:bCs/>
        </w:rPr>
        <w:t xml:space="preserve"> jis kaupiasi. </w:t>
      </w:r>
      <w:r w:rsidR="00121DD4">
        <w:rPr>
          <w:rFonts w:eastAsia="Times New Roman"/>
          <w:bCs/>
        </w:rPr>
        <w:t xml:space="preserve">Lietuvos Respublikos </w:t>
      </w:r>
      <w:r w:rsidR="006430E9">
        <w:rPr>
          <w:rFonts w:eastAsia="Times New Roman"/>
          <w:bCs/>
        </w:rPr>
        <w:t>s</w:t>
      </w:r>
      <w:r w:rsidR="00121DD4">
        <w:rPr>
          <w:rFonts w:eastAsia="Times New Roman"/>
          <w:bCs/>
        </w:rPr>
        <w:t xml:space="preserve">veikatos priežiūros įstatymo </w:t>
      </w:r>
      <w:r w:rsidR="00A42BEB">
        <w:rPr>
          <w:rFonts w:eastAsia="Times New Roman"/>
          <w:bCs/>
        </w:rPr>
        <w:t>28 straipsnio 2 dalis numato, kad viešosios įstaigos savininkas gali nustatyti privalomas veiklos užduotis</w:t>
      </w:r>
      <w:r w:rsidR="00760DCA">
        <w:rPr>
          <w:rFonts w:eastAsia="Times New Roman"/>
          <w:bCs/>
        </w:rPr>
        <w:t>.</w:t>
      </w:r>
    </w:p>
    <w:p w14:paraId="1AC066EF" w14:textId="19B381A6" w:rsidR="00191720" w:rsidRPr="000C327B" w:rsidRDefault="000C327B" w:rsidP="00191720">
      <w:pPr>
        <w:spacing w:after="0" w:line="240" w:lineRule="auto"/>
        <w:ind w:firstLine="851"/>
        <w:contextualSpacing/>
        <w:jc w:val="both"/>
        <w:rPr>
          <w:rFonts w:eastAsia="Times New Roman"/>
          <w:bCs/>
        </w:rPr>
      </w:pPr>
      <w:r>
        <w:rPr>
          <w:rFonts w:eastAsia="Times New Roman"/>
          <w:bCs/>
        </w:rPr>
        <w:t>Šiuo sprendimo projektu siekiama skirti privalomas veiklos užduotis, kurias</w:t>
      </w:r>
      <w:r w:rsidR="00BF425B">
        <w:rPr>
          <w:rFonts w:eastAsia="Times New Roman"/>
          <w:bCs/>
        </w:rPr>
        <w:t xml:space="preserve"> viešųjų ASPĮ vadovai</w:t>
      </w:r>
      <w:r>
        <w:rPr>
          <w:rFonts w:eastAsia="Times New Roman"/>
          <w:bCs/>
        </w:rPr>
        <w:t xml:space="preserve"> turi įgyvendinti</w:t>
      </w:r>
      <w:r w:rsidR="006430E9">
        <w:rPr>
          <w:rFonts w:eastAsia="Times New Roman"/>
          <w:bCs/>
        </w:rPr>
        <w:t>,</w:t>
      </w:r>
      <w:r>
        <w:rPr>
          <w:rFonts w:eastAsia="Times New Roman"/>
          <w:bCs/>
        </w:rPr>
        <w:t xml:space="preserve"> </w:t>
      </w:r>
      <w:r w:rsidR="00BF425B">
        <w:rPr>
          <w:rFonts w:eastAsia="Times New Roman"/>
          <w:bCs/>
        </w:rPr>
        <w:t>naudojant sukauptą perviršį</w:t>
      </w:r>
      <w:r>
        <w:rPr>
          <w:rFonts w:eastAsia="Times New Roman"/>
          <w:bCs/>
        </w:rPr>
        <w:t xml:space="preserve">. Lietuvos Respublikos viešųjų įstaigų įstatymo 14 straipsnis numato, kad viešosios įstaigos gautas perviršis (pelnas) gali būti naudojamas tik viešosios įstaigos įstatuose nustatytiems viešosios įstaigos veiklos tikslams siekti. Perviršis negali būti skiriamas dalininkams, viešosios įstaigos organų nariams, darbuotojų premijoms. </w:t>
      </w:r>
      <w:r w:rsidR="00BF425B">
        <w:rPr>
          <w:rFonts w:eastAsia="Times New Roman"/>
          <w:bCs/>
        </w:rPr>
        <w:t>Atsižvelgiant į kiekvienos viešosios ASPĮ esamas problemas ir norą pagerinti esamą padėtį, privalomos veiklos užduotys skiriamos kiekvienai įstaigai atskirai.</w:t>
      </w:r>
    </w:p>
    <w:p w14:paraId="241640FC" w14:textId="77777777" w:rsidR="006A4286" w:rsidRPr="008424F2" w:rsidRDefault="006A4286" w:rsidP="00FA1E8A">
      <w:pPr>
        <w:spacing w:after="0" w:line="240" w:lineRule="auto"/>
        <w:ind w:left="851"/>
        <w:contextualSpacing/>
        <w:jc w:val="both"/>
        <w:rPr>
          <w:rFonts w:eastAsia="Times New Roman"/>
        </w:rPr>
      </w:pPr>
      <w:r w:rsidRPr="008424F2">
        <w:rPr>
          <w:rFonts w:eastAsia="Times New Roman"/>
          <w:b/>
          <w:bCs/>
        </w:rPr>
        <w:t>3. Lėšų poreikis sprendimui įgyvendinti, projekto ekonominis pagrindimas</w:t>
      </w:r>
      <w:r w:rsidRPr="008424F2">
        <w:rPr>
          <w:rFonts w:eastAsia="Times New Roman"/>
        </w:rPr>
        <w:t>.</w:t>
      </w:r>
    </w:p>
    <w:p w14:paraId="04C7D1DA" w14:textId="2DB804F5" w:rsidR="006A4286" w:rsidRPr="008424F2" w:rsidRDefault="006A4286" w:rsidP="006A4286">
      <w:pPr>
        <w:spacing w:after="0" w:line="240" w:lineRule="auto"/>
        <w:jc w:val="both"/>
        <w:rPr>
          <w:rFonts w:eastAsia="Calibri"/>
        </w:rPr>
      </w:pPr>
      <w:r w:rsidRPr="008424F2">
        <w:rPr>
          <w:rFonts w:eastAsia="Calibri"/>
          <w:bCs/>
        </w:rPr>
        <w:tab/>
        <w:t>Sprendimą</w:t>
      </w:r>
      <w:r w:rsidRPr="008424F2">
        <w:rPr>
          <w:rFonts w:eastAsia="Calibri"/>
        </w:rPr>
        <w:t xml:space="preserve"> įstaigos įgyvendina iš </w:t>
      </w:r>
      <w:r w:rsidR="00AE2315">
        <w:rPr>
          <w:rFonts w:eastAsia="Calibri"/>
        </w:rPr>
        <w:t>sukaupto perviršio.</w:t>
      </w:r>
    </w:p>
    <w:p w14:paraId="00CA448F" w14:textId="77777777" w:rsidR="006A4286" w:rsidRPr="008424F2" w:rsidRDefault="006A4286" w:rsidP="00BF425B">
      <w:pPr>
        <w:numPr>
          <w:ilvl w:val="0"/>
          <w:numId w:val="3"/>
        </w:numPr>
        <w:tabs>
          <w:tab w:val="left" w:pos="1134"/>
        </w:tabs>
        <w:spacing w:after="0" w:line="240" w:lineRule="auto"/>
        <w:ind w:left="0" w:firstLine="851"/>
        <w:contextualSpacing/>
        <w:jc w:val="both"/>
        <w:rPr>
          <w:rFonts w:eastAsia="Times New Roman"/>
        </w:rPr>
      </w:pPr>
      <w:r w:rsidRPr="008424F2">
        <w:rPr>
          <w:rFonts w:eastAsia="Times New Roman"/>
          <w:b/>
          <w:bCs/>
        </w:rPr>
        <w:t>Vykdytojas.</w:t>
      </w:r>
    </w:p>
    <w:p w14:paraId="6AB4C371" w14:textId="3B6C38DE" w:rsidR="006A4286" w:rsidRPr="008424F2" w:rsidRDefault="006A4286" w:rsidP="00BF425B">
      <w:pPr>
        <w:spacing w:after="0" w:line="240" w:lineRule="auto"/>
        <w:ind w:firstLine="851"/>
        <w:contextualSpacing/>
        <w:jc w:val="both"/>
        <w:rPr>
          <w:rFonts w:eastAsia="Times New Roman"/>
        </w:rPr>
      </w:pPr>
      <w:r w:rsidRPr="008424F2">
        <w:rPr>
          <w:rFonts w:eastAsia="Times New Roman"/>
        </w:rPr>
        <w:t>Viešosios įstaigos vadovas.</w:t>
      </w:r>
    </w:p>
    <w:p w14:paraId="33BAA74F" w14:textId="77777777" w:rsidR="006A4286" w:rsidRPr="008424F2" w:rsidRDefault="006A4286" w:rsidP="00BF425B">
      <w:pPr>
        <w:numPr>
          <w:ilvl w:val="0"/>
          <w:numId w:val="3"/>
        </w:numPr>
        <w:tabs>
          <w:tab w:val="left" w:pos="1134"/>
        </w:tabs>
        <w:spacing w:after="0" w:line="240" w:lineRule="auto"/>
        <w:ind w:left="0" w:firstLine="851"/>
        <w:contextualSpacing/>
        <w:jc w:val="both"/>
        <w:rPr>
          <w:rFonts w:eastAsia="Times New Roman"/>
        </w:rPr>
      </w:pPr>
      <w:r w:rsidRPr="008424F2">
        <w:rPr>
          <w:rFonts w:eastAsia="Times New Roman"/>
          <w:b/>
          <w:bCs/>
        </w:rPr>
        <w:t>Vykdymo terminai.</w:t>
      </w:r>
    </w:p>
    <w:p w14:paraId="1AB15E2A" w14:textId="6ED02592" w:rsidR="006A4286" w:rsidRPr="008424F2" w:rsidRDefault="00065056" w:rsidP="00BF425B">
      <w:pPr>
        <w:tabs>
          <w:tab w:val="left" w:pos="1134"/>
        </w:tabs>
        <w:spacing w:after="0" w:line="240" w:lineRule="auto"/>
        <w:ind w:firstLine="851"/>
        <w:contextualSpacing/>
        <w:jc w:val="both"/>
        <w:rPr>
          <w:rFonts w:eastAsia="Times New Roman"/>
        </w:rPr>
      </w:pPr>
      <w:r>
        <w:rPr>
          <w:rFonts w:eastAsia="Times New Roman"/>
        </w:rPr>
        <w:t>20</w:t>
      </w:r>
      <w:r w:rsidR="00AE2315">
        <w:rPr>
          <w:rFonts w:eastAsia="Times New Roman"/>
        </w:rPr>
        <w:t>21</w:t>
      </w:r>
      <w:r w:rsidR="006A4286" w:rsidRPr="008424F2">
        <w:rPr>
          <w:rFonts w:eastAsia="Times New Roman"/>
        </w:rPr>
        <w:t xml:space="preserve"> m. kalendoriniai metai.</w:t>
      </w:r>
    </w:p>
    <w:p w14:paraId="11D1170D" w14:textId="25AD8D3A" w:rsidR="00DC102B" w:rsidRPr="008424F2" w:rsidRDefault="006A4286" w:rsidP="00BF425B">
      <w:pPr>
        <w:numPr>
          <w:ilvl w:val="0"/>
          <w:numId w:val="3"/>
        </w:numPr>
        <w:tabs>
          <w:tab w:val="left" w:pos="1134"/>
        </w:tabs>
        <w:spacing w:after="0" w:line="240" w:lineRule="auto"/>
        <w:ind w:left="0" w:firstLine="851"/>
        <w:contextualSpacing/>
        <w:jc w:val="both"/>
        <w:rPr>
          <w:rFonts w:eastAsia="Times New Roman"/>
        </w:rPr>
      </w:pPr>
      <w:r w:rsidRPr="008424F2">
        <w:rPr>
          <w:rFonts w:eastAsia="Times New Roman"/>
          <w:b/>
        </w:rPr>
        <w:t>Finansavimo šaltiniai.</w:t>
      </w:r>
    </w:p>
    <w:p w14:paraId="4D40C866" w14:textId="0E0FAAE3" w:rsidR="006A4286" w:rsidRPr="00DC102B" w:rsidRDefault="006A4286" w:rsidP="00BF425B">
      <w:pPr>
        <w:tabs>
          <w:tab w:val="left" w:pos="1134"/>
        </w:tabs>
        <w:spacing w:after="0" w:line="240" w:lineRule="auto"/>
        <w:ind w:firstLine="851"/>
        <w:contextualSpacing/>
        <w:jc w:val="both"/>
        <w:rPr>
          <w:rFonts w:eastAsia="Calibri"/>
        </w:rPr>
      </w:pPr>
      <w:r w:rsidRPr="00DC102B">
        <w:rPr>
          <w:rFonts w:eastAsia="Times New Roman"/>
        </w:rPr>
        <w:t xml:space="preserve">Sprendimui įgyvendinti įstaigos naudoja PSDF biudžeto lėšas gaunamas iš teritorinių </w:t>
      </w:r>
      <w:r w:rsidRPr="00DC102B">
        <w:rPr>
          <w:rFonts w:eastAsia="Calibri"/>
        </w:rPr>
        <w:t xml:space="preserve"> ligonių kasų pagal pasirašytas sutartis ir pajamas, gaunamas už suteiktas atlygintinas paslaugas.</w:t>
      </w:r>
    </w:p>
    <w:p w14:paraId="4954CC64" w14:textId="77777777" w:rsidR="006A4286" w:rsidRPr="008424F2" w:rsidRDefault="006A4286" w:rsidP="00BF425B">
      <w:pPr>
        <w:numPr>
          <w:ilvl w:val="0"/>
          <w:numId w:val="3"/>
        </w:numPr>
        <w:tabs>
          <w:tab w:val="left" w:pos="1134"/>
        </w:tabs>
        <w:spacing w:after="0" w:line="240" w:lineRule="auto"/>
        <w:ind w:left="0" w:firstLine="851"/>
        <w:contextualSpacing/>
        <w:jc w:val="both"/>
        <w:rPr>
          <w:rFonts w:eastAsia="Calibri"/>
          <w:b/>
        </w:rPr>
      </w:pPr>
      <w:r w:rsidRPr="008424F2">
        <w:rPr>
          <w:rFonts w:eastAsia="Calibri"/>
          <w:b/>
        </w:rPr>
        <w:t>Išvada dėl teisės akto projekto teikimo antikorupciniam vertinimui.</w:t>
      </w:r>
    </w:p>
    <w:p w14:paraId="55320247" w14:textId="0A1B7E84" w:rsidR="006A4286" w:rsidRPr="008424F2" w:rsidRDefault="006A4286" w:rsidP="00BF425B">
      <w:pPr>
        <w:tabs>
          <w:tab w:val="left" w:pos="1134"/>
        </w:tabs>
        <w:spacing w:after="0" w:line="240" w:lineRule="auto"/>
        <w:ind w:firstLine="851"/>
        <w:jc w:val="both"/>
        <w:rPr>
          <w:rFonts w:eastAsia="Calibri"/>
        </w:rPr>
      </w:pPr>
      <w:r w:rsidRPr="008424F2">
        <w:rPr>
          <w:rFonts w:eastAsia="Calibri"/>
        </w:rPr>
        <w:t>Teisės akto projektas antikorupciniam vertinimui neteikiamas.</w:t>
      </w:r>
    </w:p>
    <w:p w14:paraId="7A8E317C" w14:textId="77777777" w:rsidR="006A4286" w:rsidRPr="008424F2" w:rsidRDefault="006A4286" w:rsidP="00BF425B">
      <w:pPr>
        <w:numPr>
          <w:ilvl w:val="0"/>
          <w:numId w:val="3"/>
        </w:numPr>
        <w:tabs>
          <w:tab w:val="left" w:pos="1134"/>
        </w:tabs>
        <w:spacing w:after="0" w:line="240" w:lineRule="auto"/>
        <w:ind w:left="0" w:firstLine="851"/>
        <w:contextualSpacing/>
        <w:jc w:val="both"/>
        <w:rPr>
          <w:rFonts w:eastAsia="Times New Roman"/>
          <w:b/>
        </w:rPr>
      </w:pPr>
      <w:r w:rsidRPr="008424F2">
        <w:rPr>
          <w:rFonts w:eastAsia="Times New Roman"/>
          <w:b/>
        </w:rPr>
        <w:t>Autorius.</w:t>
      </w:r>
    </w:p>
    <w:p w14:paraId="3C0D5E21" w14:textId="5BD13C55" w:rsidR="001224AA" w:rsidRPr="008424F2" w:rsidRDefault="00065056" w:rsidP="00BF425B">
      <w:pPr>
        <w:tabs>
          <w:tab w:val="left" w:pos="1134"/>
        </w:tabs>
        <w:spacing w:after="0" w:line="240" w:lineRule="auto"/>
        <w:ind w:firstLine="851"/>
        <w:jc w:val="both"/>
        <w:rPr>
          <w:b/>
          <w:lang w:val="en-US"/>
        </w:rPr>
      </w:pPr>
      <w:r>
        <w:rPr>
          <w:rFonts w:eastAsia="Calibri"/>
        </w:rPr>
        <w:t xml:space="preserve">Zita </w:t>
      </w:r>
      <w:proofErr w:type="spellStart"/>
      <w:r>
        <w:rPr>
          <w:rFonts w:eastAsia="Calibri"/>
        </w:rPr>
        <w:t>Abelkienė</w:t>
      </w:r>
      <w:proofErr w:type="spellEnd"/>
      <w:r w:rsidR="006A4286" w:rsidRPr="008424F2">
        <w:rPr>
          <w:rFonts w:eastAsia="Calibri"/>
        </w:rPr>
        <w:t xml:space="preserve">, </w:t>
      </w:r>
      <w:r w:rsidR="00A91757">
        <w:rPr>
          <w:rFonts w:eastAsia="Calibri"/>
        </w:rPr>
        <w:t>Kretingos rajono savivaldybės administracijos savivaldybės gydytoja (vyriausioji specialistė).</w:t>
      </w:r>
    </w:p>
    <w:sectPr w:rsidR="001224AA" w:rsidRPr="008424F2" w:rsidSect="00FA1E8A">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BB5F2" w14:textId="77777777" w:rsidR="009A39B9" w:rsidRDefault="009A39B9" w:rsidP="00D766E1">
      <w:pPr>
        <w:spacing w:after="0" w:line="240" w:lineRule="auto"/>
      </w:pPr>
      <w:r>
        <w:separator/>
      </w:r>
    </w:p>
  </w:endnote>
  <w:endnote w:type="continuationSeparator" w:id="0">
    <w:p w14:paraId="08C2207C" w14:textId="77777777" w:rsidR="009A39B9" w:rsidRDefault="009A39B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8FB58" w14:textId="77777777" w:rsidR="009A39B9" w:rsidRDefault="009A39B9" w:rsidP="00D766E1">
      <w:pPr>
        <w:spacing w:after="0" w:line="240" w:lineRule="auto"/>
      </w:pPr>
      <w:r>
        <w:separator/>
      </w:r>
    </w:p>
  </w:footnote>
  <w:footnote w:type="continuationSeparator" w:id="0">
    <w:p w14:paraId="6C99923F" w14:textId="77777777" w:rsidR="009A39B9" w:rsidRDefault="009A39B9"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476C7" w14:textId="77777777" w:rsidR="00822294" w:rsidRPr="00D766E1" w:rsidRDefault="00822294"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78A95" w14:textId="77777777" w:rsidR="00822294" w:rsidRPr="0090179E" w:rsidRDefault="0090179E" w:rsidP="0090179E">
    <w:pPr>
      <w:pStyle w:val="Antrats"/>
      <w:jc w:val="right"/>
      <w:rPr>
        <w:b/>
      </w:rPr>
    </w:pPr>
    <w:r w:rsidRPr="00D766E1">
      <w:rPr>
        <w:b/>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04F0" w14:textId="77777777" w:rsidR="008424F2" w:rsidRPr="008424F2" w:rsidRDefault="008424F2" w:rsidP="008424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197"/>
    <w:multiLevelType w:val="hybridMultilevel"/>
    <w:tmpl w:val="A25AD5FA"/>
    <w:lvl w:ilvl="0" w:tplc="58DEA8D4">
      <w:start w:val="1"/>
      <w:numFmt w:val="decimal"/>
      <w:lvlText w:val="%1."/>
      <w:lvlJc w:val="left"/>
      <w:pPr>
        <w:ind w:left="720" w:hanging="360"/>
      </w:pPr>
      <w:rPr>
        <w:rFonts w:cs="Times New Roman"/>
        <w:b/>
        <w:u w:val="single"/>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1F9A7E8D"/>
    <w:multiLevelType w:val="hybridMultilevel"/>
    <w:tmpl w:val="758E484E"/>
    <w:lvl w:ilvl="0" w:tplc="323A31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71E52402"/>
    <w:multiLevelType w:val="hybridMultilevel"/>
    <w:tmpl w:val="F05473DC"/>
    <w:lvl w:ilvl="0" w:tplc="66042822">
      <w:start w:val="4"/>
      <w:numFmt w:val="decimal"/>
      <w:lvlText w:val="%1."/>
      <w:lvlJc w:val="left"/>
      <w:pPr>
        <w:ind w:left="1140" w:hanging="360"/>
      </w:pPr>
      <w:rPr>
        <w:b/>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57"/>
    <w:rsid w:val="000017A1"/>
    <w:rsid w:val="00001BDE"/>
    <w:rsid w:val="00001FBD"/>
    <w:rsid w:val="000135E1"/>
    <w:rsid w:val="0001623C"/>
    <w:rsid w:val="0002308E"/>
    <w:rsid w:val="00027BB1"/>
    <w:rsid w:val="00035842"/>
    <w:rsid w:val="00036312"/>
    <w:rsid w:val="000458A6"/>
    <w:rsid w:val="00045B55"/>
    <w:rsid w:val="00054C25"/>
    <w:rsid w:val="00065056"/>
    <w:rsid w:val="00073088"/>
    <w:rsid w:val="000A231B"/>
    <w:rsid w:val="000A49FF"/>
    <w:rsid w:val="000B70D8"/>
    <w:rsid w:val="000C327B"/>
    <w:rsid w:val="000F2DCE"/>
    <w:rsid w:val="000F493E"/>
    <w:rsid w:val="00104277"/>
    <w:rsid w:val="00110243"/>
    <w:rsid w:val="00121DD4"/>
    <w:rsid w:val="001224AA"/>
    <w:rsid w:val="00140EF4"/>
    <w:rsid w:val="00142456"/>
    <w:rsid w:val="00157E39"/>
    <w:rsid w:val="0016397D"/>
    <w:rsid w:val="0016450F"/>
    <w:rsid w:val="00191720"/>
    <w:rsid w:val="001A2D89"/>
    <w:rsid w:val="001A4E0B"/>
    <w:rsid w:val="001C0BBD"/>
    <w:rsid w:val="001C19C4"/>
    <w:rsid w:val="001D2FEA"/>
    <w:rsid w:val="001F0358"/>
    <w:rsid w:val="00200F59"/>
    <w:rsid w:val="0020350C"/>
    <w:rsid w:val="00267C94"/>
    <w:rsid w:val="00280421"/>
    <w:rsid w:val="00284B0A"/>
    <w:rsid w:val="002A787D"/>
    <w:rsid w:val="002D3AA2"/>
    <w:rsid w:val="002E4AB0"/>
    <w:rsid w:val="002E79A3"/>
    <w:rsid w:val="002F727D"/>
    <w:rsid w:val="003318E6"/>
    <w:rsid w:val="00332CFD"/>
    <w:rsid w:val="00333F1B"/>
    <w:rsid w:val="00341662"/>
    <w:rsid w:val="00341E82"/>
    <w:rsid w:val="0035320A"/>
    <w:rsid w:val="00361357"/>
    <w:rsid w:val="003626DD"/>
    <w:rsid w:val="00364535"/>
    <w:rsid w:val="0037044D"/>
    <w:rsid w:val="00381484"/>
    <w:rsid w:val="003B3C83"/>
    <w:rsid w:val="003B6F82"/>
    <w:rsid w:val="003C5065"/>
    <w:rsid w:val="003C7F4A"/>
    <w:rsid w:val="003D5779"/>
    <w:rsid w:val="00415FB0"/>
    <w:rsid w:val="00423079"/>
    <w:rsid w:val="004231B9"/>
    <w:rsid w:val="00433D0A"/>
    <w:rsid w:val="00446CB8"/>
    <w:rsid w:val="004652F7"/>
    <w:rsid w:val="00497C08"/>
    <w:rsid w:val="004C7C9B"/>
    <w:rsid w:val="005103E1"/>
    <w:rsid w:val="005537F7"/>
    <w:rsid w:val="00583BC8"/>
    <w:rsid w:val="00586DB9"/>
    <w:rsid w:val="005A0EBE"/>
    <w:rsid w:val="005A439C"/>
    <w:rsid w:val="005A63F4"/>
    <w:rsid w:val="005B450E"/>
    <w:rsid w:val="005C1142"/>
    <w:rsid w:val="005F1E11"/>
    <w:rsid w:val="006177C6"/>
    <w:rsid w:val="00621290"/>
    <w:rsid w:val="00622167"/>
    <w:rsid w:val="0062240C"/>
    <w:rsid w:val="0062288F"/>
    <w:rsid w:val="006374FB"/>
    <w:rsid w:val="006430E9"/>
    <w:rsid w:val="006619D2"/>
    <w:rsid w:val="006632C0"/>
    <w:rsid w:val="00665B3F"/>
    <w:rsid w:val="0066674D"/>
    <w:rsid w:val="006750DB"/>
    <w:rsid w:val="00677E3E"/>
    <w:rsid w:val="006843A8"/>
    <w:rsid w:val="006932F8"/>
    <w:rsid w:val="0069368F"/>
    <w:rsid w:val="006A0861"/>
    <w:rsid w:val="006A4286"/>
    <w:rsid w:val="006D4401"/>
    <w:rsid w:val="006E72D1"/>
    <w:rsid w:val="00700173"/>
    <w:rsid w:val="00703D9A"/>
    <w:rsid w:val="00711479"/>
    <w:rsid w:val="0072198F"/>
    <w:rsid w:val="00727B0F"/>
    <w:rsid w:val="00733DD3"/>
    <w:rsid w:val="0074197A"/>
    <w:rsid w:val="007548BA"/>
    <w:rsid w:val="0076094E"/>
    <w:rsid w:val="00760DCA"/>
    <w:rsid w:val="007738EC"/>
    <w:rsid w:val="007C491E"/>
    <w:rsid w:val="007C4934"/>
    <w:rsid w:val="007C6481"/>
    <w:rsid w:val="007E148F"/>
    <w:rsid w:val="00820122"/>
    <w:rsid w:val="00822294"/>
    <w:rsid w:val="008424F2"/>
    <w:rsid w:val="00842743"/>
    <w:rsid w:val="00851028"/>
    <w:rsid w:val="008619AA"/>
    <w:rsid w:val="008D3581"/>
    <w:rsid w:val="008D45E9"/>
    <w:rsid w:val="008F66B7"/>
    <w:rsid w:val="0090179E"/>
    <w:rsid w:val="009021AB"/>
    <w:rsid w:val="009043D6"/>
    <w:rsid w:val="00910381"/>
    <w:rsid w:val="009420B5"/>
    <w:rsid w:val="0095343B"/>
    <w:rsid w:val="009626E3"/>
    <w:rsid w:val="0099567A"/>
    <w:rsid w:val="009A39B9"/>
    <w:rsid w:val="009D6B24"/>
    <w:rsid w:val="00A00463"/>
    <w:rsid w:val="00A26F83"/>
    <w:rsid w:val="00A2764B"/>
    <w:rsid w:val="00A42BEB"/>
    <w:rsid w:val="00A449A4"/>
    <w:rsid w:val="00A45DD0"/>
    <w:rsid w:val="00A91757"/>
    <w:rsid w:val="00A93B72"/>
    <w:rsid w:val="00AD7408"/>
    <w:rsid w:val="00AE2315"/>
    <w:rsid w:val="00AF1DB8"/>
    <w:rsid w:val="00B11978"/>
    <w:rsid w:val="00B5213A"/>
    <w:rsid w:val="00B816C5"/>
    <w:rsid w:val="00BD082B"/>
    <w:rsid w:val="00BF425B"/>
    <w:rsid w:val="00BF71AE"/>
    <w:rsid w:val="00C03F8D"/>
    <w:rsid w:val="00C105B4"/>
    <w:rsid w:val="00C15D1E"/>
    <w:rsid w:val="00C23349"/>
    <w:rsid w:val="00C8181E"/>
    <w:rsid w:val="00C869FA"/>
    <w:rsid w:val="00C91922"/>
    <w:rsid w:val="00CE72BE"/>
    <w:rsid w:val="00D45E54"/>
    <w:rsid w:val="00D5022D"/>
    <w:rsid w:val="00D557C6"/>
    <w:rsid w:val="00D766E1"/>
    <w:rsid w:val="00D86AA1"/>
    <w:rsid w:val="00DC0272"/>
    <w:rsid w:val="00DC102B"/>
    <w:rsid w:val="00DC6749"/>
    <w:rsid w:val="00DD395B"/>
    <w:rsid w:val="00DD3AA8"/>
    <w:rsid w:val="00E16A20"/>
    <w:rsid w:val="00E40C11"/>
    <w:rsid w:val="00E724C5"/>
    <w:rsid w:val="00E761F9"/>
    <w:rsid w:val="00E903C1"/>
    <w:rsid w:val="00F01794"/>
    <w:rsid w:val="00F12247"/>
    <w:rsid w:val="00F15373"/>
    <w:rsid w:val="00F4474B"/>
    <w:rsid w:val="00F47930"/>
    <w:rsid w:val="00F601A4"/>
    <w:rsid w:val="00F86D33"/>
    <w:rsid w:val="00F90F3B"/>
    <w:rsid w:val="00FA1E8A"/>
    <w:rsid w:val="00FA6F59"/>
    <w:rsid w:val="00FD4B67"/>
    <w:rsid w:val="00FF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79A3"/>
    <w:pPr>
      <w:ind w:left="720"/>
      <w:contextualSpacing/>
    </w:pPr>
  </w:style>
  <w:style w:type="paragraph" w:customStyle="1" w:styleId="Sraopastraipa1">
    <w:name w:val="Sąrašo pastraipa1"/>
    <w:basedOn w:val="prastasis"/>
    <w:rsid w:val="00280421"/>
    <w:pPr>
      <w:ind w:left="720"/>
      <w:contextualSpacing/>
    </w:pPr>
    <w:rPr>
      <w:rFonts w:ascii="Calibri" w:eastAsia="Times New Roman" w:hAnsi="Calibri"/>
      <w:sz w:val="22"/>
      <w:szCs w:val="22"/>
    </w:rPr>
  </w:style>
  <w:style w:type="character" w:styleId="Komentaronuoroda">
    <w:name w:val="annotation reference"/>
    <w:basedOn w:val="Numatytasispastraiposriftas"/>
    <w:uiPriority w:val="99"/>
    <w:semiHidden/>
    <w:unhideWhenUsed/>
    <w:rsid w:val="006430E9"/>
    <w:rPr>
      <w:sz w:val="16"/>
      <w:szCs w:val="16"/>
    </w:rPr>
  </w:style>
  <w:style w:type="paragraph" w:styleId="Komentarotekstas">
    <w:name w:val="annotation text"/>
    <w:basedOn w:val="prastasis"/>
    <w:link w:val="KomentarotekstasDiagrama"/>
    <w:uiPriority w:val="99"/>
    <w:semiHidden/>
    <w:unhideWhenUsed/>
    <w:rsid w:val="006430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30E9"/>
    <w:rPr>
      <w:sz w:val="20"/>
      <w:szCs w:val="20"/>
    </w:rPr>
  </w:style>
  <w:style w:type="paragraph" w:styleId="Komentarotema">
    <w:name w:val="annotation subject"/>
    <w:basedOn w:val="Komentarotekstas"/>
    <w:next w:val="Komentarotekstas"/>
    <w:link w:val="KomentarotemaDiagrama"/>
    <w:uiPriority w:val="99"/>
    <w:semiHidden/>
    <w:unhideWhenUsed/>
    <w:rsid w:val="006430E9"/>
    <w:rPr>
      <w:b/>
      <w:bCs/>
    </w:rPr>
  </w:style>
  <w:style w:type="character" w:customStyle="1" w:styleId="KomentarotemaDiagrama">
    <w:name w:val="Komentaro tema Diagrama"/>
    <w:basedOn w:val="KomentarotekstasDiagrama"/>
    <w:link w:val="Komentarotema"/>
    <w:uiPriority w:val="99"/>
    <w:semiHidden/>
    <w:rsid w:val="006430E9"/>
    <w:rPr>
      <w:b/>
      <w:bCs/>
      <w:sz w:val="20"/>
      <w:szCs w:val="20"/>
    </w:rPr>
  </w:style>
  <w:style w:type="paragraph" w:styleId="prastasistinklapis">
    <w:name w:val="Normal (Web)"/>
    <w:basedOn w:val="prastasis"/>
    <w:uiPriority w:val="99"/>
    <w:unhideWhenUsed/>
    <w:rsid w:val="006430E9"/>
    <w:pPr>
      <w:spacing w:before="100" w:beforeAutospacing="1" w:after="100" w:afterAutospacing="1" w:line="240" w:lineRule="auto"/>
    </w:pPr>
    <w:rPr>
      <w:rFonts w:eastAsia="Times New Roman"/>
      <w:lang w:eastAsia="lt-LT"/>
    </w:rPr>
  </w:style>
  <w:style w:type="character" w:styleId="Emfaz">
    <w:name w:val="Emphasis"/>
    <w:basedOn w:val="Numatytasispastraiposriftas"/>
    <w:uiPriority w:val="20"/>
    <w:qFormat/>
    <w:rsid w:val="006430E9"/>
    <w:rPr>
      <w:i/>
      <w:iCs/>
    </w:rPr>
  </w:style>
  <w:style w:type="character" w:styleId="Grietas">
    <w:name w:val="Strong"/>
    <w:basedOn w:val="Numatytasispastraiposriftas"/>
    <w:uiPriority w:val="22"/>
    <w:qFormat/>
    <w:rsid w:val="006430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79A3"/>
    <w:pPr>
      <w:ind w:left="720"/>
      <w:contextualSpacing/>
    </w:pPr>
  </w:style>
  <w:style w:type="paragraph" w:customStyle="1" w:styleId="Sraopastraipa1">
    <w:name w:val="Sąrašo pastraipa1"/>
    <w:basedOn w:val="prastasis"/>
    <w:rsid w:val="00280421"/>
    <w:pPr>
      <w:ind w:left="720"/>
      <w:contextualSpacing/>
    </w:pPr>
    <w:rPr>
      <w:rFonts w:ascii="Calibri" w:eastAsia="Times New Roman" w:hAnsi="Calibri"/>
      <w:sz w:val="22"/>
      <w:szCs w:val="22"/>
    </w:rPr>
  </w:style>
  <w:style w:type="character" w:styleId="Komentaronuoroda">
    <w:name w:val="annotation reference"/>
    <w:basedOn w:val="Numatytasispastraiposriftas"/>
    <w:uiPriority w:val="99"/>
    <w:semiHidden/>
    <w:unhideWhenUsed/>
    <w:rsid w:val="006430E9"/>
    <w:rPr>
      <w:sz w:val="16"/>
      <w:szCs w:val="16"/>
    </w:rPr>
  </w:style>
  <w:style w:type="paragraph" w:styleId="Komentarotekstas">
    <w:name w:val="annotation text"/>
    <w:basedOn w:val="prastasis"/>
    <w:link w:val="KomentarotekstasDiagrama"/>
    <w:uiPriority w:val="99"/>
    <w:semiHidden/>
    <w:unhideWhenUsed/>
    <w:rsid w:val="006430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30E9"/>
    <w:rPr>
      <w:sz w:val="20"/>
      <w:szCs w:val="20"/>
    </w:rPr>
  </w:style>
  <w:style w:type="paragraph" w:styleId="Komentarotema">
    <w:name w:val="annotation subject"/>
    <w:basedOn w:val="Komentarotekstas"/>
    <w:next w:val="Komentarotekstas"/>
    <w:link w:val="KomentarotemaDiagrama"/>
    <w:uiPriority w:val="99"/>
    <w:semiHidden/>
    <w:unhideWhenUsed/>
    <w:rsid w:val="006430E9"/>
    <w:rPr>
      <w:b/>
      <w:bCs/>
    </w:rPr>
  </w:style>
  <w:style w:type="character" w:customStyle="1" w:styleId="KomentarotemaDiagrama">
    <w:name w:val="Komentaro tema Diagrama"/>
    <w:basedOn w:val="KomentarotekstasDiagrama"/>
    <w:link w:val="Komentarotema"/>
    <w:uiPriority w:val="99"/>
    <w:semiHidden/>
    <w:rsid w:val="006430E9"/>
    <w:rPr>
      <w:b/>
      <w:bCs/>
      <w:sz w:val="20"/>
      <w:szCs w:val="20"/>
    </w:rPr>
  </w:style>
  <w:style w:type="paragraph" w:styleId="prastasistinklapis">
    <w:name w:val="Normal (Web)"/>
    <w:basedOn w:val="prastasis"/>
    <w:uiPriority w:val="99"/>
    <w:unhideWhenUsed/>
    <w:rsid w:val="006430E9"/>
    <w:pPr>
      <w:spacing w:before="100" w:beforeAutospacing="1" w:after="100" w:afterAutospacing="1" w:line="240" w:lineRule="auto"/>
    </w:pPr>
    <w:rPr>
      <w:rFonts w:eastAsia="Times New Roman"/>
      <w:lang w:eastAsia="lt-LT"/>
    </w:rPr>
  </w:style>
  <w:style w:type="character" w:styleId="Emfaz">
    <w:name w:val="Emphasis"/>
    <w:basedOn w:val="Numatytasispastraiposriftas"/>
    <w:uiPriority w:val="20"/>
    <w:qFormat/>
    <w:rsid w:val="006430E9"/>
    <w:rPr>
      <w:i/>
      <w:iCs/>
    </w:rPr>
  </w:style>
  <w:style w:type="character" w:styleId="Grietas">
    <w:name w:val="Strong"/>
    <w:basedOn w:val="Numatytasispastraiposriftas"/>
    <w:uiPriority w:val="22"/>
    <w:qFormat/>
    <w:rsid w:val="00643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3040">
      <w:bodyDiv w:val="1"/>
      <w:marLeft w:val="0"/>
      <w:marRight w:val="0"/>
      <w:marTop w:val="0"/>
      <w:marBottom w:val="0"/>
      <w:divBdr>
        <w:top w:val="none" w:sz="0" w:space="0" w:color="auto"/>
        <w:left w:val="none" w:sz="0" w:space="0" w:color="auto"/>
        <w:bottom w:val="none" w:sz="0" w:space="0" w:color="auto"/>
        <w:right w:val="none" w:sz="0" w:space="0" w:color="auto"/>
      </w:divBdr>
    </w:div>
    <w:div w:id="567158237">
      <w:bodyDiv w:val="1"/>
      <w:marLeft w:val="0"/>
      <w:marRight w:val="0"/>
      <w:marTop w:val="0"/>
      <w:marBottom w:val="0"/>
      <w:divBdr>
        <w:top w:val="none" w:sz="0" w:space="0" w:color="auto"/>
        <w:left w:val="none" w:sz="0" w:space="0" w:color="auto"/>
        <w:bottom w:val="none" w:sz="0" w:space="0" w:color="auto"/>
        <w:right w:val="none" w:sz="0" w:space="0" w:color="auto"/>
      </w:divBdr>
    </w:div>
    <w:div w:id="626933991">
      <w:bodyDiv w:val="1"/>
      <w:marLeft w:val="0"/>
      <w:marRight w:val="0"/>
      <w:marTop w:val="0"/>
      <w:marBottom w:val="0"/>
      <w:divBdr>
        <w:top w:val="none" w:sz="0" w:space="0" w:color="auto"/>
        <w:left w:val="none" w:sz="0" w:space="0" w:color="auto"/>
        <w:bottom w:val="none" w:sz="0" w:space="0" w:color="auto"/>
        <w:right w:val="none" w:sz="0" w:space="0" w:color="auto"/>
      </w:divBdr>
    </w:div>
    <w:div w:id="80851784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8LOTZYFK\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66D9-97CE-44F7-9D3D-CE0D0A13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0</TotalTime>
  <Pages>2</Pages>
  <Words>2817</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2021-04-16T09:27:00Z</cp:lastPrinted>
  <dcterms:created xsi:type="dcterms:W3CDTF">2021-04-16T09:28:00Z</dcterms:created>
  <dcterms:modified xsi:type="dcterms:W3CDTF">2021-04-16T09:28:00Z</dcterms:modified>
</cp:coreProperties>
</file>