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82632C" w14:textId="77777777" w:rsidR="00A77573" w:rsidRPr="00DA616D" w:rsidRDefault="00A77573" w:rsidP="00C6520B">
      <w:pPr>
        <w:spacing w:after="0" w:line="240" w:lineRule="auto"/>
        <w:ind w:left="5103"/>
        <w:rPr>
          <w:rFonts w:ascii="Times New Roman" w:eastAsia="Times New Roman" w:hAnsi="Times New Roman" w:cs="Times New Roman"/>
          <w:sz w:val="24"/>
          <w:szCs w:val="24"/>
        </w:rPr>
      </w:pPr>
      <w:bookmarkStart w:id="0" w:name="_GoBack"/>
      <w:bookmarkEnd w:id="0"/>
      <w:r w:rsidRPr="00DA616D">
        <w:rPr>
          <w:rFonts w:ascii="Times New Roman" w:eastAsia="Times New Roman" w:hAnsi="Times New Roman" w:cs="Times New Roman"/>
          <w:sz w:val="24"/>
          <w:szCs w:val="24"/>
        </w:rPr>
        <w:t>PRITARTA</w:t>
      </w:r>
    </w:p>
    <w:p w14:paraId="7AB248F3" w14:textId="77777777" w:rsidR="00A77573" w:rsidRPr="00DA616D" w:rsidRDefault="00A77573" w:rsidP="00C6520B">
      <w:pPr>
        <w:spacing w:after="0" w:line="240" w:lineRule="auto"/>
        <w:ind w:left="5103"/>
        <w:rPr>
          <w:rFonts w:ascii="Times New Roman" w:eastAsia="Times New Roman" w:hAnsi="Times New Roman" w:cs="Times New Roman"/>
          <w:sz w:val="24"/>
          <w:szCs w:val="24"/>
        </w:rPr>
      </w:pPr>
      <w:r w:rsidRPr="00DA616D">
        <w:rPr>
          <w:rFonts w:ascii="Times New Roman" w:eastAsia="Times New Roman" w:hAnsi="Times New Roman" w:cs="Times New Roman"/>
          <w:sz w:val="24"/>
          <w:szCs w:val="24"/>
        </w:rPr>
        <w:t>Kretingos rajono savivaldybės tarybos</w:t>
      </w:r>
    </w:p>
    <w:p w14:paraId="00BF62B6" w14:textId="29189BC4" w:rsidR="00E82E92" w:rsidRPr="00DA616D" w:rsidRDefault="00A77573" w:rsidP="00C6520B">
      <w:pPr>
        <w:spacing w:after="0" w:line="240" w:lineRule="auto"/>
        <w:ind w:left="5103"/>
        <w:rPr>
          <w:rFonts w:ascii="Times New Roman" w:eastAsia="Times New Roman" w:hAnsi="Times New Roman" w:cs="Times New Roman"/>
          <w:sz w:val="24"/>
          <w:szCs w:val="24"/>
        </w:rPr>
      </w:pPr>
      <w:r w:rsidRPr="00DA616D">
        <w:rPr>
          <w:rFonts w:ascii="Times New Roman" w:eastAsia="Times New Roman" w:hAnsi="Times New Roman" w:cs="Times New Roman"/>
          <w:sz w:val="24"/>
          <w:szCs w:val="24"/>
        </w:rPr>
        <w:t xml:space="preserve">2021 m. balandžio </w:t>
      </w:r>
      <w:r w:rsidRPr="00DA616D">
        <w:rPr>
          <w:rFonts w:ascii="Times New Roman" w:eastAsia="Times New Roman" w:hAnsi="Times New Roman" w:cs="Times New Roman"/>
          <w:sz w:val="24"/>
          <w:szCs w:val="24"/>
          <w:lang w:val="en-US"/>
        </w:rPr>
        <w:t xml:space="preserve">29 </w:t>
      </w:r>
      <w:r w:rsidRPr="00DA616D">
        <w:rPr>
          <w:rFonts w:ascii="Times New Roman" w:eastAsia="Times New Roman" w:hAnsi="Times New Roman" w:cs="Times New Roman"/>
          <w:sz w:val="24"/>
          <w:szCs w:val="24"/>
        </w:rPr>
        <w:t xml:space="preserve">d. sprendimu Nr. T2-   </w:t>
      </w:r>
    </w:p>
    <w:p w14:paraId="50610BF6" w14:textId="77777777" w:rsidR="00A77573" w:rsidRPr="00DA616D" w:rsidRDefault="00A77573" w:rsidP="00C6520B">
      <w:pPr>
        <w:pStyle w:val="Default"/>
        <w:rPr>
          <w:b/>
          <w:bCs/>
          <w:color w:val="auto"/>
        </w:rPr>
      </w:pPr>
    </w:p>
    <w:p w14:paraId="493A97A4" w14:textId="5F90C84D" w:rsidR="00E82E92" w:rsidRPr="00DA616D" w:rsidRDefault="00BF6E92" w:rsidP="00C6520B">
      <w:pPr>
        <w:pStyle w:val="Default"/>
        <w:jc w:val="center"/>
        <w:rPr>
          <w:b/>
          <w:bCs/>
          <w:color w:val="auto"/>
        </w:rPr>
      </w:pPr>
      <w:r w:rsidRPr="00DA616D">
        <w:rPr>
          <w:b/>
          <w:bCs/>
          <w:color w:val="auto"/>
        </w:rPr>
        <w:t xml:space="preserve">UAB </w:t>
      </w:r>
      <w:r w:rsidR="000B75A0" w:rsidRPr="00DA616D">
        <w:rPr>
          <w:b/>
          <w:bCs/>
          <w:color w:val="auto"/>
        </w:rPr>
        <w:t>KRETINGOS AUTOBUSŲ PARKO</w:t>
      </w:r>
      <w:r w:rsidRPr="00DA616D">
        <w:rPr>
          <w:b/>
          <w:bCs/>
          <w:color w:val="auto"/>
        </w:rPr>
        <w:t xml:space="preserve"> 20</w:t>
      </w:r>
      <w:r w:rsidR="00470516" w:rsidRPr="00DA616D">
        <w:rPr>
          <w:b/>
          <w:bCs/>
          <w:color w:val="auto"/>
        </w:rPr>
        <w:t>20</w:t>
      </w:r>
      <w:r w:rsidR="003D5CDF" w:rsidRPr="00DA616D">
        <w:rPr>
          <w:b/>
          <w:bCs/>
          <w:color w:val="auto"/>
        </w:rPr>
        <w:t xml:space="preserve"> METŲ</w:t>
      </w:r>
    </w:p>
    <w:p w14:paraId="67D838E8" w14:textId="1F252781" w:rsidR="00BF6E92" w:rsidRPr="00DA616D" w:rsidRDefault="00347E75" w:rsidP="00C6520B">
      <w:pPr>
        <w:pStyle w:val="Default"/>
        <w:jc w:val="center"/>
        <w:rPr>
          <w:b/>
          <w:bCs/>
          <w:color w:val="auto"/>
        </w:rPr>
      </w:pPr>
      <w:r w:rsidRPr="00DA616D">
        <w:rPr>
          <w:b/>
          <w:bCs/>
          <w:color w:val="auto"/>
        </w:rPr>
        <w:t xml:space="preserve">VEIKLOS </w:t>
      </w:r>
      <w:r w:rsidR="00BF6E92" w:rsidRPr="00DA616D">
        <w:rPr>
          <w:b/>
          <w:bCs/>
          <w:color w:val="auto"/>
        </w:rPr>
        <w:t>ATASKAITA</w:t>
      </w:r>
    </w:p>
    <w:p w14:paraId="6F695128" w14:textId="77777777" w:rsidR="00CD73BB" w:rsidRPr="00DA616D" w:rsidRDefault="00CD73BB" w:rsidP="00C6520B">
      <w:pPr>
        <w:pStyle w:val="Default"/>
        <w:rPr>
          <w:color w:val="auto"/>
        </w:rPr>
      </w:pPr>
    </w:p>
    <w:p w14:paraId="6D0C08C6" w14:textId="6E21C274" w:rsidR="00BF6E92" w:rsidRPr="00DA616D" w:rsidRDefault="008715E3" w:rsidP="00C6520B">
      <w:pPr>
        <w:spacing w:after="0" w:line="240" w:lineRule="auto"/>
        <w:ind w:firstLine="851"/>
        <w:jc w:val="both"/>
        <w:rPr>
          <w:rFonts w:ascii="Times New Roman" w:hAnsi="Times New Roman" w:cs="Times New Roman"/>
          <w:sz w:val="24"/>
          <w:szCs w:val="24"/>
          <w:lang w:eastAsia="lt-LT"/>
        </w:rPr>
      </w:pPr>
      <w:r w:rsidRPr="00DA616D">
        <w:rPr>
          <w:rFonts w:ascii="Times New Roman" w:eastAsia="Calibri" w:hAnsi="Times New Roman" w:cs="Times New Roman"/>
          <w:sz w:val="24"/>
          <w:szCs w:val="24"/>
        </w:rPr>
        <w:t>Uždarosios akcinės bendrovės Kretingos autobusų parko (toliau –</w:t>
      </w:r>
      <w:r w:rsidR="0002782F" w:rsidRPr="00DA616D">
        <w:rPr>
          <w:rFonts w:ascii="Times New Roman" w:eastAsia="Calibri" w:hAnsi="Times New Roman" w:cs="Times New Roman"/>
          <w:sz w:val="24"/>
          <w:szCs w:val="24"/>
        </w:rPr>
        <w:t xml:space="preserve"> </w:t>
      </w:r>
      <w:r w:rsidRPr="00DA616D">
        <w:rPr>
          <w:rFonts w:ascii="Times New Roman" w:eastAsia="Calibri" w:hAnsi="Times New Roman" w:cs="Times New Roman"/>
          <w:sz w:val="24"/>
          <w:szCs w:val="24"/>
        </w:rPr>
        <w:t>Bendrovė)</w:t>
      </w:r>
      <w:r w:rsidR="003D4C65" w:rsidRPr="00DA616D">
        <w:rPr>
          <w:rFonts w:ascii="Times New Roman" w:hAnsi="Times New Roman" w:cs="Times New Roman"/>
          <w:sz w:val="24"/>
          <w:szCs w:val="24"/>
          <w:lang w:eastAsia="lt-LT"/>
        </w:rPr>
        <w:t xml:space="preserve"> veiklos ataskaita parengta už laikotarpį nuo 20</w:t>
      </w:r>
      <w:r w:rsidR="00C83FD9" w:rsidRPr="00DA616D">
        <w:rPr>
          <w:rFonts w:ascii="Times New Roman" w:hAnsi="Times New Roman" w:cs="Times New Roman"/>
          <w:sz w:val="24"/>
          <w:szCs w:val="24"/>
          <w:lang w:eastAsia="lt-LT"/>
        </w:rPr>
        <w:t>20</w:t>
      </w:r>
      <w:r w:rsidR="003D4C65" w:rsidRPr="00DA616D">
        <w:rPr>
          <w:rFonts w:ascii="Times New Roman" w:hAnsi="Times New Roman" w:cs="Times New Roman"/>
          <w:sz w:val="24"/>
          <w:szCs w:val="24"/>
          <w:lang w:eastAsia="lt-LT"/>
        </w:rPr>
        <w:t xml:space="preserve"> m. sausio 1 d. iki 20</w:t>
      </w:r>
      <w:r w:rsidR="00C83FD9" w:rsidRPr="00DA616D">
        <w:rPr>
          <w:rFonts w:ascii="Times New Roman" w:hAnsi="Times New Roman" w:cs="Times New Roman"/>
          <w:sz w:val="24"/>
          <w:szCs w:val="24"/>
          <w:lang w:eastAsia="lt-LT"/>
        </w:rPr>
        <w:t>20</w:t>
      </w:r>
      <w:r w:rsidR="003D4C65" w:rsidRPr="00DA616D">
        <w:rPr>
          <w:rFonts w:ascii="Times New Roman" w:hAnsi="Times New Roman" w:cs="Times New Roman"/>
          <w:sz w:val="24"/>
          <w:szCs w:val="24"/>
          <w:lang w:eastAsia="lt-LT"/>
        </w:rPr>
        <w:t xml:space="preserve"> m. gruodžio 31 d.</w:t>
      </w:r>
    </w:p>
    <w:p w14:paraId="01B994BC" w14:textId="77777777" w:rsidR="00B47155" w:rsidRPr="00DA616D" w:rsidRDefault="00B47155" w:rsidP="00C6520B">
      <w:pPr>
        <w:spacing w:after="0" w:line="240" w:lineRule="auto"/>
        <w:ind w:firstLine="851"/>
        <w:jc w:val="both"/>
        <w:rPr>
          <w:rFonts w:ascii="Times New Roman" w:hAnsi="Times New Roman" w:cs="Times New Roman"/>
          <w:sz w:val="24"/>
          <w:szCs w:val="24"/>
          <w:lang w:eastAsia="lt-LT"/>
        </w:rPr>
      </w:pPr>
      <w:r w:rsidRPr="00DA616D">
        <w:rPr>
          <w:rFonts w:ascii="Times New Roman" w:hAnsi="Times New Roman" w:cs="Times New Roman"/>
          <w:sz w:val="24"/>
          <w:szCs w:val="24"/>
          <w:lang w:eastAsia="lt-LT"/>
        </w:rPr>
        <w:t xml:space="preserve">Viena iš sudedamųjų keleivinio transporto šakos dalių yra visuomeninis transportas, be kurio sunku įsivaizduoti mūsų daugelio miestų gyvenimą. Visuomeniniam transportui tenka svarbus vaidmuo miesto, rajono socialinėje, kultūrinėje, ūkinėje ir politinėje aplinkoje. Visuomeninio transporto atliekamos funkcijos yra labai svarbios rajono sėkmingam gyvavimui ir vystymuisi. Pagrindinės funkcijos yra </w:t>
      </w:r>
      <w:r w:rsidRPr="00DA616D">
        <w:rPr>
          <w:rFonts w:ascii="Times New Roman" w:hAnsi="Times New Roman" w:cs="Times New Roman"/>
          <w:bCs/>
          <w:i/>
          <w:iCs/>
          <w:sz w:val="24"/>
          <w:szCs w:val="24"/>
          <w:lang w:eastAsia="lt-LT"/>
        </w:rPr>
        <w:t>socialinė</w:t>
      </w:r>
      <w:r w:rsidRPr="00DA616D">
        <w:rPr>
          <w:rFonts w:ascii="Times New Roman" w:hAnsi="Times New Roman" w:cs="Times New Roman"/>
          <w:sz w:val="24"/>
          <w:szCs w:val="24"/>
          <w:lang w:eastAsia="lt-LT"/>
        </w:rPr>
        <w:t xml:space="preserve"> – visuomeninis transportas išlieka pagrindine gyventojų susisiekimo priemone, </w:t>
      </w:r>
      <w:r w:rsidRPr="00DA616D">
        <w:rPr>
          <w:rFonts w:ascii="Times New Roman" w:hAnsi="Times New Roman" w:cs="Times New Roman"/>
          <w:bCs/>
          <w:i/>
          <w:iCs/>
          <w:sz w:val="24"/>
          <w:szCs w:val="24"/>
          <w:lang w:eastAsia="lt-LT"/>
        </w:rPr>
        <w:t>ekologinė</w:t>
      </w:r>
      <w:r w:rsidRPr="00DA616D">
        <w:rPr>
          <w:rFonts w:ascii="Times New Roman" w:hAnsi="Times New Roman" w:cs="Times New Roman"/>
          <w:sz w:val="24"/>
          <w:szCs w:val="24"/>
          <w:lang w:eastAsia="lt-LT"/>
        </w:rPr>
        <w:t xml:space="preserve"> – saugo nuo ekologinių problemų, kurias sukelia didelis lengvųjų automobilių skaičius, </w:t>
      </w:r>
      <w:r w:rsidRPr="00DA616D">
        <w:rPr>
          <w:rFonts w:ascii="Times New Roman" w:hAnsi="Times New Roman" w:cs="Times New Roman"/>
          <w:bCs/>
          <w:i/>
          <w:iCs/>
          <w:sz w:val="24"/>
          <w:szCs w:val="24"/>
          <w:lang w:eastAsia="lt-LT"/>
        </w:rPr>
        <w:t>susisiekimo</w:t>
      </w:r>
      <w:r w:rsidRPr="00DA616D">
        <w:rPr>
          <w:rFonts w:ascii="Times New Roman" w:hAnsi="Times New Roman" w:cs="Times New Roman"/>
          <w:sz w:val="24"/>
          <w:szCs w:val="24"/>
          <w:lang w:eastAsia="lt-LT"/>
        </w:rPr>
        <w:t xml:space="preserve"> – užtikrina miesto ir priemiesčių plėtrą ir garantuoja miesto ūkinės sistemos funkcionavimą, </w:t>
      </w:r>
      <w:r w:rsidRPr="00DA616D">
        <w:rPr>
          <w:rFonts w:ascii="Times New Roman" w:hAnsi="Times New Roman" w:cs="Times New Roman"/>
          <w:bCs/>
          <w:i/>
          <w:iCs/>
          <w:sz w:val="24"/>
          <w:szCs w:val="24"/>
          <w:lang w:eastAsia="lt-LT"/>
        </w:rPr>
        <w:t>efektyvumo</w:t>
      </w:r>
      <w:r w:rsidRPr="00DA616D">
        <w:rPr>
          <w:rFonts w:ascii="Times New Roman" w:hAnsi="Times New Roman" w:cs="Times New Roman"/>
          <w:b/>
          <w:bCs/>
          <w:i/>
          <w:iCs/>
          <w:sz w:val="24"/>
          <w:szCs w:val="24"/>
          <w:lang w:eastAsia="lt-LT"/>
        </w:rPr>
        <w:t xml:space="preserve"> </w:t>
      </w:r>
      <w:r w:rsidRPr="00DA616D">
        <w:rPr>
          <w:rFonts w:ascii="Times New Roman" w:hAnsi="Times New Roman" w:cs="Times New Roman"/>
          <w:sz w:val="24"/>
          <w:szCs w:val="24"/>
          <w:lang w:eastAsia="lt-LT"/>
        </w:rPr>
        <w:t>– visuomeninis transportas mažina miesto gatvių apkrovimą.</w:t>
      </w:r>
    </w:p>
    <w:p w14:paraId="478BAD10" w14:textId="728736DB" w:rsidR="00B47155" w:rsidRPr="00DA616D" w:rsidRDefault="00B47155" w:rsidP="00C6520B">
      <w:pPr>
        <w:pStyle w:val="Pagrindinistekstas"/>
        <w:spacing w:before="0" w:after="0" w:line="240" w:lineRule="auto"/>
      </w:pPr>
      <w:r w:rsidRPr="00DA616D">
        <w:t>Pagrindinė nuostata yra ta, kad susisiekimo sistema tarnauja visoms gyventojų grupėms ir patenkina jų poreikius. Ši transporto paslauga užtikrina susisiekimo galimybę visiems gyventojams vykstantiems į darbą, mokymo įstaigas ir pan., nepriklausomai nuo gyvenamosios vietos, socialinės p</w:t>
      </w:r>
      <w:r w:rsidR="003179E6" w:rsidRPr="00DA616D">
        <w:t>adėties ir finansini</w:t>
      </w:r>
      <w:r w:rsidR="00141F51" w:rsidRPr="00DA616D">
        <w:t>o</w:t>
      </w:r>
      <w:r w:rsidR="003179E6" w:rsidRPr="00DA616D">
        <w:t xml:space="preserve"> </w:t>
      </w:r>
      <w:r w:rsidR="00141F51" w:rsidRPr="00DA616D">
        <w:t>pajėgumo</w:t>
      </w:r>
      <w:r w:rsidR="00A77573" w:rsidRPr="00DA616D">
        <w:t>.</w:t>
      </w:r>
    </w:p>
    <w:p w14:paraId="4DC71863" w14:textId="05F8066D" w:rsidR="001810A0" w:rsidRPr="00DA616D" w:rsidRDefault="001810A0" w:rsidP="00C6520B">
      <w:pPr>
        <w:spacing w:after="0" w:line="240" w:lineRule="auto"/>
        <w:ind w:firstLine="851"/>
        <w:jc w:val="both"/>
        <w:rPr>
          <w:rFonts w:ascii="Times New Roman" w:eastAsia="Calibri" w:hAnsi="Times New Roman" w:cs="Times New Roman"/>
          <w:sz w:val="24"/>
          <w:szCs w:val="24"/>
        </w:rPr>
      </w:pPr>
      <w:r w:rsidRPr="00DA616D">
        <w:rPr>
          <w:rFonts w:ascii="Times New Roman" w:eastAsia="Calibri" w:hAnsi="Times New Roman" w:cs="Times New Roman"/>
          <w:sz w:val="24"/>
          <w:szCs w:val="24"/>
        </w:rPr>
        <w:t>Viešasis transportas yra modernus asmenų vežimo būdas, kai naudojamos kelių transporto priemonės, galinčios vežti didelį skaičių žmonių per trumpą laiką. Viešasis transportas taip pat laikoma</w:t>
      </w:r>
      <w:r w:rsidR="0007535F">
        <w:rPr>
          <w:rFonts w:ascii="Times New Roman" w:eastAsia="Calibri" w:hAnsi="Times New Roman" w:cs="Times New Roman"/>
          <w:sz w:val="24"/>
          <w:szCs w:val="24"/>
        </w:rPr>
        <w:t>s</w:t>
      </w:r>
      <w:r w:rsidRPr="00DA616D">
        <w:rPr>
          <w:rFonts w:ascii="Times New Roman" w:eastAsia="Calibri" w:hAnsi="Times New Roman" w:cs="Times New Roman"/>
          <w:sz w:val="24"/>
          <w:szCs w:val="24"/>
        </w:rPr>
        <w:t xml:space="preserve"> socialine paslauga, kuri</w:t>
      </w:r>
      <w:r w:rsidR="0007535F">
        <w:rPr>
          <w:rFonts w:ascii="Times New Roman" w:eastAsia="Calibri" w:hAnsi="Times New Roman" w:cs="Times New Roman"/>
          <w:sz w:val="24"/>
          <w:szCs w:val="24"/>
        </w:rPr>
        <w:t>s</w:t>
      </w:r>
      <w:r w:rsidRPr="00DA616D">
        <w:rPr>
          <w:rFonts w:ascii="Times New Roman" w:eastAsia="Calibri" w:hAnsi="Times New Roman" w:cs="Times New Roman"/>
          <w:sz w:val="24"/>
          <w:szCs w:val="24"/>
        </w:rPr>
        <w:t xml:space="preserve"> teikia naudos įvairioms gyvenimo sritims, tai yra socialinė ir ekonominė nauda, aplinkosauga, sveikatos apsauga. Visgi, nauda gali pasireikšti tik ilguoju laikotarpiu, nes turi tiesioginę priklausomybę nuo viešojo transporto naudojimo m</w:t>
      </w:r>
      <w:r w:rsidR="00A77573" w:rsidRPr="00DA616D">
        <w:rPr>
          <w:rFonts w:ascii="Times New Roman" w:eastAsia="Calibri" w:hAnsi="Times New Roman" w:cs="Times New Roman"/>
          <w:sz w:val="24"/>
          <w:szCs w:val="24"/>
        </w:rPr>
        <w:t xml:space="preserve">asto, būtent – nuo nuolatinio </w:t>
      </w:r>
      <w:r w:rsidRPr="00DA616D">
        <w:rPr>
          <w:rFonts w:ascii="Times New Roman" w:eastAsia="Calibri" w:hAnsi="Times New Roman" w:cs="Times New Roman"/>
          <w:sz w:val="24"/>
          <w:szCs w:val="24"/>
        </w:rPr>
        <w:t>viešojo transporto keleivių srauto dydžio.</w:t>
      </w:r>
    </w:p>
    <w:p w14:paraId="547B2491" w14:textId="1E6319A2" w:rsidR="000B75A0" w:rsidRPr="00DA616D" w:rsidRDefault="00DF6C79" w:rsidP="00C6520B">
      <w:pPr>
        <w:spacing w:after="0" w:line="240" w:lineRule="auto"/>
        <w:ind w:firstLine="851"/>
        <w:jc w:val="both"/>
        <w:rPr>
          <w:rFonts w:ascii="Times New Roman" w:eastAsia="Calibri" w:hAnsi="Times New Roman" w:cs="Times New Roman"/>
          <w:sz w:val="24"/>
          <w:szCs w:val="24"/>
        </w:rPr>
      </w:pPr>
      <w:r w:rsidRPr="00DA616D">
        <w:rPr>
          <w:rFonts w:ascii="Times New Roman" w:eastAsia="Calibri" w:hAnsi="Times New Roman" w:cs="Times New Roman"/>
          <w:sz w:val="24"/>
          <w:szCs w:val="24"/>
        </w:rPr>
        <w:t xml:space="preserve">Uždaroji akcinė bendrovė Kretingos autobusų parkas </w:t>
      </w:r>
      <w:r w:rsidR="000B75A0" w:rsidRPr="00DA616D">
        <w:rPr>
          <w:rFonts w:ascii="Times New Roman" w:eastAsia="Calibri" w:hAnsi="Times New Roman" w:cs="Times New Roman"/>
          <w:sz w:val="24"/>
          <w:szCs w:val="24"/>
        </w:rPr>
        <w:t>įkurta 1995 m. gruodžio 12 d.</w:t>
      </w:r>
      <w:r w:rsidR="006A32E6" w:rsidRPr="00DA616D">
        <w:rPr>
          <w:rFonts w:ascii="Times New Roman" w:eastAsia="Calibri" w:hAnsi="Times New Roman" w:cs="Times New Roman"/>
          <w:sz w:val="24"/>
          <w:szCs w:val="24"/>
        </w:rPr>
        <w:t>,</w:t>
      </w:r>
      <w:r w:rsidR="000B75A0" w:rsidRPr="00DA616D">
        <w:rPr>
          <w:rFonts w:ascii="Times New Roman" w:eastAsia="Calibri" w:hAnsi="Times New Roman" w:cs="Times New Roman"/>
          <w:sz w:val="24"/>
          <w:szCs w:val="24"/>
        </w:rPr>
        <w:t xml:space="preserve"> kai bendrovės statusas buvo perregistruotas iš Kretin</w:t>
      </w:r>
      <w:r w:rsidR="00EA541C" w:rsidRPr="00DA616D">
        <w:rPr>
          <w:rFonts w:ascii="Times New Roman" w:eastAsia="Calibri" w:hAnsi="Times New Roman" w:cs="Times New Roman"/>
          <w:sz w:val="24"/>
          <w:szCs w:val="24"/>
        </w:rPr>
        <w:t>gos valstybinio autobusų parko.</w:t>
      </w:r>
    </w:p>
    <w:p w14:paraId="1336B2C8" w14:textId="03780B01" w:rsidR="000827A7" w:rsidRPr="00DA616D" w:rsidRDefault="00307903" w:rsidP="00C6520B">
      <w:pPr>
        <w:spacing w:after="0" w:line="240" w:lineRule="auto"/>
        <w:ind w:firstLine="851"/>
        <w:jc w:val="both"/>
        <w:rPr>
          <w:rFonts w:ascii="Times New Roman" w:eastAsia="Calibri" w:hAnsi="Times New Roman" w:cs="Times New Roman"/>
          <w:sz w:val="24"/>
          <w:szCs w:val="24"/>
        </w:rPr>
      </w:pPr>
      <w:r w:rsidRPr="00DA616D">
        <w:rPr>
          <w:rFonts w:ascii="Times New Roman" w:eastAsia="Calibri" w:hAnsi="Times New Roman" w:cs="Times New Roman"/>
          <w:sz w:val="24"/>
          <w:szCs w:val="24"/>
        </w:rPr>
        <w:t>Bendrovės</w:t>
      </w:r>
      <w:r w:rsidR="000B75A0" w:rsidRPr="00DA616D">
        <w:rPr>
          <w:rFonts w:ascii="Times New Roman" w:eastAsia="Calibri" w:hAnsi="Times New Roman" w:cs="Times New Roman"/>
          <w:sz w:val="24"/>
          <w:szCs w:val="24"/>
        </w:rPr>
        <w:t xml:space="preserve"> būstinė, kurioje registruota </w:t>
      </w:r>
      <w:r w:rsidRPr="00DA616D">
        <w:rPr>
          <w:rFonts w:ascii="Times New Roman" w:eastAsia="Calibri" w:hAnsi="Times New Roman" w:cs="Times New Roman"/>
          <w:sz w:val="24"/>
          <w:szCs w:val="24"/>
        </w:rPr>
        <w:t>įmonė</w:t>
      </w:r>
      <w:r w:rsidR="000B75A0" w:rsidRPr="00DA616D">
        <w:rPr>
          <w:rFonts w:ascii="Times New Roman" w:eastAsia="Calibri" w:hAnsi="Times New Roman" w:cs="Times New Roman"/>
          <w:sz w:val="24"/>
          <w:szCs w:val="24"/>
        </w:rPr>
        <w:t xml:space="preserve">, dirba bendrovės administracija ir įrengta gamybinė </w:t>
      </w:r>
      <w:r w:rsidRPr="00DA616D">
        <w:rPr>
          <w:rFonts w:ascii="Times New Roman" w:eastAsia="Calibri" w:hAnsi="Times New Roman" w:cs="Times New Roman"/>
          <w:sz w:val="24"/>
          <w:szCs w:val="24"/>
        </w:rPr>
        <w:t xml:space="preserve">techninė </w:t>
      </w:r>
      <w:r w:rsidR="000B75A0" w:rsidRPr="00DA616D">
        <w:rPr>
          <w:rFonts w:ascii="Times New Roman" w:eastAsia="Calibri" w:hAnsi="Times New Roman" w:cs="Times New Roman"/>
          <w:sz w:val="24"/>
          <w:szCs w:val="24"/>
        </w:rPr>
        <w:t>bazė</w:t>
      </w:r>
      <w:r w:rsidR="00EA541C" w:rsidRPr="00DA616D">
        <w:rPr>
          <w:rFonts w:ascii="Times New Roman" w:eastAsia="Calibri" w:hAnsi="Times New Roman" w:cs="Times New Roman"/>
          <w:sz w:val="24"/>
          <w:szCs w:val="24"/>
        </w:rPr>
        <w:t>,</w:t>
      </w:r>
      <w:r w:rsidR="000B75A0" w:rsidRPr="00DA616D">
        <w:rPr>
          <w:rFonts w:ascii="Times New Roman" w:eastAsia="Calibri" w:hAnsi="Times New Roman" w:cs="Times New Roman"/>
          <w:sz w:val="24"/>
          <w:szCs w:val="24"/>
        </w:rPr>
        <w:t xml:space="preserve"> yra Vytauto g. 114, Kreting</w:t>
      </w:r>
      <w:r w:rsidR="008F63A0" w:rsidRPr="00DA616D">
        <w:rPr>
          <w:rFonts w:ascii="Times New Roman" w:eastAsia="Calibri" w:hAnsi="Times New Roman" w:cs="Times New Roman"/>
          <w:sz w:val="24"/>
          <w:szCs w:val="24"/>
        </w:rPr>
        <w:t>oje</w:t>
      </w:r>
      <w:r w:rsidR="000B75A0" w:rsidRPr="00DA616D">
        <w:rPr>
          <w:rFonts w:ascii="Times New Roman" w:eastAsia="Calibri" w:hAnsi="Times New Roman" w:cs="Times New Roman"/>
          <w:sz w:val="24"/>
          <w:szCs w:val="24"/>
        </w:rPr>
        <w:t xml:space="preserve">. </w:t>
      </w:r>
      <w:r w:rsidR="000827A7" w:rsidRPr="00DA616D">
        <w:rPr>
          <w:rFonts w:ascii="Times New Roman" w:eastAsia="Calibri" w:hAnsi="Times New Roman" w:cs="Times New Roman"/>
          <w:sz w:val="24"/>
          <w:szCs w:val="24"/>
        </w:rPr>
        <w:t>Bendrovėje</w:t>
      </w:r>
      <w:r w:rsidR="000B75A0" w:rsidRPr="00DA616D">
        <w:rPr>
          <w:rFonts w:ascii="Times New Roman" w:eastAsia="Calibri" w:hAnsi="Times New Roman" w:cs="Times New Roman"/>
          <w:sz w:val="24"/>
          <w:szCs w:val="24"/>
        </w:rPr>
        <w:t xml:space="preserve"> esantis eksploatacijos skyrius įsikūręs, Kretingos geležinkelio stoties patalpose – Stoties g. 2</w:t>
      </w:r>
      <w:r w:rsidR="00920754" w:rsidRPr="00DA616D">
        <w:rPr>
          <w:rFonts w:ascii="Times New Roman" w:eastAsia="Calibri" w:hAnsi="Times New Roman" w:cs="Times New Roman"/>
          <w:sz w:val="24"/>
          <w:szCs w:val="24"/>
        </w:rPr>
        <w:t>, Kreting</w:t>
      </w:r>
      <w:r w:rsidR="008F63A0" w:rsidRPr="00DA616D">
        <w:rPr>
          <w:rFonts w:ascii="Times New Roman" w:eastAsia="Calibri" w:hAnsi="Times New Roman" w:cs="Times New Roman"/>
          <w:sz w:val="24"/>
          <w:szCs w:val="24"/>
        </w:rPr>
        <w:t>oje</w:t>
      </w:r>
      <w:r w:rsidR="00A77573" w:rsidRPr="00DA616D">
        <w:rPr>
          <w:rFonts w:ascii="Times New Roman" w:eastAsia="Calibri" w:hAnsi="Times New Roman" w:cs="Times New Roman"/>
          <w:sz w:val="24"/>
          <w:szCs w:val="24"/>
        </w:rPr>
        <w:t>.</w:t>
      </w:r>
    </w:p>
    <w:p w14:paraId="34756FE9" w14:textId="0DEFB5B3" w:rsidR="00D44C1F" w:rsidRPr="00DA616D" w:rsidRDefault="00200833" w:rsidP="00C6520B">
      <w:pPr>
        <w:spacing w:after="0" w:line="240" w:lineRule="auto"/>
        <w:ind w:firstLine="851"/>
        <w:jc w:val="both"/>
        <w:rPr>
          <w:rFonts w:ascii="Times New Roman" w:hAnsi="Times New Roman" w:cs="Times New Roman"/>
          <w:sz w:val="24"/>
          <w:szCs w:val="24"/>
        </w:rPr>
      </w:pPr>
      <w:r w:rsidRPr="00DA616D">
        <w:rPr>
          <w:rFonts w:ascii="Times New Roman" w:eastAsia="Times New Roman" w:hAnsi="Times New Roman" w:cs="Times New Roman"/>
          <w:sz w:val="24"/>
          <w:szCs w:val="24"/>
          <w:lang w:eastAsia="ru-RU"/>
        </w:rPr>
        <w:t>Bendrovės pagrindinė veikla – keleivių pervežimas reguliariais reisais vietinio (miesto), vietinio (priemiestinio) susisiekimo maršrutais</w:t>
      </w:r>
      <w:r w:rsidR="000827A7" w:rsidRPr="00DA616D">
        <w:rPr>
          <w:rFonts w:ascii="Times New Roman" w:eastAsia="Calibri" w:hAnsi="Times New Roman" w:cs="Times New Roman"/>
          <w:sz w:val="24"/>
          <w:szCs w:val="24"/>
        </w:rPr>
        <w:t xml:space="preserve"> bei</w:t>
      </w:r>
      <w:r w:rsidR="00F4026A" w:rsidRPr="00DA616D">
        <w:rPr>
          <w:rFonts w:ascii="Times New Roman" w:eastAsia="Calibri" w:hAnsi="Times New Roman" w:cs="Times New Roman"/>
          <w:sz w:val="24"/>
          <w:szCs w:val="24"/>
        </w:rPr>
        <w:t xml:space="preserve"> atliekamos</w:t>
      </w:r>
      <w:r w:rsidR="000827A7" w:rsidRPr="00DA616D">
        <w:rPr>
          <w:rFonts w:ascii="Times New Roman" w:eastAsia="Calibri" w:hAnsi="Times New Roman" w:cs="Times New Roman"/>
          <w:sz w:val="24"/>
          <w:szCs w:val="24"/>
        </w:rPr>
        <w:t xml:space="preserve"> autobusų stoties funkcijos Kretingos mieste.</w:t>
      </w:r>
      <w:r w:rsidR="00F4026A" w:rsidRPr="00DA616D">
        <w:rPr>
          <w:rFonts w:ascii="Times New Roman" w:eastAsia="Calibri" w:hAnsi="Times New Roman" w:cs="Times New Roman"/>
          <w:sz w:val="24"/>
          <w:szCs w:val="24"/>
        </w:rPr>
        <w:t xml:space="preserve"> </w:t>
      </w:r>
      <w:r w:rsidR="00F4026A" w:rsidRPr="00DA616D">
        <w:rPr>
          <w:rFonts w:ascii="Times New Roman" w:hAnsi="Times New Roman" w:cs="Times New Roman"/>
          <w:sz w:val="24"/>
          <w:szCs w:val="24"/>
        </w:rPr>
        <w:t>A</w:t>
      </w:r>
      <w:r w:rsidR="00307903" w:rsidRPr="00DA616D">
        <w:rPr>
          <w:rFonts w:ascii="Times New Roman" w:hAnsi="Times New Roman" w:cs="Times New Roman"/>
          <w:sz w:val="24"/>
          <w:szCs w:val="24"/>
        </w:rPr>
        <w:t>utobusų stotis aptarnau</w:t>
      </w:r>
      <w:r w:rsidR="00F4026A" w:rsidRPr="00DA616D">
        <w:rPr>
          <w:rFonts w:ascii="Times New Roman" w:hAnsi="Times New Roman" w:cs="Times New Roman"/>
          <w:sz w:val="24"/>
          <w:szCs w:val="24"/>
        </w:rPr>
        <w:t>ja</w:t>
      </w:r>
      <w:r w:rsidR="00307903" w:rsidRPr="00DA616D">
        <w:rPr>
          <w:rFonts w:ascii="Times New Roman" w:hAnsi="Times New Roman" w:cs="Times New Roman"/>
          <w:sz w:val="24"/>
          <w:szCs w:val="24"/>
        </w:rPr>
        <w:t xml:space="preserve"> keleivius, vykstančius reguliaraus vietinio</w:t>
      </w:r>
      <w:r w:rsidR="00F4026A" w:rsidRPr="00DA616D">
        <w:rPr>
          <w:rFonts w:ascii="Times New Roman" w:hAnsi="Times New Roman" w:cs="Times New Roman"/>
          <w:sz w:val="24"/>
          <w:szCs w:val="24"/>
        </w:rPr>
        <w:t xml:space="preserve"> ir</w:t>
      </w:r>
      <w:r w:rsidR="00307903" w:rsidRPr="00DA616D">
        <w:rPr>
          <w:rFonts w:ascii="Times New Roman" w:hAnsi="Times New Roman" w:cs="Times New Roman"/>
          <w:sz w:val="24"/>
          <w:szCs w:val="24"/>
        </w:rPr>
        <w:t xml:space="preserve"> tolimojo susisiekimo maršrutais, organizuo</w:t>
      </w:r>
      <w:r w:rsidR="00F4026A" w:rsidRPr="00DA616D">
        <w:rPr>
          <w:rFonts w:ascii="Times New Roman" w:hAnsi="Times New Roman" w:cs="Times New Roman"/>
          <w:sz w:val="24"/>
          <w:szCs w:val="24"/>
        </w:rPr>
        <w:t>ja</w:t>
      </w:r>
      <w:r w:rsidR="00307903" w:rsidRPr="00DA616D">
        <w:rPr>
          <w:rFonts w:ascii="Times New Roman" w:hAnsi="Times New Roman" w:cs="Times New Roman"/>
          <w:sz w:val="24"/>
          <w:szCs w:val="24"/>
        </w:rPr>
        <w:t xml:space="preserve"> autobusų ekipažų </w:t>
      </w:r>
      <w:r w:rsidR="00045F75" w:rsidRPr="00DA616D">
        <w:rPr>
          <w:rFonts w:ascii="Times New Roman" w:hAnsi="Times New Roman" w:cs="Times New Roman"/>
          <w:sz w:val="24"/>
          <w:szCs w:val="24"/>
        </w:rPr>
        <w:t>prieš</w:t>
      </w:r>
      <w:r w:rsidR="00141F51" w:rsidRPr="00DA616D">
        <w:rPr>
          <w:rFonts w:ascii="Times New Roman" w:hAnsi="Times New Roman" w:cs="Times New Roman"/>
          <w:sz w:val="24"/>
          <w:szCs w:val="24"/>
        </w:rPr>
        <w:t xml:space="preserve"> </w:t>
      </w:r>
      <w:r w:rsidR="00045F75" w:rsidRPr="00DA616D">
        <w:rPr>
          <w:rFonts w:ascii="Times New Roman" w:hAnsi="Times New Roman" w:cs="Times New Roman"/>
          <w:sz w:val="24"/>
          <w:szCs w:val="24"/>
        </w:rPr>
        <w:t>reisinį</w:t>
      </w:r>
      <w:r w:rsidR="00307903" w:rsidRPr="00DA616D">
        <w:rPr>
          <w:rFonts w:ascii="Times New Roman" w:hAnsi="Times New Roman" w:cs="Times New Roman"/>
          <w:sz w:val="24"/>
          <w:szCs w:val="24"/>
        </w:rPr>
        <w:t xml:space="preserve"> patikrinimą ir </w:t>
      </w:r>
      <w:r w:rsidR="00045F75" w:rsidRPr="00DA616D">
        <w:rPr>
          <w:rFonts w:ascii="Times New Roman" w:hAnsi="Times New Roman" w:cs="Times New Roman"/>
          <w:sz w:val="24"/>
          <w:szCs w:val="24"/>
        </w:rPr>
        <w:t>tarp</w:t>
      </w:r>
      <w:r w:rsidR="00141F51" w:rsidRPr="00DA616D">
        <w:rPr>
          <w:rFonts w:ascii="Times New Roman" w:hAnsi="Times New Roman" w:cs="Times New Roman"/>
          <w:sz w:val="24"/>
          <w:szCs w:val="24"/>
        </w:rPr>
        <w:t xml:space="preserve"> </w:t>
      </w:r>
      <w:r w:rsidR="00045F75" w:rsidRPr="00DA616D">
        <w:rPr>
          <w:rFonts w:ascii="Times New Roman" w:hAnsi="Times New Roman" w:cs="Times New Roman"/>
          <w:sz w:val="24"/>
          <w:szCs w:val="24"/>
        </w:rPr>
        <w:t>reisinį</w:t>
      </w:r>
      <w:r w:rsidR="00307903" w:rsidRPr="00DA616D">
        <w:rPr>
          <w:rFonts w:ascii="Times New Roman" w:hAnsi="Times New Roman" w:cs="Times New Roman"/>
          <w:sz w:val="24"/>
          <w:szCs w:val="24"/>
        </w:rPr>
        <w:t xml:space="preserve"> poilsį, kontroliuo</w:t>
      </w:r>
      <w:r w:rsidR="00F4026A" w:rsidRPr="00DA616D">
        <w:rPr>
          <w:rFonts w:ascii="Times New Roman" w:hAnsi="Times New Roman" w:cs="Times New Roman"/>
          <w:sz w:val="24"/>
          <w:szCs w:val="24"/>
        </w:rPr>
        <w:t>ja</w:t>
      </w:r>
      <w:r w:rsidR="00307903" w:rsidRPr="00DA616D">
        <w:rPr>
          <w:rFonts w:ascii="Times New Roman" w:hAnsi="Times New Roman" w:cs="Times New Roman"/>
          <w:sz w:val="24"/>
          <w:szCs w:val="24"/>
        </w:rPr>
        <w:t xml:space="preserve"> autobusų išvykimo bei atvykimo laiką, parduo</w:t>
      </w:r>
      <w:r w:rsidR="00F53198" w:rsidRPr="00DA616D">
        <w:rPr>
          <w:rFonts w:ascii="Times New Roman" w:hAnsi="Times New Roman" w:cs="Times New Roman"/>
          <w:sz w:val="24"/>
          <w:szCs w:val="24"/>
        </w:rPr>
        <w:t>da</w:t>
      </w:r>
      <w:r w:rsidR="00307903" w:rsidRPr="00DA616D">
        <w:rPr>
          <w:rFonts w:ascii="Times New Roman" w:hAnsi="Times New Roman" w:cs="Times New Roman"/>
          <w:sz w:val="24"/>
          <w:szCs w:val="24"/>
        </w:rPr>
        <w:t xml:space="preserve"> keleiviams </w:t>
      </w:r>
      <w:r w:rsidR="00F4026A" w:rsidRPr="00DA616D">
        <w:rPr>
          <w:rFonts w:ascii="Times New Roman" w:hAnsi="Times New Roman" w:cs="Times New Roman"/>
          <w:sz w:val="24"/>
          <w:szCs w:val="24"/>
        </w:rPr>
        <w:t xml:space="preserve">mėnesinius </w:t>
      </w:r>
      <w:r w:rsidR="00307903" w:rsidRPr="00DA616D">
        <w:rPr>
          <w:rFonts w:ascii="Times New Roman" w:hAnsi="Times New Roman" w:cs="Times New Roman"/>
          <w:sz w:val="24"/>
          <w:szCs w:val="24"/>
        </w:rPr>
        <w:t>bilietus, teik</w:t>
      </w:r>
      <w:r w:rsidR="00F4026A" w:rsidRPr="00DA616D">
        <w:rPr>
          <w:rFonts w:ascii="Times New Roman" w:hAnsi="Times New Roman" w:cs="Times New Roman"/>
          <w:sz w:val="24"/>
          <w:szCs w:val="24"/>
        </w:rPr>
        <w:t>ia</w:t>
      </w:r>
      <w:r w:rsidR="00307903" w:rsidRPr="00DA616D">
        <w:rPr>
          <w:rFonts w:ascii="Times New Roman" w:hAnsi="Times New Roman" w:cs="Times New Roman"/>
          <w:sz w:val="24"/>
          <w:szCs w:val="24"/>
        </w:rPr>
        <w:t xml:space="preserve"> informaciją</w:t>
      </w:r>
      <w:r w:rsidR="00F4026A" w:rsidRPr="00DA616D">
        <w:rPr>
          <w:rFonts w:ascii="Times New Roman" w:hAnsi="Times New Roman" w:cs="Times New Roman"/>
          <w:sz w:val="24"/>
          <w:szCs w:val="24"/>
        </w:rPr>
        <w:t>.</w:t>
      </w:r>
      <w:r w:rsidR="00A96623" w:rsidRPr="00DA616D">
        <w:rPr>
          <w:sz w:val="23"/>
          <w:szCs w:val="23"/>
        </w:rPr>
        <w:t xml:space="preserve"> </w:t>
      </w:r>
      <w:r w:rsidR="00A96623" w:rsidRPr="00DA616D">
        <w:rPr>
          <w:rFonts w:ascii="Times New Roman" w:hAnsi="Times New Roman" w:cs="Times New Roman"/>
          <w:sz w:val="24"/>
          <w:szCs w:val="24"/>
        </w:rPr>
        <w:t>Pagrindiniai Bendrovės klientai yra mažas ir vidutines pajamas gaunantys vartotojai bei socialiai remtini asmenys.</w:t>
      </w:r>
    </w:p>
    <w:p w14:paraId="602CE075" w14:textId="5C65966A" w:rsidR="006452C4" w:rsidRPr="00DA616D" w:rsidRDefault="006452C4" w:rsidP="00C6520B">
      <w:pPr>
        <w:spacing w:after="0" w:line="240" w:lineRule="auto"/>
        <w:ind w:firstLine="851"/>
        <w:jc w:val="both"/>
        <w:rPr>
          <w:rFonts w:ascii="Times New Roman" w:eastAsia="Calibri" w:hAnsi="Times New Roman" w:cs="Times New Roman"/>
          <w:sz w:val="24"/>
          <w:szCs w:val="24"/>
        </w:rPr>
      </w:pPr>
      <w:r w:rsidRPr="00DA616D">
        <w:rPr>
          <w:rFonts w:ascii="Times New Roman" w:hAnsi="Times New Roman" w:cs="Times New Roman"/>
          <w:sz w:val="24"/>
          <w:szCs w:val="24"/>
        </w:rPr>
        <w:t>Bendrovė turi kelių transporto veiklos licenciją vežti keleivius vietinio (miesto ir priemiesčio) susisiekimo maršrutais, keleivių vežimo kelių transportu profesinės kompetencijos pažymėjimą</w:t>
      </w:r>
      <w:r w:rsidR="00AF60EA" w:rsidRPr="00DA616D">
        <w:rPr>
          <w:rFonts w:ascii="Times New Roman" w:hAnsi="Times New Roman" w:cs="Times New Roman"/>
          <w:sz w:val="24"/>
          <w:szCs w:val="24"/>
        </w:rPr>
        <w:t>. V</w:t>
      </w:r>
      <w:r w:rsidRPr="00DA616D">
        <w:rPr>
          <w:rFonts w:ascii="Times New Roman" w:hAnsi="Times New Roman" w:cs="Times New Roman"/>
          <w:sz w:val="24"/>
          <w:szCs w:val="24"/>
        </w:rPr>
        <w:t>airuotojai, vežantys keleivius</w:t>
      </w:r>
      <w:r w:rsidR="00AF60EA" w:rsidRPr="00DA616D">
        <w:rPr>
          <w:rFonts w:ascii="Times New Roman" w:hAnsi="Times New Roman" w:cs="Times New Roman"/>
          <w:sz w:val="24"/>
          <w:szCs w:val="24"/>
        </w:rPr>
        <w:t>,</w:t>
      </w:r>
      <w:r w:rsidRPr="00DA616D">
        <w:rPr>
          <w:rFonts w:ascii="Times New Roman" w:hAnsi="Times New Roman" w:cs="Times New Roman"/>
          <w:sz w:val="24"/>
          <w:szCs w:val="24"/>
        </w:rPr>
        <w:t xml:space="preserve"> pagal 2003 m. liepos 15 d. Europos Parlamento ir Tarybos direktyvą 2003/99 EB, nustatyta tvarka privalo įgyti pradinę profesinę kvalifikaciją, o turintys –</w:t>
      </w:r>
      <w:r w:rsidR="003B56E6" w:rsidRPr="00DA616D">
        <w:rPr>
          <w:rFonts w:ascii="Times New Roman" w:hAnsi="Times New Roman" w:cs="Times New Roman"/>
          <w:sz w:val="24"/>
          <w:szCs w:val="24"/>
        </w:rPr>
        <w:t xml:space="preserve"> </w:t>
      </w:r>
      <w:r w:rsidRPr="00DA616D">
        <w:rPr>
          <w:rFonts w:ascii="Times New Roman" w:hAnsi="Times New Roman" w:cs="Times New Roman"/>
          <w:sz w:val="24"/>
          <w:szCs w:val="24"/>
        </w:rPr>
        <w:t>vykdyti kvalifikacijos periodinį tobulinimą.</w:t>
      </w:r>
    </w:p>
    <w:p w14:paraId="1852FB8A" w14:textId="60B22564" w:rsidR="00805F18" w:rsidRPr="00DA616D" w:rsidRDefault="00803F6A" w:rsidP="00C6520B">
      <w:pPr>
        <w:spacing w:after="0" w:line="240" w:lineRule="auto"/>
        <w:ind w:firstLine="851"/>
        <w:jc w:val="both"/>
        <w:rPr>
          <w:rFonts w:ascii="Times New Roman" w:eastAsia="Calibri" w:hAnsi="Times New Roman" w:cs="Times New Roman"/>
          <w:sz w:val="24"/>
          <w:szCs w:val="24"/>
        </w:rPr>
      </w:pPr>
      <w:r w:rsidRPr="00DA616D">
        <w:rPr>
          <w:rFonts w:ascii="Times New Roman" w:hAnsi="Times New Roman" w:cs="Times New Roman"/>
          <w:sz w:val="24"/>
          <w:szCs w:val="24"/>
        </w:rPr>
        <w:t>Vykdydama savo veiklą</w:t>
      </w:r>
      <w:r w:rsidR="00D44C1F" w:rsidRPr="00DA616D">
        <w:rPr>
          <w:rFonts w:ascii="Times New Roman" w:hAnsi="Times New Roman" w:cs="Times New Roman"/>
          <w:sz w:val="24"/>
          <w:szCs w:val="24"/>
        </w:rPr>
        <w:t xml:space="preserve"> Bendrovė</w:t>
      </w:r>
      <w:r w:rsidRPr="00DA616D">
        <w:rPr>
          <w:rFonts w:ascii="Times New Roman" w:hAnsi="Times New Roman" w:cs="Times New Roman"/>
          <w:sz w:val="24"/>
          <w:szCs w:val="24"/>
        </w:rPr>
        <w:t xml:space="preserve"> vadovaujasi Kretingos rajono savivaldybės patvirtintais įkainiais.</w:t>
      </w:r>
      <w:r w:rsidR="00D44C1F" w:rsidRPr="00DA616D">
        <w:rPr>
          <w:rFonts w:ascii="Times New Roman" w:hAnsi="Times New Roman" w:cs="Times New Roman"/>
          <w:sz w:val="24"/>
          <w:szCs w:val="24"/>
        </w:rPr>
        <w:t xml:space="preserve"> </w:t>
      </w:r>
      <w:r w:rsidR="00307903" w:rsidRPr="00DA616D">
        <w:rPr>
          <w:rFonts w:ascii="Times New Roman" w:eastAsia="Calibri" w:hAnsi="Times New Roman" w:cs="Times New Roman"/>
          <w:sz w:val="24"/>
          <w:szCs w:val="24"/>
        </w:rPr>
        <w:t xml:space="preserve">Bendrovė veža keleivius </w:t>
      </w:r>
      <w:r w:rsidR="002419CB" w:rsidRPr="00DA616D">
        <w:rPr>
          <w:rFonts w:ascii="Times New Roman" w:eastAsia="Calibri" w:hAnsi="Times New Roman" w:cs="Times New Roman"/>
          <w:sz w:val="24"/>
          <w:szCs w:val="24"/>
        </w:rPr>
        <w:t>16</w:t>
      </w:r>
      <w:r w:rsidR="00307903" w:rsidRPr="00DA616D">
        <w:rPr>
          <w:rFonts w:ascii="Times New Roman" w:eastAsia="Calibri" w:hAnsi="Times New Roman" w:cs="Times New Roman"/>
          <w:sz w:val="24"/>
          <w:szCs w:val="24"/>
        </w:rPr>
        <w:t xml:space="preserve"> miesto ir </w:t>
      </w:r>
      <w:r w:rsidR="00C83FD9" w:rsidRPr="00DA616D">
        <w:rPr>
          <w:rFonts w:ascii="Times New Roman" w:eastAsia="Calibri" w:hAnsi="Times New Roman" w:cs="Times New Roman"/>
          <w:sz w:val="24"/>
          <w:szCs w:val="24"/>
        </w:rPr>
        <w:t>58</w:t>
      </w:r>
      <w:r w:rsidR="00307903" w:rsidRPr="00DA616D">
        <w:rPr>
          <w:rFonts w:ascii="Times New Roman" w:eastAsia="Calibri" w:hAnsi="Times New Roman" w:cs="Times New Roman"/>
          <w:sz w:val="24"/>
          <w:szCs w:val="24"/>
        </w:rPr>
        <w:t xml:space="preserve"> priemiesčio reguliariais maršrutais ir užsakomaisiais autobusais.</w:t>
      </w:r>
      <w:r w:rsidR="00C83FD9" w:rsidRPr="00DA616D">
        <w:rPr>
          <w:rFonts w:ascii="Times New Roman" w:eastAsia="Calibri" w:hAnsi="Times New Roman" w:cs="Times New Roman"/>
          <w:sz w:val="24"/>
          <w:szCs w:val="24"/>
        </w:rPr>
        <w:t xml:space="preserve"> </w:t>
      </w:r>
      <w:r w:rsidR="00A33B15" w:rsidRPr="00DA616D">
        <w:rPr>
          <w:rFonts w:ascii="Times New Roman" w:eastAsia="Calibri" w:hAnsi="Times New Roman" w:cs="Times New Roman"/>
          <w:sz w:val="24"/>
          <w:szCs w:val="24"/>
        </w:rPr>
        <w:t>2020 m. buvo</w:t>
      </w:r>
      <w:r w:rsidR="00C83FD9" w:rsidRPr="00DA616D">
        <w:rPr>
          <w:rFonts w:ascii="Times New Roman" w:hAnsi="Times New Roman" w:cs="Times New Roman"/>
          <w:sz w:val="24"/>
          <w:szCs w:val="24"/>
        </w:rPr>
        <w:t xml:space="preserve"> nutraukti maršrutai į Mikoliškius ir mikroautobusas į Palangą.</w:t>
      </w:r>
    </w:p>
    <w:p w14:paraId="428891F5" w14:textId="643EBF42" w:rsidR="000B75A0" w:rsidRDefault="000B75A0" w:rsidP="00C6520B">
      <w:pPr>
        <w:spacing w:after="0" w:line="240" w:lineRule="auto"/>
        <w:ind w:firstLine="851"/>
        <w:jc w:val="both"/>
        <w:rPr>
          <w:rFonts w:ascii="Times New Roman" w:eastAsia="Calibri" w:hAnsi="Times New Roman" w:cs="Times New Roman"/>
          <w:sz w:val="24"/>
          <w:szCs w:val="24"/>
        </w:rPr>
      </w:pPr>
      <w:r w:rsidRPr="00DA616D">
        <w:rPr>
          <w:rFonts w:ascii="Times New Roman" w:eastAsia="Calibri" w:hAnsi="Times New Roman" w:cs="Times New Roman"/>
          <w:sz w:val="24"/>
          <w:szCs w:val="24"/>
        </w:rPr>
        <w:t xml:space="preserve">Kita bendrovės veikla – komercinės paslaugos. Bendrovė nuomoja teritoriją transporto priemonių laikymui, taip pat užsiima reklaminių plotų ant autobusų nuoma, </w:t>
      </w:r>
      <w:r w:rsidR="00EC3139" w:rsidRPr="00DA616D">
        <w:rPr>
          <w:rFonts w:ascii="Times New Roman" w:eastAsia="Calibri" w:hAnsi="Times New Roman" w:cs="Times New Roman"/>
          <w:sz w:val="24"/>
          <w:szCs w:val="24"/>
        </w:rPr>
        <w:t>atlieka užsakomuosius reisus pervežant keleivius</w:t>
      </w:r>
      <w:r w:rsidRPr="00DA616D">
        <w:rPr>
          <w:rFonts w:ascii="Times New Roman" w:eastAsia="Calibri" w:hAnsi="Times New Roman" w:cs="Times New Roman"/>
          <w:sz w:val="24"/>
          <w:szCs w:val="24"/>
        </w:rPr>
        <w:t>.</w:t>
      </w:r>
    </w:p>
    <w:p w14:paraId="563C429B" w14:textId="77777777" w:rsidR="00C6520B" w:rsidRPr="00DA616D" w:rsidRDefault="00C6520B" w:rsidP="00C6520B">
      <w:pPr>
        <w:spacing w:after="0" w:line="240" w:lineRule="auto"/>
        <w:jc w:val="both"/>
        <w:rPr>
          <w:rFonts w:ascii="Times New Roman" w:eastAsia="Calibri" w:hAnsi="Times New Roman" w:cs="Times New Roman"/>
          <w:sz w:val="24"/>
          <w:szCs w:val="24"/>
        </w:rPr>
      </w:pPr>
    </w:p>
    <w:p w14:paraId="1728B565" w14:textId="77777777" w:rsidR="00CC19C3" w:rsidRPr="00DA616D" w:rsidRDefault="00CC19C3" w:rsidP="00C6520B">
      <w:pPr>
        <w:spacing w:after="0" w:line="240" w:lineRule="auto"/>
        <w:jc w:val="center"/>
        <w:rPr>
          <w:rFonts w:ascii="Times New Roman" w:hAnsi="Times New Roman" w:cs="Times New Roman"/>
          <w:b/>
          <w:sz w:val="24"/>
          <w:szCs w:val="24"/>
        </w:rPr>
      </w:pPr>
      <w:r w:rsidRPr="00DA616D">
        <w:rPr>
          <w:rFonts w:ascii="Times New Roman" w:hAnsi="Times New Roman" w:cs="Times New Roman"/>
          <w:b/>
          <w:sz w:val="24"/>
          <w:szCs w:val="24"/>
        </w:rPr>
        <w:t>BENDROVĖS VALDYMAS</w:t>
      </w:r>
    </w:p>
    <w:p w14:paraId="0FC3924D" w14:textId="77777777" w:rsidR="003C73EE" w:rsidRPr="00DA616D" w:rsidRDefault="003C73EE" w:rsidP="00C6520B">
      <w:pPr>
        <w:spacing w:after="0" w:line="240" w:lineRule="auto"/>
        <w:rPr>
          <w:rFonts w:ascii="Times New Roman" w:hAnsi="Times New Roman" w:cs="Times New Roman"/>
          <w:b/>
          <w:sz w:val="24"/>
          <w:szCs w:val="24"/>
        </w:rPr>
      </w:pPr>
    </w:p>
    <w:p w14:paraId="5D88E22D" w14:textId="20148B59" w:rsidR="00A0203C" w:rsidRPr="00DA616D" w:rsidRDefault="00495267" w:rsidP="00C6520B">
      <w:pPr>
        <w:spacing w:after="0" w:line="240" w:lineRule="auto"/>
        <w:ind w:firstLine="851"/>
        <w:jc w:val="both"/>
        <w:rPr>
          <w:rFonts w:ascii="Times New Roman" w:eastAsia="Calibri" w:hAnsi="Times New Roman" w:cs="Times New Roman"/>
          <w:sz w:val="24"/>
          <w:szCs w:val="24"/>
        </w:rPr>
      </w:pPr>
      <w:r w:rsidRPr="00DA616D">
        <w:rPr>
          <w:rFonts w:ascii="Times New Roman" w:eastAsia="Calibri" w:hAnsi="Times New Roman" w:cs="Times New Roman"/>
          <w:sz w:val="24"/>
          <w:szCs w:val="24"/>
        </w:rPr>
        <w:t xml:space="preserve">Uždaroji akcinė bendrovė Kretingos autobusų parkas </w:t>
      </w:r>
      <w:r w:rsidR="00A0203C" w:rsidRPr="00DA616D">
        <w:rPr>
          <w:rFonts w:ascii="Times New Roman" w:eastAsia="Calibri" w:hAnsi="Times New Roman" w:cs="Times New Roman"/>
          <w:sz w:val="24"/>
          <w:szCs w:val="24"/>
        </w:rPr>
        <w:t>yra ribotos atsakomybės juridinis asmuo, kuris savo veikloje vadovaujasi Lietuvos Respublikos civiliniu kodeksu, Lietuvos Respublikos akcinių bendrovių įstatymu, kitais įstatymais bei teisės aktais, bendrovės įstatais.</w:t>
      </w:r>
    </w:p>
    <w:p w14:paraId="5CD046B3" w14:textId="349A18DD" w:rsidR="00FD37AA" w:rsidRPr="00DA616D" w:rsidRDefault="00BB3095" w:rsidP="00C6520B">
      <w:pPr>
        <w:spacing w:after="0" w:line="240" w:lineRule="auto"/>
        <w:ind w:firstLine="851"/>
        <w:jc w:val="both"/>
        <w:rPr>
          <w:rFonts w:ascii="Times New Roman" w:eastAsia="Calibri" w:hAnsi="Times New Roman" w:cs="Times New Roman"/>
          <w:sz w:val="24"/>
          <w:szCs w:val="24"/>
        </w:rPr>
      </w:pPr>
      <w:r w:rsidRPr="00DA616D">
        <w:rPr>
          <w:rFonts w:ascii="Times New Roman" w:eastAsia="Calibri" w:hAnsi="Times New Roman" w:cs="Times New Roman"/>
          <w:sz w:val="24"/>
          <w:szCs w:val="24"/>
        </w:rPr>
        <w:t>Bendrovės</w:t>
      </w:r>
      <w:r w:rsidR="00FD37AA" w:rsidRPr="00DA616D">
        <w:rPr>
          <w:rFonts w:ascii="Times New Roman" w:eastAsia="Calibri" w:hAnsi="Times New Roman" w:cs="Times New Roman"/>
          <w:sz w:val="24"/>
          <w:szCs w:val="24"/>
        </w:rPr>
        <w:t xml:space="preserve"> steigėja yra Kretingos rajono savivaldybė, kuri kontroliuoja bendrovę ir kuriai priklauso visos bendrovės akcijos. </w:t>
      </w:r>
    </w:p>
    <w:p w14:paraId="16B89561" w14:textId="74359B0C" w:rsidR="00902939" w:rsidRPr="00DA616D" w:rsidRDefault="00CC3987" w:rsidP="00C6520B">
      <w:pPr>
        <w:spacing w:after="0" w:line="240" w:lineRule="auto"/>
        <w:ind w:firstLine="851"/>
        <w:jc w:val="both"/>
        <w:rPr>
          <w:rFonts w:ascii="Times New Roman" w:eastAsia="Calibri" w:hAnsi="Times New Roman" w:cs="Times New Roman"/>
          <w:sz w:val="24"/>
          <w:szCs w:val="24"/>
        </w:rPr>
      </w:pPr>
      <w:r w:rsidRPr="00DA616D">
        <w:rPr>
          <w:rFonts w:ascii="Times New Roman" w:eastAsia="Calibri" w:hAnsi="Times New Roman" w:cs="Times New Roman"/>
          <w:sz w:val="24"/>
          <w:szCs w:val="24"/>
        </w:rPr>
        <w:t xml:space="preserve">Uždaroji akcinė bendrovė Kretingos autobusų parkas </w:t>
      </w:r>
      <w:r w:rsidR="00902939" w:rsidRPr="00DA616D">
        <w:rPr>
          <w:rFonts w:ascii="Times New Roman" w:eastAsia="Calibri" w:hAnsi="Times New Roman" w:cs="Times New Roman"/>
          <w:sz w:val="24"/>
          <w:szCs w:val="24"/>
        </w:rPr>
        <w:t>neturi dukterinių įmonių, filialų. Bendrovės finansiniai metai yra laikomi kalendoriniai metai.</w:t>
      </w:r>
    </w:p>
    <w:p w14:paraId="059E5609" w14:textId="322EE940" w:rsidR="00C83FD9" w:rsidRPr="00DA616D" w:rsidRDefault="00FD37AA" w:rsidP="00C6520B">
      <w:pPr>
        <w:spacing w:after="0" w:line="240" w:lineRule="auto"/>
        <w:ind w:firstLine="851"/>
        <w:jc w:val="both"/>
        <w:rPr>
          <w:rFonts w:ascii="Times New Roman" w:eastAsia="Calibri" w:hAnsi="Times New Roman" w:cs="Times New Roman"/>
          <w:sz w:val="24"/>
          <w:szCs w:val="24"/>
        </w:rPr>
      </w:pPr>
      <w:r w:rsidRPr="00DA616D">
        <w:rPr>
          <w:rFonts w:ascii="Times New Roman" w:eastAsia="Calibri" w:hAnsi="Times New Roman" w:cs="Times New Roman"/>
          <w:sz w:val="24"/>
          <w:szCs w:val="24"/>
        </w:rPr>
        <w:t xml:space="preserve">Bendrovėje </w:t>
      </w:r>
      <w:r w:rsidR="00C83FD9" w:rsidRPr="00DA616D">
        <w:rPr>
          <w:rFonts w:ascii="Times New Roman" w:eastAsia="Calibri" w:hAnsi="Times New Roman" w:cs="Times New Roman"/>
          <w:sz w:val="24"/>
          <w:szCs w:val="24"/>
        </w:rPr>
        <w:t xml:space="preserve">2020 m. pradžioje </w:t>
      </w:r>
      <w:r w:rsidRPr="00DA616D">
        <w:rPr>
          <w:rFonts w:ascii="Times New Roman" w:eastAsia="Calibri" w:hAnsi="Times New Roman" w:cs="Times New Roman"/>
          <w:sz w:val="24"/>
          <w:szCs w:val="24"/>
        </w:rPr>
        <w:t>veik</w:t>
      </w:r>
      <w:r w:rsidR="00C83FD9" w:rsidRPr="00DA616D">
        <w:rPr>
          <w:rFonts w:ascii="Times New Roman" w:eastAsia="Calibri" w:hAnsi="Times New Roman" w:cs="Times New Roman"/>
          <w:sz w:val="24"/>
          <w:szCs w:val="24"/>
        </w:rPr>
        <w:t>ė</w:t>
      </w:r>
      <w:r w:rsidRPr="00DA616D">
        <w:rPr>
          <w:rFonts w:ascii="Times New Roman" w:eastAsia="Calibri" w:hAnsi="Times New Roman" w:cs="Times New Roman"/>
          <w:sz w:val="24"/>
          <w:szCs w:val="24"/>
        </w:rPr>
        <w:t xml:space="preserve"> keturių pakopų (visuotinis akcininkų susirinkimas – stebėtojų taryba – valdyba – ad</w:t>
      </w:r>
      <w:r w:rsidR="00C83FD9" w:rsidRPr="00DA616D">
        <w:rPr>
          <w:rFonts w:ascii="Times New Roman" w:eastAsia="Calibri" w:hAnsi="Times New Roman" w:cs="Times New Roman"/>
          <w:sz w:val="24"/>
          <w:szCs w:val="24"/>
        </w:rPr>
        <w:t xml:space="preserve">ministracijos vadovas) valdymas, 2020 m. pabaigoje dviejų pakopų </w:t>
      </w:r>
      <w:r w:rsidR="006A5B18">
        <w:rPr>
          <w:rFonts w:ascii="Times New Roman" w:eastAsia="Calibri" w:hAnsi="Times New Roman" w:cs="Times New Roman"/>
          <w:sz w:val="24"/>
          <w:szCs w:val="24"/>
        </w:rPr>
        <w:t>–</w:t>
      </w:r>
      <w:r w:rsidR="003A1CBB" w:rsidRPr="00DA616D">
        <w:rPr>
          <w:rFonts w:ascii="Times New Roman" w:eastAsia="Calibri" w:hAnsi="Times New Roman" w:cs="Times New Roman"/>
          <w:sz w:val="24"/>
          <w:szCs w:val="24"/>
        </w:rPr>
        <w:t xml:space="preserve"> </w:t>
      </w:r>
      <w:r w:rsidR="00C83FD9" w:rsidRPr="00DA616D">
        <w:rPr>
          <w:rFonts w:ascii="Times New Roman" w:eastAsia="Calibri" w:hAnsi="Times New Roman" w:cs="Times New Roman"/>
          <w:sz w:val="24"/>
          <w:szCs w:val="24"/>
        </w:rPr>
        <w:t>(visuotinis akcininkų susirinkimas –</w:t>
      </w:r>
      <w:r w:rsidR="005832FF" w:rsidRPr="00DA616D">
        <w:rPr>
          <w:rFonts w:ascii="Times New Roman" w:eastAsia="Calibri" w:hAnsi="Times New Roman" w:cs="Times New Roman"/>
          <w:sz w:val="24"/>
          <w:szCs w:val="24"/>
        </w:rPr>
        <w:t xml:space="preserve"> </w:t>
      </w:r>
      <w:r w:rsidR="00C83FD9" w:rsidRPr="00DA616D">
        <w:rPr>
          <w:rFonts w:ascii="Times New Roman" w:eastAsia="Calibri" w:hAnsi="Times New Roman" w:cs="Times New Roman"/>
          <w:sz w:val="24"/>
          <w:szCs w:val="24"/>
        </w:rPr>
        <w:t>administracijos vadovas) valdymas.</w:t>
      </w:r>
    </w:p>
    <w:p w14:paraId="39296A43" w14:textId="123E11F4" w:rsidR="00FD37AA" w:rsidRPr="00DA616D" w:rsidRDefault="007F1C4B" w:rsidP="00C6520B">
      <w:pPr>
        <w:spacing w:after="0" w:line="240" w:lineRule="auto"/>
        <w:ind w:firstLine="851"/>
        <w:jc w:val="both"/>
        <w:rPr>
          <w:rFonts w:ascii="Times New Roman" w:eastAsia="Calibri" w:hAnsi="Times New Roman" w:cs="Times New Roman"/>
          <w:sz w:val="24"/>
          <w:szCs w:val="24"/>
        </w:rPr>
      </w:pPr>
      <w:r w:rsidRPr="00DA616D">
        <w:rPr>
          <w:rFonts w:ascii="Times New Roman" w:eastAsia="Calibri" w:hAnsi="Times New Roman" w:cs="Times New Roman"/>
          <w:sz w:val="24"/>
          <w:szCs w:val="24"/>
        </w:rPr>
        <w:t xml:space="preserve">Stebėtojų taryba išregistruota nuo 2020 m. birželio 3 d., valdyba – nuo 2020 m. rugsėjo 24 d. </w:t>
      </w:r>
      <w:r w:rsidR="00FD37AA" w:rsidRPr="00DA616D">
        <w:rPr>
          <w:rFonts w:ascii="Times New Roman" w:eastAsia="Calibri" w:hAnsi="Times New Roman" w:cs="Times New Roman"/>
          <w:sz w:val="24"/>
          <w:szCs w:val="24"/>
        </w:rPr>
        <w:t xml:space="preserve">Visuotinis akcininkų susirinkimas – aukščiausias akcinės bendrovės organas. </w:t>
      </w:r>
    </w:p>
    <w:p w14:paraId="500BF0B9" w14:textId="77777777" w:rsidR="007F1C4B" w:rsidRPr="00DA616D" w:rsidRDefault="007F1C4B" w:rsidP="00C6520B">
      <w:pPr>
        <w:spacing w:after="0" w:line="240" w:lineRule="auto"/>
        <w:jc w:val="both"/>
        <w:rPr>
          <w:rFonts w:ascii="Times New Roman" w:eastAsia="Calibri" w:hAnsi="Times New Roman" w:cs="Times New Roman"/>
          <w:sz w:val="24"/>
          <w:szCs w:val="24"/>
        </w:rPr>
      </w:pPr>
    </w:p>
    <w:p w14:paraId="4DF98BA2" w14:textId="77777777" w:rsidR="00FD37AA" w:rsidRPr="00DA616D" w:rsidRDefault="00E72B56" w:rsidP="00C6520B">
      <w:pPr>
        <w:pStyle w:val="Default"/>
        <w:jc w:val="center"/>
        <w:rPr>
          <w:color w:val="auto"/>
        </w:rPr>
      </w:pPr>
      <w:r w:rsidRPr="00DA616D">
        <w:rPr>
          <w:b/>
          <w:bCs/>
          <w:color w:val="auto"/>
        </w:rPr>
        <w:t>AKCINIS KAPITALAS IR AKCIJOS</w:t>
      </w:r>
    </w:p>
    <w:p w14:paraId="796EB651" w14:textId="77777777" w:rsidR="00FD37AA" w:rsidRPr="00DA616D" w:rsidRDefault="00FD37AA" w:rsidP="00C6520B">
      <w:pPr>
        <w:pStyle w:val="Default"/>
        <w:rPr>
          <w:color w:val="auto"/>
        </w:rPr>
      </w:pPr>
    </w:p>
    <w:p w14:paraId="275533EB" w14:textId="4CB70288" w:rsidR="000B75A0" w:rsidRPr="00DA616D" w:rsidRDefault="00FD37AA" w:rsidP="00C6520B">
      <w:pPr>
        <w:spacing w:after="0" w:line="240" w:lineRule="auto"/>
        <w:ind w:firstLine="851"/>
        <w:jc w:val="both"/>
        <w:rPr>
          <w:rFonts w:ascii="Times New Roman" w:hAnsi="Times New Roman"/>
          <w:sz w:val="24"/>
          <w:szCs w:val="24"/>
        </w:rPr>
      </w:pPr>
      <w:r w:rsidRPr="00DA616D">
        <w:rPr>
          <w:rFonts w:ascii="Times New Roman" w:eastAsia="Calibri" w:hAnsi="Times New Roman" w:cs="Times New Roman"/>
          <w:sz w:val="24"/>
        </w:rPr>
        <w:t>Bendrovės įstatinis kapitalas lygus 371</w:t>
      </w:r>
      <w:r w:rsidR="000F087C" w:rsidRPr="00DA616D">
        <w:rPr>
          <w:rFonts w:ascii="Times New Roman" w:eastAsia="Calibri" w:hAnsi="Times New Roman" w:cs="Times New Roman"/>
          <w:sz w:val="24"/>
        </w:rPr>
        <w:t xml:space="preserve"> </w:t>
      </w:r>
      <w:r w:rsidRPr="00DA616D">
        <w:rPr>
          <w:rFonts w:ascii="Times New Roman" w:eastAsia="Calibri" w:hAnsi="Times New Roman" w:cs="Times New Roman"/>
          <w:sz w:val="24"/>
        </w:rPr>
        <w:t>180</w:t>
      </w:r>
      <w:r w:rsidR="00175EA0" w:rsidRPr="00DA616D">
        <w:rPr>
          <w:rFonts w:ascii="Times New Roman" w:eastAsia="Calibri" w:hAnsi="Times New Roman" w:cs="Times New Roman"/>
          <w:sz w:val="24"/>
        </w:rPr>
        <w:t>,</w:t>
      </w:r>
      <w:r w:rsidRPr="00DA616D">
        <w:rPr>
          <w:rFonts w:ascii="Times New Roman" w:eastAsia="Calibri" w:hAnsi="Times New Roman" w:cs="Times New Roman"/>
          <w:sz w:val="24"/>
        </w:rPr>
        <w:t xml:space="preserve">32 </w:t>
      </w:r>
      <w:r w:rsidR="003B56E6" w:rsidRPr="00DA616D">
        <w:rPr>
          <w:rFonts w:ascii="Times New Roman" w:eastAsia="Calibri" w:hAnsi="Times New Roman" w:cs="Times New Roman"/>
          <w:sz w:val="24"/>
        </w:rPr>
        <w:t xml:space="preserve">eurų </w:t>
      </w:r>
      <w:r w:rsidRPr="00DA616D">
        <w:rPr>
          <w:rFonts w:ascii="Times New Roman" w:eastAsia="Calibri" w:hAnsi="Times New Roman" w:cs="Times New Roman"/>
          <w:sz w:val="24"/>
        </w:rPr>
        <w:t>(tr</w:t>
      </w:r>
      <w:r w:rsidR="003B56E6" w:rsidRPr="00DA616D">
        <w:rPr>
          <w:rFonts w:ascii="Times New Roman" w:eastAsia="Calibri" w:hAnsi="Times New Roman" w:cs="Times New Roman"/>
          <w:sz w:val="24"/>
        </w:rPr>
        <w:t>ims</w:t>
      </w:r>
      <w:r w:rsidRPr="00DA616D">
        <w:rPr>
          <w:rFonts w:ascii="Times New Roman" w:eastAsia="Calibri" w:hAnsi="Times New Roman" w:cs="Times New Roman"/>
          <w:sz w:val="24"/>
        </w:rPr>
        <w:t xml:space="preserve"> šimta</w:t>
      </w:r>
      <w:r w:rsidR="003B56E6" w:rsidRPr="00DA616D">
        <w:rPr>
          <w:rFonts w:ascii="Times New Roman" w:eastAsia="Calibri" w:hAnsi="Times New Roman" w:cs="Times New Roman"/>
          <w:sz w:val="24"/>
        </w:rPr>
        <w:t>ms</w:t>
      </w:r>
      <w:r w:rsidRPr="00DA616D">
        <w:rPr>
          <w:rFonts w:ascii="Times New Roman" w:eastAsia="Calibri" w:hAnsi="Times New Roman" w:cs="Times New Roman"/>
          <w:sz w:val="24"/>
        </w:rPr>
        <w:t xml:space="preserve"> septyniasdešimt viena</w:t>
      </w:r>
      <w:r w:rsidR="003B56E6" w:rsidRPr="00DA616D">
        <w:rPr>
          <w:rFonts w:ascii="Times New Roman" w:eastAsia="Calibri" w:hAnsi="Times New Roman" w:cs="Times New Roman"/>
          <w:sz w:val="24"/>
        </w:rPr>
        <w:t xml:space="preserve">m </w:t>
      </w:r>
      <w:r w:rsidRPr="00DA616D">
        <w:rPr>
          <w:rFonts w:ascii="Times New Roman" w:eastAsia="Calibri" w:hAnsi="Times New Roman" w:cs="Times New Roman"/>
          <w:sz w:val="24"/>
        </w:rPr>
        <w:t>tūkstan</w:t>
      </w:r>
      <w:r w:rsidR="003B56E6" w:rsidRPr="00DA616D">
        <w:rPr>
          <w:rFonts w:ascii="Times New Roman" w:eastAsia="Calibri" w:hAnsi="Times New Roman" w:cs="Times New Roman"/>
          <w:sz w:val="24"/>
        </w:rPr>
        <w:t xml:space="preserve">čiui </w:t>
      </w:r>
      <w:r w:rsidR="003F298C" w:rsidRPr="00DA616D">
        <w:rPr>
          <w:rFonts w:ascii="Times New Roman" w:eastAsia="Calibri" w:hAnsi="Times New Roman" w:cs="Times New Roman"/>
          <w:sz w:val="24"/>
        </w:rPr>
        <w:t>viena</w:t>
      </w:r>
      <w:r w:rsidR="003B56E6" w:rsidRPr="00DA616D">
        <w:rPr>
          <w:rFonts w:ascii="Times New Roman" w:eastAsia="Calibri" w:hAnsi="Times New Roman" w:cs="Times New Roman"/>
          <w:sz w:val="24"/>
        </w:rPr>
        <w:t>m</w:t>
      </w:r>
      <w:r w:rsidR="003F298C" w:rsidRPr="00DA616D">
        <w:rPr>
          <w:rFonts w:ascii="Times New Roman" w:eastAsia="Calibri" w:hAnsi="Times New Roman" w:cs="Times New Roman"/>
          <w:sz w:val="24"/>
        </w:rPr>
        <w:t xml:space="preserve"> </w:t>
      </w:r>
      <w:r w:rsidRPr="00DA616D">
        <w:rPr>
          <w:rFonts w:ascii="Times New Roman" w:eastAsia="Calibri" w:hAnsi="Times New Roman" w:cs="Times New Roman"/>
          <w:sz w:val="24"/>
        </w:rPr>
        <w:t>šimt</w:t>
      </w:r>
      <w:r w:rsidR="003B56E6" w:rsidRPr="00DA616D">
        <w:rPr>
          <w:rFonts w:ascii="Times New Roman" w:eastAsia="Calibri" w:hAnsi="Times New Roman" w:cs="Times New Roman"/>
          <w:sz w:val="24"/>
        </w:rPr>
        <w:t>ui aštuoniasdešimčiai</w:t>
      </w:r>
      <w:r w:rsidRPr="00DA616D">
        <w:rPr>
          <w:rFonts w:ascii="Times New Roman" w:eastAsia="Calibri" w:hAnsi="Times New Roman" w:cs="Times New Roman"/>
          <w:sz w:val="24"/>
        </w:rPr>
        <w:t xml:space="preserve"> eurų 32 centa</w:t>
      </w:r>
      <w:r w:rsidR="003B56E6" w:rsidRPr="00DA616D">
        <w:rPr>
          <w:rFonts w:ascii="Times New Roman" w:eastAsia="Calibri" w:hAnsi="Times New Roman" w:cs="Times New Roman"/>
          <w:sz w:val="24"/>
        </w:rPr>
        <w:t>ms</w:t>
      </w:r>
      <w:r w:rsidRPr="00DA616D">
        <w:rPr>
          <w:rFonts w:ascii="Times New Roman" w:eastAsia="Calibri" w:hAnsi="Times New Roman" w:cs="Times New Roman"/>
          <w:sz w:val="24"/>
        </w:rPr>
        <w:t>)</w:t>
      </w:r>
      <w:r w:rsidR="003B56E6" w:rsidRPr="00DA616D">
        <w:rPr>
          <w:rFonts w:ascii="Times New Roman" w:eastAsia="Calibri" w:hAnsi="Times New Roman" w:cs="Times New Roman"/>
          <w:sz w:val="24"/>
        </w:rPr>
        <w:t xml:space="preserve">. </w:t>
      </w:r>
      <w:r w:rsidRPr="00DA616D">
        <w:rPr>
          <w:rFonts w:ascii="Times New Roman" w:eastAsia="Calibri" w:hAnsi="Times New Roman" w:cs="Times New Roman"/>
          <w:sz w:val="24"/>
        </w:rPr>
        <w:t>Bendrovės įstatinis kapitalas padalintas į 12</w:t>
      </w:r>
      <w:r w:rsidR="004546D6" w:rsidRPr="00DA616D">
        <w:rPr>
          <w:rFonts w:ascii="Times New Roman" w:eastAsia="Calibri" w:hAnsi="Times New Roman" w:cs="Times New Roman"/>
          <w:sz w:val="24"/>
        </w:rPr>
        <w:t xml:space="preserve"> </w:t>
      </w:r>
      <w:r w:rsidRPr="00DA616D">
        <w:rPr>
          <w:rFonts w:ascii="Times New Roman" w:eastAsia="Calibri" w:hAnsi="Times New Roman" w:cs="Times New Roman"/>
          <w:sz w:val="24"/>
        </w:rPr>
        <w:t xml:space="preserve">817 (dvylika tūkstančių aštuonis šimtus septyniolika) paprastųjų vardinių 28,96 eurų nominalios vertės akcijų. Visos akcijos priklauso Kretingos rajono savivaldybei. </w:t>
      </w:r>
      <w:r w:rsidR="004B3814" w:rsidRPr="00DA616D">
        <w:rPr>
          <w:rFonts w:ascii="Times New Roman" w:hAnsi="Times New Roman"/>
          <w:sz w:val="24"/>
          <w:szCs w:val="24"/>
        </w:rPr>
        <w:t>Per ataskaitinį laikotarpį įsigytų ir perleistų savų akcijų skaičius, jų nominali vertė ir įstatinio kapitalo dalis, kurią tos akcijos sudaro</w:t>
      </w:r>
      <w:r w:rsidR="00A90800" w:rsidRPr="00DA616D">
        <w:rPr>
          <w:rFonts w:ascii="Times New Roman" w:hAnsi="Times New Roman"/>
          <w:sz w:val="24"/>
          <w:szCs w:val="24"/>
        </w:rPr>
        <w:t>,</w:t>
      </w:r>
      <w:r w:rsidR="004B3814" w:rsidRPr="00DA616D">
        <w:rPr>
          <w:rFonts w:ascii="Times New Roman" w:hAnsi="Times New Roman"/>
          <w:sz w:val="24"/>
          <w:szCs w:val="24"/>
        </w:rPr>
        <w:t xml:space="preserve"> nepakito.</w:t>
      </w:r>
    </w:p>
    <w:p w14:paraId="0AB586D5" w14:textId="77777777" w:rsidR="001336D2" w:rsidRPr="00DA616D" w:rsidRDefault="001336D2" w:rsidP="00C6520B">
      <w:pPr>
        <w:spacing w:after="0" w:line="240" w:lineRule="auto"/>
        <w:rPr>
          <w:rFonts w:ascii="Times New Roman" w:eastAsia="Calibri" w:hAnsi="Times New Roman" w:cs="Times New Roman"/>
          <w:b/>
          <w:sz w:val="24"/>
        </w:rPr>
      </w:pPr>
    </w:p>
    <w:p w14:paraId="71023F4A" w14:textId="77777777" w:rsidR="0072000A" w:rsidRPr="00DA616D" w:rsidRDefault="0072000A" w:rsidP="00C6520B">
      <w:pPr>
        <w:spacing w:after="0" w:line="240" w:lineRule="auto"/>
        <w:jc w:val="center"/>
        <w:rPr>
          <w:rFonts w:ascii="Times New Roman" w:eastAsia="Calibri" w:hAnsi="Times New Roman" w:cs="Times New Roman"/>
          <w:b/>
          <w:sz w:val="24"/>
        </w:rPr>
      </w:pPr>
      <w:r w:rsidRPr="00DA616D">
        <w:rPr>
          <w:rFonts w:ascii="Times New Roman" w:eastAsia="Calibri" w:hAnsi="Times New Roman" w:cs="Times New Roman"/>
          <w:b/>
          <w:sz w:val="24"/>
        </w:rPr>
        <w:t>BENDROVĖS STRATEGINIAI TIKSLAI IR UŽDAVINIAI</w:t>
      </w:r>
    </w:p>
    <w:p w14:paraId="7E42F6A3" w14:textId="60D42945" w:rsidR="004A39D9" w:rsidRDefault="006C305A" w:rsidP="00C6520B">
      <w:pPr>
        <w:autoSpaceDE w:val="0"/>
        <w:autoSpaceDN w:val="0"/>
        <w:adjustRightInd w:val="0"/>
        <w:spacing w:after="0" w:line="240" w:lineRule="auto"/>
        <w:jc w:val="center"/>
        <w:rPr>
          <w:rFonts w:ascii="Times New Roman" w:hAnsi="Times New Roman" w:cs="Times New Roman"/>
          <w:b/>
          <w:bCs/>
          <w:sz w:val="24"/>
          <w:szCs w:val="24"/>
        </w:rPr>
      </w:pPr>
      <w:r w:rsidRPr="00DA616D">
        <w:rPr>
          <w:rFonts w:ascii="Times New Roman" w:hAnsi="Times New Roman" w:cs="Times New Roman"/>
          <w:b/>
          <w:bCs/>
          <w:sz w:val="24"/>
          <w:szCs w:val="24"/>
        </w:rPr>
        <w:t>Pagrindiniai bendrovės s</w:t>
      </w:r>
      <w:r w:rsidR="004A39D9" w:rsidRPr="00DA616D">
        <w:rPr>
          <w:rFonts w:ascii="Times New Roman" w:hAnsi="Times New Roman" w:cs="Times New Roman"/>
          <w:b/>
          <w:bCs/>
          <w:sz w:val="24"/>
          <w:szCs w:val="24"/>
        </w:rPr>
        <w:t>trateginiai tikslai</w:t>
      </w:r>
    </w:p>
    <w:p w14:paraId="46402AA9" w14:textId="77777777" w:rsidR="00C6520B" w:rsidRPr="00DA616D" w:rsidRDefault="00C6520B" w:rsidP="00C6520B">
      <w:pPr>
        <w:autoSpaceDE w:val="0"/>
        <w:autoSpaceDN w:val="0"/>
        <w:adjustRightInd w:val="0"/>
        <w:spacing w:after="0" w:line="240" w:lineRule="auto"/>
        <w:rPr>
          <w:rFonts w:ascii="Times New Roman" w:hAnsi="Times New Roman" w:cs="Times New Roman"/>
          <w:b/>
          <w:bCs/>
          <w:sz w:val="24"/>
          <w:szCs w:val="24"/>
        </w:rPr>
      </w:pPr>
    </w:p>
    <w:p w14:paraId="69FCB5B0" w14:textId="77777777" w:rsidR="004A39D9" w:rsidRPr="00DA616D" w:rsidRDefault="004A39D9" w:rsidP="00C6520B">
      <w:pPr>
        <w:spacing w:after="0" w:line="240" w:lineRule="auto"/>
        <w:ind w:firstLine="851"/>
        <w:jc w:val="both"/>
        <w:rPr>
          <w:rFonts w:ascii="Times New Roman" w:eastAsia="Calibri" w:hAnsi="Times New Roman" w:cs="Times New Roman"/>
          <w:sz w:val="24"/>
          <w:szCs w:val="24"/>
        </w:rPr>
      </w:pPr>
      <w:r w:rsidRPr="00DA616D">
        <w:rPr>
          <w:rFonts w:ascii="Times New Roman" w:eastAsia="Calibri" w:hAnsi="Times New Roman" w:cs="Times New Roman"/>
          <w:sz w:val="24"/>
          <w:szCs w:val="24"/>
        </w:rPr>
        <w:t>Formuojant bendrovės veiklos strategiją yra išskiriami trys pagrindiniai strateginiai tikslai:</w:t>
      </w:r>
    </w:p>
    <w:p w14:paraId="1ED2FF20" w14:textId="77777777" w:rsidR="004A39D9" w:rsidRPr="00DA616D" w:rsidRDefault="004A39D9" w:rsidP="00C6520B">
      <w:pPr>
        <w:autoSpaceDE w:val="0"/>
        <w:autoSpaceDN w:val="0"/>
        <w:adjustRightInd w:val="0"/>
        <w:spacing w:after="0" w:line="240" w:lineRule="auto"/>
        <w:ind w:firstLine="851"/>
        <w:jc w:val="both"/>
        <w:rPr>
          <w:rFonts w:ascii="Times New Roman" w:hAnsi="Times New Roman" w:cs="Times New Roman"/>
          <w:sz w:val="24"/>
          <w:szCs w:val="24"/>
        </w:rPr>
      </w:pPr>
      <w:r w:rsidRPr="00DA616D">
        <w:rPr>
          <w:rFonts w:ascii="Times New Roman" w:hAnsi="Times New Roman" w:cs="Times New Roman"/>
          <w:sz w:val="24"/>
          <w:szCs w:val="24"/>
        </w:rPr>
        <w:t xml:space="preserve">- </w:t>
      </w:r>
      <w:r w:rsidRPr="00DA616D">
        <w:rPr>
          <w:rFonts w:ascii="Times New Roman" w:hAnsi="Times New Roman" w:cs="Times New Roman"/>
          <w:b/>
          <w:bCs/>
          <w:sz w:val="24"/>
          <w:szCs w:val="24"/>
        </w:rPr>
        <w:t xml:space="preserve">Kaštų mažinimas </w:t>
      </w:r>
      <w:r w:rsidRPr="00DA616D">
        <w:rPr>
          <w:rFonts w:ascii="Times New Roman" w:hAnsi="Times New Roman" w:cs="Times New Roman"/>
          <w:sz w:val="24"/>
          <w:szCs w:val="24"/>
        </w:rPr>
        <w:t>– efektyviai naudojant materialinius, techninius, žmogiškuosius ir finansinius resursus, bus siekiama mažinti bendrovės patiriamus kaštus ir didinti veiklos efektyvumą. Tai bendrovei padės siekti geresnių finansinių rezultatų. Sutaupytos lėšos būtų investuojamos į bendrovės veiklą.</w:t>
      </w:r>
    </w:p>
    <w:p w14:paraId="1F922E77" w14:textId="77777777" w:rsidR="004A39D9" w:rsidRPr="00DA616D" w:rsidRDefault="004A39D9" w:rsidP="00C6520B">
      <w:pPr>
        <w:autoSpaceDE w:val="0"/>
        <w:autoSpaceDN w:val="0"/>
        <w:adjustRightInd w:val="0"/>
        <w:spacing w:after="0" w:line="240" w:lineRule="auto"/>
        <w:ind w:firstLine="851"/>
        <w:jc w:val="both"/>
        <w:rPr>
          <w:rFonts w:ascii="Times New Roman" w:hAnsi="Times New Roman" w:cs="Times New Roman"/>
          <w:sz w:val="24"/>
          <w:szCs w:val="24"/>
        </w:rPr>
      </w:pPr>
      <w:r w:rsidRPr="00DA616D">
        <w:rPr>
          <w:rFonts w:ascii="Times New Roman" w:hAnsi="Times New Roman" w:cs="Times New Roman"/>
          <w:sz w:val="24"/>
          <w:szCs w:val="24"/>
        </w:rPr>
        <w:t xml:space="preserve">- </w:t>
      </w:r>
      <w:r w:rsidRPr="00DA616D">
        <w:rPr>
          <w:rFonts w:ascii="Times New Roman" w:hAnsi="Times New Roman" w:cs="Times New Roman"/>
          <w:b/>
          <w:bCs/>
          <w:sz w:val="24"/>
          <w:szCs w:val="24"/>
        </w:rPr>
        <w:t xml:space="preserve">Paslaugų kokybės didinimas </w:t>
      </w:r>
      <w:r w:rsidRPr="00DA616D">
        <w:rPr>
          <w:rFonts w:ascii="Times New Roman" w:hAnsi="Times New Roman" w:cs="Times New Roman"/>
          <w:sz w:val="24"/>
          <w:szCs w:val="24"/>
        </w:rPr>
        <w:t>– atsižvelgiant į keleivių poreikius, bus siekiama didinti paslaugų kokybę ir taip užtikrinti optimalų paslaugų kokybės lygį bendrovės keleiviams.</w:t>
      </w:r>
    </w:p>
    <w:p w14:paraId="460D5BC7" w14:textId="77777777" w:rsidR="004A39D9" w:rsidRPr="00DA616D" w:rsidRDefault="004A39D9" w:rsidP="00C6520B">
      <w:pPr>
        <w:autoSpaceDE w:val="0"/>
        <w:autoSpaceDN w:val="0"/>
        <w:adjustRightInd w:val="0"/>
        <w:spacing w:after="0" w:line="240" w:lineRule="auto"/>
        <w:ind w:firstLine="851"/>
        <w:jc w:val="both"/>
        <w:rPr>
          <w:rFonts w:ascii="Times New Roman" w:hAnsi="Times New Roman" w:cs="Times New Roman"/>
          <w:sz w:val="24"/>
          <w:szCs w:val="24"/>
        </w:rPr>
      </w:pPr>
      <w:r w:rsidRPr="00DA616D">
        <w:rPr>
          <w:rFonts w:ascii="Times New Roman" w:hAnsi="Times New Roman" w:cs="Times New Roman"/>
          <w:sz w:val="24"/>
          <w:szCs w:val="24"/>
        </w:rPr>
        <w:t xml:space="preserve">- </w:t>
      </w:r>
      <w:r w:rsidRPr="00DA616D">
        <w:rPr>
          <w:rFonts w:ascii="Times New Roman" w:hAnsi="Times New Roman" w:cs="Times New Roman"/>
          <w:b/>
          <w:bCs/>
          <w:sz w:val="24"/>
          <w:szCs w:val="24"/>
        </w:rPr>
        <w:t xml:space="preserve">Pajamų didinimas </w:t>
      </w:r>
      <w:r w:rsidRPr="00DA616D">
        <w:rPr>
          <w:rFonts w:ascii="Times New Roman" w:hAnsi="Times New Roman" w:cs="Times New Roman"/>
          <w:sz w:val="24"/>
          <w:szCs w:val="24"/>
        </w:rPr>
        <w:t>– didinant pinigų surinkimą iš keleivių bei efektyviai išnaudojant turimą infrastruktūrą, teikiant papildomas komercines paslaugas, bus siekiama didinti bendrovės pajamas. Tai padės mažinti finansinę naštą Kretingos rajono savivaldybei bei siekti geresnių bendrovės finansinių rezultatų.</w:t>
      </w:r>
    </w:p>
    <w:p w14:paraId="0986C540" w14:textId="6C888F7E" w:rsidR="004A39D9" w:rsidRPr="00DA616D" w:rsidRDefault="004A39D9" w:rsidP="00C6520B">
      <w:pPr>
        <w:autoSpaceDE w:val="0"/>
        <w:autoSpaceDN w:val="0"/>
        <w:adjustRightInd w:val="0"/>
        <w:spacing w:after="0" w:line="240" w:lineRule="auto"/>
        <w:ind w:firstLine="851"/>
        <w:jc w:val="both"/>
        <w:rPr>
          <w:rFonts w:ascii="Times New Roman" w:hAnsi="Times New Roman" w:cs="Times New Roman"/>
          <w:sz w:val="24"/>
          <w:szCs w:val="24"/>
        </w:rPr>
      </w:pPr>
      <w:r w:rsidRPr="00DA616D">
        <w:rPr>
          <w:rFonts w:ascii="Times New Roman" w:hAnsi="Times New Roman" w:cs="Times New Roman"/>
          <w:sz w:val="24"/>
          <w:szCs w:val="24"/>
        </w:rPr>
        <w:t xml:space="preserve">Visos trys strateginės kryptys yra tarpusavyje glaudžiai susijusios, todėl bus siekiama surasti optimalų jų tarpusavio balansą: siekti optimalaus paslaugų kokybės lygio už patrauklią kainą keleiviams </w:t>
      </w:r>
      <w:r w:rsidR="00972D18" w:rsidRPr="00DA616D">
        <w:rPr>
          <w:rFonts w:ascii="Times New Roman" w:hAnsi="Times New Roman" w:cs="Times New Roman"/>
          <w:sz w:val="24"/>
          <w:szCs w:val="24"/>
        </w:rPr>
        <w:t xml:space="preserve">ir </w:t>
      </w:r>
      <w:r w:rsidRPr="00DA616D">
        <w:rPr>
          <w:rFonts w:ascii="Times New Roman" w:hAnsi="Times New Roman" w:cs="Times New Roman"/>
          <w:sz w:val="24"/>
          <w:szCs w:val="24"/>
        </w:rPr>
        <w:t>su mažais kaštais Kretingos rajono savivaldybei.</w:t>
      </w:r>
    </w:p>
    <w:p w14:paraId="4DF5CBD5" w14:textId="66A1CD16" w:rsidR="00A96623" w:rsidRPr="00DA616D" w:rsidRDefault="00A96623" w:rsidP="00C6520B">
      <w:pPr>
        <w:autoSpaceDE w:val="0"/>
        <w:autoSpaceDN w:val="0"/>
        <w:adjustRightInd w:val="0"/>
        <w:spacing w:after="0" w:line="240" w:lineRule="auto"/>
        <w:ind w:firstLine="851"/>
        <w:jc w:val="both"/>
        <w:rPr>
          <w:rFonts w:ascii="Times New Roman" w:hAnsi="Times New Roman" w:cs="Times New Roman"/>
          <w:sz w:val="24"/>
          <w:szCs w:val="24"/>
        </w:rPr>
      </w:pPr>
      <w:r w:rsidRPr="00DA616D">
        <w:rPr>
          <w:rFonts w:ascii="Times New Roman" w:hAnsi="Times New Roman" w:cs="Times New Roman"/>
          <w:sz w:val="24"/>
          <w:szCs w:val="24"/>
        </w:rPr>
        <w:t>Finansiniai tikslai – finansinius metus užbaigti pelningai, subalansuoti pinigų srautus.</w:t>
      </w:r>
    </w:p>
    <w:p w14:paraId="37F3FB82" w14:textId="77777777" w:rsidR="00F85C39" w:rsidRPr="00DA616D" w:rsidRDefault="00F85C39" w:rsidP="00C6520B">
      <w:pPr>
        <w:autoSpaceDE w:val="0"/>
        <w:autoSpaceDN w:val="0"/>
        <w:adjustRightInd w:val="0"/>
        <w:spacing w:after="0" w:line="240" w:lineRule="auto"/>
        <w:rPr>
          <w:rFonts w:ascii="Times New Roman" w:hAnsi="Times New Roman" w:cs="Times New Roman"/>
          <w:b/>
          <w:bCs/>
          <w:sz w:val="24"/>
          <w:szCs w:val="24"/>
        </w:rPr>
      </w:pPr>
    </w:p>
    <w:p w14:paraId="38456BCF" w14:textId="10E18D3C" w:rsidR="00530504" w:rsidRPr="00DA616D" w:rsidRDefault="00576252" w:rsidP="00C6520B">
      <w:pPr>
        <w:autoSpaceDE w:val="0"/>
        <w:autoSpaceDN w:val="0"/>
        <w:adjustRightInd w:val="0"/>
        <w:spacing w:after="0" w:line="240" w:lineRule="auto"/>
        <w:jc w:val="center"/>
        <w:rPr>
          <w:rFonts w:ascii="Times New Roman" w:hAnsi="Times New Roman" w:cs="Times New Roman"/>
          <w:b/>
          <w:bCs/>
          <w:sz w:val="24"/>
          <w:szCs w:val="24"/>
        </w:rPr>
      </w:pPr>
      <w:r w:rsidRPr="00DA616D">
        <w:rPr>
          <w:rFonts w:ascii="Times New Roman" w:hAnsi="Times New Roman" w:cs="Times New Roman"/>
          <w:b/>
          <w:bCs/>
          <w:sz w:val="24"/>
          <w:szCs w:val="24"/>
        </w:rPr>
        <w:t>Pagrindiniai bendrovės veiklos uždaviniai</w:t>
      </w:r>
    </w:p>
    <w:p w14:paraId="4CAB672B" w14:textId="77777777" w:rsidR="00F85C39" w:rsidRPr="00DA616D" w:rsidRDefault="00F85C39" w:rsidP="00C6520B">
      <w:pPr>
        <w:autoSpaceDE w:val="0"/>
        <w:autoSpaceDN w:val="0"/>
        <w:adjustRightInd w:val="0"/>
        <w:spacing w:after="0" w:line="240" w:lineRule="auto"/>
        <w:rPr>
          <w:rFonts w:ascii="Times New Roman" w:hAnsi="Times New Roman" w:cs="Times New Roman"/>
          <w:b/>
          <w:bCs/>
          <w:sz w:val="24"/>
          <w:szCs w:val="24"/>
        </w:rPr>
      </w:pPr>
    </w:p>
    <w:p w14:paraId="5A45BEA3" w14:textId="77777777" w:rsidR="004B60E6" w:rsidRPr="00DA616D" w:rsidRDefault="004B60E6" w:rsidP="00C6520B">
      <w:pPr>
        <w:autoSpaceDE w:val="0"/>
        <w:autoSpaceDN w:val="0"/>
        <w:adjustRightInd w:val="0"/>
        <w:spacing w:after="0" w:line="240" w:lineRule="auto"/>
        <w:ind w:firstLine="851"/>
        <w:rPr>
          <w:rFonts w:ascii="Times New Roman" w:hAnsi="Times New Roman" w:cs="Times New Roman"/>
          <w:sz w:val="24"/>
          <w:szCs w:val="24"/>
        </w:rPr>
      </w:pPr>
      <w:r w:rsidRPr="00DA616D">
        <w:rPr>
          <w:rFonts w:ascii="Times New Roman" w:hAnsi="Times New Roman" w:cs="Times New Roman"/>
          <w:sz w:val="24"/>
          <w:szCs w:val="24"/>
        </w:rPr>
        <w:t>Bendrovės strateginių tikslų įgyvendinimui keliami šie uždaviniai:</w:t>
      </w:r>
    </w:p>
    <w:p w14:paraId="7E6D5890" w14:textId="407AE499" w:rsidR="00D83248" w:rsidRPr="00DA616D" w:rsidRDefault="00D83248" w:rsidP="00C6520B">
      <w:pPr>
        <w:numPr>
          <w:ilvl w:val="0"/>
          <w:numId w:val="1"/>
        </w:numPr>
        <w:spacing w:after="0" w:line="240" w:lineRule="auto"/>
        <w:ind w:left="0" w:firstLine="851"/>
        <w:rPr>
          <w:rFonts w:ascii="Times New Roman" w:hAnsi="Times New Roman" w:cs="Times New Roman"/>
          <w:sz w:val="24"/>
          <w:szCs w:val="24"/>
        </w:rPr>
      </w:pPr>
      <w:r w:rsidRPr="00DA616D">
        <w:rPr>
          <w:rFonts w:ascii="Times New Roman" w:hAnsi="Times New Roman" w:cs="Times New Roman"/>
          <w:sz w:val="24"/>
          <w:szCs w:val="24"/>
        </w:rPr>
        <w:t>veiklos optimizavimas, pajamų didinimas ir kaštų mažinimas efektyvinant valdymo ir organizacinius procesus įmonėje;</w:t>
      </w:r>
    </w:p>
    <w:p w14:paraId="40AF5645" w14:textId="23E903C9" w:rsidR="004B60E6" w:rsidRPr="00DA616D" w:rsidRDefault="00E215EE" w:rsidP="00C6520B">
      <w:pPr>
        <w:numPr>
          <w:ilvl w:val="0"/>
          <w:numId w:val="1"/>
        </w:numPr>
        <w:spacing w:after="0" w:line="240" w:lineRule="auto"/>
        <w:ind w:left="0" w:firstLine="851"/>
        <w:rPr>
          <w:rFonts w:ascii="Times New Roman" w:hAnsi="Times New Roman" w:cs="Times New Roman"/>
          <w:sz w:val="24"/>
          <w:szCs w:val="24"/>
        </w:rPr>
      </w:pPr>
      <w:r w:rsidRPr="00DA616D">
        <w:rPr>
          <w:rFonts w:ascii="Times New Roman" w:hAnsi="Times New Roman" w:cs="Times New Roman"/>
          <w:sz w:val="24"/>
          <w:szCs w:val="24"/>
        </w:rPr>
        <w:t>m</w:t>
      </w:r>
      <w:r w:rsidR="004B60E6" w:rsidRPr="00DA616D">
        <w:rPr>
          <w:rFonts w:ascii="Times New Roman" w:hAnsi="Times New Roman" w:cs="Times New Roman"/>
          <w:sz w:val="24"/>
          <w:szCs w:val="24"/>
        </w:rPr>
        <w:t>aršrutų optimizavimas</w:t>
      </w:r>
      <w:r w:rsidRPr="00DA616D">
        <w:rPr>
          <w:rFonts w:ascii="Times New Roman" w:hAnsi="Times New Roman" w:cs="Times New Roman"/>
          <w:sz w:val="24"/>
          <w:szCs w:val="24"/>
        </w:rPr>
        <w:t>;</w:t>
      </w:r>
    </w:p>
    <w:p w14:paraId="218D73DA" w14:textId="3D42EA78" w:rsidR="004B60E6" w:rsidRPr="00DA616D" w:rsidRDefault="00E215EE" w:rsidP="00C6520B">
      <w:pPr>
        <w:numPr>
          <w:ilvl w:val="0"/>
          <w:numId w:val="1"/>
        </w:numPr>
        <w:spacing w:after="0" w:line="240" w:lineRule="auto"/>
        <w:ind w:left="0" w:firstLine="851"/>
        <w:rPr>
          <w:rFonts w:ascii="Times New Roman" w:hAnsi="Times New Roman" w:cs="Times New Roman"/>
          <w:sz w:val="24"/>
          <w:szCs w:val="24"/>
        </w:rPr>
      </w:pPr>
      <w:r w:rsidRPr="00DA616D">
        <w:rPr>
          <w:rFonts w:ascii="Times New Roman" w:hAnsi="Times New Roman" w:cs="Times New Roman"/>
          <w:sz w:val="24"/>
          <w:szCs w:val="24"/>
        </w:rPr>
        <w:t>t</w:t>
      </w:r>
      <w:r w:rsidR="004B60E6" w:rsidRPr="00DA616D">
        <w:rPr>
          <w:rFonts w:ascii="Times New Roman" w:hAnsi="Times New Roman" w:cs="Times New Roman"/>
          <w:sz w:val="24"/>
          <w:szCs w:val="24"/>
        </w:rPr>
        <w:t>ransporto priemonių atnaujinimas ir suvienodinimas</w:t>
      </w:r>
      <w:r w:rsidRPr="00DA616D">
        <w:rPr>
          <w:rFonts w:ascii="Times New Roman" w:hAnsi="Times New Roman" w:cs="Times New Roman"/>
          <w:sz w:val="24"/>
          <w:szCs w:val="24"/>
        </w:rPr>
        <w:t>;</w:t>
      </w:r>
    </w:p>
    <w:p w14:paraId="4E0135D0" w14:textId="4B29DD21" w:rsidR="004B60E6" w:rsidRPr="00DA616D" w:rsidRDefault="00D53ABC" w:rsidP="00C6520B">
      <w:pPr>
        <w:numPr>
          <w:ilvl w:val="0"/>
          <w:numId w:val="1"/>
        </w:numPr>
        <w:spacing w:after="0" w:line="240" w:lineRule="auto"/>
        <w:ind w:left="0" w:firstLine="851"/>
        <w:rPr>
          <w:rFonts w:ascii="Times New Roman" w:hAnsi="Times New Roman" w:cs="Times New Roman"/>
          <w:sz w:val="24"/>
          <w:szCs w:val="24"/>
        </w:rPr>
      </w:pPr>
      <w:r w:rsidRPr="00DA616D">
        <w:rPr>
          <w:rStyle w:val="Grietas"/>
          <w:rFonts w:ascii="Times New Roman" w:hAnsi="Times New Roman" w:cs="Times New Roman"/>
          <w:b w:val="0"/>
          <w:bCs w:val="0"/>
          <w:sz w:val="24"/>
          <w:szCs w:val="24"/>
        </w:rPr>
        <w:t>kelti viešojo susisiekimo autobusais paslaugų kokybę</w:t>
      </w:r>
      <w:r w:rsidR="00E215EE" w:rsidRPr="00DA616D">
        <w:rPr>
          <w:rFonts w:ascii="Times New Roman" w:hAnsi="Times New Roman" w:cs="Times New Roman"/>
          <w:sz w:val="24"/>
          <w:szCs w:val="24"/>
        </w:rPr>
        <w:t>;</w:t>
      </w:r>
    </w:p>
    <w:p w14:paraId="6F534BFB" w14:textId="4220F53B" w:rsidR="00D74E8B" w:rsidRPr="00DA616D" w:rsidRDefault="00D74E8B" w:rsidP="00C6520B">
      <w:pPr>
        <w:numPr>
          <w:ilvl w:val="0"/>
          <w:numId w:val="1"/>
        </w:numPr>
        <w:spacing w:after="0" w:line="240" w:lineRule="auto"/>
        <w:ind w:left="0" w:firstLine="851"/>
        <w:rPr>
          <w:rFonts w:ascii="Times New Roman" w:hAnsi="Times New Roman" w:cs="Times New Roman"/>
          <w:sz w:val="24"/>
          <w:szCs w:val="24"/>
        </w:rPr>
      </w:pPr>
      <w:r w:rsidRPr="00DA616D">
        <w:rPr>
          <w:rFonts w:ascii="Times New Roman" w:hAnsi="Times New Roman" w:cs="Times New Roman"/>
          <w:sz w:val="24"/>
          <w:szCs w:val="24"/>
        </w:rPr>
        <w:lastRenderedPageBreak/>
        <w:t>modernizuoti bendrovės gamybinę bazę ir gamybos išteklius</w:t>
      </w:r>
      <w:r w:rsidR="007B5F75" w:rsidRPr="00DA616D">
        <w:rPr>
          <w:rFonts w:ascii="Times New Roman" w:hAnsi="Times New Roman" w:cs="Times New Roman"/>
          <w:sz w:val="24"/>
          <w:szCs w:val="24"/>
        </w:rPr>
        <w:t>;</w:t>
      </w:r>
    </w:p>
    <w:p w14:paraId="6996C78E" w14:textId="36E5EEC2" w:rsidR="00D74E8B" w:rsidRPr="00DA616D" w:rsidRDefault="00D74E8B" w:rsidP="00C6520B">
      <w:pPr>
        <w:numPr>
          <w:ilvl w:val="0"/>
          <w:numId w:val="1"/>
        </w:numPr>
        <w:spacing w:after="0" w:line="240" w:lineRule="auto"/>
        <w:ind w:left="0" w:firstLine="851"/>
        <w:rPr>
          <w:rFonts w:ascii="Times New Roman" w:hAnsi="Times New Roman" w:cs="Times New Roman"/>
          <w:sz w:val="24"/>
          <w:szCs w:val="24"/>
        </w:rPr>
      </w:pPr>
      <w:r w:rsidRPr="00DA616D">
        <w:rPr>
          <w:rFonts w:ascii="Times New Roman" w:hAnsi="Times New Roman" w:cs="Times New Roman"/>
          <w:sz w:val="24"/>
          <w:szCs w:val="24"/>
        </w:rPr>
        <w:t xml:space="preserve"> viešojo transporto patrauklumo didinimas</w:t>
      </w:r>
      <w:r w:rsidR="007B5F75" w:rsidRPr="00DA616D">
        <w:rPr>
          <w:rFonts w:ascii="Times New Roman" w:hAnsi="Times New Roman" w:cs="Times New Roman"/>
          <w:sz w:val="24"/>
          <w:szCs w:val="24"/>
        </w:rPr>
        <w:t>;</w:t>
      </w:r>
    </w:p>
    <w:p w14:paraId="1F7A5384" w14:textId="1C1E7731" w:rsidR="004B60E6" w:rsidRPr="00DA616D" w:rsidRDefault="00D83248" w:rsidP="00C6520B">
      <w:pPr>
        <w:numPr>
          <w:ilvl w:val="0"/>
          <w:numId w:val="1"/>
        </w:numPr>
        <w:spacing w:after="0" w:line="240" w:lineRule="auto"/>
        <w:ind w:left="0" w:firstLine="851"/>
        <w:rPr>
          <w:rFonts w:ascii="Times New Roman" w:hAnsi="Times New Roman" w:cs="Times New Roman"/>
          <w:sz w:val="24"/>
          <w:szCs w:val="24"/>
        </w:rPr>
      </w:pPr>
      <w:r w:rsidRPr="00DA616D">
        <w:rPr>
          <w:rFonts w:ascii="Times New Roman" w:hAnsi="Times New Roman" w:cs="Times New Roman"/>
          <w:sz w:val="24"/>
          <w:szCs w:val="24"/>
        </w:rPr>
        <w:t xml:space="preserve"> </w:t>
      </w:r>
      <w:r w:rsidR="00E215EE" w:rsidRPr="00DA616D">
        <w:rPr>
          <w:rFonts w:ascii="Times New Roman" w:hAnsi="Times New Roman" w:cs="Times New Roman"/>
          <w:sz w:val="24"/>
          <w:szCs w:val="24"/>
        </w:rPr>
        <w:t>k</w:t>
      </w:r>
      <w:r w:rsidR="004B60E6" w:rsidRPr="00DA616D">
        <w:rPr>
          <w:rFonts w:ascii="Times New Roman" w:hAnsi="Times New Roman" w:cs="Times New Roman"/>
          <w:sz w:val="24"/>
          <w:szCs w:val="24"/>
        </w:rPr>
        <w:t>eleivių kontrolės stiprinimas</w:t>
      </w:r>
      <w:r w:rsidR="007B5F75" w:rsidRPr="00DA616D">
        <w:rPr>
          <w:rFonts w:ascii="Times New Roman" w:hAnsi="Times New Roman" w:cs="Times New Roman"/>
          <w:sz w:val="24"/>
          <w:szCs w:val="24"/>
        </w:rPr>
        <w:t>.</w:t>
      </w:r>
    </w:p>
    <w:p w14:paraId="7FCDA6C2" w14:textId="77777777" w:rsidR="00A926BA" w:rsidRPr="00DA616D" w:rsidRDefault="00A926BA" w:rsidP="00C6520B">
      <w:pPr>
        <w:spacing w:after="0" w:line="240" w:lineRule="auto"/>
        <w:rPr>
          <w:rFonts w:ascii="Times New Roman" w:hAnsi="Times New Roman" w:cs="Times New Roman"/>
          <w:sz w:val="24"/>
          <w:szCs w:val="24"/>
        </w:rPr>
      </w:pPr>
    </w:p>
    <w:p w14:paraId="35CE735D" w14:textId="35713C41" w:rsidR="004B60E6" w:rsidRPr="00DA616D" w:rsidRDefault="006A750D" w:rsidP="00C6520B">
      <w:pPr>
        <w:autoSpaceDE w:val="0"/>
        <w:autoSpaceDN w:val="0"/>
        <w:adjustRightInd w:val="0"/>
        <w:spacing w:after="0" w:line="240" w:lineRule="auto"/>
        <w:jc w:val="center"/>
        <w:rPr>
          <w:rFonts w:ascii="Times New Roman" w:hAnsi="Times New Roman" w:cs="Times New Roman"/>
          <w:b/>
          <w:sz w:val="24"/>
          <w:szCs w:val="24"/>
        </w:rPr>
      </w:pPr>
      <w:r w:rsidRPr="00DA616D">
        <w:rPr>
          <w:rFonts w:ascii="Times New Roman" w:hAnsi="Times New Roman" w:cs="Times New Roman"/>
          <w:b/>
          <w:sz w:val="24"/>
          <w:szCs w:val="24"/>
        </w:rPr>
        <w:t>BENDROVĖS RODIKLIAI</w:t>
      </w:r>
    </w:p>
    <w:p w14:paraId="62A9F355" w14:textId="77777777" w:rsidR="00066410" w:rsidRPr="00DA616D" w:rsidRDefault="00066410" w:rsidP="00C6520B">
      <w:pPr>
        <w:autoSpaceDE w:val="0"/>
        <w:autoSpaceDN w:val="0"/>
        <w:adjustRightInd w:val="0"/>
        <w:spacing w:after="0" w:line="240" w:lineRule="auto"/>
        <w:jc w:val="center"/>
        <w:rPr>
          <w:rFonts w:ascii="Times New Roman" w:hAnsi="Times New Roman" w:cs="Times New Roman"/>
          <w:b/>
          <w:sz w:val="24"/>
          <w:szCs w:val="24"/>
        </w:rPr>
      </w:pPr>
      <w:r w:rsidRPr="00DA616D">
        <w:rPr>
          <w:rFonts w:ascii="Times New Roman" w:hAnsi="Times New Roman" w:cs="Times New Roman"/>
          <w:b/>
          <w:sz w:val="24"/>
          <w:szCs w:val="24"/>
        </w:rPr>
        <w:t>Pagrindiniai finansiniai rodikliai</w:t>
      </w:r>
    </w:p>
    <w:p w14:paraId="2CE8F266" w14:textId="77777777" w:rsidR="00AF7562" w:rsidRPr="00DA616D" w:rsidRDefault="00066410" w:rsidP="00C6520B">
      <w:pPr>
        <w:autoSpaceDE w:val="0"/>
        <w:autoSpaceDN w:val="0"/>
        <w:adjustRightInd w:val="0"/>
        <w:spacing w:after="0" w:line="240" w:lineRule="auto"/>
        <w:jc w:val="right"/>
        <w:rPr>
          <w:rFonts w:ascii="Times New Roman" w:hAnsi="Times New Roman" w:cs="Times New Roman"/>
          <w:sz w:val="24"/>
          <w:szCs w:val="24"/>
        </w:rPr>
      </w:pPr>
      <w:r w:rsidRPr="00DA616D">
        <w:rPr>
          <w:rFonts w:ascii="Times New Roman" w:hAnsi="Times New Roman" w:cs="Times New Roman"/>
          <w:sz w:val="24"/>
          <w:szCs w:val="24"/>
        </w:rPr>
        <w:t>1 lentelė</w:t>
      </w:r>
    </w:p>
    <w:tbl>
      <w:tblPr>
        <w:tblW w:w="9398" w:type="dxa"/>
        <w:tblInd w:w="113" w:type="dxa"/>
        <w:tblLook w:val="04A0" w:firstRow="1" w:lastRow="0" w:firstColumn="1" w:lastColumn="0" w:noHBand="0" w:noVBand="1"/>
      </w:tblPr>
      <w:tblGrid>
        <w:gridCol w:w="4854"/>
        <w:gridCol w:w="1136"/>
        <w:gridCol w:w="1136"/>
        <w:gridCol w:w="1136"/>
        <w:gridCol w:w="1136"/>
      </w:tblGrid>
      <w:tr w:rsidR="007F1C4B" w:rsidRPr="00DA616D" w14:paraId="37DEBC0A" w14:textId="77D91B28" w:rsidTr="008E1068">
        <w:trPr>
          <w:trHeight w:val="313"/>
        </w:trPr>
        <w:tc>
          <w:tcPr>
            <w:tcW w:w="4854"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14:paraId="4534C443" w14:textId="77777777" w:rsidR="007F1C4B" w:rsidRPr="00DA616D" w:rsidRDefault="007F1C4B" w:rsidP="00C6520B">
            <w:pPr>
              <w:spacing w:after="0" w:line="240" w:lineRule="auto"/>
              <w:rPr>
                <w:rFonts w:ascii="Times New Roman" w:eastAsia="Times New Roman" w:hAnsi="Times New Roman" w:cs="Times New Roman"/>
                <w:b/>
                <w:bCs/>
                <w:sz w:val="24"/>
                <w:szCs w:val="24"/>
                <w:lang w:eastAsia="lt-LT"/>
              </w:rPr>
            </w:pPr>
            <w:r w:rsidRPr="00DA616D">
              <w:rPr>
                <w:rFonts w:ascii="Times New Roman" w:eastAsia="Times New Roman" w:hAnsi="Times New Roman" w:cs="Times New Roman"/>
                <w:b/>
                <w:bCs/>
                <w:sz w:val="24"/>
                <w:szCs w:val="24"/>
                <w:lang w:eastAsia="lt-LT"/>
              </w:rPr>
              <w:t>Pelningumo rodikliai:</w:t>
            </w:r>
          </w:p>
        </w:tc>
        <w:tc>
          <w:tcPr>
            <w:tcW w:w="1136" w:type="dxa"/>
            <w:tcBorders>
              <w:top w:val="single" w:sz="4" w:space="0" w:color="BFBFBF"/>
              <w:left w:val="nil"/>
              <w:bottom w:val="single" w:sz="4" w:space="0" w:color="BFBFBF"/>
              <w:right w:val="single" w:sz="4" w:space="0" w:color="BFBFBF"/>
            </w:tcBorders>
            <w:shd w:val="clear" w:color="auto" w:fill="auto"/>
            <w:noWrap/>
            <w:vAlign w:val="bottom"/>
            <w:hideMark/>
          </w:tcPr>
          <w:p w14:paraId="145A26CB" w14:textId="77777777" w:rsidR="007F1C4B" w:rsidRPr="00DA616D" w:rsidRDefault="007F1C4B" w:rsidP="00C6520B">
            <w:pPr>
              <w:spacing w:after="0" w:line="240" w:lineRule="auto"/>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 2017 m.</w:t>
            </w:r>
          </w:p>
        </w:tc>
        <w:tc>
          <w:tcPr>
            <w:tcW w:w="1136" w:type="dxa"/>
            <w:tcBorders>
              <w:top w:val="single" w:sz="4" w:space="0" w:color="BFBFBF"/>
              <w:left w:val="nil"/>
              <w:bottom w:val="single" w:sz="4" w:space="0" w:color="BFBFBF"/>
              <w:right w:val="single" w:sz="4" w:space="0" w:color="BFBFBF"/>
            </w:tcBorders>
            <w:shd w:val="clear" w:color="auto" w:fill="auto"/>
            <w:noWrap/>
            <w:vAlign w:val="bottom"/>
            <w:hideMark/>
          </w:tcPr>
          <w:p w14:paraId="618EF52A" w14:textId="77777777" w:rsidR="007F1C4B" w:rsidRPr="00DA616D" w:rsidRDefault="007F1C4B" w:rsidP="00C6520B">
            <w:pPr>
              <w:spacing w:after="0" w:line="240" w:lineRule="auto"/>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 2018 m.</w:t>
            </w:r>
          </w:p>
        </w:tc>
        <w:tc>
          <w:tcPr>
            <w:tcW w:w="1136" w:type="dxa"/>
            <w:tcBorders>
              <w:top w:val="single" w:sz="4" w:space="0" w:color="BFBFBF"/>
              <w:left w:val="nil"/>
              <w:bottom w:val="single" w:sz="4" w:space="0" w:color="BFBFBF"/>
              <w:right w:val="single" w:sz="4" w:space="0" w:color="BFBFBF"/>
            </w:tcBorders>
            <w:shd w:val="clear" w:color="auto" w:fill="auto"/>
            <w:noWrap/>
            <w:vAlign w:val="bottom"/>
            <w:hideMark/>
          </w:tcPr>
          <w:p w14:paraId="446027AC" w14:textId="77777777" w:rsidR="007F1C4B" w:rsidRPr="00DA616D" w:rsidRDefault="007F1C4B" w:rsidP="00C6520B">
            <w:pPr>
              <w:spacing w:after="0" w:line="240" w:lineRule="auto"/>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 2019 m.</w:t>
            </w:r>
          </w:p>
        </w:tc>
        <w:tc>
          <w:tcPr>
            <w:tcW w:w="1136" w:type="dxa"/>
            <w:tcBorders>
              <w:top w:val="single" w:sz="4" w:space="0" w:color="BFBFBF"/>
              <w:left w:val="nil"/>
              <w:bottom w:val="single" w:sz="4" w:space="0" w:color="BFBFBF"/>
              <w:right w:val="single" w:sz="4" w:space="0" w:color="BFBFBF"/>
            </w:tcBorders>
          </w:tcPr>
          <w:p w14:paraId="5EF3D60D" w14:textId="291C1206" w:rsidR="007F1C4B" w:rsidRPr="00DA616D" w:rsidRDefault="007F1C4B" w:rsidP="00C6520B">
            <w:pPr>
              <w:spacing w:after="0" w:line="240" w:lineRule="auto"/>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2020 m.</w:t>
            </w:r>
          </w:p>
        </w:tc>
      </w:tr>
      <w:tr w:rsidR="007F1C4B" w:rsidRPr="00DA616D" w14:paraId="36223DD2" w14:textId="4B6788C3" w:rsidTr="008E1068">
        <w:trPr>
          <w:trHeight w:val="313"/>
        </w:trPr>
        <w:tc>
          <w:tcPr>
            <w:tcW w:w="4854" w:type="dxa"/>
            <w:tcBorders>
              <w:top w:val="nil"/>
              <w:left w:val="single" w:sz="4" w:space="0" w:color="BFBFBF"/>
              <w:bottom w:val="single" w:sz="4" w:space="0" w:color="BFBFBF"/>
              <w:right w:val="single" w:sz="4" w:space="0" w:color="BFBFBF"/>
            </w:tcBorders>
            <w:shd w:val="clear" w:color="auto" w:fill="auto"/>
            <w:noWrap/>
            <w:vAlign w:val="bottom"/>
            <w:hideMark/>
          </w:tcPr>
          <w:p w14:paraId="76E09B34" w14:textId="77777777" w:rsidR="007F1C4B" w:rsidRPr="00DA616D" w:rsidRDefault="007F1C4B" w:rsidP="00C6520B">
            <w:pPr>
              <w:spacing w:after="0" w:line="240" w:lineRule="auto"/>
              <w:jc w:val="right"/>
              <w:rPr>
                <w:rFonts w:ascii="Times New Roman" w:eastAsia="Times New Roman" w:hAnsi="Times New Roman" w:cs="Times New Roman"/>
                <w:i/>
                <w:iCs/>
                <w:sz w:val="24"/>
                <w:szCs w:val="24"/>
                <w:lang w:eastAsia="lt-LT"/>
              </w:rPr>
            </w:pPr>
            <w:r w:rsidRPr="00DA616D">
              <w:rPr>
                <w:rFonts w:ascii="Times New Roman" w:eastAsia="Times New Roman" w:hAnsi="Times New Roman" w:cs="Times New Roman"/>
                <w:i/>
                <w:iCs/>
                <w:sz w:val="24"/>
                <w:szCs w:val="24"/>
                <w:lang w:eastAsia="lt-LT"/>
              </w:rPr>
              <w:t>bendrasis pelningumas</w:t>
            </w:r>
          </w:p>
        </w:tc>
        <w:tc>
          <w:tcPr>
            <w:tcW w:w="1136" w:type="dxa"/>
            <w:tcBorders>
              <w:top w:val="nil"/>
              <w:left w:val="nil"/>
              <w:bottom w:val="single" w:sz="4" w:space="0" w:color="BFBFBF"/>
              <w:right w:val="single" w:sz="4" w:space="0" w:color="BFBFBF"/>
            </w:tcBorders>
            <w:shd w:val="clear" w:color="auto" w:fill="auto"/>
            <w:noWrap/>
            <w:vAlign w:val="bottom"/>
            <w:hideMark/>
          </w:tcPr>
          <w:p w14:paraId="21AF1659" w14:textId="77777777" w:rsidR="007F1C4B" w:rsidRPr="00DA616D" w:rsidRDefault="007F1C4B" w:rsidP="00C6520B">
            <w:pPr>
              <w:spacing w:after="0" w:line="240" w:lineRule="auto"/>
              <w:jc w:val="right"/>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34,39%</w:t>
            </w:r>
          </w:p>
        </w:tc>
        <w:tc>
          <w:tcPr>
            <w:tcW w:w="1136" w:type="dxa"/>
            <w:tcBorders>
              <w:top w:val="nil"/>
              <w:left w:val="nil"/>
              <w:bottom w:val="single" w:sz="4" w:space="0" w:color="BFBFBF"/>
              <w:right w:val="single" w:sz="4" w:space="0" w:color="BFBFBF"/>
            </w:tcBorders>
            <w:shd w:val="clear" w:color="auto" w:fill="auto"/>
            <w:noWrap/>
            <w:vAlign w:val="bottom"/>
            <w:hideMark/>
          </w:tcPr>
          <w:p w14:paraId="54F922EE" w14:textId="77777777" w:rsidR="007F1C4B" w:rsidRPr="00DA616D" w:rsidRDefault="007F1C4B" w:rsidP="00C6520B">
            <w:pPr>
              <w:spacing w:after="0" w:line="240" w:lineRule="auto"/>
              <w:jc w:val="right"/>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31,77%</w:t>
            </w:r>
          </w:p>
        </w:tc>
        <w:tc>
          <w:tcPr>
            <w:tcW w:w="1136" w:type="dxa"/>
            <w:tcBorders>
              <w:top w:val="nil"/>
              <w:left w:val="nil"/>
              <w:bottom w:val="single" w:sz="4" w:space="0" w:color="BFBFBF"/>
              <w:right w:val="single" w:sz="4" w:space="0" w:color="BFBFBF"/>
            </w:tcBorders>
            <w:shd w:val="clear" w:color="auto" w:fill="auto"/>
            <w:noWrap/>
            <w:vAlign w:val="bottom"/>
            <w:hideMark/>
          </w:tcPr>
          <w:p w14:paraId="74BDF30D" w14:textId="77777777" w:rsidR="007F1C4B" w:rsidRPr="00DA616D" w:rsidRDefault="007F1C4B" w:rsidP="00C6520B">
            <w:pPr>
              <w:spacing w:after="0" w:line="240" w:lineRule="auto"/>
              <w:jc w:val="right"/>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32,73%</w:t>
            </w:r>
          </w:p>
        </w:tc>
        <w:tc>
          <w:tcPr>
            <w:tcW w:w="1136" w:type="dxa"/>
            <w:tcBorders>
              <w:top w:val="nil"/>
              <w:left w:val="nil"/>
              <w:bottom w:val="single" w:sz="4" w:space="0" w:color="BFBFBF"/>
              <w:right w:val="single" w:sz="4" w:space="0" w:color="BFBFBF"/>
            </w:tcBorders>
          </w:tcPr>
          <w:p w14:paraId="5DF68B16" w14:textId="2F31627C" w:rsidR="007F1C4B" w:rsidRPr="00DA616D" w:rsidRDefault="009613AF" w:rsidP="00C6520B">
            <w:pPr>
              <w:spacing w:after="0" w:line="240" w:lineRule="auto"/>
              <w:jc w:val="right"/>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35,71%</w:t>
            </w:r>
          </w:p>
        </w:tc>
      </w:tr>
      <w:tr w:rsidR="007F1C4B" w:rsidRPr="00DA616D" w14:paraId="65120FEB" w14:textId="5642BA8F" w:rsidTr="008E1068">
        <w:trPr>
          <w:trHeight w:val="313"/>
        </w:trPr>
        <w:tc>
          <w:tcPr>
            <w:tcW w:w="4854" w:type="dxa"/>
            <w:tcBorders>
              <w:top w:val="nil"/>
              <w:left w:val="single" w:sz="4" w:space="0" w:color="BFBFBF"/>
              <w:bottom w:val="single" w:sz="4" w:space="0" w:color="BFBFBF"/>
              <w:right w:val="single" w:sz="4" w:space="0" w:color="BFBFBF"/>
            </w:tcBorders>
            <w:shd w:val="clear" w:color="auto" w:fill="auto"/>
            <w:noWrap/>
            <w:vAlign w:val="bottom"/>
            <w:hideMark/>
          </w:tcPr>
          <w:p w14:paraId="5AAA841E" w14:textId="77777777" w:rsidR="007F1C4B" w:rsidRPr="00DA616D" w:rsidRDefault="007F1C4B" w:rsidP="00C6520B">
            <w:pPr>
              <w:spacing w:after="0" w:line="240" w:lineRule="auto"/>
              <w:jc w:val="right"/>
              <w:rPr>
                <w:rFonts w:ascii="Times New Roman" w:eastAsia="Times New Roman" w:hAnsi="Times New Roman" w:cs="Times New Roman"/>
                <w:i/>
                <w:iCs/>
                <w:sz w:val="24"/>
                <w:szCs w:val="24"/>
                <w:lang w:eastAsia="lt-LT"/>
              </w:rPr>
            </w:pPr>
            <w:r w:rsidRPr="00DA616D">
              <w:rPr>
                <w:rFonts w:ascii="Times New Roman" w:eastAsia="Times New Roman" w:hAnsi="Times New Roman" w:cs="Times New Roman"/>
                <w:i/>
                <w:iCs/>
                <w:sz w:val="24"/>
                <w:szCs w:val="24"/>
                <w:lang w:eastAsia="lt-LT"/>
              </w:rPr>
              <w:t>grynasis pelningumas</w:t>
            </w:r>
          </w:p>
        </w:tc>
        <w:tc>
          <w:tcPr>
            <w:tcW w:w="1136" w:type="dxa"/>
            <w:tcBorders>
              <w:top w:val="nil"/>
              <w:left w:val="nil"/>
              <w:bottom w:val="single" w:sz="4" w:space="0" w:color="BFBFBF"/>
              <w:right w:val="single" w:sz="4" w:space="0" w:color="BFBFBF"/>
            </w:tcBorders>
            <w:shd w:val="clear" w:color="auto" w:fill="auto"/>
            <w:noWrap/>
            <w:vAlign w:val="bottom"/>
            <w:hideMark/>
          </w:tcPr>
          <w:p w14:paraId="5A9B6324" w14:textId="77777777" w:rsidR="007F1C4B" w:rsidRPr="00DA616D" w:rsidRDefault="007F1C4B" w:rsidP="00C6520B">
            <w:pPr>
              <w:spacing w:after="0" w:line="240" w:lineRule="auto"/>
              <w:jc w:val="right"/>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3,44%</w:t>
            </w:r>
          </w:p>
        </w:tc>
        <w:tc>
          <w:tcPr>
            <w:tcW w:w="1136" w:type="dxa"/>
            <w:tcBorders>
              <w:top w:val="nil"/>
              <w:left w:val="nil"/>
              <w:bottom w:val="single" w:sz="4" w:space="0" w:color="BFBFBF"/>
              <w:right w:val="single" w:sz="4" w:space="0" w:color="BFBFBF"/>
            </w:tcBorders>
            <w:shd w:val="clear" w:color="auto" w:fill="auto"/>
            <w:noWrap/>
            <w:vAlign w:val="bottom"/>
            <w:hideMark/>
          </w:tcPr>
          <w:p w14:paraId="163739AB" w14:textId="77777777" w:rsidR="007F1C4B" w:rsidRPr="00DA616D" w:rsidRDefault="007F1C4B" w:rsidP="00C6520B">
            <w:pPr>
              <w:spacing w:after="0" w:line="240" w:lineRule="auto"/>
              <w:jc w:val="right"/>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4,58%</w:t>
            </w:r>
          </w:p>
        </w:tc>
        <w:tc>
          <w:tcPr>
            <w:tcW w:w="1136" w:type="dxa"/>
            <w:tcBorders>
              <w:top w:val="nil"/>
              <w:left w:val="nil"/>
              <w:bottom w:val="single" w:sz="4" w:space="0" w:color="BFBFBF"/>
              <w:right w:val="single" w:sz="4" w:space="0" w:color="BFBFBF"/>
            </w:tcBorders>
            <w:shd w:val="clear" w:color="auto" w:fill="auto"/>
            <w:noWrap/>
            <w:vAlign w:val="bottom"/>
            <w:hideMark/>
          </w:tcPr>
          <w:p w14:paraId="5FAC0393" w14:textId="77777777" w:rsidR="007F1C4B" w:rsidRPr="00DA616D" w:rsidRDefault="007F1C4B" w:rsidP="00C6520B">
            <w:pPr>
              <w:spacing w:after="0" w:line="240" w:lineRule="auto"/>
              <w:jc w:val="right"/>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8,12%</w:t>
            </w:r>
          </w:p>
        </w:tc>
        <w:tc>
          <w:tcPr>
            <w:tcW w:w="1136" w:type="dxa"/>
            <w:tcBorders>
              <w:top w:val="nil"/>
              <w:left w:val="nil"/>
              <w:bottom w:val="single" w:sz="4" w:space="0" w:color="BFBFBF"/>
              <w:right w:val="single" w:sz="4" w:space="0" w:color="BFBFBF"/>
            </w:tcBorders>
          </w:tcPr>
          <w:p w14:paraId="58FBEB8C" w14:textId="2553E94F" w:rsidR="007F1C4B" w:rsidRPr="00DA616D" w:rsidRDefault="009613AF" w:rsidP="00C6520B">
            <w:pPr>
              <w:spacing w:after="0" w:line="240" w:lineRule="auto"/>
              <w:jc w:val="right"/>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4,87%</w:t>
            </w:r>
          </w:p>
        </w:tc>
      </w:tr>
      <w:tr w:rsidR="007F1C4B" w:rsidRPr="00DA616D" w14:paraId="79640CDE" w14:textId="53882D67" w:rsidTr="008E1068">
        <w:trPr>
          <w:trHeight w:val="313"/>
        </w:trPr>
        <w:tc>
          <w:tcPr>
            <w:tcW w:w="4854" w:type="dxa"/>
            <w:tcBorders>
              <w:top w:val="nil"/>
              <w:left w:val="single" w:sz="4" w:space="0" w:color="BFBFBF"/>
              <w:bottom w:val="single" w:sz="4" w:space="0" w:color="BFBFBF"/>
              <w:right w:val="single" w:sz="4" w:space="0" w:color="BFBFBF"/>
            </w:tcBorders>
            <w:shd w:val="clear" w:color="auto" w:fill="auto"/>
            <w:noWrap/>
            <w:vAlign w:val="bottom"/>
            <w:hideMark/>
          </w:tcPr>
          <w:p w14:paraId="00F98B55" w14:textId="77777777" w:rsidR="007F1C4B" w:rsidRPr="00DA616D" w:rsidRDefault="007F1C4B" w:rsidP="00C6520B">
            <w:pPr>
              <w:spacing w:after="0" w:line="240" w:lineRule="auto"/>
              <w:rPr>
                <w:rFonts w:ascii="Times New Roman" w:eastAsia="Times New Roman" w:hAnsi="Times New Roman" w:cs="Times New Roman"/>
                <w:b/>
                <w:bCs/>
                <w:sz w:val="24"/>
                <w:szCs w:val="24"/>
                <w:lang w:eastAsia="lt-LT"/>
              </w:rPr>
            </w:pPr>
            <w:r w:rsidRPr="00DA616D">
              <w:rPr>
                <w:rFonts w:ascii="Times New Roman" w:eastAsia="Times New Roman" w:hAnsi="Times New Roman" w:cs="Times New Roman"/>
                <w:b/>
                <w:bCs/>
                <w:sz w:val="24"/>
                <w:szCs w:val="24"/>
                <w:lang w:eastAsia="lt-LT"/>
              </w:rPr>
              <w:t>Likvidumo rodikliai:</w:t>
            </w:r>
          </w:p>
        </w:tc>
        <w:tc>
          <w:tcPr>
            <w:tcW w:w="1136" w:type="dxa"/>
            <w:tcBorders>
              <w:top w:val="nil"/>
              <w:left w:val="nil"/>
              <w:bottom w:val="single" w:sz="4" w:space="0" w:color="BFBFBF"/>
              <w:right w:val="single" w:sz="4" w:space="0" w:color="BFBFBF"/>
            </w:tcBorders>
            <w:shd w:val="clear" w:color="auto" w:fill="auto"/>
            <w:noWrap/>
            <w:vAlign w:val="bottom"/>
            <w:hideMark/>
          </w:tcPr>
          <w:p w14:paraId="0062F102" w14:textId="77777777" w:rsidR="007F1C4B" w:rsidRPr="00DA616D" w:rsidRDefault="007F1C4B" w:rsidP="00C6520B">
            <w:pPr>
              <w:spacing w:after="0" w:line="240" w:lineRule="auto"/>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 </w:t>
            </w:r>
          </w:p>
        </w:tc>
        <w:tc>
          <w:tcPr>
            <w:tcW w:w="1136" w:type="dxa"/>
            <w:tcBorders>
              <w:top w:val="nil"/>
              <w:left w:val="nil"/>
              <w:bottom w:val="single" w:sz="4" w:space="0" w:color="BFBFBF"/>
              <w:right w:val="single" w:sz="4" w:space="0" w:color="BFBFBF"/>
            </w:tcBorders>
            <w:shd w:val="clear" w:color="auto" w:fill="auto"/>
            <w:noWrap/>
            <w:vAlign w:val="bottom"/>
            <w:hideMark/>
          </w:tcPr>
          <w:p w14:paraId="6EC484E2" w14:textId="77777777" w:rsidR="007F1C4B" w:rsidRPr="00DA616D" w:rsidRDefault="007F1C4B" w:rsidP="00C6520B">
            <w:pPr>
              <w:spacing w:after="0" w:line="240" w:lineRule="auto"/>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 </w:t>
            </w:r>
          </w:p>
        </w:tc>
        <w:tc>
          <w:tcPr>
            <w:tcW w:w="1136" w:type="dxa"/>
            <w:tcBorders>
              <w:top w:val="nil"/>
              <w:left w:val="nil"/>
              <w:bottom w:val="single" w:sz="4" w:space="0" w:color="BFBFBF"/>
              <w:right w:val="single" w:sz="4" w:space="0" w:color="BFBFBF"/>
            </w:tcBorders>
            <w:shd w:val="clear" w:color="auto" w:fill="auto"/>
            <w:noWrap/>
            <w:vAlign w:val="bottom"/>
            <w:hideMark/>
          </w:tcPr>
          <w:p w14:paraId="042ACF6C" w14:textId="77777777" w:rsidR="007F1C4B" w:rsidRPr="00DA616D" w:rsidRDefault="007F1C4B" w:rsidP="00C6520B">
            <w:pPr>
              <w:spacing w:after="0" w:line="240" w:lineRule="auto"/>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 </w:t>
            </w:r>
          </w:p>
        </w:tc>
        <w:tc>
          <w:tcPr>
            <w:tcW w:w="1136" w:type="dxa"/>
            <w:tcBorders>
              <w:top w:val="nil"/>
              <w:left w:val="nil"/>
              <w:bottom w:val="single" w:sz="4" w:space="0" w:color="BFBFBF"/>
              <w:right w:val="single" w:sz="4" w:space="0" w:color="BFBFBF"/>
            </w:tcBorders>
          </w:tcPr>
          <w:p w14:paraId="2A42B690" w14:textId="77777777" w:rsidR="007F1C4B" w:rsidRPr="00DA616D" w:rsidRDefault="007F1C4B" w:rsidP="00C6520B">
            <w:pPr>
              <w:spacing w:after="0" w:line="240" w:lineRule="auto"/>
              <w:rPr>
                <w:rFonts w:ascii="Times New Roman" w:eastAsia="Times New Roman" w:hAnsi="Times New Roman" w:cs="Times New Roman"/>
                <w:sz w:val="24"/>
                <w:szCs w:val="24"/>
                <w:lang w:eastAsia="lt-LT"/>
              </w:rPr>
            </w:pPr>
          </w:p>
        </w:tc>
      </w:tr>
      <w:tr w:rsidR="007F1C4B" w:rsidRPr="00DA616D" w14:paraId="578C9F47" w14:textId="5C628C9A" w:rsidTr="008E1068">
        <w:trPr>
          <w:trHeight w:val="313"/>
        </w:trPr>
        <w:tc>
          <w:tcPr>
            <w:tcW w:w="4854" w:type="dxa"/>
            <w:tcBorders>
              <w:top w:val="nil"/>
              <w:left w:val="single" w:sz="4" w:space="0" w:color="BFBFBF"/>
              <w:bottom w:val="single" w:sz="4" w:space="0" w:color="BFBFBF"/>
              <w:right w:val="single" w:sz="4" w:space="0" w:color="BFBFBF"/>
            </w:tcBorders>
            <w:shd w:val="clear" w:color="auto" w:fill="auto"/>
            <w:noWrap/>
            <w:vAlign w:val="bottom"/>
            <w:hideMark/>
          </w:tcPr>
          <w:p w14:paraId="0E4E880E" w14:textId="77777777" w:rsidR="007F1C4B" w:rsidRPr="00DA616D" w:rsidRDefault="007F1C4B" w:rsidP="00C6520B">
            <w:pPr>
              <w:spacing w:after="0" w:line="240" w:lineRule="auto"/>
              <w:jc w:val="right"/>
              <w:rPr>
                <w:rFonts w:ascii="Times New Roman" w:eastAsia="Times New Roman" w:hAnsi="Times New Roman" w:cs="Times New Roman"/>
                <w:i/>
                <w:iCs/>
                <w:sz w:val="24"/>
                <w:szCs w:val="24"/>
                <w:lang w:eastAsia="lt-LT"/>
              </w:rPr>
            </w:pPr>
            <w:r w:rsidRPr="00DA616D">
              <w:rPr>
                <w:rFonts w:ascii="Times New Roman" w:eastAsia="Times New Roman" w:hAnsi="Times New Roman" w:cs="Times New Roman"/>
                <w:i/>
                <w:iCs/>
                <w:sz w:val="24"/>
                <w:szCs w:val="24"/>
                <w:lang w:eastAsia="lt-LT"/>
              </w:rPr>
              <w:t>bendrasis likvidumo koeficientas</w:t>
            </w:r>
          </w:p>
        </w:tc>
        <w:tc>
          <w:tcPr>
            <w:tcW w:w="1136" w:type="dxa"/>
            <w:tcBorders>
              <w:top w:val="nil"/>
              <w:left w:val="nil"/>
              <w:bottom w:val="single" w:sz="4" w:space="0" w:color="BFBFBF"/>
              <w:right w:val="single" w:sz="4" w:space="0" w:color="BFBFBF"/>
            </w:tcBorders>
            <w:shd w:val="clear" w:color="auto" w:fill="auto"/>
            <w:noWrap/>
            <w:vAlign w:val="bottom"/>
            <w:hideMark/>
          </w:tcPr>
          <w:p w14:paraId="75C627AC" w14:textId="77777777" w:rsidR="007F1C4B" w:rsidRPr="00DA616D" w:rsidRDefault="007F1C4B" w:rsidP="00C6520B">
            <w:pPr>
              <w:spacing w:after="0" w:line="240" w:lineRule="auto"/>
              <w:jc w:val="right"/>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1,96</w:t>
            </w:r>
          </w:p>
        </w:tc>
        <w:tc>
          <w:tcPr>
            <w:tcW w:w="1136" w:type="dxa"/>
            <w:tcBorders>
              <w:top w:val="nil"/>
              <w:left w:val="nil"/>
              <w:bottom w:val="single" w:sz="4" w:space="0" w:color="BFBFBF"/>
              <w:right w:val="single" w:sz="4" w:space="0" w:color="BFBFBF"/>
            </w:tcBorders>
            <w:shd w:val="clear" w:color="auto" w:fill="auto"/>
            <w:noWrap/>
            <w:vAlign w:val="bottom"/>
            <w:hideMark/>
          </w:tcPr>
          <w:p w14:paraId="4DECE03A" w14:textId="77777777" w:rsidR="007F1C4B" w:rsidRPr="00DA616D" w:rsidRDefault="007F1C4B" w:rsidP="00C6520B">
            <w:pPr>
              <w:spacing w:after="0" w:line="240" w:lineRule="auto"/>
              <w:jc w:val="right"/>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1,92</w:t>
            </w:r>
          </w:p>
        </w:tc>
        <w:tc>
          <w:tcPr>
            <w:tcW w:w="1136" w:type="dxa"/>
            <w:tcBorders>
              <w:top w:val="nil"/>
              <w:left w:val="nil"/>
              <w:bottom w:val="single" w:sz="4" w:space="0" w:color="BFBFBF"/>
              <w:right w:val="single" w:sz="4" w:space="0" w:color="BFBFBF"/>
            </w:tcBorders>
            <w:shd w:val="clear" w:color="auto" w:fill="auto"/>
            <w:noWrap/>
            <w:vAlign w:val="bottom"/>
            <w:hideMark/>
          </w:tcPr>
          <w:p w14:paraId="1362FCE5" w14:textId="77777777" w:rsidR="007F1C4B" w:rsidRPr="00DA616D" w:rsidRDefault="007F1C4B" w:rsidP="00C6520B">
            <w:pPr>
              <w:spacing w:after="0" w:line="240" w:lineRule="auto"/>
              <w:jc w:val="right"/>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1,81</w:t>
            </w:r>
          </w:p>
        </w:tc>
        <w:tc>
          <w:tcPr>
            <w:tcW w:w="1136" w:type="dxa"/>
            <w:tcBorders>
              <w:top w:val="nil"/>
              <w:left w:val="nil"/>
              <w:bottom w:val="single" w:sz="4" w:space="0" w:color="BFBFBF"/>
              <w:right w:val="single" w:sz="4" w:space="0" w:color="BFBFBF"/>
            </w:tcBorders>
          </w:tcPr>
          <w:p w14:paraId="4BB8C510" w14:textId="27B6E008" w:rsidR="007F1C4B" w:rsidRPr="00DA616D" w:rsidRDefault="00683A54" w:rsidP="00C6520B">
            <w:pPr>
              <w:spacing w:after="0" w:line="240" w:lineRule="auto"/>
              <w:jc w:val="right"/>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2,11</w:t>
            </w:r>
          </w:p>
        </w:tc>
      </w:tr>
      <w:tr w:rsidR="007F1C4B" w:rsidRPr="00DA616D" w14:paraId="09DA6E13" w14:textId="0A6CDDD8" w:rsidTr="008E1068">
        <w:trPr>
          <w:trHeight w:val="313"/>
        </w:trPr>
        <w:tc>
          <w:tcPr>
            <w:tcW w:w="4854" w:type="dxa"/>
            <w:tcBorders>
              <w:top w:val="nil"/>
              <w:left w:val="single" w:sz="4" w:space="0" w:color="BFBFBF"/>
              <w:bottom w:val="single" w:sz="4" w:space="0" w:color="BFBFBF"/>
              <w:right w:val="single" w:sz="4" w:space="0" w:color="BFBFBF"/>
            </w:tcBorders>
            <w:shd w:val="clear" w:color="auto" w:fill="auto"/>
            <w:noWrap/>
            <w:vAlign w:val="bottom"/>
            <w:hideMark/>
          </w:tcPr>
          <w:p w14:paraId="48C74893" w14:textId="77777777" w:rsidR="007F1C4B" w:rsidRPr="00DA616D" w:rsidRDefault="007F1C4B" w:rsidP="00C6520B">
            <w:pPr>
              <w:spacing w:after="0" w:line="240" w:lineRule="auto"/>
              <w:jc w:val="right"/>
              <w:rPr>
                <w:rFonts w:ascii="Times New Roman" w:eastAsia="Times New Roman" w:hAnsi="Times New Roman" w:cs="Times New Roman"/>
                <w:i/>
                <w:iCs/>
                <w:sz w:val="24"/>
                <w:szCs w:val="24"/>
                <w:lang w:eastAsia="lt-LT"/>
              </w:rPr>
            </w:pPr>
            <w:r w:rsidRPr="00DA616D">
              <w:rPr>
                <w:rFonts w:ascii="Times New Roman" w:eastAsia="Times New Roman" w:hAnsi="Times New Roman" w:cs="Times New Roman"/>
                <w:i/>
                <w:iCs/>
                <w:sz w:val="24"/>
                <w:szCs w:val="24"/>
                <w:lang w:eastAsia="lt-LT"/>
              </w:rPr>
              <w:t>kritinio likvidumo koeficientas</w:t>
            </w:r>
          </w:p>
        </w:tc>
        <w:tc>
          <w:tcPr>
            <w:tcW w:w="1136" w:type="dxa"/>
            <w:tcBorders>
              <w:top w:val="nil"/>
              <w:left w:val="nil"/>
              <w:bottom w:val="single" w:sz="4" w:space="0" w:color="BFBFBF"/>
              <w:right w:val="single" w:sz="4" w:space="0" w:color="BFBFBF"/>
            </w:tcBorders>
            <w:shd w:val="clear" w:color="auto" w:fill="auto"/>
            <w:noWrap/>
            <w:vAlign w:val="bottom"/>
            <w:hideMark/>
          </w:tcPr>
          <w:p w14:paraId="20380AD1" w14:textId="77777777" w:rsidR="007F1C4B" w:rsidRPr="00DA616D" w:rsidRDefault="007F1C4B" w:rsidP="00C6520B">
            <w:pPr>
              <w:spacing w:after="0" w:line="240" w:lineRule="auto"/>
              <w:jc w:val="right"/>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1,78</w:t>
            </w:r>
          </w:p>
        </w:tc>
        <w:tc>
          <w:tcPr>
            <w:tcW w:w="1136" w:type="dxa"/>
            <w:tcBorders>
              <w:top w:val="nil"/>
              <w:left w:val="nil"/>
              <w:bottom w:val="single" w:sz="4" w:space="0" w:color="BFBFBF"/>
              <w:right w:val="single" w:sz="4" w:space="0" w:color="BFBFBF"/>
            </w:tcBorders>
            <w:shd w:val="clear" w:color="auto" w:fill="auto"/>
            <w:noWrap/>
            <w:vAlign w:val="bottom"/>
            <w:hideMark/>
          </w:tcPr>
          <w:p w14:paraId="2103BE7B" w14:textId="77777777" w:rsidR="007F1C4B" w:rsidRPr="00DA616D" w:rsidRDefault="007F1C4B" w:rsidP="00C6520B">
            <w:pPr>
              <w:spacing w:after="0" w:line="240" w:lineRule="auto"/>
              <w:jc w:val="right"/>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1,78</w:t>
            </w:r>
          </w:p>
        </w:tc>
        <w:tc>
          <w:tcPr>
            <w:tcW w:w="1136" w:type="dxa"/>
            <w:tcBorders>
              <w:top w:val="nil"/>
              <w:left w:val="nil"/>
              <w:bottom w:val="single" w:sz="4" w:space="0" w:color="BFBFBF"/>
              <w:right w:val="single" w:sz="4" w:space="0" w:color="BFBFBF"/>
            </w:tcBorders>
            <w:shd w:val="clear" w:color="auto" w:fill="auto"/>
            <w:noWrap/>
            <w:vAlign w:val="bottom"/>
            <w:hideMark/>
          </w:tcPr>
          <w:p w14:paraId="27AF4442" w14:textId="77777777" w:rsidR="007F1C4B" w:rsidRPr="00DA616D" w:rsidRDefault="007F1C4B" w:rsidP="00C6520B">
            <w:pPr>
              <w:spacing w:after="0" w:line="240" w:lineRule="auto"/>
              <w:jc w:val="right"/>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1,75</w:t>
            </w:r>
          </w:p>
        </w:tc>
        <w:tc>
          <w:tcPr>
            <w:tcW w:w="1136" w:type="dxa"/>
            <w:tcBorders>
              <w:top w:val="nil"/>
              <w:left w:val="nil"/>
              <w:bottom w:val="single" w:sz="4" w:space="0" w:color="BFBFBF"/>
              <w:right w:val="single" w:sz="4" w:space="0" w:color="BFBFBF"/>
            </w:tcBorders>
          </w:tcPr>
          <w:p w14:paraId="0D875195" w14:textId="2DBD4E40" w:rsidR="007F1C4B" w:rsidRPr="00DA616D" w:rsidRDefault="00683A54" w:rsidP="00C6520B">
            <w:pPr>
              <w:spacing w:after="0" w:line="240" w:lineRule="auto"/>
              <w:jc w:val="right"/>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2,04</w:t>
            </w:r>
          </w:p>
        </w:tc>
      </w:tr>
      <w:tr w:rsidR="007F1C4B" w:rsidRPr="00DA616D" w14:paraId="3141BE2C" w14:textId="1B5177C1" w:rsidTr="008E1068">
        <w:trPr>
          <w:trHeight w:val="313"/>
        </w:trPr>
        <w:tc>
          <w:tcPr>
            <w:tcW w:w="4854" w:type="dxa"/>
            <w:tcBorders>
              <w:top w:val="nil"/>
              <w:left w:val="single" w:sz="4" w:space="0" w:color="BFBFBF"/>
              <w:bottom w:val="single" w:sz="4" w:space="0" w:color="BFBFBF"/>
              <w:right w:val="single" w:sz="4" w:space="0" w:color="BFBFBF"/>
            </w:tcBorders>
            <w:shd w:val="clear" w:color="auto" w:fill="auto"/>
            <w:noWrap/>
            <w:vAlign w:val="bottom"/>
            <w:hideMark/>
          </w:tcPr>
          <w:p w14:paraId="1BBD7711" w14:textId="77777777" w:rsidR="007F1C4B" w:rsidRPr="00DA616D" w:rsidRDefault="007F1C4B" w:rsidP="00C6520B">
            <w:pPr>
              <w:spacing w:after="0" w:line="240" w:lineRule="auto"/>
              <w:rPr>
                <w:rFonts w:ascii="Times New Roman" w:eastAsia="Times New Roman" w:hAnsi="Times New Roman" w:cs="Times New Roman"/>
                <w:b/>
                <w:bCs/>
                <w:sz w:val="24"/>
                <w:szCs w:val="24"/>
                <w:lang w:eastAsia="lt-LT"/>
              </w:rPr>
            </w:pPr>
            <w:r w:rsidRPr="00DA616D">
              <w:rPr>
                <w:rFonts w:ascii="Times New Roman" w:eastAsia="Times New Roman" w:hAnsi="Times New Roman" w:cs="Times New Roman"/>
                <w:b/>
                <w:bCs/>
                <w:sz w:val="24"/>
                <w:szCs w:val="24"/>
                <w:lang w:eastAsia="lt-LT"/>
              </w:rPr>
              <w:t>Turto panaudojimo efektyvumo rodikliai:</w:t>
            </w:r>
          </w:p>
        </w:tc>
        <w:tc>
          <w:tcPr>
            <w:tcW w:w="1136" w:type="dxa"/>
            <w:tcBorders>
              <w:top w:val="nil"/>
              <w:left w:val="nil"/>
              <w:bottom w:val="single" w:sz="4" w:space="0" w:color="BFBFBF"/>
              <w:right w:val="single" w:sz="4" w:space="0" w:color="BFBFBF"/>
            </w:tcBorders>
            <w:shd w:val="clear" w:color="auto" w:fill="auto"/>
            <w:noWrap/>
            <w:vAlign w:val="bottom"/>
            <w:hideMark/>
          </w:tcPr>
          <w:p w14:paraId="4E8D8870" w14:textId="77777777" w:rsidR="007F1C4B" w:rsidRPr="00DA616D" w:rsidRDefault="007F1C4B" w:rsidP="00C6520B">
            <w:pPr>
              <w:spacing w:after="0" w:line="240" w:lineRule="auto"/>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 </w:t>
            </w:r>
          </w:p>
        </w:tc>
        <w:tc>
          <w:tcPr>
            <w:tcW w:w="1136" w:type="dxa"/>
            <w:tcBorders>
              <w:top w:val="nil"/>
              <w:left w:val="nil"/>
              <w:bottom w:val="single" w:sz="4" w:space="0" w:color="BFBFBF"/>
              <w:right w:val="single" w:sz="4" w:space="0" w:color="BFBFBF"/>
            </w:tcBorders>
            <w:shd w:val="clear" w:color="auto" w:fill="auto"/>
            <w:noWrap/>
            <w:vAlign w:val="bottom"/>
            <w:hideMark/>
          </w:tcPr>
          <w:p w14:paraId="26B8128C" w14:textId="77777777" w:rsidR="007F1C4B" w:rsidRPr="00DA616D" w:rsidRDefault="007F1C4B" w:rsidP="00C6520B">
            <w:pPr>
              <w:spacing w:after="0" w:line="240" w:lineRule="auto"/>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 </w:t>
            </w:r>
          </w:p>
        </w:tc>
        <w:tc>
          <w:tcPr>
            <w:tcW w:w="1136" w:type="dxa"/>
            <w:tcBorders>
              <w:top w:val="nil"/>
              <w:left w:val="nil"/>
              <w:bottom w:val="single" w:sz="4" w:space="0" w:color="BFBFBF"/>
              <w:right w:val="single" w:sz="4" w:space="0" w:color="BFBFBF"/>
            </w:tcBorders>
            <w:shd w:val="clear" w:color="auto" w:fill="auto"/>
            <w:noWrap/>
            <w:vAlign w:val="bottom"/>
            <w:hideMark/>
          </w:tcPr>
          <w:p w14:paraId="7EAC40E0" w14:textId="77777777" w:rsidR="007F1C4B" w:rsidRPr="00DA616D" w:rsidRDefault="007F1C4B" w:rsidP="00C6520B">
            <w:pPr>
              <w:spacing w:after="0" w:line="240" w:lineRule="auto"/>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 </w:t>
            </w:r>
          </w:p>
        </w:tc>
        <w:tc>
          <w:tcPr>
            <w:tcW w:w="1136" w:type="dxa"/>
            <w:tcBorders>
              <w:top w:val="nil"/>
              <w:left w:val="nil"/>
              <w:bottom w:val="single" w:sz="4" w:space="0" w:color="BFBFBF"/>
              <w:right w:val="single" w:sz="4" w:space="0" w:color="BFBFBF"/>
            </w:tcBorders>
          </w:tcPr>
          <w:p w14:paraId="1F6BEA8D" w14:textId="77777777" w:rsidR="007F1C4B" w:rsidRPr="00DA616D" w:rsidRDefault="007F1C4B" w:rsidP="00C6520B">
            <w:pPr>
              <w:spacing w:after="0" w:line="240" w:lineRule="auto"/>
              <w:rPr>
                <w:rFonts w:ascii="Times New Roman" w:eastAsia="Times New Roman" w:hAnsi="Times New Roman" w:cs="Times New Roman"/>
                <w:sz w:val="24"/>
                <w:szCs w:val="24"/>
                <w:lang w:eastAsia="lt-LT"/>
              </w:rPr>
            </w:pPr>
          </w:p>
        </w:tc>
      </w:tr>
      <w:tr w:rsidR="007F1C4B" w:rsidRPr="00DA616D" w14:paraId="1455FA41" w14:textId="0A11E8FC" w:rsidTr="008E1068">
        <w:trPr>
          <w:trHeight w:val="313"/>
        </w:trPr>
        <w:tc>
          <w:tcPr>
            <w:tcW w:w="4854" w:type="dxa"/>
            <w:tcBorders>
              <w:top w:val="nil"/>
              <w:left w:val="single" w:sz="4" w:space="0" w:color="BFBFBF"/>
              <w:bottom w:val="single" w:sz="4" w:space="0" w:color="BFBFBF"/>
              <w:right w:val="single" w:sz="4" w:space="0" w:color="BFBFBF"/>
            </w:tcBorders>
            <w:shd w:val="clear" w:color="auto" w:fill="auto"/>
            <w:noWrap/>
            <w:vAlign w:val="bottom"/>
            <w:hideMark/>
          </w:tcPr>
          <w:p w14:paraId="42296DEF" w14:textId="77777777" w:rsidR="007F1C4B" w:rsidRPr="00DA616D" w:rsidRDefault="007F1C4B" w:rsidP="00C6520B">
            <w:pPr>
              <w:spacing w:after="0" w:line="240" w:lineRule="auto"/>
              <w:jc w:val="right"/>
              <w:rPr>
                <w:rFonts w:ascii="Times New Roman" w:eastAsia="Times New Roman" w:hAnsi="Times New Roman" w:cs="Times New Roman"/>
                <w:i/>
                <w:iCs/>
                <w:sz w:val="24"/>
                <w:szCs w:val="24"/>
                <w:lang w:eastAsia="lt-LT"/>
              </w:rPr>
            </w:pPr>
            <w:r w:rsidRPr="00DA616D">
              <w:rPr>
                <w:rFonts w:ascii="Times New Roman" w:eastAsia="Times New Roman" w:hAnsi="Times New Roman" w:cs="Times New Roman"/>
                <w:i/>
                <w:iCs/>
                <w:sz w:val="24"/>
                <w:szCs w:val="24"/>
                <w:lang w:eastAsia="lt-LT"/>
              </w:rPr>
              <w:t>turto pelningumo rodiklis</w:t>
            </w:r>
          </w:p>
        </w:tc>
        <w:tc>
          <w:tcPr>
            <w:tcW w:w="1136" w:type="dxa"/>
            <w:tcBorders>
              <w:top w:val="nil"/>
              <w:left w:val="nil"/>
              <w:bottom w:val="single" w:sz="4" w:space="0" w:color="BFBFBF"/>
              <w:right w:val="single" w:sz="4" w:space="0" w:color="BFBFBF"/>
            </w:tcBorders>
            <w:shd w:val="clear" w:color="auto" w:fill="auto"/>
            <w:noWrap/>
            <w:vAlign w:val="bottom"/>
            <w:hideMark/>
          </w:tcPr>
          <w:p w14:paraId="4A6B3C65" w14:textId="77777777" w:rsidR="007F1C4B" w:rsidRPr="00DA616D" w:rsidRDefault="007F1C4B" w:rsidP="00C6520B">
            <w:pPr>
              <w:spacing w:after="0" w:line="240" w:lineRule="auto"/>
              <w:jc w:val="right"/>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4,28%</w:t>
            </w:r>
          </w:p>
        </w:tc>
        <w:tc>
          <w:tcPr>
            <w:tcW w:w="1136" w:type="dxa"/>
            <w:tcBorders>
              <w:top w:val="nil"/>
              <w:left w:val="nil"/>
              <w:bottom w:val="single" w:sz="4" w:space="0" w:color="BFBFBF"/>
              <w:right w:val="single" w:sz="4" w:space="0" w:color="BFBFBF"/>
            </w:tcBorders>
            <w:shd w:val="clear" w:color="auto" w:fill="auto"/>
            <w:noWrap/>
            <w:vAlign w:val="bottom"/>
            <w:hideMark/>
          </w:tcPr>
          <w:p w14:paraId="0EF8CEFA" w14:textId="77777777" w:rsidR="007F1C4B" w:rsidRPr="00DA616D" w:rsidRDefault="007F1C4B" w:rsidP="00C6520B">
            <w:pPr>
              <w:spacing w:after="0" w:line="240" w:lineRule="auto"/>
              <w:jc w:val="right"/>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5,87%</w:t>
            </w:r>
          </w:p>
        </w:tc>
        <w:tc>
          <w:tcPr>
            <w:tcW w:w="1136" w:type="dxa"/>
            <w:tcBorders>
              <w:top w:val="nil"/>
              <w:left w:val="nil"/>
              <w:bottom w:val="single" w:sz="4" w:space="0" w:color="BFBFBF"/>
              <w:right w:val="single" w:sz="4" w:space="0" w:color="BFBFBF"/>
            </w:tcBorders>
            <w:shd w:val="clear" w:color="auto" w:fill="auto"/>
            <w:noWrap/>
            <w:vAlign w:val="bottom"/>
            <w:hideMark/>
          </w:tcPr>
          <w:p w14:paraId="7A290FF4" w14:textId="77777777" w:rsidR="007F1C4B" w:rsidRPr="00DA616D" w:rsidRDefault="007F1C4B" w:rsidP="00C6520B">
            <w:pPr>
              <w:spacing w:after="0" w:line="240" w:lineRule="auto"/>
              <w:jc w:val="right"/>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5,98%</w:t>
            </w:r>
          </w:p>
        </w:tc>
        <w:tc>
          <w:tcPr>
            <w:tcW w:w="1136" w:type="dxa"/>
            <w:tcBorders>
              <w:top w:val="nil"/>
              <w:left w:val="nil"/>
              <w:bottom w:val="single" w:sz="4" w:space="0" w:color="BFBFBF"/>
              <w:right w:val="single" w:sz="4" w:space="0" w:color="BFBFBF"/>
            </w:tcBorders>
          </w:tcPr>
          <w:p w14:paraId="6C23C324" w14:textId="04648874" w:rsidR="007F1C4B" w:rsidRPr="00DA616D" w:rsidRDefault="00683A54" w:rsidP="00C6520B">
            <w:pPr>
              <w:spacing w:after="0" w:line="240" w:lineRule="auto"/>
              <w:jc w:val="right"/>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2,55%</w:t>
            </w:r>
          </w:p>
        </w:tc>
      </w:tr>
      <w:tr w:rsidR="007F1C4B" w:rsidRPr="00DA616D" w14:paraId="241F8753" w14:textId="330233BD" w:rsidTr="008E1068">
        <w:trPr>
          <w:trHeight w:val="313"/>
        </w:trPr>
        <w:tc>
          <w:tcPr>
            <w:tcW w:w="4854" w:type="dxa"/>
            <w:tcBorders>
              <w:top w:val="nil"/>
              <w:left w:val="single" w:sz="4" w:space="0" w:color="BFBFBF"/>
              <w:bottom w:val="nil"/>
              <w:right w:val="single" w:sz="4" w:space="0" w:color="BFBFBF"/>
            </w:tcBorders>
            <w:shd w:val="clear" w:color="auto" w:fill="auto"/>
            <w:noWrap/>
            <w:vAlign w:val="bottom"/>
            <w:hideMark/>
          </w:tcPr>
          <w:p w14:paraId="416E57C5" w14:textId="0F1D0516" w:rsidR="007F1C4B" w:rsidRPr="00DA616D" w:rsidRDefault="007F1C4B" w:rsidP="00C6520B">
            <w:pPr>
              <w:spacing w:after="0" w:line="240" w:lineRule="auto"/>
              <w:jc w:val="right"/>
              <w:rPr>
                <w:rFonts w:ascii="Times New Roman" w:eastAsia="Times New Roman" w:hAnsi="Times New Roman" w:cs="Times New Roman"/>
                <w:i/>
                <w:iCs/>
                <w:sz w:val="24"/>
                <w:szCs w:val="24"/>
                <w:lang w:eastAsia="lt-LT"/>
              </w:rPr>
            </w:pPr>
            <w:r w:rsidRPr="00DA616D">
              <w:rPr>
                <w:rFonts w:ascii="Times New Roman" w:eastAsia="Times New Roman" w:hAnsi="Times New Roman" w:cs="Times New Roman"/>
                <w:i/>
                <w:iCs/>
                <w:sz w:val="24"/>
                <w:szCs w:val="24"/>
                <w:lang w:eastAsia="lt-LT"/>
              </w:rPr>
              <w:t>nuosavo kapitalo pelningumo rodiklis</w:t>
            </w:r>
          </w:p>
        </w:tc>
        <w:tc>
          <w:tcPr>
            <w:tcW w:w="1136" w:type="dxa"/>
            <w:tcBorders>
              <w:top w:val="nil"/>
              <w:left w:val="nil"/>
              <w:bottom w:val="nil"/>
              <w:right w:val="single" w:sz="4" w:space="0" w:color="BFBFBF"/>
            </w:tcBorders>
            <w:shd w:val="clear" w:color="auto" w:fill="auto"/>
            <w:noWrap/>
            <w:vAlign w:val="bottom"/>
            <w:hideMark/>
          </w:tcPr>
          <w:p w14:paraId="4129F755" w14:textId="77777777" w:rsidR="007F1C4B" w:rsidRPr="00DA616D" w:rsidRDefault="007F1C4B" w:rsidP="00C6520B">
            <w:pPr>
              <w:spacing w:after="0" w:line="240" w:lineRule="auto"/>
              <w:jc w:val="right"/>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5,82%</w:t>
            </w:r>
          </w:p>
        </w:tc>
        <w:tc>
          <w:tcPr>
            <w:tcW w:w="1136" w:type="dxa"/>
            <w:tcBorders>
              <w:top w:val="nil"/>
              <w:left w:val="nil"/>
              <w:bottom w:val="nil"/>
              <w:right w:val="single" w:sz="4" w:space="0" w:color="BFBFBF"/>
            </w:tcBorders>
            <w:shd w:val="clear" w:color="auto" w:fill="auto"/>
            <w:noWrap/>
            <w:vAlign w:val="bottom"/>
            <w:hideMark/>
          </w:tcPr>
          <w:p w14:paraId="02025EC2" w14:textId="77777777" w:rsidR="007F1C4B" w:rsidRPr="00DA616D" w:rsidRDefault="007F1C4B" w:rsidP="00C6520B">
            <w:pPr>
              <w:spacing w:after="0" w:line="240" w:lineRule="auto"/>
              <w:jc w:val="right"/>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7,85%</w:t>
            </w:r>
          </w:p>
        </w:tc>
        <w:tc>
          <w:tcPr>
            <w:tcW w:w="1136" w:type="dxa"/>
            <w:tcBorders>
              <w:top w:val="nil"/>
              <w:left w:val="nil"/>
              <w:bottom w:val="nil"/>
              <w:right w:val="single" w:sz="4" w:space="0" w:color="BFBFBF"/>
            </w:tcBorders>
            <w:shd w:val="clear" w:color="auto" w:fill="auto"/>
            <w:noWrap/>
            <w:vAlign w:val="bottom"/>
            <w:hideMark/>
          </w:tcPr>
          <w:p w14:paraId="2FF9FB04" w14:textId="77777777" w:rsidR="007F1C4B" w:rsidRPr="00DA616D" w:rsidRDefault="007F1C4B" w:rsidP="00C6520B">
            <w:pPr>
              <w:spacing w:after="0" w:line="240" w:lineRule="auto"/>
              <w:jc w:val="right"/>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10,13%</w:t>
            </w:r>
          </w:p>
        </w:tc>
        <w:tc>
          <w:tcPr>
            <w:tcW w:w="1136" w:type="dxa"/>
            <w:tcBorders>
              <w:top w:val="nil"/>
              <w:left w:val="nil"/>
              <w:bottom w:val="nil"/>
              <w:right w:val="single" w:sz="4" w:space="0" w:color="BFBFBF"/>
            </w:tcBorders>
          </w:tcPr>
          <w:p w14:paraId="7687B6A5" w14:textId="39A2F8D4" w:rsidR="007F1C4B" w:rsidRPr="00DA616D" w:rsidRDefault="00683A54" w:rsidP="00C6520B">
            <w:pPr>
              <w:spacing w:after="0" w:line="240" w:lineRule="auto"/>
              <w:jc w:val="right"/>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3,98%</w:t>
            </w:r>
          </w:p>
        </w:tc>
      </w:tr>
      <w:tr w:rsidR="007F1C4B" w:rsidRPr="00DA616D" w14:paraId="06E27868" w14:textId="4F76C1BD" w:rsidTr="008E1068">
        <w:trPr>
          <w:trHeight w:val="313"/>
        </w:trPr>
        <w:tc>
          <w:tcPr>
            <w:tcW w:w="4854" w:type="dxa"/>
            <w:tcBorders>
              <w:top w:val="nil"/>
              <w:left w:val="single" w:sz="4" w:space="0" w:color="BFBFBF"/>
              <w:bottom w:val="single" w:sz="4" w:space="0" w:color="BFBFBF"/>
              <w:right w:val="single" w:sz="4" w:space="0" w:color="BFBFBF"/>
            </w:tcBorders>
            <w:shd w:val="clear" w:color="auto" w:fill="auto"/>
            <w:noWrap/>
            <w:vAlign w:val="bottom"/>
          </w:tcPr>
          <w:p w14:paraId="68972E7A" w14:textId="77777777" w:rsidR="007F1C4B" w:rsidRPr="00DA616D" w:rsidRDefault="007F1C4B" w:rsidP="00C6520B">
            <w:pPr>
              <w:spacing w:after="0" w:line="240" w:lineRule="auto"/>
              <w:jc w:val="right"/>
              <w:rPr>
                <w:rFonts w:ascii="Times New Roman" w:eastAsia="Times New Roman" w:hAnsi="Times New Roman" w:cs="Times New Roman"/>
                <w:i/>
                <w:iCs/>
                <w:sz w:val="24"/>
                <w:szCs w:val="24"/>
                <w:lang w:eastAsia="lt-LT"/>
              </w:rPr>
            </w:pPr>
          </w:p>
        </w:tc>
        <w:tc>
          <w:tcPr>
            <w:tcW w:w="1136" w:type="dxa"/>
            <w:tcBorders>
              <w:top w:val="nil"/>
              <w:left w:val="nil"/>
              <w:bottom w:val="single" w:sz="4" w:space="0" w:color="BFBFBF"/>
              <w:right w:val="single" w:sz="4" w:space="0" w:color="BFBFBF"/>
            </w:tcBorders>
            <w:shd w:val="clear" w:color="auto" w:fill="auto"/>
            <w:noWrap/>
            <w:vAlign w:val="bottom"/>
          </w:tcPr>
          <w:p w14:paraId="0ADEE86C" w14:textId="77777777" w:rsidR="007F1C4B" w:rsidRPr="00DA616D" w:rsidRDefault="007F1C4B" w:rsidP="00C6520B">
            <w:pPr>
              <w:spacing w:after="0" w:line="240" w:lineRule="auto"/>
              <w:jc w:val="right"/>
              <w:rPr>
                <w:rFonts w:ascii="Times New Roman" w:eastAsia="Times New Roman" w:hAnsi="Times New Roman" w:cs="Times New Roman"/>
                <w:sz w:val="24"/>
                <w:szCs w:val="24"/>
                <w:lang w:eastAsia="lt-LT"/>
              </w:rPr>
            </w:pPr>
          </w:p>
        </w:tc>
        <w:tc>
          <w:tcPr>
            <w:tcW w:w="1136" w:type="dxa"/>
            <w:tcBorders>
              <w:top w:val="nil"/>
              <w:left w:val="nil"/>
              <w:bottom w:val="single" w:sz="4" w:space="0" w:color="BFBFBF"/>
              <w:right w:val="single" w:sz="4" w:space="0" w:color="BFBFBF"/>
            </w:tcBorders>
            <w:shd w:val="clear" w:color="auto" w:fill="auto"/>
            <w:noWrap/>
            <w:vAlign w:val="bottom"/>
          </w:tcPr>
          <w:p w14:paraId="24873281" w14:textId="77777777" w:rsidR="007F1C4B" w:rsidRPr="00DA616D" w:rsidRDefault="007F1C4B" w:rsidP="00C6520B">
            <w:pPr>
              <w:spacing w:after="0" w:line="240" w:lineRule="auto"/>
              <w:jc w:val="right"/>
              <w:rPr>
                <w:rFonts w:ascii="Times New Roman" w:eastAsia="Times New Roman" w:hAnsi="Times New Roman" w:cs="Times New Roman"/>
                <w:sz w:val="24"/>
                <w:szCs w:val="24"/>
                <w:lang w:eastAsia="lt-LT"/>
              </w:rPr>
            </w:pPr>
          </w:p>
        </w:tc>
        <w:tc>
          <w:tcPr>
            <w:tcW w:w="1136" w:type="dxa"/>
            <w:tcBorders>
              <w:top w:val="nil"/>
              <w:left w:val="nil"/>
              <w:bottom w:val="single" w:sz="4" w:space="0" w:color="BFBFBF"/>
              <w:right w:val="single" w:sz="4" w:space="0" w:color="BFBFBF"/>
            </w:tcBorders>
            <w:shd w:val="clear" w:color="auto" w:fill="auto"/>
            <w:noWrap/>
            <w:vAlign w:val="bottom"/>
          </w:tcPr>
          <w:p w14:paraId="71A94C56" w14:textId="77777777" w:rsidR="007F1C4B" w:rsidRPr="00DA616D" w:rsidRDefault="007F1C4B" w:rsidP="00C6520B">
            <w:pPr>
              <w:spacing w:after="0" w:line="240" w:lineRule="auto"/>
              <w:jc w:val="right"/>
              <w:rPr>
                <w:rFonts w:ascii="Times New Roman" w:eastAsia="Times New Roman" w:hAnsi="Times New Roman" w:cs="Times New Roman"/>
                <w:sz w:val="24"/>
                <w:szCs w:val="24"/>
                <w:lang w:eastAsia="lt-LT"/>
              </w:rPr>
            </w:pPr>
          </w:p>
        </w:tc>
        <w:tc>
          <w:tcPr>
            <w:tcW w:w="1136" w:type="dxa"/>
            <w:tcBorders>
              <w:top w:val="nil"/>
              <w:left w:val="nil"/>
              <w:bottom w:val="single" w:sz="4" w:space="0" w:color="BFBFBF"/>
              <w:right w:val="single" w:sz="4" w:space="0" w:color="BFBFBF"/>
            </w:tcBorders>
          </w:tcPr>
          <w:p w14:paraId="19F35BC9" w14:textId="77777777" w:rsidR="007F1C4B" w:rsidRPr="00DA616D" w:rsidRDefault="007F1C4B" w:rsidP="00C6520B">
            <w:pPr>
              <w:spacing w:after="0" w:line="240" w:lineRule="auto"/>
              <w:jc w:val="right"/>
              <w:rPr>
                <w:rFonts w:ascii="Times New Roman" w:eastAsia="Times New Roman" w:hAnsi="Times New Roman" w:cs="Times New Roman"/>
                <w:sz w:val="24"/>
                <w:szCs w:val="24"/>
                <w:lang w:eastAsia="lt-LT"/>
              </w:rPr>
            </w:pPr>
          </w:p>
        </w:tc>
      </w:tr>
    </w:tbl>
    <w:p w14:paraId="483FE7EF" w14:textId="77777777" w:rsidR="00A128BB" w:rsidRPr="00DA616D" w:rsidRDefault="00A128BB" w:rsidP="00C6520B">
      <w:pPr>
        <w:spacing w:after="0" w:line="240" w:lineRule="auto"/>
        <w:jc w:val="both"/>
        <w:rPr>
          <w:rFonts w:ascii="Times New Roman" w:hAnsi="Times New Roman" w:cs="Times New Roman"/>
          <w:sz w:val="24"/>
          <w:szCs w:val="24"/>
        </w:rPr>
      </w:pPr>
    </w:p>
    <w:p w14:paraId="047FCEC5" w14:textId="009A9BBF" w:rsidR="00874802" w:rsidRPr="00DA616D" w:rsidRDefault="00874802" w:rsidP="00C6520B">
      <w:pPr>
        <w:spacing w:after="0" w:line="240" w:lineRule="auto"/>
        <w:ind w:firstLine="851"/>
        <w:jc w:val="both"/>
        <w:rPr>
          <w:rFonts w:ascii="Times New Roman" w:hAnsi="Times New Roman" w:cs="Times New Roman"/>
          <w:sz w:val="24"/>
          <w:szCs w:val="24"/>
        </w:rPr>
      </w:pPr>
      <w:r w:rsidRPr="00DA616D">
        <w:rPr>
          <w:rFonts w:ascii="Times New Roman" w:hAnsi="Times New Roman" w:cs="Times New Roman"/>
          <w:sz w:val="24"/>
          <w:szCs w:val="24"/>
        </w:rPr>
        <w:t xml:space="preserve">Bendrasis pelningumas </w:t>
      </w:r>
      <w:r w:rsidR="00C6520B">
        <w:rPr>
          <w:rFonts w:ascii="Times New Roman" w:hAnsi="Times New Roman" w:cs="Times New Roman"/>
          <w:sz w:val="24"/>
          <w:szCs w:val="24"/>
        </w:rPr>
        <w:t>–</w:t>
      </w:r>
      <w:r w:rsidRPr="00DA616D">
        <w:rPr>
          <w:rFonts w:ascii="Times New Roman" w:hAnsi="Times New Roman" w:cs="Times New Roman"/>
          <w:sz w:val="24"/>
          <w:szCs w:val="24"/>
        </w:rPr>
        <w:t xml:space="preserve"> tai vienas svarbiausių įmonės veiklos rezultatus apibūdinančių pelningumo rodiklių. Bendrojo pelningumo rodiklis pinigine išraiška rodo kiek </w:t>
      </w:r>
      <w:r w:rsidR="006C4B09" w:rsidRPr="00DA616D">
        <w:rPr>
          <w:rFonts w:ascii="Times New Roman" w:hAnsi="Times New Roman" w:cs="Times New Roman"/>
          <w:sz w:val="24"/>
          <w:szCs w:val="24"/>
        </w:rPr>
        <w:t xml:space="preserve">vienam </w:t>
      </w:r>
      <w:r w:rsidRPr="00DA616D">
        <w:rPr>
          <w:rFonts w:ascii="Times New Roman" w:hAnsi="Times New Roman" w:cs="Times New Roman"/>
          <w:sz w:val="24"/>
          <w:szCs w:val="24"/>
        </w:rPr>
        <w:t xml:space="preserve">pardavimų eurui tenka bendrojo pelno (skirtumas tarp pardavimo kainos ir savikainos). Šis rodiklis leidžia lengvai palyginti konkurentų veiklos rezultatus. Žemas rodiklio dydis gali reikšti problemas įmonės kainodaroje, negalėjimą kontroliuoti gamybos </w:t>
      </w:r>
      <w:r w:rsidR="00211911" w:rsidRPr="00DA616D">
        <w:rPr>
          <w:rFonts w:ascii="Times New Roman" w:hAnsi="Times New Roman" w:cs="Times New Roman"/>
          <w:sz w:val="24"/>
          <w:szCs w:val="24"/>
        </w:rPr>
        <w:t>kaštų</w:t>
      </w:r>
      <w:r w:rsidRPr="00DA616D">
        <w:rPr>
          <w:rFonts w:ascii="Times New Roman" w:hAnsi="Times New Roman" w:cs="Times New Roman"/>
          <w:sz w:val="24"/>
          <w:szCs w:val="24"/>
        </w:rPr>
        <w:t>.</w:t>
      </w:r>
    </w:p>
    <w:p w14:paraId="230F0526" w14:textId="584AC95D" w:rsidR="00874802" w:rsidRPr="00DA616D" w:rsidRDefault="00874802" w:rsidP="00C6520B">
      <w:pPr>
        <w:spacing w:after="0" w:line="240" w:lineRule="auto"/>
        <w:ind w:firstLine="851"/>
        <w:jc w:val="both"/>
        <w:rPr>
          <w:rFonts w:ascii="Times New Roman" w:hAnsi="Times New Roman" w:cs="Times New Roman"/>
          <w:sz w:val="24"/>
          <w:szCs w:val="24"/>
        </w:rPr>
      </w:pPr>
      <w:r w:rsidRPr="00DA616D">
        <w:rPr>
          <w:rFonts w:ascii="Times New Roman" w:hAnsi="Times New Roman" w:cs="Times New Roman"/>
          <w:sz w:val="24"/>
          <w:szCs w:val="24"/>
        </w:rPr>
        <w:t xml:space="preserve">Grynasis pelningumo koeficientas </w:t>
      </w:r>
      <w:r w:rsidR="006A5B18">
        <w:rPr>
          <w:rFonts w:ascii="Times New Roman" w:hAnsi="Times New Roman" w:cs="Times New Roman"/>
          <w:sz w:val="24"/>
          <w:szCs w:val="24"/>
        </w:rPr>
        <w:t>–</w:t>
      </w:r>
      <w:r w:rsidR="006C4B09" w:rsidRPr="00DA616D">
        <w:rPr>
          <w:rFonts w:ascii="Times New Roman" w:hAnsi="Times New Roman" w:cs="Times New Roman"/>
          <w:sz w:val="24"/>
          <w:szCs w:val="24"/>
        </w:rPr>
        <w:t xml:space="preserve"> </w:t>
      </w:r>
      <w:r w:rsidRPr="00DA616D">
        <w:rPr>
          <w:rFonts w:ascii="Times New Roman" w:hAnsi="Times New Roman" w:cs="Times New Roman"/>
          <w:sz w:val="24"/>
          <w:szCs w:val="24"/>
        </w:rPr>
        <w:t>tai įmonės veiklos finansinis rezultatas, vienas iš svarbiausių (jei ne svarbiausias) dyd</w:t>
      </w:r>
      <w:r w:rsidR="000B64DB" w:rsidRPr="00DA616D">
        <w:rPr>
          <w:rFonts w:ascii="Times New Roman" w:hAnsi="Times New Roman" w:cs="Times New Roman"/>
          <w:sz w:val="24"/>
          <w:szCs w:val="24"/>
        </w:rPr>
        <w:t>žių</w:t>
      </w:r>
      <w:r w:rsidRPr="00DA616D">
        <w:rPr>
          <w:rFonts w:ascii="Times New Roman" w:hAnsi="Times New Roman" w:cs="Times New Roman"/>
          <w:sz w:val="24"/>
          <w:szCs w:val="24"/>
        </w:rPr>
        <w:t xml:space="preserve"> įmonės savininkams. Grynasis pelningumas, kaip pardavimo pajamų ir grynojo pelno koeficientas gerai apibūdina galutinį įmonės veiklos pelningumą. Piniginė išraiška rodo kiek </w:t>
      </w:r>
      <w:r w:rsidR="000B64DB" w:rsidRPr="00DA616D">
        <w:rPr>
          <w:rFonts w:ascii="Times New Roman" w:hAnsi="Times New Roman" w:cs="Times New Roman"/>
          <w:sz w:val="24"/>
          <w:szCs w:val="24"/>
        </w:rPr>
        <w:t>vien</w:t>
      </w:r>
      <w:r w:rsidRPr="00DA616D">
        <w:rPr>
          <w:rFonts w:ascii="Times New Roman" w:hAnsi="Times New Roman" w:cs="Times New Roman"/>
          <w:sz w:val="24"/>
          <w:szCs w:val="24"/>
        </w:rPr>
        <w:t xml:space="preserve">am pardavimų </w:t>
      </w:r>
      <w:r w:rsidR="00D158E9" w:rsidRPr="00DA616D">
        <w:rPr>
          <w:rFonts w:ascii="Times New Roman" w:hAnsi="Times New Roman" w:cs="Times New Roman"/>
          <w:sz w:val="24"/>
          <w:szCs w:val="24"/>
        </w:rPr>
        <w:t>eurui</w:t>
      </w:r>
      <w:r w:rsidRPr="00DA616D">
        <w:rPr>
          <w:rFonts w:ascii="Times New Roman" w:hAnsi="Times New Roman" w:cs="Times New Roman"/>
          <w:sz w:val="24"/>
          <w:szCs w:val="24"/>
        </w:rPr>
        <w:t xml:space="preserve"> tenka grynojo pelno. Rodiklis mažiau 10 gali būti laikomas problematišku, žemiau 5 </w:t>
      </w:r>
      <w:r w:rsidR="006A5B18">
        <w:rPr>
          <w:rFonts w:ascii="Times New Roman" w:hAnsi="Times New Roman" w:cs="Times New Roman"/>
          <w:sz w:val="24"/>
          <w:szCs w:val="24"/>
        </w:rPr>
        <w:t>–</w:t>
      </w:r>
      <w:r w:rsidR="00EF4A67" w:rsidRPr="00DA616D">
        <w:rPr>
          <w:rFonts w:ascii="Times New Roman" w:hAnsi="Times New Roman" w:cs="Times New Roman"/>
          <w:sz w:val="24"/>
          <w:szCs w:val="24"/>
        </w:rPr>
        <w:t xml:space="preserve"> </w:t>
      </w:r>
      <w:r w:rsidRPr="00DA616D">
        <w:rPr>
          <w:rFonts w:ascii="Times New Roman" w:hAnsi="Times New Roman" w:cs="Times New Roman"/>
          <w:sz w:val="24"/>
          <w:szCs w:val="24"/>
        </w:rPr>
        <w:t>blogu. Didesnė rodiklio reikšmė parodo aukštesnį įmonės pelningumą. Interpretuojant šį rodiklį būtina vertinti įmonės savininkų tikslus.</w:t>
      </w:r>
    </w:p>
    <w:p w14:paraId="55D6FB83" w14:textId="1EC37C20" w:rsidR="00874802" w:rsidRPr="00DA616D" w:rsidRDefault="00874802" w:rsidP="00C6520B">
      <w:pPr>
        <w:spacing w:after="0" w:line="240" w:lineRule="auto"/>
        <w:ind w:firstLine="851"/>
        <w:jc w:val="both"/>
        <w:rPr>
          <w:rFonts w:ascii="Times New Roman" w:hAnsi="Times New Roman" w:cs="Times New Roman"/>
          <w:sz w:val="24"/>
          <w:szCs w:val="24"/>
        </w:rPr>
      </w:pPr>
      <w:r w:rsidRPr="00DA616D">
        <w:rPr>
          <w:rFonts w:ascii="Times New Roman" w:hAnsi="Times New Roman" w:cs="Times New Roman"/>
          <w:sz w:val="24"/>
          <w:szCs w:val="24"/>
        </w:rPr>
        <w:t>Bendrasis likvidumo koeficientas</w:t>
      </w:r>
      <w:r w:rsidR="00EF4A67" w:rsidRPr="00DA616D">
        <w:rPr>
          <w:rFonts w:ascii="Times New Roman" w:hAnsi="Times New Roman" w:cs="Times New Roman"/>
          <w:sz w:val="24"/>
          <w:szCs w:val="24"/>
        </w:rPr>
        <w:t>,</w:t>
      </w:r>
      <w:r w:rsidRPr="00DA616D">
        <w:rPr>
          <w:rFonts w:ascii="Times New Roman" w:hAnsi="Times New Roman" w:cs="Times New Roman"/>
          <w:sz w:val="24"/>
          <w:szCs w:val="24"/>
        </w:rPr>
        <w:t xml:space="preserve"> dar vadinamas einamuoju likvidumo koeficientu</w:t>
      </w:r>
      <w:r w:rsidR="00EF4A67" w:rsidRPr="00DA616D">
        <w:rPr>
          <w:rFonts w:ascii="Times New Roman" w:hAnsi="Times New Roman" w:cs="Times New Roman"/>
          <w:sz w:val="24"/>
          <w:szCs w:val="24"/>
        </w:rPr>
        <w:t>,</w:t>
      </w:r>
      <w:r w:rsidRPr="00DA616D">
        <w:rPr>
          <w:rFonts w:ascii="Times New Roman" w:hAnsi="Times New Roman" w:cs="Times New Roman"/>
          <w:sz w:val="24"/>
          <w:szCs w:val="24"/>
        </w:rPr>
        <w:t xml:space="preserve"> parodo įmonės sugebėjimą savo trumpalaikiu turtu padengti trumpalaikius įsipareigojimus. Labai svarbu įvertinti įmonės trumpalaikio turto kokybę. Vert</w:t>
      </w:r>
      <w:r w:rsidR="00EF4A67" w:rsidRPr="00DA616D">
        <w:rPr>
          <w:rFonts w:ascii="Times New Roman" w:hAnsi="Times New Roman" w:cs="Times New Roman"/>
          <w:sz w:val="24"/>
          <w:szCs w:val="24"/>
        </w:rPr>
        <w:t>ė</w:t>
      </w:r>
      <w:r w:rsidRPr="00DA616D">
        <w:rPr>
          <w:rFonts w:ascii="Times New Roman" w:hAnsi="Times New Roman" w:cs="Times New Roman"/>
          <w:sz w:val="24"/>
          <w:szCs w:val="24"/>
        </w:rPr>
        <w:t xml:space="preserve"> parodo kiek vienas trumpalaikių įsipareigojimų </w:t>
      </w:r>
      <w:r w:rsidR="00D158E9" w:rsidRPr="00DA616D">
        <w:rPr>
          <w:rFonts w:ascii="Times New Roman" w:hAnsi="Times New Roman" w:cs="Times New Roman"/>
          <w:sz w:val="24"/>
          <w:szCs w:val="24"/>
        </w:rPr>
        <w:t xml:space="preserve">euras </w:t>
      </w:r>
      <w:r w:rsidRPr="00DA616D">
        <w:rPr>
          <w:rFonts w:ascii="Times New Roman" w:hAnsi="Times New Roman" w:cs="Times New Roman"/>
          <w:sz w:val="24"/>
          <w:szCs w:val="24"/>
        </w:rPr>
        <w:t>dengiamas trumpalaikiu turtu. Reikšmė mažesnė nei vienetas leidžia daryti prielaidą, kad įmonė gali nevykdyti trumpalaikių įsipareigojimų. Skaitoma, kad rodiklio reikšmė tarp 1</w:t>
      </w:r>
      <w:r w:rsidR="0007535F">
        <w:rPr>
          <w:rFonts w:ascii="Times New Roman" w:hAnsi="Times New Roman" w:cs="Times New Roman"/>
          <w:sz w:val="24"/>
          <w:szCs w:val="24"/>
        </w:rPr>
        <w:t>,</w:t>
      </w:r>
      <w:r w:rsidRPr="00DA616D">
        <w:rPr>
          <w:rFonts w:ascii="Times New Roman" w:hAnsi="Times New Roman" w:cs="Times New Roman"/>
          <w:sz w:val="24"/>
          <w:szCs w:val="24"/>
        </w:rPr>
        <w:t>2 ir 2</w:t>
      </w:r>
      <w:r w:rsidR="0007535F">
        <w:rPr>
          <w:rFonts w:ascii="Times New Roman" w:hAnsi="Times New Roman" w:cs="Times New Roman"/>
          <w:sz w:val="24"/>
          <w:szCs w:val="24"/>
        </w:rPr>
        <w:t>,</w:t>
      </w:r>
      <w:r w:rsidRPr="00DA616D">
        <w:rPr>
          <w:rFonts w:ascii="Times New Roman" w:hAnsi="Times New Roman" w:cs="Times New Roman"/>
          <w:sz w:val="24"/>
          <w:szCs w:val="24"/>
        </w:rPr>
        <w:t>0 yra priimtina. Aukšta reikšmė taip pat gali rodyti nesugebėjimą efektyviai panaudoti įmonės turtą.</w:t>
      </w:r>
    </w:p>
    <w:p w14:paraId="293160F8" w14:textId="3C3603A0" w:rsidR="00874802" w:rsidRPr="00DA616D" w:rsidRDefault="00874802" w:rsidP="00C6520B">
      <w:pPr>
        <w:spacing w:after="0" w:line="240" w:lineRule="auto"/>
        <w:ind w:firstLine="851"/>
        <w:jc w:val="both"/>
        <w:rPr>
          <w:rFonts w:ascii="Times New Roman" w:hAnsi="Times New Roman" w:cs="Times New Roman"/>
          <w:sz w:val="24"/>
          <w:szCs w:val="24"/>
        </w:rPr>
      </w:pPr>
      <w:r w:rsidRPr="00DA616D">
        <w:rPr>
          <w:rFonts w:ascii="Times New Roman" w:hAnsi="Times New Roman" w:cs="Times New Roman"/>
          <w:sz w:val="24"/>
          <w:szCs w:val="24"/>
        </w:rPr>
        <w:t xml:space="preserve">Kritinio likvidumo koeficientas, dar vadinamas skubaus padengimo koeficientu, parodo įmonės sugebėjimą greitai (skubiai) realizuojamu trumpalaikiu turtu padengti trumpalaikius įsipareigojimus, tam iš trumpalaikio turto yra atimamos atsargos kaip mažai likvidus turtas. Manoma, kad neturėtų būti didelių skirtumų tarp einamojo ir kritinio likvidumo rodiklių. Koeficiento dydis parodo kiek </w:t>
      </w:r>
      <w:r w:rsidR="00EF4A67" w:rsidRPr="00DA616D">
        <w:rPr>
          <w:rFonts w:ascii="Times New Roman" w:hAnsi="Times New Roman" w:cs="Times New Roman"/>
          <w:sz w:val="24"/>
          <w:szCs w:val="24"/>
        </w:rPr>
        <w:t>vie</w:t>
      </w:r>
      <w:r w:rsidRPr="00DA616D">
        <w:rPr>
          <w:rFonts w:ascii="Times New Roman" w:hAnsi="Times New Roman" w:cs="Times New Roman"/>
          <w:sz w:val="24"/>
          <w:szCs w:val="24"/>
        </w:rPr>
        <w:t>nas trumpalaikių įsipareigojimų euras dengiamas greitai realizuojamu trumpalaikiu turtu (atėmus atsargas). Žemesnė nei 0.5 reikšmė laikoma nepatenkinama, o tarp 1</w:t>
      </w:r>
      <w:r w:rsidR="0007535F">
        <w:rPr>
          <w:rFonts w:ascii="Times New Roman" w:hAnsi="Times New Roman" w:cs="Times New Roman"/>
          <w:sz w:val="24"/>
          <w:szCs w:val="24"/>
        </w:rPr>
        <w:t>,</w:t>
      </w:r>
      <w:r w:rsidRPr="00DA616D">
        <w:rPr>
          <w:rFonts w:ascii="Times New Roman" w:hAnsi="Times New Roman" w:cs="Times New Roman"/>
          <w:sz w:val="24"/>
          <w:szCs w:val="24"/>
        </w:rPr>
        <w:t>0 ir 1</w:t>
      </w:r>
      <w:r w:rsidR="0007535F">
        <w:rPr>
          <w:rFonts w:ascii="Times New Roman" w:hAnsi="Times New Roman" w:cs="Times New Roman"/>
          <w:sz w:val="24"/>
          <w:szCs w:val="24"/>
        </w:rPr>
        <w:t>,</w:t>
      </w:r>
      <w:r w:rsidRPr="00DA616D">
        <w:rPr>
          <w:rFonts w:ascii="Times New Roman" w:hAnsi="Times New Roman" w:cs="Times New Roman"/>
          <w:sz w:val="24"/>
          <w:szCs w:val="24"/>
        </w:rPr>
        <w:t>5 normali.</w:t>
      </w:r>
    </w:p>
    <w:p w14:paraId="70A84671" w14:textId="2470D724" w:rsidR="00045DBE" w:rsidRPr="00DA616D" w:rsidRDefault="00D93BA6" w:rsidP="00C6520B">
      <w:pPr>
        <w:spacing w:after="0" w:line="240" w:lineRule="auto"/>
        <w:ind w:firstLine="851"/>
        <w:jc w:val="both"/>
        <w:rPr>
          <w:rFonts w:ascii="Times New Roman" w:hAnsi="Times New Roman" w:cs="Times New Roman"/>
          <w:sz w:val="24"/>
          <w:szCs w:val="24"/>
        </w:rPr>
      </w:pPr>
      <w:r w:rsidRPr="00DA616D">
        <w:rPr>
          <w:rFonts w:ascii="Times New Roman" w:hAnsi="Times New Roman" w:cs="Times New Roman"/>
          <w:sz w:val="24"/>
          <w:szCs w:val="24"/>
        </w:rPr>
        <w:t>Peržiūrėjus ir įvertinus Bendrovės pagrindinius finansinius rodiklius</w:t>
      </w:r>
      <w:r w:rsidR="005B7F26" w:rsidRPr="00DA616D">
        <w:rPr>
          <w:rFonts w:ascii="Times New Roman" w:hAnsi="Times New Roman" w:cs="Times New Roman"/>
          <w:sz w:val="24"/>
          <w:szCs w:val="24"/>
        </w:rPr>
        <w:t xml:space="preserve"> galima daryti išvadą, kad jie</w:t>
      </w:r>
      <w:r w:rsidRPr="00DA616D">
        <w:rPr>
          <w:rFonts w:ascii="Times New Roman" w:hAnsi="Times New Roman" w:cs="Times New Roman"/>
          <w:sz w:val="24"/>
          <w:szCs w:val="24"/>
        </w:rPr>
        <w:t xml:space="preserve"> yra geros būklės. </w:t>
      </w:r>
      <w:r w:rsidR="00045DBE" w:rsidRPr="00DA616D">
        <w:rPr>
          <w:rFonts w:ascii="Times New Roman" w:hAnsi="Times New Roman" w:cs="Times New Roman"/>
          <w:sz w:val="24"/>
          <w:szCs w:val="24"/>
        </w:rPr>
        <w:t>Bendrovės finansinius rezultatus palyginti su konkurentų ar analogiškų juridinių asmenų veiklos rezultatais rinkoje yra sudėtinga dėl įmonės veiklos funkcijų įvairovės. Rinkoje dalyvaujantys privatūs vežėjai informacijos apie savo veiklos rezultatus neskelbia</w:t>
      </w:r>
      <w:r w:rsidR="00BE559F" w:rsidRPr="00DA616D">
        <w:rPr>
          <w:rFonts w:ascii="Times New Roman" w:hAnsi="Times New Roman" w:cs="Times New Roman"/>
          <w:sz w:val="24"/>
          <w:szCs w:val="24"/>
        </w:rPr>
        <w:t>.</w:t>
      </w:r>
    </w:p>
    <w:p w14:paraId="606D9805" w14:textId="04277607" w:rsidR="00264729" w:rsidRPr="00DA616D" w:rsidRDefault="00264729" w:rsidP="00C6520B">
      <w:pPr>
        <w:spacing w:after="0" w:line="240" w:lineRule="auto"/>
        <w:ind w:firstLine="851"/>
        <w:rPr>
          <w:rFonts w:ascii="Times New Roman" w:hAnsi="Times New Roman" w:cs="Times New Roman"/>
          <w:b/>
          <w:sz w:val="24"/>
          <w:szCs w:val="24"/>
        </w:rPr>
      </w:pPr>
      <w:r w:rsidRPr="00DA616D">
        <w:rPr>
          <w:rFonts w:ascii="Times New Roman" w:hAnsi="Times New Roman" w:cs="Times New Roman"/>
          <w:b/>
          <w:sz w:val="24"/>
          <w:szCs w:val="24"/>
        </w:rPr>
        <w:t>Pagrindiniai darbai, investicijos</w:t>
      </w:r>
      <w:r w:rsidR="00336FDA" w:rsidRPr="00DA616D">
        <w:rPr>
          <w:rFonts w:ascii="Times New Roman" w:hAnsi="Times New Roman" w:cs="Times New Roman"/>
          <w:b/>
          <w:sz w:val="24"/>
          <w:szCs w:val="24"/>
        </w:rPr>
        <w:t>,</w:t>
      </w:r>
      <w:r w:rsidRPr="00DA616D">
        <w:rPr>
          <w:rFonts w:ascii="Times New Roman" w:hAnsi="Times New Roman" w:cs="Times New Roman"/>
          <w:b/>
          <w:sz w:val="24"/>
          <w:szCs w:val="24"/>
        </w:rPr>
        <w:t xml:space="preserve"> atliktos 20</w:t>
      </w:r>
      <w:r w:rsidR="009C2F0E" w:rsidRPr="00DA616D">
        <w:rPr>
          <w:rFonts w:ascii="Times New Roman" w:hAnsi="Times New Roman" w:cs="Times New Roman"/>
          <w:b/>
          <w:sz w:val="24"/>
          <w:szCs w:val="24"/>
        </w:rPr>
        <w:t>20</w:t>
      </w:r>
      <w:r w:rsidRPr="00DA616D">
        <w:rPr>
          <w:rFonts w:ascii="Times New Roman" w:hAnsi="Times New Roman" w:cs="Times New Roman"/>
          <w:b/>
          <w:sz w:val="24"/>
          <w:szCs w:val="24"/>
        </w:rPr>
        <w:t xml:space="preserve"> metais:</w:t>
      </w:r>
    </w:p>
    <w:p w14:paraId="676DD8D9" w14:textId="6CC74DD2" w:rsidR="00264729" w:rsidRPr="00DA616D" w:rsidRDefault="00264729" w:rsidP="00C6520B">
      <w:pPr>
        <w:pStyle w:val="Sraopastraipa"/>
        <w:numPr>
          <w:ilvl w:val="0"/>
          <w:numId w:val="1"/>
        </w:numPr>
        <w:ind w:left="0" w:firstLine="851"/>
        <w:rPr>
          <w:rFonts w:ascii="Times New Roman" w:hAnsi="Times New Roman"/>
          <w:sz w:val="24"/>
          <w:szCs w:val="24"/>
        </w:rPr>
      </w:pPr>
      <w:r w:rsidRPr="00DA616D">
        <w:rPr>
          <w:rFonts w:ascii="Times New Roman" w:hAnsi="Times New Roman"/>
          <w:sz w:val="24"/>
          <w:szCs w:val="24"/>
        </w:rPr>
        <w:t>į liniją išleist</w:t>
      </w:r>
      <w:r w:rsidR="006A5B18">
        <w:rPr>
          <w:rFonts w:ascii="Times New Roman" w:hAnsi="Times New Roman"/>
          <w:sz w:val="24"/>
          <w:szCs w:val="24"/>
        </w:rPr>
        <w:t>i</w:t>
      </w:r>
      <w:r w:rsidRPr="00DA616D">
        <w:rPr>
          <w:rFonts w:ascii="Times New Roman" w:hAnsi="Times New Roman"/>
          <w:sz w:val="24"/>
          <w:szCs w:val="24"/>
        </w:rPr>
        <w:t xml:space="preserve"> </w:t>
      </w:r>
      <w:r w:rsidR="009C2F0E" w:rsidRPr="00DA616D">
        <w:rPr>
          <w:rFonts w:ascii="Times New Roman" w:hAnsi="Times New Roman"/>
          <w:sz w:val="24"/>
          <w:szCs w:val="24"/>
        </w:rPr>
        <w:t>8</w:t>
      </w:r>
      <w:r w:rsidRPr="00DA616D">
        <w:rPr>
          <w:rFonts w:ascii="Times New Roman" w:hAnsi="Times New Roman"/>
          <w:sz w:val="24"/>
          <w:szCs w:val="24"/>
        </w:rPr>
        <w:t xml:space="preserve"> naudot</w:t>
      </w:r>
      <w:r w:rsidR="000A6882" w:rsidRPr="00DA616D">
        <w:rPr>
          <w:rFonts w:ascii="Times New Roman" w:hAnsi="Times New Roman"/>
          <w:sz w:val="24"/>
          <w:szCs w:val="24"/>
        </w:rPr>
        <w:t>i</w:t>
      </w:r>
      <w:r w:rsidR="00E31C4E" w:rsidRPr="00DA616D">
        <w:rPr>
          <w:rFonts w:ascii="Times New Roman" w:hAnsi="Times New Roman"/>
          <w:sz w:val="24"/>
          <w:szCs w:val="24"/>
        </w:rPr>
        <w:t xml:space="preserve"> autobusai</w:t>
      </w:r>
      <w:r w:rsidRPr="00DA616D">
        <w:rPr>
          <w:rFonts w:ascii="Times New Roman" w:hAnsi="Times New Roman"/>
          <w:sz w:val="24"/>
          <w:szCs w:val="24"/>
        </w:rPr>
        <w:t xml:space="preserve">, kurie pakeitė </w:t>
      </w:r>
      <w:r w:rsidR="00873975" w:rsidRPr="00DA616D">
        <w:rPr>
          <w:rFonts w:ascii="Times New Roman" w:hAnsi="Times New Roman"/>
          <w:sz w:val="24"/>
          <w:szCs w:val="24"/>
        </w:rPr>
        <w:t xml:space="preserve">nusidėvėjusius, o tai sudaro </w:t>
      </w:r>
      <w:r w:rsidR="009C2F0E" w:rsidRPr="00DA616D">
        <w:rPr>
          <w:rFonts w:ascii="Times New Roman" w:hAnsi="Times New Roman"/>
          <w:sz w:val="24"/>
          <w:szCs w:val="24"/>
        </w:rPr>
        <w:t>18,6</w:t>
      </w:r>
      <w:r w:rsidR="00873975" w:rsidRPr="00DA616D">
        <w:rPr>
          <w:rFonts w:ascii="Times New Roman" w:hAnsi="Times New Roman"/>
          <w:sz w:val="24"/>
          <w:szCs w:val="24"/>
        </w:rPr>
        <w:t xml:space="preserve"> </w:t>
      </w:r>
      <w:r w:rsidRPr="00DA616D">
        <w:rPr>
          <w:rFonts w:ascii="Times New Roman" w:hAnsi="Times New Roman"/>
          <w:sz w:val="24"/>
          <w:szCs w:val="24"/>
        </w:rPr>
        <w:t>% viso autobuso parko naudojamų transporto priemonių</w:t>
      </w:r>
      <w:r w:rsidR="000A6882" w:rsidRPr="00DA616D">
        <w:rPr>
          <w:rFonts w:ascii="Times New Roman" w:hAnsi="Times New Roman"/>
          <w:sz w:val="24"/>
          <w:szCs w:val="24"/>
        </w:rPr>
        <w:t>,</w:t>
      </w:r>
      <w:r w:rsidR="009C2F0E" w:rsidRPr="00DA616D">
        <w:rPr>
          <w:rFonts w:ascii="Times New Roman" w:hAnsi="Times New Roman"/>
          <w:sz w:val="24"/>
          <w:szCs w:val="24"/>
        </w:rPr>
        <w:t xml:space="preserve"> bei techninės pagalbos automobilis</w:t>
      </w:r>
      <w:r w:rsidRPr="00DA616D">
        <w:rPr>
          <w:rFonts w:ascii="Times New Roman" w:hAnsi="Times New Roman"/>
          <w:sz w:val="24"/>
          <w:szCs w:val="24"/>
        </w:rPr>
        <w:t>;</w:t>
      </w:r>
    </w:p>
    <w:p w14:paraId="15BEE5F8" w14:textId="77777777" w:rsidR="009C2F0E" w:rsidRPr="00DA616D" w:rsidRDefault="009C2F0E" w:rsidP="00C6520B">
      <w:pPr>
        <w:pStyle w:val="Sraopastraipa"/>
        <w:numPr>
          <w:ilvl w:val="0"/>
          <w:numId w:val="1"/>
        </w:numPr>
        <w:ind w:left="0" w:firstLine="851"/>
        <w:rPr>
          <w:rFonts w:ascii="Times New Roman" w:hAnsi="Times New Roman"/>
          <w:sz w:val="24"/>
          <w:szCs w:val="24"/>
        </w:rPr>
      </w:pPr>
      <w:r w:rsidRPr="00DA616D">
        <w:rPr>
          <w:rFonts w:ascii="Times New Roman" w:hAnsi="Times New Roman"/>
          <w:sz w:val="24"/>
          <w:szCs w:val="24"/>
        </w:rPr>
        <w:t>įgyvendintas organizacinės struktūros pakeitimas. Panaikintos bendrovės stebėtojų ir bendrovės valdybos;</w:t>
      </w:r>
    </w:p>
    <w:p w14:paraId="2E5404D8" w14:textId="77777777" w:rsidR="009C2F0E" w:rsidRPr="00DA616D" w:rsidRDefault="009C2F0E" w:rsidP="00C6520B">
      <w:pPr>
        <w:pStyle w:val="Sraopastraipa"/>
        <w:numPr>
          <w:ilvl w:val="0"/>
          <w:numId w:val="1"/>
        </w:numPr>
        <w:ind w:left="0" w:firstLine="851"/>
        <w:rPr>
          <w:rFonts w:ascii="Times New Roman" w:hAnsi="Times New Roman"/>
          <w:sz w:val="24"/>
          <w:szCs w:val="24"/>
        </w:rPr>
      </w:pPr>
      <w:r w:rsidRPr="00DA616D">
        <w:rPr>
          <w:rFonts w:ascii="Times New Roman" w:hAnsi="Times New Roman"/>
          <w:sz w:val="24"/>
          <w:szCs w:val="24"/>
        </w:rPr>
        <w:lastRenderedPageBreak/>
        <w:t>peržiūrėti važiavimo reguliaraus susisiekimo vietinio miesto ir priemiesčio autobusais bei maršrutiniais taksi maršrutai;</w:t>
      </w:r>
    </w:p>
    <w:p w14:paraId="05AAB427" w14:textId="77777777" w:rsidR="00264729" w:rsidRPr="00DA616D" w:rsidRDefault="00887FF2" w:rsidP="00C6520B">
      <w:pPr>
        <w:pStyle w:val="Sraopastraipa"/>
        <w:numPr>
          <w:ilvl w:val="0"/>
          <w:numId w:val="1"/>
        </w:numPr>
        <w:ind w:left="0" w:firstLine="851"/>
        <w:rPr>
          <w:rFonts w:ascii="Times New Roman" w:hAnsi="Times New Roman"/>
          <w:sz w:val="24"/>
          <w:szCs w:val="24"/>
        </w:rPr>
      </w:pPr>
      <w:r w:rsidRPr="00DA616D">
        <w:rPr>
          <w:rFonts w:ascii="Times New Roman" w:hAnsi="Times New Roman"/>
          <w:sz w:val="24"/>
          <w:szCs w:val="24"/>
        </w:rPr>
        <w:t>nuolatos vykdomas</w:t>
      </w:r>
      <w:r w:rsidR="00264729" w:rsidRPr="00DA616D">
        <w:rPr>
          <w:rFonts w:ascii="Times New Roman" w:hAnsi="Times New Roman"/>
          <w:sz w:val="24"/>
          <w:szCs w:val="24"/>
        </w:rPr>
        <w:t xml:space="preserve"> Kretingos rajono stotelių informacinių stendų atnaujinimas;</w:t>
      </w:r>
    </w:p>
    <w:p w14:paraId="0D86C96D" w14:textId="77777777" w:rsidR="005249F4" w:rsidRPr="00DA616D" w:rsidRDefault="009C2F0E" w:rsidP="00C6520B">
      <w:pPr>
        <w:pStyle w:val="Sraopastraipa"/>
        <w:numPr>
          <w:ilvl w:val="0"/>
          <w:numId w:val="1"/>
        </w:numPr>
        <w:ind w:left="0" w:firstLine="851"/>
        <w:rPr>
          <w:rFonts w:ascii="Times New Roman" w:hAnsi="Times New Roman"/>
          <w:sz w:val="24"/>
          <w:szCs w:val="24"/>
        </w:rPr>
      </w:pPr>
      <w:r w:rsidRPr="00DA616D">
        <w:rPr>
          <w:rFonts w:ascii="Times New Roman" w:hAnsi="Times New Roman"/>
          <w:sz w:val="24"/>
          <w:szCs w:val="24"/>
        </w:rPr>
        <w:t>gerinant darbuotojų darbo ir sanitarines sąlygas suremontuotos remontininkų buitinės patalpos</w:t>
      </w:r>
      <w:r w:rsidR="005249F4" w:rsidRPr="00DA616D">
        <w:rPr>
          <w:rFonts w:ascii="Times New Roman" w:hAnsi="Times New Roman"/>
          <w:sz w:val="24"/>
          <w:szCs w:val="24"/>
        </w:rPr>
        <w:t>;</w:t>
      </w:r>
    </w:p>
    <w:p w14:paraId="6C1100F0" w14:textId="1FB093A1" w:rsidR="009C2F0E" w:rsidRPr="00DA616D" w:rsidRDefault="009C2F0E" w:rsidP="00C6520B">
      <w:pPr>
        <w:pStyle w:val="Sraopastraipa"/>
        <w:numPr>
          <w:ilvl w:val="0"/>
          <w:numId w:val="1"/>
        </w:numPr>
        <w:ind w:left="0" w:firstLine="851"/>
        <w:rPr>
          <w:rFonts w:ascii="Times New Roman" w:hAnsi="Times New Roman"/>
          <w:sz w:val="24"/>
          <w:szCs w:val="24"/>
        </w:rPr>
      </w:pPr>
      <w:r w:rsidRPr="00DA616D">
        <w:rPr>
          <w:rFonts w:ascii="Times New Roman" w:hAnsi="Times New Roman"/>
          <w:sz w:val="24"/>
          <w:szCs w:val="24"/>
        </w:rPr>
        <w:t xml:space="preserve">atliktas </w:t>
      </w:r>
      <w:r w:rsidR="005249F4" w:rsidRPr="00DA616D">
        <w:rPr>
          <w:rFonts w:ascii="Times New Roman" w:hAnsi="Times New Roman"/>
          <w:sz w:val="24"/>
          <w:szCs w:val="24"/>
        </w:rPr>
        <w:t xml:space="preserve">gamybinio pastato </w:t>
      </w:r>
      <w:r w:rsidRPr="00DA616D">
        <w:rPr>
          <w:rFonts w:ascii="Times New Roman" w:hAnsi="Times New Roman"/>
          <w:sz w:val="24"/>
          <w:szCs w:val="24"/>
        </w:rPr>
        <w:t>remonto dirbtuvių fasado remontas;</w:t>
      </w:r>
    </w:p>
    <w:p w14:paraId="051A0B8D" w14:textId="77777777" w:rsidR="009C2F0E" w:rsidRPr="00DA616D" w:rsidRDefault="009C2F0E" w:rsidP="00C6520B">
      <w:pPr>
        <w:pStyle w:val="Sraopastraipa"/>
        <w:numPr>
          <w:ilvl w:val="0"/>
          <w:numId w:val="1"/>
        </w:numPr>
        <w:ind w:left="0" w:firstLine="851"/>
        <w:rPr>
          <w:rFonts w:ascii="Times New Roman" w:hAnsi="Times New Roman"/>
          <w:sz w:val="24"/>
          <w:szCs w:val="24"/>
        </w:rPr>
      </w:pPr>
      <w:r w:rsidRPr="00DA616D">
        <w:rPr>
          <w:rFonts w:ascii="Times New Roman" w:hAnsi="Times New Roman"/>
          <w:sz w:val="24"/>
          <w:szCs w:val="24"/>
        </w:rPr>
        <w:t>autobusų diagnostikos įrangos įsigijimas ir įsisavinimas.</w:t>
      </w:r>
    </w:p>
    <w:p w14:paraId="5D63EB4F" w14:textId="6D12F362" w:rsidR="00E87443" w:rsidRDefault="00E436CF" w:rsidP="00C6520B">
      <w:pPr>
        <w:pStyle w:val="Sraopastraipa"/>
        <w:numPr>
          <w:ilvl w:val="0"/>
          <w:numId w:val="1"/>
        </w:numPr>
        <w:ind w:left="0" w:firstLine="851"/>
        <w:rPr>
          <w:rFonts w:ascii="Times New Roman" w:hAnsi="Times New Roman"/>
          <w:sz w:val="24"/>
          <w:szCs w:val="24"/>
        </w:rPr>
      </w:pPr>
      <w:r w:rsidRPr="00DA616D">
        <w:rPr>
          <w:rFonts w:ascii="Times New Roman" w:hAnsi="Times New Roman"/>
          <w:sz w:val="24"/>
          <w:szCs w:val="24"/>
        </w:rPr>
        <w:t>a</w:t>
      </w:r>
      <w:r w:rsidR="00306064" w:rsidRPr="00DA616D">
        <w:rPr>
          <w:rFonts w:ascii="Times New Roman" w:hAnsi="Times New Roman"/>
          <w:sz w:val="24"/>
          <w:szCs w:val="24"/>
        </w:rPr>
        <w:t>tlikta analizė ir numatyti darbai 20</w:t>
      </w:r>
      <w:r w:rsidR="009C2F0E" w:rsidRPr="00DA616D">
        <w:rPr>
          <w:rFonts w:ascii="Times New Roman" w:hAnsi="Times New Roman"/>
          <w:sz w:val="24"/>
          <w:szCs w:val="24"/>
        </w:rPr>
        <w:t>21</w:t>
      </w:r>
      <w:r w:rsidR="00306064" w:rsidRPr="00DA616D">
        <w:rPr>
          <w:rFonts w:ascii="Times New Roman" w:hAnsi="Times New Roman"/>
          <w:sz w:val="24"/>
          <w:szCs w:val="24"/>
        </w:rPr>
        <w:t xml:space="preserve"> metams</w:t>
      </w:r>
      <w:r w:rsidR="00D264DA" w:rsidRPr="00DA616D">
        <w:rPr>
          <w:rFonts w:ascii="Times New Roman" w:hAnsi="Times New Roman"/>
          <w:sz w:val="24"/>
          <w:szCs w:val="24"/>
        </w:rPr>
        <w:t>.</w:t>
      </w:r>
    </w:p>
    <w:p w14:paraId="0B0FFB3A" w14:textId="77777777" w:rsidR="00C6520B" w:rsidRPr="00C6520B" w:rsidRDefault="00C6520B" w:rsidP="00C6520B">
      <w:pPr>
        <w:rPr>
          <w:rFonts w:ascii="Times New Roman" w:hAnsi="Times New Roman"/>
          <w:sz w:val="24"/>
          <w:szCs w:val="24"/>
        </w:rPr>
      </w:pPr>
    </w:p>
    <w:p w14:paraId="5D470C64" w14:textId="76D924B3" w:rsidR="008F013C" w:rsidRPr="00DA616D" w:rsidRDefault="002B30AF" w:rsidP="00C6520B">
      <w:pPr>
        <w:spacing w:after="0" w:line="240" w:lineRule="auto"/>
        <w:jc w:val="center"/>
        <w:rPr>
          <w:rFonts w:ascii="Times New Roman" w:hAnsi="Times New Roman" w:cs="Times New Roman"/>
          <w:b/>
          <w:bCs/>
          <w:sz w:val="24"/>
          <w:szCs w:val="24"/>
        </w:rPr>
      </w:pPr>
      <w:r w:rsidRPr="00DA616D">
        <w:rPr>
          <w:rFonts w:ascii="Times New Roman" w:hAnsi="Times New Roman" w:cs="Times New Roman"/>
          <w:b/>
          <w:bCs/>
          <w:sz w:val="24"/>
          <w:szCs w:val="24"/>
        </w:rPr>
        <w:t>2020</w:t>
      </w:r>
      <w:r w:rsidR="006C305A" w:rsidRPr="00DA616D">
        <w:rPr>
          <w:rFonts w:ascii="Times New Roman" w:hAnsi="Times New Roman" w:cs="Times New Roman"/>
          <w:b/>
          <w:bCs/>
          <w:sz w:val="24"/>
          <w:szCs w:val="24"/>
        </w:rPr>
        <w:t xml:space="preserve"> metų rodikliai</w:t>
      </w:r>
    </w:p>
    <w:p w14:paraId="09B3383D" w14:textId="77777777" w:rsidR="0000311F" w:rsidRPr="00DA616D" w:rsidRDefault="0000311F" w:rsidP="00C6520B">
      <w:pPr>
        <w:spacing w:after="0" w:line="240" w:lineRule="auto"/>
        <w:ind w:left="5182" w:firstLine="1298"/>
        <w:jc w:val="right"/>
        <w:rPr>
          <w:rFonts w:ascii="Times New Roman" w:hAnsi="Times New Roman" w:cs="Times New Roman"/>
          <w:bCs/>
          <w:sz w:val="24"/>
          <w:szCs w:val="24"/>
        </w:rPr>
      </w:pPr>
      <w:r w:rsidRPr="00DA616D">
        <w:rPr>
          <w:rFonts w:ascii="Times New Roman" w:hAnsi="Times New Roman" w:cs="Times New Roman"/>
          <w:bCs/>
          <w:sz w:val="24"/>
          <w:szCs w:val="24"/>
        </w:rPr>
        <w:t>2 lentelė</w:t>
      </w:r>
    </w:p>
    <w:tbl>
      <w:tblPr>
        <w:tblW w:w="9279" w:type="dxa"/>
        <w:tblInd w:w="-5" w:type="dxa"/>
        <w:tblLook w:val="04A0" w:firstRow="1" w:lastRow="0" w:firstColumn="1" w:lastColumn="0" w:noHBand="0" w:noVBand="1"/>
      </w:tblPr>
      <w:tblGrid>
        <w:gridCol w:w="2749"/>
        <w:gridCol w:w="2424"/>
        <w:gridCol w:w="2053"/>
        <w:gridCol w:w="2053"/>
      </w:tblGrid>
      <w:tr w:rsidR="00773DBD" w:rsidRPr="00DA616D" w14:paraId="2093B5B2" w14:textId="6011E882" w:rsidTr="00773DBD">
        <w:trPr>
          <w:trHeight w:val="649"/>
        </w:trPr>
        <w:tc>
          <w:tcPr>
            <w:tcW w:w="27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142D1" w14:textId="77777777" w:rsidR="00773DBD" w:rsidRPr="00DA616D" w:rsidRDefault="00773DBD" w:rsidP="00C6520B">
            <w:pPr>
              <w:spacing w:after="0" w:line="240" w:lineRule="auto"/>
              <w:jc w:val="center"/>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Straipsnis</w:t>
            </w:r>
          </w:p>
        </w:tc>
        <w:tc>
          <w:tcPr>
            <w:tcW w:w="2424" w:type="dxa"/>
            <w:tcBorders>
              <w:top w:val="single" w:sz="4" w:space="0" w:color="auto"/>
              <w:left w:val="nil"/>
              <w:bottom w:val="single" w:sz="4" w:space="0" w:color="auto"/>
              <w:right w:val="single" w:sz="4" w:space="0" w:color="auto"/>
            </w:tcBorders>
            <w:shd w:val="clear" w:color="auto" w:fill="auto"/>
            <w:vAlign w:val="center"/>
            <w:hideMark/>
          </w:tcPr>
          <w:p w14:paraId="6E752EDD" w14:textId="3F0B45B9" w:rsidR="00773DBD" w:rsidRPr="00DA616D" w:rsidRDefault="00773DBD" w:rsidP="00C6520B">
            <w:pPr>
              <w:spacing w:after="0" w:line="240" w:lineRule="auto"/>
              <w:jc w:val="center"/>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2018 m. (Eur)</w:t>
            </w:r>
          </w:p>
        </w:tc>
        <w:tc>
          <w:tcPr>
            <w:tcW w:w="2053" w:type="dxa"/>
            <w:tcBorders>
              <w:top w:val="single" w:sz="4" w:space="0" w:color="auto"/>
              <w:left w:val="nil"/>
              <w:bottom w:val="single" w:sz="4" w:space="0" w:color="auto"/>
              <w:right w:val="single" w:sz="4" w:space="0" w:color="auto"/>
            </w:tcBorders>
            <w:vAlign w:val="center"/>
          </w:tcPr>
          <w:p w14:paraId="610F9C10" w14:textId="7367510F" w:rsidR="00773DBD" w:rsidRPr="00DA616D" w:rsidRDefault="00773DBD" w:rsidP="00C6520B">
            <w:pPr>
              <w:spacing w:after="0" w:line="240" w:lineRule="auto"/>
              <w:jc w:val="center"/>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2019 m. (Eur)</w:t>
            </w:r>
          </w:p>
        </w:tc>
        <w:tc>
          <w:tcPr>
            <w:tcW w:w="2053" w:type="dxa"/>
            <w:tcBorders>
              <w:top w:val="single" w:sz="4" w:space="0" w:color="auto"/>
              <w:left w:val="single" w:sz="4" w:space="0" w:color="auto"/>
              <w:bottom w:val="single" w:sz="4" w:space="0" w:color="auto"/>
              <w:right w:val="single" w:sz="4" w:space="0" w:color="auto"/>
            </w:tcBorders>
            <w:vAlign w:val="center"/>
          </w:tcPr>
          <w:p w14:paraId="2A11B26C" w14:textId="02D32CFE" w:rsidR="00773DBD" w:rsidRPr="00DA616D" w:rsidRDefault="00773DBD" w:rsidP="00C6520B">
            <w:pPr>
              <w:spacing w:after="0" w:line="240" w:lineRule="auto"/>
              <w:jc w:val="center"/>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2020 m. (Eur)</w:t>
            </w:r>
          </w:p>
        </w:tc>
      </w:tr>
      <w:tr w:rsidR="00773DBD" w:rsidRPr="00DA616D" w14:paraId="15694F2B" w14:textId="03F6A1FE" w:rsidTr="00E47D6B">
        <w:trPr>
          <w:trHeight w:val="324"/>
        </w:trPr>
        <w:tc>
          <w:tcPr>
            <w:tcW w:w="2749" w:type="dxa"/>
            <w:tcBorders>
              <w:top w:val="nil"/>
              <w:left w:val="single" w:sz="4" w:space="0" w:color="auto"/>
              <w:bottom w:val="single" w:sz="4" w:space="0" w:color="auto"/>
              <w:right w:val="single" w:sz="4" w:space="0" w:color="auto"/>
            </w:tcBorders>
            <w:shd w:val="clear" w:color="auto" w:fill="auto"/>
            <w:vAlign w:val="center"/>
            <w:hideMark/>
          </w:tcPr>
          <w:p w14:paraId="5DAE263C" w14:textId="77777777" w:rsidR="00773DBD" w:rsidRPr="00DA616D" w:rsidRDefault="00773DBD" w:rsidP="00C6520B">
            <w:pPr>
              <w:spacing w:after="0" w:line="240" w:lineRule="auto"/>
              <w:jc w:val="both"/>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Pardavimo pajamos</w:t>
            </w:r>
          </w:p>
        </w:tc>
        <w:tc>
          <w:tcPr>
            <w:tcW w:w="2424" w:type="dxa"/>
            <w:tcBorders>
              <w:top w:val="nil"/>
              <w:left w:val="nil"/>
              <w:bottom w:val="single" w:sz="4" w:space="0" w:color="auto"/>
              <w:right w:val="single" w:sz="4" w:space="0" w:color="auto"/>
            </w:tcBorders>
            <w:shd w:val="clear" w:color="auto" w:fill="auto"/>
            <w:vAlign w:val="center"/>
            <w:hideMark/>
          </w:tcPr>
          <w:p w14:paraId="2A9446B5" w14:textId="77777777" w:rsidR="00773DBD" w:rsidRPr="00DA616D" w:rsidRDefault="00773DBD" w:rsidP="00E47D6B">
            <w:pPr>
              <w:spacing w:after="0" w:line="240" w:lineRule="auto"/>
              <w:jc w:val="center"/>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844 952</w:t>
            </w:r>
          </w:p>
        </w:tc>
        <w:tc>
          <w:tcPr>
            <w:tcW w:w="2053" w:type="dxa"/>
            <w:tcBorders>
              <w:top w:val="nil"/>
              <w:left w:val="nil"/>
              <w:bottom w:val="single" w:sz="4" w:space="0" w:color="auto"/>
              <w:right w:val="single" w:sz="4" w:space="0" w:color="auto"/>
            </w:tcBorders>
            <w:vAlign w:val="center"/>
          </w:tcPr>
          <w:p w14:paraId="53490DE6" w14:textId="173F24AD" w:rsidR="00773DBD" w:rsidRPr="00DA616D" w:rsidRDefault="00773DBD" w:rsidP="00E47D6B">
            <w:pPr>
              <w:spacing w:after="0" w:line="240" w:lineRule="auto"/>
              <w:jc w:val="center"/>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823 640</w:t>
            </w:r>
          </w:p>
        </w:tc>
        <w:tc>
          <w:tcPr>
            <w:tcW w:w="2053" w:type="dxa"/>
            <w:tcBorders>
              <w:top w:val="single" w:sz="4" w:space="0" w:color="auto"/>
              <w:left w:val="single" w:sz="4" w:space="0" w:color="auto"/>
              <w:bottom w:val="single" w:sz="4" w:space="0" w:color="auto"/>
              <w:right w:val="single" w:sz="4" w:space="0" w:color="auto"/>
            </w:tcBorders>
            <w:vAlign w:val="center"/>
          </w:tcPr>
          <w:p w14:paraId="27B14F10" w14:textId="1036CB5F" w:rsidR="00773DBD" w:rsidRPr="00DA616D" w:rsidRDefault="00FC0316" w:rsidP="00E47D6B">
            <w:pPr>
              <w:spacing w:after="0" w:line="240" w:lineRule="auto"/>
              <w:jc w:val="center"/>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46</w:t>
            </w:r>
            <w:r w:rsidR="00773DBD" w:rsidRPr="00DA616D">
              <w:rPr>
                <w:rFonts w:ascii="Times New Roman" w:eastAsia="Times New Roman" w:hAnsi="Times New Roman" w:cs="Times New Roman"/>
                <w:sz w:val="24"/>
                <w:szCs w:val="24"/>
                <w:lang w:eastAsia="lt-LT"/>
              </w:rPr>
              <w:t>6 782</w:t>
            </w:r>
          </w:p>
        </w:tc>
      </w:tr>
      <w:tr w:rsidR="00773DBD" w:rsidRPr="00DA616D" w14:paraId="123DC781" w14:textId="5832DEB8" w:rsidTr="00E47D6B">
        <w:trPr>
          <w:trHeight w:val="324"/>
        </w:trPr>
        <w:tc>
          <w:tcPr>
            <w:tcW w:w="2749" w:type="dxa"/>
            <w:tcBorders>
              <w:top w:val="nil"/>
              <w:left w:val="single" w:sz="4" w:space="0" w:color="auto"/>
              <w:bottom w:val="single" w:sz="4" w:space="0" w:color="auto"/>
              <w:right w:val="single" w:sz="4" w:space="0" w:color="auto"/>
            </w:tcBorders>
            <w:shd w:val="clear" w:color="auto" w:fill="auto"/>
            <w:vAlign w:val="center"/>
            <w:hideMark/>
          </w:tcPr>
          <w:p w14:paraId="040EEE0E" w14:textId="77777777" w:rsidR="00773DBD" w:rsidRPr="00DA616D" w:rsidRDefault="00773DBD" w:rsidP="00C6520B">
            <w:pPr>
              <w:spacing w:after="0" w:line="240" w:lineRule="auto"/>
              <w:jc w:val="both"/>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Kitos veiklos pajamos</w:t>
            </w:r>
          </w:p>
        </w:tc>
        <w:tc>
          <w:tcPr>
            <w:tcW w:w="2424" w:type="dxa"/>
            <w:tcBorders>
              <w:top w:val="nil"/>
              <w:left w:val="nil"/>
              <w:bottom w:val="single" w:sz="4" w:space="0" w:color="auto"/>
              <w:right w:val="single" w:sz="4" w:space="0" w:color="auto"/>
            </w:tcBorders>
            <w:shd w:val="clear" w:color="auto" w:fill="auto"/>
            <w:vAlign w:val="center"/>
            <w:hideMark/>
          </w:tcPr>
          <w:p w14:paraId="6944DF77" w14:textId="77777777" w:rsidR="00773DBD" w:rsidRPr="00DA616D" w:rsidRDefault="00773DBD" w:rsidP="00E47D6B">
            <w:pPr>
              <w:spacing w:after="0" w:line="240" w:lineRule="auto"/>
              <w:jc w:val="center"/>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28 436</w:t>
            </w:r>
          </w:p>
        </w:tc>
        <w:tc>
          <w:tcPr>
            <w:tcW w:w="2053" w:type="dxa"/>
            <w:tcBorders>
              <w:top w:val="nil"/>
              <w:left w:val="nil"/>
              <w:bottom w:val="single" w:sz="4" w:space="0" w:color="auto"/>
              <w:right w:val="single" w:sz="4" w:space="0" w:color="auto"/>
            </w:tcBorders>
            <w:vAlign w:val="center"/>
          </w:tcPr>
          <w:p w14:paraId="081E2CAB" w14:textId="6C6EB106" w:rsidR="00773DBD" w:rsidRPr="00DA616D" w:rsidRDefault="00773DBD" w:rsidP="00E47D6B">
            <w:pPr>
              <w:spacing w:after="0" w:line="240" w:lineRule="auto"/>
              <w:jc w:val="center"/>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46 837</w:t>
            </w:r>
          </w:p>
        </w:tc>
        <w:tc>
          <w:tcPr>
            <w:tcW w:w="2053" w:type="dxa"/>
            <w:tcBorders>
              <w:top w:val="single" w:sz="4" w:space="0" w:color="auto"/>
              <w:left w:val="single" w:sz="4" w:space="0" w:color="auto"/>
              <w:bottom w:val="single" w:sz="4" w:space="0" w:color="auto"/>
              <w:right w:val="single" w:sz="4" w:space="0" w:color="auto"/>
            </w:tcBorders>
            <w:vAlign w:val="center"/>
          </w:tcPr>
          <w:p w14:paraId="329724BE" w14:textId="6C99C610" w:rsidR="00773DBD" w:rsidRPr="00DA616D" w:rsidRDefault="00773DBD" w:rsidP="00E47D6B">
            <w:pPr>
              <w:spacing w:after="0" w:line="240" w:lineRule="auto"/>
              <w:jc w:val="center"/>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39 759</w:t>
            </w:r>
          </w:p>
        </w:tc>
      </w:tr>
      <w:tr w:rsidR="00773DBD" w:rsidRPr="00DA616D" w14:paraId="3A4888ED" w14:textId="6B695614" w:rsidTr="00E47D6B">
        <w:trPr>
          <w:trHeight w:val="649"/>
        </w:trPr>
        <w:tc>
          <w:tcPr>
            <w:tcW w:w="2749" w:type="dxa"/>
            <w:tcBorders>
              <w:top w:val="nil"/>
              <w:left w:val="single" w:sz="4" w:space="0" w:color="auto"/>
              <w:bottom w:val="single" w:sz="4" w:space="0" w:color="auto"/>
              <w:right w:val="single" w:sz="4" w:space="0" w:color="auto"/>
            </w:tcBorders>
            <w:shd w:val="clear" w:color="auto" w:fill="auto"/>
            <w:vAlign w:val="center"/>
            <w:hideMark/>
          </w:tcPr>
          <w:p w14:paraId="671B4939" w14:textId="77777777" w:rsidR="00773DBD" w:rsidRPr="00DA616D" w:rsidRDefault="00773DBD" w:rsidP="00C6520B">
            <w:pPr>
              <w:spacing w:after="0" w:line="240" w:lineRule="auto"/>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Pardavimų savikaina (tiesioginės pervežimų sąnaudos)</w:t>
            </w:r>
          </w:p>
        </w:tc>
        <w:tc>
          <w:tcPr>
            <w:tcW w:w="2424" w:type="dxa"/>
            <w:tcBorders>
              <w:top w:val="nil"/>
              <w:left w:val="nil"/>
              <w:bottom w:val="single" w:sz="4" w:space="0" w:color="auto"/>
              <w:right w:val="single" w:sz="4" w:space="0" w:color="auto"/>
            </w:tcBorders>
            <w:shd w:val="clear" w:color="auto" w:fill="auto"/>
            <w:vAlign w:val="center"/>
            <w:hideMark/>
          </w:tcPr>
          <w:p w14:paraId="30975FF2" w14:textId="77777777" w:rsidR="00773DBD" w:rsidRPr="00DA616D" w:rsidRDefault="00773DBD" w:rsidP="00E47D6B">
            <w:pPr>
              <w:spacing w:after="0" w:line="240" w:lineRule="auto"/>
              <w:jc w:val="center"/>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576 483</w:t>
            </w:r>
          </w:p>
        </w:tc>
        <w:tc>
          <w:tcPr>
            <w:tcW w:w="2053" w:type="dxa"/>
            <w:tcBorders>
              <w:top w:val="nil"/>
              <w:left w:val="nil"/>
              <w:bottom w:val="single" w:sz="4" w:space="0" w:color="auto"/>
              <w:right w:val="single" w:sz="4" w:space="0" w:color="auto"/>
            </w:tcBorders>
            <w:vAlign w:val="center"/>
          </w:tcPr>
          <w:p w14:paraId="2229D6C8" w14:textId="6D8A2B83" w:rsidR="00773DBD" w:rsidRPr="00DA616D" w:rsidRDefault="00773DBD" w:rsidP="00E47D6B">
            <w:pPr>
              <w:spacing w:after="0" w:line="240" w:lineRule="auto"/>
              <w:jc w:val="center"/>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554 048</w:t>
            </w:r>
          </w:p>
        </w:tc>
        <w:tc>
          <w:tcPr>
            <w:tcW w:w="2053" w:type="dxa"/>
            <w:tcBorders>
              <w:top w:val="single" w:sz="4" w:space="0" w:color="auto"/>
              <w:left w:val="single" w:sz="4" w:space="0" w:color="auto"/>
              <w:bottom w:val="single" w:sz="4" w:space="0" w:color="auto"/>
              <w:right w:val="single" w:sz="4" w:space="0" w:color="auto"/>
            </w:tcBorders>
            <w:vAlign w:val="center"/>
          </w:tcPr>
          <w:p w14:paraId="43181AED" w14:textId="1640C235" w:rsidR="00773DBD" w:rsidRPr="00DA616D" w:rsidRDefault="00773DBD" w:rsidP="00E47D6B">
            <w:pPr>
              <w:spacing w:after="0" w:line="240" w:lineRule="auto"/>
              <w:jc w:val="center"/>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300</w:t>
            </w:r>
            <w:r w:rsidR="00E47D6B">
              <w:rPr>
                <w:rFonts w:ascii="Times New Roman" w:eastAsia="Times New Roman" w:hAnsi="Times New Roman" w:cs="Times New Roman"/>
                <w:sz w:val="24"/>
                <w:szCs w:val="24"/>
                <w:lang w:eastAsia="lt-LT"/>
              </w:rPr>
              <w:t xml:space="preserve"> </w:t>
            </w:r>
            <w:r w:rsidRPr="00DA616D">
              <w:rPr>
                <w:rFonts w:ascii="Times New Roman" w:eastAsia="Times New Roman" w:hAnsi="Times New Roman" w:cs="Times New Roman"/>
                <w:sz w:val="24"/>
                <w:szCs w:val="24"/>
                <w:lang w:eastAsia="lt-LT"/>
              </w:rPr>
              <w:t>108</w:t>
            </w:r>
          </w:p>
        </w:tc>
      </w:tr>
      <w:tr w:rsidR="00773DBD" w:rsidRPr="00DA616D" w14:paraId="4321AC13" w14:textId="0ECDD20A" w:rsidTr="00E47D6B">
        <w:trPr>
          <w:trHeight w:val="649"/>
        </w:trPr>
        <w:tc>
          <w:tcPr>
            <w:tcW w:w="2749" w:type="dxa"/>
            <w:tcBorders>
              <w:top w:val="nil"/>
              <w:left w:val="single" w:sz="4" w:space="0" w:color="auto"/>
              <w:bottom w:val="single" w:sz="4" w:space="0" w:color="auto"/>
              <w:right w:val="single" w:sz="4" w:space="0" w:color="auto"/>
            </w:tcBorders>
            <w:shd w:val="clear" w:color="auto" w:fill="auto"/>
            <w:vAlign w:val="center"/>
            <w:hideMark/>
          </w:tcPr>
          <w:p w14:paraId="0BB9C6EA" w14:textId="77777777" w:rsidR="00773DBD" w:rsidRPr="00DA616D" w:rsidRDefault="00773DBD" w:rsidP="00C6520B">
            <w:pPr>
              <w:spacing w:after="0" w:line="240" w:lineRule="auto"/>
              <w:jc w:val="both"/>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Bendrosios ir administracinės sąnaudos</w:t>
            </w:r>
          </w:p>
        </w:tc>
        <w:tc>
          <w:tcPr>
            <w:tcW w:w="2424" w:type="dxa"/>
            <w:tcBorders>
              <w:top w:val="nil"/>
              <w:left w:val="nil"/>
              <w:bottom w:val="single" w:sz="4" w:space="0" w:color="auto"/>
              <w:right w:val="single" w:sz="4" w:space="0" w:color="auto"/>
            </w:tcBorders>
            <w:shd w:val="clear" w:color="auto" w:fill="auto"/>
            <w:vAlign w:val="center"/>
            <w:hideMark/>
          </w:tcPr>
          <w:p w14:paraId="297686E4" w14:textId="77777777" w:rsidR="00773DBD" w:rsidRPr="00DA616D" w:rsidRDefault="00773DBD" w:rsidP="00E47D6B">
            <w:pPr>
              <w:spacing w:after="0" w:line="240" w:lineRule="auto"/>
              <w:jc w:val="center"/>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243 767</w:t>
            </w:r>
          </w:p>
        </w:tc>
        <w:tc>
          <w:tcPr>
            <w:tcW w:w="2053" w:type="dxa"/>
            <w:tcBorders>
              <w:top w:val="nil"/>
              <w:left w:val="nil"/>
              <w:bottom w:val="single" w:sz="4" w:space="0" w:color="auto"/>
              <w:right w:val="single" w:sz="4" w:space="0" w:color="auto"/>
            </w:tcBorders>
            <w:vAlign w:val="center"/>
          </w:tcPr>
          <w:p w14:paraId="333E5A7E" w14:textId="68B43600" w:rsidR="00773DBD" w:rsidRPr="00DA616D" w:rsidRDefault="00773DBD" w:rsidP="00E47D6B">
            <w:pPr>
              <w:spacing w:after="0" w:line="240" w:lineRule="auto"/>
              <w:jc w:val="center"/>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245 973</w:t>
            </w:r>
          </w:p>
        </w:tc>
        <w:tc>
          <w:tcPr>
            <w:tcW w:w="2053" w:type="dxa"/>
            <w:tcBorders>
              <w:top w:val="single" w:sz="4" w:space="0" w:color="auto"/>
              <w:left w:val="single" w:sz="4" w:space="0" w:color="auto"/>
              <w:bottom w:val="single" w:sz="4" w:space="0" w:color="auto"/>
              <w:right w:val="single" w:sz="4" w:space="0" w:color="auto"/>
            </w:tcBorders>
            <w:vAlign w:val="center"/>
          </w:tcPr>
          <w:p w14:paraId="08FF783E" w14:textId="138AE146" w:rsidR="00773DBD" w:rsidRPr="00DA616D" w:rsidRDefault="00773DBD" w:rsidP="00E47D6B">
            <w:pPr>
              <w:spacing w:after="0" w:line="240" w:lineRule="auto"/>
              <w:jc w:val="center"/>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134</w:t>
            </w:r>
            <w:r w:rsidR="00E47D6B">
              <w:rPr>
                <w:rFonts w:ascii="Times New Roman" w:eastAsia="Times New Roman" w:hAnsi="Times New Roman" w:cs="Times New Roman"/>
                <w:sz w:val="24"/>
                <w:szCs w:val="24"/>
                <w:lang w:eastAsia="lt-LT"/>
              </w:rPr>
              <w:t xml:space="preserve"> </w:t>
            </w:r>
            <w:r w:rsidRPr="00DA616D">
              <w:rPr>
                <w:rFonts w:ascii="Times New Roman" w:eastAsia="Times New Roman" w:hAnsi="Times New Roman" w:cs="Times New Roman"/>
                <w:sz w:val="24"/>
                <w:szCs w:val="24"/>
                <w:lang w:eastAsia="lt-LT"/>
              </w:rPr>
              <w:t>113</w:t>
            </w:r>
          </w:p>
        </w:tc>
      </w:tr>
      <w:tr w:rsidR="00773DBD" w:rsidRPr="00DA616D" w14:paraId="6952D0B3" w14:textId="4BB49540" w:rsidTr="00E47D6B">
        <w:trPr>
          <w:trHeight w:val="324"/>
        </w:trPr>
        <w:tc>
          <w:tcPr>
            <w:tcW w:w="2749" w:type="dxa"/>
            <w:tcBorders>
              <w:top w:val="nil"/>
              <w:left w:val="single" w:sz="4" w:space="0" w:color="auto"/>
              <w:bottom w:val="single" w:sz="4" w:space="0" w:color="auto"/>
              <w:right w:val="single" w:sz="4" w:space="0" w:color="auto"/>
            </w:tcBorders>
            <w:shd w:val="clear" w:color="auto" w:fill="auto"/>
            <w:vAlign w:val="center"/>
            <w:hideMark/>
          </w:tcPr>
          <w:p w14:paraId="7DD3272C" w14:textId="77777777" w:rsidR="00773DBD" w:rsidRPr="00DA616D" w:rsidRDefault="00773DBD" w:rsidP="00C6520B">
            <w:pPr>
              <w:spacing w:after="0" w:line="240" w:lineRule="auto"/>
              <w:jc w:val="both"/>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Kitos veiklos sąnaudos</w:t>
            </w:r>
          </w:p>
        </w:tc>
        <w:tc>
          <w:tcPr>
            <w:tcW w:w="2424" w:type="dxa"/>
            <w:tcBorders>
              <w:top w:val="nil"/>
              <w:left w:val="nil"/>
              <w:bottom w:val="single" w:sz="4" w:space="0" w:color="auto"/>
              <w:right w:val="single" w:sz="4" w:space="0" w:color="auto"/>
            </w:tcBorders>
            <w:shd w:val="clear" w:color="auto" w:fill="auto"/>
            <w:vAlign w:val="center"/>
            <w:hideMark/>
          </w:tcPr>
          <w:p w14:paraId="1E20BF2D" w14:textId="77777777" w:rsidR="00773DBD" w:rsidRPr="00DA616D" w:rsidRDefault="00773DBD" w:rsidP="00E47D6B">
            <w:pPr>
              <w:spacing w:after="0" w:line="240" w:lineRule="auto"/>
              <w:jc w:val="center"/>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6 547</w:t>
            </w:r>
          </w:p>
        </w:tc>
        <w:tc>
          <w:tcPr>
            <w:tcW w:w="2053" w:type="dxa"/>
            <w:tcBorders>
              <w:top w:val="nil"/>
              <w:left w:val="nil"/>
              <w:bottom w:val="single" w:sz="4" w:space="0" w:color="auto"/>
              <w:right w:val="single" w:sz="4" w:space="0" w:color="auto"/>
            </w:tcBorders>
            <w:vAlign w:val="center"/>
          </w:tcPr>
          <w:p w14:paraId="14F0DBED" w14:textId="6488901D" w:rsidR="00773DBD" w:rsidRPr="00DA616D" w:rsidRDefault="00773DBD" w:rsidP="00E47D6B">
            <w:pPr>
              <w:spacing w:after="0" w:line="240" w:lineRule="auto"/>
              <w:jc w:val="center"/>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1 396</w:t>
            </w:r>
          </w:p>
        </w:tc>
        <w:tc>
          <w:tcPr>
            <w:tcW w:w="2053" w:type="dxa"/>
            <w:tcBorders>
              <w:top w:val="single" w:sz="4" w:space="0" w:color="auto"/>
              <w:left w:val="single" w:sz="4" w:space="0" w:color="auto"/>
              <w:bottom w:val="single" w:sz="4" w:space="0" w:color="auto"/>
              <w:right w:val="single" w:sz="4" w:space="0" w:color="auto"/>
            </w:tcBorders>
            <w:vAlign w:val="center"/>
          </w:tcPr>
          <w:p w14:paraId="69CE90F6" w14:textId="7C994A0F" w:rsidR="00773DBD" w:rsidRPr="00DA616D" w:rsidRDefault="00773DBD" w:rsidP="00E47D6B">
            <w:pPr>
              <w:spacing w:after="0" w:line="240" w:lineRule="auto"/>
              <w:jc w:val="center"/>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45</w:t>
            </w:r>
            <w:r w:rsidR="00E47D6B">
              <w:rPr>
                <w:rFonts w:ascii="Times New Roman" w:eastAsia="Times New Roman" w:hAnsi="Times New Roman" w:cs="Times New Roman"/>
                <w:sz w:val="24"/>
                <w:szCs w:val="24"/>
                <w:lang w:eastAsia="lt-LT"/>
              </w:rPr>
              <w:t xml:space="preserve"> </w:t>
            </w:r>
            <w:r w:rsidRPr="00DA616D">
              <w:rPr>
                <w:rFonts w:ascii="Times New Roman" w:eastAsia="Times New Roman" w:hAnsi="Times New Roman" w:cs="Times New Roman"/>
                <w:sz w:val="24"/>
                <w:szCs w:val="24"/>
                <w:lang w:eastAsia="lt-LT"/>
              </w:rPr>
              <w:t>371</w:t>
            </w:r>
          </w:p>
        </w:tc>
      </w:tr>
    </w:tbl>
    <w:p w14:paraId="0BD5A848" w14:textId="77777777" w:rsidR="008017B1" w:rsidRPr="00DA616D" w:rsidRDefault="008017B1" w:rsidP="00C6520B">
      <w:pPr>
        <w:autoSpaceDE w:val="0"/>
        <w:autoSpaceDN w:val="0"/>
        <w:adjustRightInd w:val="0"/>
        <w:spacing w:after="0" w:line="240" w:lineRule="auto"/>
        <w:jc w:val="both"/>
        <w:rPr>
          <w:rFonts w:ascii="Times New Roman" w:hAnsi="Times New Roman" w:cs="Times New Roman"/>
          <w:sz w:val="24"/>
          <w:szCs w:val="24"/>
        </w:rPr>
      </w:pPr>
    </w:p>
    <w:p w14:paraId="6649AD8E" w14:textId="511271DB" w:rsidR="0000311F" w:rsidRPr="00DA616D" w:rsidRDefault="00EE19C2" w:rsidP="00C6520B">
      <w:pPr>
        <w:autoSpaceDE w:val="0"/>
        <w:autoSpaceDN w:val="0"/>
        <w:adjustRightInd w:val="0"/>
        <w:spacing w:after="0" w:line="240" w:lineRule="auto"/>
        <w:ind w:firstLine="851"/>
        <w:jc w:val="both"/>
        <w:rPr>
          <w:rFonts w:ascii="Times New Roman" w:hAnsi="Times New Roman" w:cs="Times New Roman"/>
          <w:sz w:val="24"/>
          <w:szCs w:val="24"/>
        </w:rPr>
      </w:pPr>
      <w:r w:rsidRPr="00DA616D">
        <w:rPr>
          <w:rFonts w:ascii="Times New Roman" w:hAnsi="Times New Roman" w:cs="Times New Roman"/>
          <w:sz w:val="24"/>
          <w:szCs w:val="24"/>
        </w:rPr>
        <w:t xml:space="preserve">Bendrovės pardavimų pajamų struktūra yra keleivių pervežimas ir kita veikla. </w:t>
      </w:r>
    </w:p>
    <w:p w14:paraId="1B95D846" w14:textId="0CF76310" w:rsidR="004535CD" w:rsidRPr="00DA616D" w:rsidRDefault="00EE19C2" w:rsidP="00C6520B">
      <w:pPr>
        <w:autoSpaceDE w:val="0"/>
        <w:autoSpaceDN w:val="0"/>
        <w:adjustRightInd w:val="0"/>
        <w:spacing w:after="0" w:line="240" w:lineRule="auto"/>
        <w:ind w:firstLine="851"/>
        <w:jc w:val="both"/>
        <w:rPr>
          <w:rFonts w:ascii="Times New Roman" w:hAnsi="Times New Roman" w:cs="Times New Roman"/>
          <w:sz w:val="24"/>
          <w:szCs w:val="24"/>
          <w:lang w:eastAsia="lt-LT" w:bidi="lo-LA"/>
        </w:rPr>
      </w:pPr>
      <w:r w:rsidRPr="00DA616D">
        <w:rPr>
          <w:rFonts w:ascii="Times New Roman" w:hAnsi="Times New Roman" w:cs="Times New Roman"/>
          <w:sz w:val="24"/>
          <w:szCs w:val="24"/>
        </w:rPr>
        <w:t xml:space="preserve">Iš viso </w:t>
      </w:r>
      <w:r w:rsidR="00567018" w:rsidRPr="00DA616D">
        <w:rPr>
          <w:rFonts w:ascii="Times New Roman" w:hAnsi="Times New Roman" w:cs="Times New Roman"/>
          <w:sz w:val="24"/>
          <w:szCs w:val="24"/>
        </w:rPr>
        <w:t xml:space="preserve">Bendrovė </w:t>
      </w:r>
      <w:r w:rsidRPr="00DA616D">
        <w:rPr>
          <w:rFonts w:ascii="Times New Roman" w:hAnsi="Times New Roman" w:cs="Times New Roman"/>
          <w:sz w:val="24"/>
          <w:szCs w:val="24"/>
        </w:rPr>
        <w:t>20</w:t>
      </w:r>
      <w:r w:rsidR="0018197B" w:rsidRPr="00DA616D">
        <w:rPr>
          <w:rFonts w:ascii="Times New Roman" w:hAnsi="Times New Roman" w:cs="Times New Roman"/>
          <w:sz w:val="24"/>
          <w:szCs w:val="24"/>
        </w:rPr>
        <w:t>20</w:t>
      </w:r>
      <w:r w:rsidRPr="00DA616D">
        <w:rPr>
          <w:rFonts w:ascii="Times New Roman" w:hAnsi="Times New Roman" w:cs="Times New Roman"/>
          <w:sz w:val="24"/>
          <w:szCs w:val="24"/>
        </w:rPr>
        <w:t xml:space="preserve"> m. gavo </w:t>
      </w:r>
      <w:r w:rsidR="00F5178F" w:rsidRPr="00DA616D">
        <w:rPr>
          <w:rFonts w:ascii="Times New Roman" w:hAnsi="Times New Roman" w:cs="Times New Roman"/>
          <w:sz w:val="24"/>
          <w:szCs w:val="24"/>
        </w:rPr>
        <w:t>506</w:t>
      </w:r>
      <w:r w:rsidR="004861CB" w:rsidRPr="00DA616D">
        <w:rPr>
          <w:rFonts w:ascii="Times New Roman" w:hAnsi="Times New Roman" w:cs="Times New Roman"/>
          <w:sz w:val="24"/>
          <w:szCs w:val="24"/>
        </w:rPr>
        <w:t>,5</w:t>
      </w:r>
      <w:r w:rsidRPr="00DA616D">
        <w:rPr>
          <w:rFonts w:ascii="Times New Roman" w:hAnsi="Times New Roman" w:cs="Times New Roman"/>
          <w:sz w:val="24"/>
          <w:szCs w:val="24"/>
        </w:rPr>
        <w:t xml:space="preserve"> tūkst. </w:t>
      </w:r>
      <w:r w:rsidR="008F013C" w:rsidRPr="00DA616D">
        <w:rPr>
          <w:rFonts w:ascii="Times New Roman" w:hAnsi="Times New Roman" w:cs="Times New Roman"/>
          <w:sz w:val="24"/>
          <w:szCs w:val="24"/>
        </w:rPr>
        <w:t>Eur</w:t>
      </w:r>
      <w:r w:rsidRPr="00DA616D">
        <w:rPr>
          <w:rFonts w:ascii="Times New Roman" w:hAnsi="Times New Roman" w:cs="Times New Roman"/>
          <w:sz w:val="24"/>
          <w:szCs w:val="24"/>
        </w:rPr>
        <w:t xml:space="preserve"> pajamų, iš jų: už keleivių pervežimą </w:t>
      </w:r>
      <w:r w:rsidRPr="00DA616D">
        <w:rPr>
          <w:rFonts w:ascii="Times New Roman" w:hAnsi="Times New Roman"/>
          <w:i/>
          <w:sz w:val="24"/>
          <w:szCs w:val="24"/>
        </w:rPr>
        <w:t xml:space="preserve">– </w:t>
      </w:r>
      <w:r w:rsidR="00F5178F" w:rsidRPr="00DA616D">
        <w:rPr>
          <w:rFonts w:ascii="Times New Roman" w:hAnsi="Times New Roman"/>
          <w:sz w:val="24"/>
          <w:szCs w:val="24"/>
        </w:rPr>
        <w:t>92,15</w:t>
      </w:r>
      <w:r w:rsidRPr="00DA616D">
        <w:rPr>
          <w:rFonts w:ascii="Times New Roman" w:hAnsi="Times New Roman"/>
          <w:sz w:val="24"/>
          <w:szCs w:val="24"/>
        </w:rPr>
        <w:t xml:space="preserve"> % (201</w:t>
      </w:r>
      <w:r w:rsidR="007F60D7" w:rsidRPr="00DA616D">
        <w:rPr>
          <w:rFonts w:ascii="Times New Roman" w:hAnsi="Times New Roman"/>
          <w:sz w:val="24"/>
          <w:szCs w:val="24"/>
        </w:rPr>
        <w:t>9</w:t>
      </w:r>
      <w:r w:rsidRPr="00DA616D">
        <w:rPr>
          <w:rFonts w:ascii="Times New Roman" w:hAnsi="Times New Roman"/>
          <w:sz w:val="24"/>
          <w:szCs w:val="24"/>
        </w:rPr>
        <w:t xml:space="preserve"> m. </w:t>
      </w:r>
      <w:r w:rsidRPr="00DA616D">
        <w:rPr>
          <w:rFonts w:ascii="Times New Roman" w:hAnsi="Times New Roman"/>
          <w:i/>
          <w:sz w:val="24"/>
          <w:szCs w:val="24"/>
        </w:rPr>
        <w:t>–</w:t>
      </w:r>
      <w:r w:rsidRPr="00DA616D">
        <w:rPr>
          <w:rFonts w:ascii="Times New Roman" w:hAnsi="Times New Roman"/>
          <w:sz w:val="24"/>
          <w:szCs w:val="24"/>
        </w:rPr>
        <w:t xml:space="preserve"> </w:t>
      </w:r>
      <w:r w:rsidR="007F60D7" w:rsidRPr="00DA616D">
        <w:rPr>
          <w:rFonts w:ascii="Times New Roman" w:hAnsi="Times New Roman"/>
          <w:sz w:val="24"/>
          <w:szCs w:val="24"/>
        </w:rPr>
        <w:t>94,62</w:t>
      </w:r>
      <w:r w:rsidR="00D75BFD" w:rsidRPr="00DA616D">
        <w:rPr>
          <w:rFonts w:ascii="Times New Roman" w:hAnsi="Times New Roman"/>
          <w:sz w:val="24"/>
          <w:szCs w:val="24"/>
        </w:rPr>
        <w:t xml:space="preserve"> </w:t>
      </w:r>
      <w:r w:rsidRPr="00DA616D">
        <w:rPr>
          <w:rFonts w:ascii="Times New Roman" w:hAnsi="Times New Roman"/>
          <w:sz w:val="24"/>
          <w:szCs w:val="24"/>
        </w:rPr>
        <w:t xml:space="preserve">%), kitos veiklos pajamos </w:t>
      </w:r>
      <w:r w:rsidRPr="00DA616D">
        <w:rPr>
          <w:rFonts w:ascii="Times New Roman" w:hAnsi="Times New Roman"/>
          <w:i/>
          <w:sz w:val="24"/>
          <w:szCs w:val="24"/>
        </w:rPr>
        <w:t>–</w:t>
      </w:r>
      <w:r w:rsidRPr="00DA616D">
        <w:rPr>
          <w:rFonts w:ascii="Times New Roman" w:hAnsi="Times New Roman"/>
          <w:sz w:val="24"/>
          <w:szCs w:val="24"/>
        </w:rPr>
        <w:t xml:space="preserve"> </w:t>
      </w:r>
      <w:r w:rsidR="00F5178F" w:rsidRPr="00DA616D">
        <w:rPr>
          <w:rFonts w:ascii="Times New Roman" w:hAnsi="Times New Roman"/>
          <w:sz w:val="24"/>
          <w:szCs w:val="24"/>
        </w:rPr>
        <w:t>7,85</w:t>
      </w:r>
      <w:r w:rsidR="003126D9" w:rsidRPr="00DA616D">
        <w:rPr>
          <w:rFonts w:ascii="Times New Roman" w:hAnsi="Times New Roman"/>
          <w:sz w:val="24"/>
          <w:szCs w:val="24"/>
        </w:rPr>
        <w:t xml:space="preserve"> </w:t>
      </w:r>
      <w:r w:rsidRPr="00DA616D">
        <w:rPr>
          <w:rFonts w:ascii="Times New Roman" w:hAnsi="Times New Roman"/>
          <w:sz w:val="24"/>
          <w:szCs w:val="24"/>
        </w:rPr>
        <w:t>% (201</w:t>
      </w:r>
      <w:r w:rsidR="007F60D7" w:rsidRPr="00DA616D">
        <w:rPr>
          <w:rFonts w:ascii="Times New Roman" w:hAnsi="Times New Roman"/>
          <w:sz w:val="24"/>
          <w:szCs w:val="24"/>
        </w:rPr>
        <w:t>9</w:t>
      </w:r>
      <w:r w:rsidRPr="00DA616D">
        <w:rPr>
          <w:rFonts w:ascii="Times New Roman" w:hAnsi="Times New Roman"/>
          <w:sz w:val="24"/>
          <w:szCs w:val="24"/>
        </w:rPr>
        <w:t xml:space="preserve"> m. </w:t>
      </w:r>
      <w:r w:rsidRPr="00DA616D">
        <w:rPr>
          <w:rFonts w:ascii="Times New Roman" w:hAnsi="Times New Roman"/>
          <w:i/>
          <w:sz w:val="24"/>
          <w:szCs w:val="24"/>
        </w:rPr>
        <w:t>–</w:t>
      </w:r>
      <w:r w:rsidRPr="00DA616D">
        <w:rPr>
          <w:rFonts w:ascii="Times New Roman" w:hAnsi="Times New Roman"/>
          <w:sz w:val="24"/>
          <w:szCs w:val="24"/>
        </w:rPr>
        <w:t xml:space="preserve"> </w:t>
      </w:r>
      <w:r w:rsidR="007F60D7" w:rsidRPr="00DA616D">
        <w:rPr>
          <w:rFonts w:ascii="Times New Roman" w:hAnsi="Times New Roman"/>
          <w:sz w:val="24"/>
          <w:szCs w:val="24"/>
        </w:rPr>
        <w:t>5,38</w:t>
      </w:r>
      <w:r w:rsidR="00D75BFD" w:rsidRPr="00DA616D">
        <w:rPr>
          <w:rFonts w:ascii="Times New Roman" w:hAnsi="Times New Roman"/>
          <w:sz w:val="24"/>
          <w:szCs w:val="24"/>
        </w:rPr>
        <w:t xml:space="preserve"> </w:t>
      </w:r>
      <w:r w:rsidRPr="00DA616D">
        <w:rPr>
          <w:rFonts w:ascii="Times New Roman" w:hAnsi="Times New Roman"/>
          <w:sz w:val="24"/>
          <w:szCs w:val="24"/>
        </w:rPr>
        <w:t xml:space="preserve">%). </w:t>
      </w:r>
      <w:r w:rsidR="004535CD" w:rsidRPr="00DA616D">
        <w:rPr>
          <w:rFonts w:ascii="Times New Roman" w:hAnsi="Times New Roman" w:cs="Times New Roman"/>
          <w:sz w:val="24"/>
          <w:szCs w:val="24"/>
          <w:lang w:eastAsia="lt-LT" w:bidi="lo-LA"/>
        </w:rPr>
        <w:t>Sumažėjus keleivių srautams, sumažėjo ir bendrovės gaunamos pajamos. Bendrovė 2020 m.</w:t>
      </w:r>
      <w:r w:rsidR="00FC0316" w:rsidRPr="00DA616D">
        <w:rPr>
          <w:rFonts w:ascii="Times New Roman" w:hAnsi="Times New Roman" w:cs="Times New Roman"/>
          <w:sz w:val="24"/>
          <w:szCs w:val="24"/>
          <w:lang w:eastAsia="lt-LT" w:bidi="lo-LA"/>
        </w:rPr>
        <w:t xml:space="preserve"> p</w:t>
      </w:r>
      <w:r w:rsidR="00FC0316" w:rsidRPr="00DA616D">
        <w:rPr>
          <w:rFonts w:ascii="Times New Roman" w:hAnsi="Times New Roman" w:cs="Times New Roman"/>
          <w:sz w:val="24"/>
          <w:szCs w:val="24"/>
        </w:rPr>
        <w:t xml:space="preserve">agrindinės veiklos pardavimo pajamų </w:t>
      </w:r>
      <w:r w:rsidR="004535CD" w:rsidRPr="00DA616D">
        <w:rPr>
          <w:rFonts w:ascii="Times New Roman" w:hAnsi="Times New Roman" w:cs="Times New Roman"/>
          <w:sz w:val="24"/>
          <w:szCs w:val="24"/>
          <w:lang w:eastAsia="lt-LT" w:bidi="lo-LA"/>
        </w:rPr>
        <w:t>gavo 356,8 tūkst. E</w:t>
      </w:r>
      <w:r w:rsidR="00650BC4" w:rsidRPr="00DA616D">
        <w:rPr>
          <w:rFonts w:ascii="Times New Roman" w:hAnsi="Times New Roman" w:cs="Times New Roman"/>
          <w:sz w:val="24"/>
          <w:szCs w:val="24"/>
          <w:lang w:eastAsia="lt-LT" w:bidi="lo-LA"/>
        </w:rPr>
        <w:t>ur</w:t>
      </w:r>
      <w:r w:rsidR="00DA616D" w:rsidRPr="00DA616D">
        <w:rPr>
          <w:rFonts w:ascii="Times New Roman" w:hAnsi="Times New Roman" w:cs="Times New Roman"/>
          <w:sz w:val="24"/>
          <w:szCs w:val="24"/>
          <w:lang w:eastAsia="lt-LT" w:bidi="lo-LA"/>
        </w:rPr>
        <w:t xml:space="preserve"> mažiau pajamų nei 2019 m.</w:t>
      </w:r>
    </w:p>
    <w:p w14:paraId="4FE6AEAA" w14:textId="77777777" w:rsidR="0000311F" w:rsidRPr="00DA616D" w:rsidRDefault="0000311F" w:rsidP="00C6520B">
      <w:pPr>
        <w:autoSpaceDE w:val="0"/>
        <w:autoSpaceDN w:val="0"/>
        <w:adjustRightInd w:val="0"/>
        <w:spacing w:after="0" w:line="240" w:lineRule="auto"/>
        <w:jc w:val="center"/>
        <w:rPr>
          <w:noProof/>
          <w:lang w:eastAsia="lt-LT"/>
        </w:rPr>
      </w:pPr>
    </w:p>
    <w:p w14:paraId="5FC7907D" w14:textId="549D690A" w:rsidR="00D32DB0" w:rsidRPr="00DA616D" w:rsidRDefault="00636065" w:rsidP="00C6520B">
      <w:pPr>
        <w:autoSpaceDE w:val="0"/>
        <w:autoSpaceDN w:val="0"/>
        <w:adjustRightInd w:val="0"/>
        <w:spacing w:after="0" w:line="240" w:lineRule="auto"/>
        <w:jc w:val="center"/>
        <w:rPr>
          <w:rFonts w:ascii="Times New Roman" w:hAnsi="Times New Roman" w:cs="Times New Roman"/>
          <w:sz w:val="24"/>
          <w:szCs w:val="24"/>
        </w:rPr>
      </w:pPr>
      <w:r w:rsidRPr="00DA616D">
        <w:rPr>
          <w:noProof/>
          <w:lang w:eastAsia="lt-LT"/>
        </w:rPr>
        <w:drawing>
          <wp:inline distT="0" distB="0" distL="0" distR="0" wp14:anchorId="57430928" wp14:editId="515F6B1F">
            <wp:extent cx="5749290" cy="2865755"/>
            <wp:effectExtent l="0" t="0" r="3810" b="10795"/>
            <wp:docPr id="9" name="Diagrama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5FEF85C" w14:textId="77777777" w:rsidR="00D32DB0" w:rsidRPr="00DA616D" w:rsidRDefault="00D32DB0" w:rsidP="00C6520B">
      <w:pPr>
        <w:autoSpaceDE w:val="0"/>
        <w:autoSpaceDN w:val="0"/>
        <w:adjustRightInd w:val="0"/>
        <w:spacing w:after="0" w:line="240" w:lineRule="auto"/>
        <w:jc w:val="center"/>
        <w:rPr>
          <w:rFonts w:ascii="Times New Roman" w:hAnsi="Times New Roman" w:cs="Times New Roman"/>
          <w:sz w:val="24"/>
          <w:szCs w:val="24"/>
        </w:rPr>
      </w:pPr>
    </w:p>
    <w:p w14:paraId="218A98F2" w14:textId="77777777" w:rsidR="00433FB9" w:rsidRPr="00DA616D" w:rsidRDefault="0000311F" w:rsidP="00C6520B">
      <w:pPr>
        <w:autoSpaceDE w:val="0"/>
        <w:autoSpaceDN w:val="0"/>
        <w:adjustRightInd w:val="0"/>
        <w:spacing w:after="0" w:line="240" w:lineRule="auto"/>
        <w:jc w:val="center"/>
        <w:rPr>
          <w:rFonts w:ascii="Times New Roman" w:hAnsi="Times New Roman" w:cs="Times New Roman"/>
          <w:sz w:val="24"/>
          <w:szCs w:val="24"/>
        </w:rPr>
      </w:pPr>
      <w:r w:rsidRPr="00DA616D">
        <w:rPr>
          <w:rFonts w:ascii="Times New Roman" w:hAnsi="Times New Roman" w:cs="Times New Roman"/>
          <w:sz w:val="24"/>
          <w:szCs w:val="24"/>
        </w:rPr>
        <w:t>2 pav. Pagrindinės veiklos pajamos</w:t>
      </w:r>
    </w:p>
    <w:p w14:paraId="5D1A463E" w14:textId="77777777" w:rsidR="00D32DB0" w:rsidRPr="00DA616D" w:rsidRDefault="00D32DB0" w:rsidP="00C6520B">
      <w:pPr>
        <w:autoSpaceDE w:val="0"/>
        <w:autoSpaceDN w:val="0"/>
        <w:adjustRightInd w:val="0"/>
        <w:spacing w:after="0" w:line="240" w:lineRule="auto"/>
        <w:rPr>
          <w:rFonts w:ascii="Times New Roman" w:hAnsi="Times New Roman" w:cs="Times New Roman"/>
          <w:sz w:val="24"/>
          <w:szCs w:val="24"/>
        </w:rPr>
      </w:pPr>
    </w:p>
    <w:p w14:paraId="5405998E" w14:textId="4BAF5291" w:rsidR="000A02E1" w:rsidRPr="00DA616D" w:rsidRDefault="000A02E1" w:rsidP="00C6520B">
      <w:pPr>
        <w:autoSpaceDE w:val="0"/>
        <w:autoSpaceDN w:val="0"/>
        <w:adjustRightInd w:val="0"/>
        <w:spacing w:after="0" w:line="240" w:lineRule="auto"/>
        <w:ind w:firstLine="851"/>
        <w:jc w:val="both"/>
        <w:rPr>
          <w:rFonts w:ascii="Times New Roman" w:hAnsi="Times New Roman" w:cs="Times New Roman"/>
          <w:sz w:val="24"/>
          <w:szCs w:val="24"/>
        </w:rPr>
      </w:pPr>
      <w:r w:rsidRPr="00DA616D">
        <w:rPr>
          <w:rFonts w:ascii="Times New Roman" w:hAnsi="Times New Roman" w:cs="Times New Roman"/>
          <w:sz w:val="24"/>
          <w:szCs w:val="24"/>
        </w:rPr>
        <w:t>Lyginant 201</w:t>
      </w:r>
      <w:r w:rsidR="006D6782" w:rsidRPr="00DA616D">
        <w:rPr>
          <w:rFonts w:ascii="Times New Roman" w:hAnsi="Times New Roman" w:cs="Times New Roman"/>
          <w:sz w:val="24"/>
          <w:szCs w:val="24"/>
        </w:rPr>
        <w:t>9</w:t>
      </w:r>
      <w:r w:rsidRPr="00DA616D">
        <w:rPr>
          <w:rFonts w:ascii="Times New Roman" w:hAnsi="Times New Roman" w:cs="Times New Roman"/>
          <w:sz w:val="24"/>
          <w:szCs w:val="24"/>
        </w:rPr>
        <w:t xml:space="preserve"> m. ir 20</w:t>
      </w:r>
      <w:r w:rsidR="006D6782" w:rsidRPr="00DA616D">
        <w:rPr>
          <w:rFonts w:ascii="Times New Roman" w:hAnsi="Times New Roman" w:cs="Times New Roman"/>
          <w:sz w:val="24"/>
          <w:szCs w:val="24"/>
        </w:rPr>
        <w:t>20</w:t>
      </w:r>
      <w:r w:rsidRPr="00DA616D">
        <w:rPr>
          <w:rFonts w:ascii="Times New Roman" w:hAnsi="Times New Roman" w:cs="Times New Roman"/>
          <w:sz w:val="24"/>
          <w:szCs w:val="24"/>
        </w:rPr>
        <w:t xml:space="preserve"> m. 1 km pajamingumas tiesioginėje veikloje </w:t>
      </w:r>
      <w:r w:rsidR="006D6782" w:rsidRPr="00DA616D">
        <w:rPr>
          <w:rFonts w:ascii="Times New Roman" w:hAnsi="Times New Roman" w:cs="Times New Roman"/>
          <w:sz w:val="24"/>
          <w:szCs w:val="24"/>
        </w:rPr>
        <w:t>sumažėjo</w:t>
      </w:r>
      <w:r w:rsidRPr="00DA616D">
        <w:rPr>
          <w:rFonts w:ascii="Times New Roman" w:hAnsi="Times New Roman" w:cs="Times New Roman"/>
          <w:sz w:val="24"/>
          <w:szCs w:val="24"/>
        </w:rPr>
        <w:t xml:space="preserve"> atitinkamai nuo 0,7</w:t>
      </w:r>
      <w:r w:rsidR="006D6782" w:rsidRPr="00DA616D">
        <w:rPr>
          <w:rFonts w:ascii="Times New Roman" w:hAnsi="Times New Roman" w:cs="Times New Roman"/>
          <w:sz w:val="24"/>
          <w:szCs w:val="24"/>
        </w:rPr>
        <w:t>6</w:t>
      </w:r>
      <w:r w:rsidRPr="00DA616D">
        <w:rPr>
          <w:rFonts w:ascii="Times New Roman" w:hAnsi="Times New Roman" w:cs="Times New Roman"/>
          <w:sz w:val="24"/>
          <w:szCs w:val="24"/>
        </w:rPr>
        <w:t xml:space="preserve"> iki 0,</w:t>
      </w:r>
      <w:r w:rsidR="006D6782" w:rsidRPr="00DA616D">
        <w:rPr>
          <w:rFonts w:ascii="Times New Roman" w:hAnsi="Times New Roman" w:cs="Times New Roman"/>
          <w:sz w:val="24"/>
          <w:szCs w:val="24"/>
        </w:rPr>
        <w:t>45</w:t>
      </w:r>
      <w:r w:rsidRPr="00DA616D">
        <w:rPr>
          <w:rFonts w:ascii="Times New Roman" w:hAnsi="Times New Roman" w:cs="Times New Roman"/>
          <w:sz w:val="24"/>
          <w:szCs w:val="24"/>
        </w:rPr>
        <w:t xml:space="preserve">, tai sudaro – </w:t>
      </w:r>
      <w:r w:rsidR="00901215" w:rsidRPr="00DA616D">
        <w:rPr>
          <w:rFonts w:ascii="Times New Roman" w:hAnsi="Times New Roman" w:cs="Times New Roman"/>
          <w:sz w:val="24"/>
          <w:szCs w:val="24"/>
        </w:rPr>
        <w:t>40,68</w:t>
      </w:r>
      <w:r w:rsidRPr="00DA616D">
        <w:rPr>
          <w:rFonts w:ascii="Times New Roman" w:hAnsi="Times New Roman" w:cs="Times New Roman"/>
          <w:sz w:val="24"/>
          <w:szCs w:val="24"/>
        </w:rPr>
        <w:t xml:space="preserve"> %. Sąnaudos atitinkamai per šį laikotarpį </w:t>
      </w:r>
      <w:r w:rsidR="00A456D1" w:rsidRPr="00DA616D">
        <w:rPr>
          <w:rFonts w:ascii="Times New Roman" w:hAnsi="Times New Roman" w:cs="Times New Roman"/>
          <w:sz w:val="24"/>
          <w:szCs w:val="24"/>
        </w:rPr>
        <w:t>sumažėjo</w:t>
      </w:r>
      <w:r w:rsidRPr="00DA616D">
        <w:rPr>
          <w:rFonts w:ascii="Times New Roman" w:hAnsi="Times New Roman" w:cs="Times New Roman"/>
          <w:sz w:val="24"/>
          <w:szCs w:val="24"/>
        </w:rPr>
        <w:t xml:space="preserve"> nuo 1,</w:t>
      </w:r>
      <w:r w:rsidR="00901215" w:rsidRPr="00DA616D">
        <w:rPr>
          <w:rFonts w:ascii="Times New Roman" w:hAnsi="Times New Roman" w:cs="Times New Roman"/>
          <w:sz w:val="24"/>
          <w:szCs w:val="24"/>
        </w:rPr>
        <w:t>26</w:t>
      </w:r>
      <w:r w:rsidR="001A12ED" w:rsidRPr="00DA616D">
        <w:rPr>
          <w:rFonts w:ascii="Times New Roman" w:hAnsi="Times New Roman" w:cs="Times New Roman"/>
          <w:sz w:val="24"/>
          <w:szCs w:val="24"/>
        </w:rPr>
        <w:t xml:space="preserve"> E</w:t>
      </w:r>
      <w:r w:rsidR="00BC5D79">
        <w:rPr>
          <w:rFonts w:ascii="Times New Roman" w:hAnsi="Times New Roman" w:cs="Times New Roman"/>
          <w:sz w:val="24"/>
          <w:szCs w:val="24"/>
        </w:rPr>
        <w:t>ur</w:t>
      </w:r>
      <w:r w:rsidRPr="00DA616D">
        <w:rPr>
          <w:rFonts w:ascii="Times New Roman" w:hAnsi="Times New Roman" w:cs="Times New Roman"/>
          <w:sz w:val="24"/>
          <w:szCs w:val="24"/>
        </w:rPr>
        <w:t xml:space="preserve"> iki 1,</w:t>
      </w:r>
      <w:r w:rsidR="00901215" w:rsidRPr="00DA616D">
        <w:rPr>
          <w:rFonts w:ascii="Times New Roman" w:hAnsi="Times New Roman" w:cs="Times New Roman"/>
          <w:sz w:val="24"/>
          <w:szCs w:val="24"/>
        </w:rPr>
        <w:t>22</w:t>
      </w:r>
      <w:r w:rsidR="001A12ED" w:rsidRPr="00DA616D">
        <w:rPr>
          <w:rFonts w:ascii="Times New Roman" w:hAnsi="Times New Roman" w:cs="Times New Roman"/>
          <w:sz w:val="24"/>
          <w:szCs w:val="24"/>
        </w:rPr>
        <w:t xml:space="preserve"> E</w:t>
      </w:r>
      <w:r w:rsidR="0048777A" w:rsidRPr="00DA616D">
        <w:rPr>
          <w:rFonts w:ascii="Times New Roman" w:hAnsi="Times New Roman" w:cs="Times New Roman"/>
          <w:sz w:val="24"/>
          <w:szCs w:val="24"/>
        </w:rPr>
        <w:t xml:space="preserve">ur, </w:t>
      </w:r>
      <w:r w:rsidRPr="00DA616D">
        <w:rPr>
          <w:rFonts w:ascii="Times New Roman" w:hAnsi="Times New Roman" w:cs="Times New Roman"/>
          <w:sz w:val="24"/>
          <w:szCs w:val="24"/>
        </w:rPr>
        <w:t xml:space="preserve">tai yra </w:t>
      </w:r>
      <w:r w:rsidR="00A456D1" w:rsidRPr="00DA616D">
        <w:rPr>
          <w:rFonts w:ascii="Times New Roman" w:hAnsi="Times New Roman" w:cs="Times New Roman"/>
          <w:sz w:val="24"/>
          <w:szCs w:val="24"/>
        </w:rPr>
        <w:t>3,21</w:t>
      </w:r>
      <w:r w:rsidRPr="00DA616D">
        <w:rPr>
          <w:rFonts w:ascii="Times New Roman" w:hAnsi="Times New Roman" w:cs="Times New Roman"/>
          <w:sz w:val="24"/>
          <w:szCs w:val="24"/>
        </w:rPr>
        <w:t xml:space="preserve"> %.</w:t>
      </w:r>
    </w:p>
    <w:p w14:paraId="4A0DD666" w14:textId="3C1FEA56" w:rsidR="00EE19C2" w:rsidRPr="00DA616D" w:rsidRDefault="00636065" w:rsidP="00C6520B">
      <w:pPr>
        <w:autoSpaceDE w:val="0"/>
        <w:autoSpaceDN w:val="0"/>
        <w:adjustRightInd w:val="0"/>
        <w:spacing w:after="0" w:line="240" w:lineRule="auto"/>
        <w:jc w:val="center"/>
        <w:rPr>
          <w:rFonts w:ascii="Times New Roman" w:hAnsi="Times New Roman" w:cs="Times New Roman"/>
          <w:sz w:val="24"/>
          <w:szCs w:val="24"/>
        </w:rPr>
      </w:pPr>
      <w:r w:rsidRPr="00DA616D">
        <w:rPr>
          <w:noProof/>
          <w:lang w:eastAsia="lt-LT"/>
        </w:rPr>
        <w:lastRenderedPageBreak/>
        <w:drawing>
          <wp:inline distT="0" distB="0" distL="0" distR="0" wp14:anchorId="7E7770BD" wp14:editId="7A4820D1">
            <wp:extent cx="5663565" cy="2799715"/>
            <wp:effectExtent l="0" t="0" r="13335" b="635"/>
            <wp:docPr id="8" name="Diagrama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FE6D2F6" w14:textId="77777777" w:rsidR="00C34BDE" w:rsidRPr="00DA616D" w:rsidRDefault="0000311F" w:rsidP="00C6520B">
      <w:pPr>
        <w:autoSpaceDE w:val="0"/>
        <w:autoSpaceDN w:val="0"/>
        <w:adjustRightInd w:val="0"/>
        <w:spacing w:after="0" w:line="240" w:lineRule="auto"/>
        <w:jc w:val="center"/>
        <w:rPr>
          <w:rFonts w:ascii="Times New Roman" w:hAnsi="Times New Roman" w:cs="Times New Roman"/>
          <w:sz w:val="24"/>
          <w:szCs w:val="24"/>
        </w:rPr>
      </w:pPr>
      <w:r w:rsidRPr="00DA616D">
        <w:rPr>
          <w:rFonts w:ascii="Times New Roman" w:hAnsi="Times New Roman" w:cs="Times New Roman"/>
          <w:sz w:val="24"/>
          <w:szCs w:val="24"/>
        </w:rPr>
        <w:t>3 pav. Kompensacijos ir dotacijos</w:t>
      </w:r>
    </w:p>
    <w:p w14:paraId="2537DAEB" w14:textId="3782A653" w:rsidR="00C34BDE" w:rsidRPr="00DA616D" w:rsidRDefault="00636065" w:rsidP="00C6520B">
      <w:pPr>
        <w:autoSpaceDE w:val="0"/>
        <w:autoSpaceDN w:val="0"/>
        <w:adjustRightInd w:val="0"/>
        <w:spacing w:after="0" w:line="240" w:lineRule="auto"/>
        <w:jc w:val="center"/>
        <w:rPr>
          <w:rFonts w:ascii="Times New Roman" w:hAnsi="Times New Roman" w:cs="Times New Roman"/>
          <w:sz w:val="24"/>
          <w:szCs w:val="24"/>
        </w:rPr>
      </w:pPr>
      <w:r w:rsidRPr="00DA616D">
        <w:rPr>
          <w:noProof/>
          <w:lang w:eastAsia="lt-LT"/>
        </w:rPr>
        <w:drawing>
          <wp:inline distT="0" distB="0" distL="0" distR="0" wp14:anchorId="423A5466" wp14:editId="2305FB33">
            <wp:extent cx="5702935" cy="2806700"/>
            <wp:effectExtent l="0" t="0" r="12065" b="12700"/>
            <wp:docPr id="10" name="Diagrama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AD64202" w14:textId="77777777" w:rsidR="00C34BDE" w:rsidRPr="00DA616D" w:rsidRDefault="0000311F" w:rsidP="00C6520B">
      <w:pPr>
        <w:autoSpaceDE w:val="0"/>
        <w:autoSpaceDN w:val="0"/>
        <w:adjustRightInd w:val="0"/>
        <w:spacing w:after="0" w:line="240" w:lineRule="auto"/>
        <w:jc w:val="center"/>
        <w:rPr>
          <w:rFonts w:ascii="Times New Roman" w:hAnsi="Times New Roman" w:cs="Times New Roman"/>
          <w:sz w:val="24"/>
          <w:szCs w:val="24"/>
        </w:rPr>
      </w:pPr>
      <w:r w:rsidRPr="00DA616D">
        <w:rPr>
          <w:rFonts w:ascii="Times New Roman" w:hAnsi="Times New Roman" w:cs="Times New Roman"/>
          <w:sz w:val="24"/>
          <w:szCs w:val="24"/>
        </w:rPr>
        <w:t>4 pav. Pagrindinės veiklos sąnaudos</w:t>
      </w:r>
    </w:p>
    <w:p w14:paraId="38AF425C" w14:textId="77777777" w:rsidR="00C17AC8" w:rsidRPr="00DA616D" w:rsidRDefault="00C17AC8" w:rsidP="00C6520B">
      <w:pPr>
        <w:autoSpaceDE w:val="0"/>
        <w:autoSpaceDN w:val="0"/>
        <w:adjustRightInd w:val="0"/>
        <w:spacing w:after="0" w:line="240" w:lineRule="auto"/>
        <w:ind w:firstLine="851"/>
        <w:jc w:val="both"/>
        <w:rPr>
          <w:rFonts w:ascii="Times New Roman" w:eastAsia="Calibri" w:hAnsi="Times New Roman" w:cs="Times New Roman"/>
          <w:sz w:val="24"/>
          <w:szCs w:val="24"/>
        </w:rPr>
      </w:pPr>
    </w:p>
    <w:p w14:paraId="3691922C" w14:textId="743D4670" w:rsidR="00421A13" w:rsidRPr="00DA616D" w:rsidRDefault="00636065" w:rsidP="00C6520B">
      <w:pPr>
        <w:autoSpaceDE w:val="0"/>
        <w:autoSpaceDN w:val="0"/>
        <w:adjustRightInd w:val="0"/>
        <w:spacing w:after="0" w:line="240" w:lineRule="auto"/>
        <w:jc w:val="center"/>
        <w:rPr>
          <w:rFonts w:ascii="Times New Roman" w:hAnsi="Times New Roman" w:cs="Times New Roman"/>
          <w:sz w:val="24"/>
          <w:szCs w:val="24"/>
        </w:rPr>
      </w:pPr>
      <w:r w:rsidRPr="00DA616D">
        <w:rPr>
          <w:noProof/>
          <w:lang w:eastAsia="lt-LT"/>
        </w:rPr>
        <w:drawing>
          <wp:inline distT="0" distB="0" distL="0" distR="0" wp14:anchorId="68C1F1D0" wp14:editId="6F99A434">
            <wp:extent cx="5781675" cy="2826385"/>
            <wp:effectExtent l="0" t="0" r="9525" b="12065"/>
            <wp:docPr id="11" name="Diagrama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9A17828" w14:textId="77777777" w:rsidR="0000311F" w:rsidRPr="00DA616D" w:rsidRDefault="0000311F" w:rsidP="00C6520B">
      <w:pPr>
        <w:spacing w:after="0" w:line="240" w:lineRule="auto"/>
        <w:ind w:firstLine="709"/>
        <w:jc w:val="center"/>
        <w:rPr>
          <w:rFonts w:ascii="Times New Roman" w:hAnsi="Times New Roman" w:cs="Times New Roman"/>
          <w:sz w:val="24"/>
          <w:szCs w:val="24"/>
        </w:rPr>
      </w:pPr>
      <w:r w:rsidRPr="00DA616D">
        <w:rPr>
          <w:rFonts w:ascii="Times New Roman" w:hAnsi="Times New Roman" w:cs="Times New Roman"/>
          <w:sz w:val="24"/>
          <w:szCs w:val="24"/>
        </w:rPr>
        <w:t>5 pav. Autobusų rida maršrutuose</w:t>
      </w:r>
    </w:p>
    <w:p w14:paraId="128B45AA" w14:textId="77777777" w:rsidR="0000311F" w:rsidRPr="00DA616D" w:rsidRDefault="0000311F" w:rsidP="00C6520B">
      <w:pPr>
        <w:spacing w:after="0" w:line="240" w:lineRule="auto"/>
        <w:jc w:val="both"/>
        <w:rPr>
          <w:rFonts w:ascii="Times New Roman" w:hAnsi="Times New Roman" w:cs="Times New Roman"/>
          <w:sz w:val="24"/>
          <w:szCs w:val="24"/>
        </w:rPr>
      </w:pPr>
    </w:p>
    <w:p w14:paraId="757C4C3E" w14:textId="350170AB" w:rsidR="001E6F77" w:rsidRPr="00DA616D" w:rsidRDefault="00F414D4" w:rsidP="00C6520B">
      <w:pPr>
        <w:autoSpaceDE w:val="0"/>
        <w:autoSpaceDN w:val="0"/>
        <w:adjustRightInd w:val="0"/>
        <w:spacing w:after="0" w:line="240" w:lineRule="auto"/>
        <w:ind w:firstLine="851"/>
        <w:jc w:val="both"/>
        <w:rPr>
          <w:rFonts w:ascii="Times New Roman" w:hAnsi="Times New Roman" w:cs="Times New Roman"/>
          <w:sz w:val="24"/>
          <w:szCs w:val="24"/>
        </w:rPr>
      </w:pPr>
      <w:r w:rsidRPr="00DA616D">
        <w:rPr>
          <w:rFonts w:ascii="Times New Roman" w:hAnsi="Times New Roman" w:cs="Times New Roman"/>
          <w:sz w:val="24"/>
          <w:szCs w:val="24"/>
        </w:rPr>
        <w:t>Vienas pagrindinių rodiklių transporto bendrovėse yra nuvažiuota rida tūkstančiais kilometrų. Bendra parko rida lyginant su 20</w:t>
      </w:r>
      <w:r w:rsidR="001E6F77" w:rsidRPr="00DA616D">
        <w:rPr>
          <w:rFonts w:ascii="Times New Roman" w:hAnsi="Times New Roman" w:cs="Times New Roman"/>
          <w:sz w:val="24"/>
          <w:szCs w:val="24"/>
        </w:rPr>
        <w:t>19</w:t>
      </w:r>
      <w:r w:rsidRPr="00DA616D">
        <w:rPr>
          <w:rFonts w:ascii="Times New Roman" w:hAnsi="Times New Roman" w:cs="Times New Roman"/>
          <w:sz w:val="24"/>
          <w:szCs w:val="24"/>
        </w:rPr>
        <w:t xml:space="preserve"> m. sumažėjo </w:t>
      </w:r>
      <w:r w:rsidR="001E6F77" w:rsidRPr="00DA616D">
        <w:rPr>
          <w:rFonts w:ascii="Times New Roman" w:hAnsi="Times New Roman" w:cs="Times New Roman"/>
          <w:sz w:val="24"/>
          <w:szCs w:val="24"/>
        </w:rPr>
        <w:t>48,6</w:t>
      </w:r>
      <w:r w:rsidRPr="00DA616D">
        <w:rPr>
          <w:rFonts w:ascii="Times New Roman" w:hAnsi="Times New Roman" w:cs="Times New Roman"/>
          <w:sz w:val="24"/>
          <w:szCs w:val="24"/>
        </w:rPr>
        <w:t xml:space="preserve"> tūkst. km.</w:t>
      </w:r>
      <w:r w:rsidR="001E6F77" w:rsidRPr="00DA616D">
        <w:rPr>
          <w:rFonts w:ascii="Times New Roman" w:hAnsi="Times New Roman" w:cs="Times New Roman"/>
          <w:sz w:val="24"/>
          <w:szCs w:val="24"/>
        </w:rPr>
        <w:t xml:space="preserve"> </w:t>
      </w:r>
      <w:r w:rsidR="00041CD5" w:rsidRPr="00DA616D">
        <w:rPr>
          <w:rFonts w:ascii="Times New Roman" w:hAnsi="Times New Roman" w:cs="Times New Roman"/>
          <w:sz w:val="24"/>
          <w:szCs w:val="24"/>
        </w:rPr>
        <w:t xml:space="preserve">Šio rodiklio sumažėjimui didelę įtaką turėjo </w:t>
      </w:r>
      <w:r w:rsidR="001E6F77" w:rsidRPr="00DA616D">
        <w:rPr>
          <w:rFonts w:ascii="Times New Roman" w:hAnsi="Times New Roman" w:cs="Times New Roman"/>
          <w:sz w:val="24"/>
          <w:szCs w:val="24"/>
        </w:rPr>
        <w:t xml:space="preserve">2020 m. </w:t>
      </w:r>
      <w:r w:rsidR="001E6F77" w:rsidRPr="00DA616D">
        <w:rPr>
          <w:rFonts w:ascii="Times New Roman" w:hAnsi="Times New Roman" w:cs="Times New Roman"/>
          <w:sz w:val="24"/>
          <w:szCs w:val="24"/>
          <w:lang w:eastAsia="lt-LT" w:bidi="lo-LA"/>
        </w:rPr>
        <w:t>šalyje paskelb</w:t>
      </w:r>
      <w:r w:rsidR="00041CD5" w:rsidRPr="00DA616D">
        <w:rPr>
          <w:rFonts w:ascii="Times New Roman" w:hAnsi="Times New Roman" w:cs="Times New Roman"/>
          <w:sz w:val="24"/>
          <w:szCs w:val="24"/>
          <w:lang w:eastAsia="lt-LT" w:bidi="lo-LA"/>
        </w:rPr>
        <w:t xml:space="preserve">tas karantinas, nes </w:t>
      </w:r>
      <w:r w:rsidR="001E6F77" w:rsidRPr="00DA616D">
        <w:rPr>
          <w:rFonts w:ascii="Times New Roman" w:hAnsi="Times New Roman" w:cs="Times New Roman"/>
          <w:sz w:val="24"/>
          <w:szCs w:val="24"/>
          <w:lang w:eastAsia="lt-LT" w:bidi="lo-LA"/>
        </w:rPr>
        <w:t>karantin</w:t>
      </w:r>
      <w:r w:rsidR="00041CD5" w:rsidRPr="00DA616D">
        <w:rPr>
          <w:rFonts w:ascii="Times New Roman" w:hAnsi="Times New Roman" w:cs="Times New Roman"/>
          <w:sz w:val="24"/>
          <w:szCs w:val="24"/>
          <w:lang w:eastAsia="lt-LT" w:bidi="lo-LA"/>
        </w:rPr>
        <w:t>o metu</w:t>
      </w:r>
      <w:r w:rsidR="001E6F77" w:rsidRPr="00DA616D">
        <w:rPr>
          <w:rFonts w:ascii="Times New Roman" w:hAnsi="Times New Roman" w:cs="Times New Roman"/>
          <w:sz w:val="24"/>
          <w:szCs w:val="24"/>
          <w:lang w:eastAsia="lt-LT" w:bidi="lo-LA"/>
        </w:rPr>
        <w:t xml:space="preserve"> buvo apribota autobusų parko veikla, buvo sumažintas maršrutų skaičius mieste ir kaimiškose vietovėse, nutraukti užsakomieji reisai.</w:t>
      </w:r>
    </w:p>
    <w:p w14:paraId="1A2E18DB" w14:textId="77777777" w:rsidR="001E6F77" w:rsidRPr="00DA616D" w:rsidRDefault="001E6F77" w:rsidP="00C6520B">
      <w:pPr>
        <w:autoSpaceDE w:val="0"/>
        <w:autoSpaceDN w:val="0"/>
        <w:adjustRightInd w:val="0"/>
        <w:spacing w:after="0" w:line="240" w:lineRule="auto"/>
        <w:ind w:firstLine="709"/>
        <w:jc w:val="both"/>
        <w:rPr>
          <w:rFonts w:ascii="Times New Roman" w:hAnsi="Times New Roman" w:cs="Times New Roman"/>
          <w:sz w:val="24"/>
          <w:szCs w:val="24"/>
        </w:rPr>
      </w:pPr>
    </w:p>
    <w:p w14:paraId="005F24CA" w14:textId="105F7745" w:rsidR="009A5711" w:rsidRPr="00DA616D" w:rsidRDefault="00636065" w:rsidP="00C6520B">
      <w:pPr>
        <w:autoSpaceDE w:val="0"/>
        <w:autoSpaceDN w:val="0"/>
        <w:adjustRightInd w:val="0"/>
        <w:spacing w:after="0" w:line="240" w:lineRule="auto"/>
        <w:jc w:val="center"/>
        <w:rPr>
          <w:rFonts w:ascii="Times New Roman" w:hAnsi="Times New Roman" w:cs="Times New Roman"/>
          <w:sz w:val="24"/>
          <w:szCs w:val="24"/>
        </w:rPr>
      </w:pPr>
      <w:r w:rsidRPr="00DA616D">
        <w:rPr>
          <w:noProof/>
          <w:lang w:eastAsia="lt-LT"/>
        </w:rPr>
        <w:drawing>
          <wp:inline distT="0" distB="0" distL="0" distR="0" wp14:anchorId="3379DC55" wp14:editId="0E7DEFA6">
            <wp:extent cx="5683250" cy="2740025"/>
            <wp:effectExtent l="0" t="0" r="12700" b="3175"/>
            <wp:docPr id="12" name="Diagrama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D1311E1" w14:textId="77777777" w:rsidR="0000311F" w:rsidRPr="00DA616D" w:rsidRDefault="0000311F" w:rsidP="00C6520B">
      <w:pPr>
        <w:spacing w:after="0" w:line="240" w:lineRule="auto"/>
        <w:ind w:firstLine="851"/>
        <w:jc w:val="center"/>
        <w:rPr>
          <w:rFonts w:ascii="Times New Roman" w:hAnsi="Times New Roman" w:cs="Times New Roman"/>
          <w:sz w:val="24"/>
          <w:szCs w:val="24"/>
        </w:rPr>
      </w:pPr>
      <w:r w:rsidRPr="00DA616D">
        <w:rPr>
          <w:rFonts w:ascii="Times New Roman" w:hAnsi="Times New Roman" w:cs="Times New Roman"/>
          <w:sz w:val="24"/>
          <w:szCs w:val="24"/>
        </w:rPr>
        <w:t>6 pav. Pervežtų keleivių skaičius</w:t>
      </w:r>
    </w:p>
    <w:p w14:paraId="3FA1BCEE" w14:textId="77777777" w:rsidR="0000311F" w:rsidRPr="00DA616D" w:rsidRDefault="0000311F" w:rsidP="00C6520B">
      <w:pPr>
        <w:spacing w:after="0" w:line="240" w:lineRule="auto"/>
        <w:jc w:val="both"/>
        <w:rPr>
          <w:rFonts w:ascii="Times New Roman" w:hAnsi="Times New Roman" w:cs="Times New Roman"/>
          <w:sz w:val="24"/>
          <w:szCs w:val="24"/>
        </w:rPr>
      </w:pPr>
    </w:p>
    <w:p w14:paraId="7FDF31FD" w14:textId="134C21DF" w:rsidR="001E6F77" w:rsidRPr="00DA616D" w:rsidRDefault="001E6F77" w:rsidP="00C6520B">
      <w:pPr>
        <w:autoSpaceDE w:val="0"/>
        <w:autoSpaceDN w:val="0"/>
        <w:adjustRightInd w:val="0"/>
        <w:spacing w:after="0" w:line="240" w:lineRule="auto"/>
        <w:ind w:firstLine="851"/>
        <w:jc w:val="both"/>
        <w:rPr>
          <w:rFonts w:ascii="Times New Roman" w:hAnsi="Times New Roman" w:cs="Times New Roman"/>
          <w:sz w:val="24"/>
          <w:szCs w:val="24"/>
        </w:rPr>
      </w:pPr>
      <w:r w:rsidRPr="00DA616D">
        <w:rPr>
          <w:rFonts w:ascii="Times New Roman" w:hAnsi="Times New Roman" w:cs="Times New Roman"/>
          <w:sz w:val="24"/>
          <w:szCs w:val="24"/>
        </w:rPr>
        <w:t xml:space="preserve">Lietuvoje </w:t>
      </w:r>
      <w:r w:rsidR="004D4A28" w:rsidRPr="00DA616D">
        <w:rPr>
          <w:rFonts w:ascii="Times New Roman" w:hAnsi="Times New Roman" w:cs="Times New Roman"/>
          <w:sz w:val="24"/>
          <w:szCs w:val="24"/>
        </w:rPr>
        <w:t xml:space="preserve">2020 m. </w:t>
      </w:r>
      <w:r w:rsidRPr="00DA616D">
        <w:rPr>
          <w:rFonts w:ascii="Times New Roman" w:hAnsi="Times New Roman" w:cs="Times New Roman"/>
          <w:sz w:val="24"/>
          <w:szCs w:val="24"/>
        </w:rPr>
        <w:t>kovo viduryje įvedus karantiną, buvo numatyta riboti keleivių srautus autobusuose, autobusų vairuotojai turėjo būti atitverti nuo keleivių, o keleivių sėdėjimas turi būti išdėstytas šachmatiniu būdu, jiems drausta sėstis dviejose sėdimų vietų eilėse už vairuotojo. Dėl ribojimų ypač sumažėjo keleivių srautai. 2020 m. keleivių pervežta 447,28 tūkst. mažiau nei 2019 metais.</w:t>
      </w:r>
    </w:p>
    <w:p w14:paraId="13B0EBBC" w14:textId="77777777" w:rsidR="009D04A4" w:rsidRPr="00DA616D" w:rsidRDefault="009D04A4" w:rsidP="00C6520B">
      <w:pPr>
        <w:autoSpaceDE w:val="0"/>
        <w:autoSpaceDN w:val="0"/>
        <w:adjustRightInd w:val="0"/>
        <w:spacing w:after="0" w:line="240" w:lineRule="auto"/>
        <w:jc w:val="both"/>
        <w:rPr>
          <w:rFonts w:ascii="Times New Roman" w:hAnsi="Times New Roman" w:cs="Times New Roman"/>
          <w:sz w:val="24"/>
          <w:szCs w:val="24"/>
        </w:rPr>
      </w:pPr>
    </w:p>
    <w:p w14:paraId="42A90558" w14:textId="055039AE" w:rsidR="008E2D6D" w:rsidRPr="00DA616D" w:rsidRDefault="008E2D6D" w:rsidP="00C6520B">
      <w:pPr>
        <w:spacing w:after="0" w:line="240" w:lineRule="auto"/>
        <w:jc w:val="center"/>
        <w:rPr>
          <w:rFonts w:ascii="Times New Roman" w:hAnsi="Times New Roman" w:cs="Times New Roman"/>
          <w:b/>
          <w:bCs/>
          <w:sz w:val="24"/>
          <w:szCs w:val="24"/>
        </w:rPr>
      </w:pPr>
      <w:r w:rsidRPr="00DA616D">
        <w:rPr>
          <w:rFonts w:ascii="Times New Roman" w:hAnsi="Times New Roman" w:cs="Times New Roman"/>
          <w:b/>
          <w:bCs/>
          <w:sz w:val="24"/>
          <w:szCs w:val="24"/>
        </w:rPr>
        <w:t>Vieno kilometro savikaina</w:t>
      </w:r>
    </w:p>
    <w:p w14:paraId="7B45B428" w14:textId="0971205E" w:rsidR="00444C0D" w:rsidRPr="00DA616D" w:rsidRDefault="008E2D6D" w:rsidP="00C6520B">
      <w:pPr>
        <w:spacing w:after="0" w:line="240" w:lineRule="auto"/>
        <w:ind w:left="5182" w:firstLine="1298"/>
        <w:jc w:val="right"/>
        <w:rPr>
          <w:rFonts w:ascii="Times New Roman" w:hAnsi="Times New Roman" w:cs="Times New Roman"/>
          <w:bCs/>
          <w:sz w:val="24"/>
          <w:szCs w:val="24"/>
        </w:rPr>
      </w:pPr>
      <w:r w:rsidRPr="00DA616D">
        <w:rPr>
          <w:rFonts w:ascii="Times New Roman" w:hAnsi="Times New Roman" w:cs="Times New Roman"/>
          <w:bCs/>
          <w:sz w:val="24"/>
          <w:szCs w:val="24"/>
        </w:rPr>
        <w:t>3 lentelė</w:t>
      </w:r>
    </w:p>
    <w:tbl>
      <w:tblPr>
        <w:tblW w:w="9233" w:type="dxa"/>
        <w:tblLook w:val="04A0" w:firstRow="1" w:lastRow="0" w:firstColumn="1" w:lastColumn="0" w:noHBand="0" w:noVBand="1"/>
      </w:tblPr>
      <w:tblGrid>
        <w:gridCol w:w="1425"/>
        <w:gridCol w:w="2564"/>
        <w:gridCol w:w="2710"/>
        <w:gridCol w:w="2534"/>
      </w:tblGrid>
      <w:tr w:rsidR="00444C0D" w:rsidRPr="00DA616D" w14:paraId="14FF0C69" w14:textId="77777777" w:rsidTr="008E2D6D">
        <w:trPr>
          <w:trHeight w:val="313"/>
        </w:trPr>
        <w:tc>
          <w:tcPr>
            <w:tcW w:w="1425" w:type="dxa"/>
            <w:tcBorders>
              <w:top w:val="single" w:sz="4" w:space="0" w:color="000000"/>
              <w:left w:val="nil"/>
              <w:bottom w:val="single" w:sz="4" w:space="0" w:color="000000"/>
              <w:right w:val="nil"/>
            </w:tcBorders>
            <w:shd w:val="clear" w:color="auto" w:fill="auto"/>
            <w:noWrap/>
            <w:vAlign w:val="bottom"/>
            <w:hideMark/>
          </w:tcPr>
          <w:p w14:paraId="24A95091" w14:textId="77777777" w:rsidR="00444C0D" w:rsidRPr="00DA616D" w:rsidRDefault="00444C0D" w:rsidP="00C6520B">
            <w:pPr>
              <w:spacing w:after="0" w:line="240" w:lineRule="auto"/>
              <w:jc w:val="center"/>
              <w:rPr>
                <w:rFonts w:ascii="Times New Roman" w:eastAsia="Times New Roman" w:hAnsi="Times New Roman" w:cs="Times New Roman"/>
                <w:b/>
                <w:bCs/>
                <w:sz w:val="24"/>
                <w:szCs w:val="24"/>
                <w:lang w:eastAsia="lt-LT"/>
              </w:rPr>
            </w:pPr>
            <w:r w:rsidRPr="00DA616D">
              <w:rPr>
                <w:rFonts w:ascii="Times New Roman" w:eastAsia="Times New Roman" w:hAnsi="Times New Roman" w:cs="Times New Roman"/>
                <w:b/>
                <w:bCs/>
                <w:sz w:val="24"/>
                <w:szCs w:val="24"/>
                <w:lang w:eastAsia="lt-LT"/>
              </w:rPr>
              <w:t>Metai</w:t>
            </w:r>
          </w:p>
        </w:tc>
        <w:tc>
          <w:tcPr>
            <w:tcW w:w="2564" w:type="dxa"/>
            <w:tcBorders>
              <w:top w:val="single" w:sz="4" w:space="0" w:color="000000"/>
              <w:left w:val="nil"/>
              <w:bottom w:val="single" w:sz="4" w:space="0" w:color="000000"/>
              <w:right w:val="nil"/>
            </w:tcBorders>
            <w:shd w:val="clear" w:color="auto" w:fill="auto"/>
            <w:noWrap/>
            <w:vAlign w:val="bottom"/>
            <w:hideMark/>
          </w:tcPr>
          <w:p w14:paraId="0E8484D3" w14:textId="77777777" w:rsidR="00444C0D" w:rsidRPr="00DA616D" w:rsidRDefault="00444C0D" w:rsidP="00C6520B">
            <w:pPr>
              <w:spacing w:after="0" w:line="240" w:lineRule="auto"/>
              <w:jc w:val="center"/>
              <w:rPr>
                <w:rFonts w:ascii="Times New Roman" w:eastAsia="Times New Roman" w:hAnsi="Times New Roman" w:cs="Times New Roman"/>
                <w:b/>
                <w:bCs/>
                <w:sz w:val="24"/>
                <w:szCs w:val="24"/>
                <w:lang w:eastAsia="lt-LT"/>
              </w:rPr>
            </w:pPr>
            <w:r w:rsidRPr="00DA616D">
              <w:rPr>
                <w:rFonts w:ascii="Times New Roman" w:eastAsia="Times New Roman" w:hAnsi="Times New Roman" w:cs="Times New Roman"/>
                <w:b/>
                <w:bCs/>
                <w:sz w:val="24"/>
                <w:szCs w:val="24"/>
                <w:lang w:eastAsia="lt-LT"/>
              </w:rPr>
              <w:t>Autobusų ridos</w:t>
            </w:r>
          </w:p>
        </w:tc>
        <w:tc>
          <w:tcPr>
            <w:tcW w:w="2710" w:type="dxa"/>
            <w:tcBorders>
              <w:top w:val="single" w:sz="4" w:space="0" w:color="000000"/>
              <w:left w:val="nil"/>
              <w:bottom w:val="single" w:sz="4" w:space="0" w:color="000000"/>
              <w:right w:val="nil"/>
            </w:tcBorders>
            <w:shd w:val="clear" w:color="auto" w:fill="auto"/>
            <w:noWrap/>
            <w:vAlign w:val="bottom"/>
            <w:hideMark/>
          </w:tcPr>
          <w:p w14:paraId="0CE84455" w14:textId="77777777" w:rsidR="00444C0D" w:rsidRPr="00DA616D" w:rsidRDefault="00444C0D" w:rsidP="00C6520B">
            <w:pPr>
              <w:spacing w:after="0" w:line="240" w:lineRule="auto"/>
              <w:jc w:val="center"/>
              <w:rPr>
                <w:rFonts w:ascii="Times New Roman" w:eastAsia="Times New Roman" w:hAnsi="Times New Roman" w:cs="Times New Roman"/>
                <w:b/>
                <w:bCs/>
                <w:sz w:val="24"/>
                <w:szCs w:val="24"/>
                <w:lang w:eastAsia="lt-LT"/>
              </w:rPr>
            </w:pPr>
            <w:r w:rsidRPr="00DA616D">
              <w:rPr>
                <w:rFonts w:ascii="Times New Roman" w:eastAsia="Times New Roman" w:hAnsi="Times New Roman" w:cs="Times New Roman"/>
                <w:b/>
                <w:bCs/>
                <w:sz w:val="24"/>
                <w:szCs w:val="24"/>
                <w:lang w:eastAsia="lt-LT"/>
              </w:rPr>
              <w:t>Veiklos sąnaudų</w:t>
            </w:r>
          </w:p>
        </w:tc>
        <w:tc>
          <w:tcPr>
            <w:tcW w:w="2534" w:type="dxa"/>
            <w:tcBorders>
              <w:top w:val="single" w:sz="4" w:space="0" w:color="000000"/>
              <w:left w:val="nil"/>
              <w:bottom w:val="single" w:sz="4" w:space="0" w:color="000000"/>
              <w:right w:val="nil"/>
            </w:tcBorders>
            <w:shd w:val="clear" w:color="auto" w:fill="auto"/>
            <w:noWrap/>
            <w:vAlign w:val="bottom"/>
            <w:hideMark/>
          </w:tcPr>
          <w:p w14:paraId="459234C4" w14:textId="77777777" w:rsidR="00444C0D" w:rsidRPr="00DA616D" w:rsidRDefault="00444C0D" w:rsidP="00C6520B">
            <w:pPr>
              <w:spacing w:after="0" w:line="240" w:lineRule="auto"/>
              <w:jc w:val="center"/>
              <w:rPr>
                <w:rFonts w:ascii="Times New Roman" w:eastAsia="Times New Roman" w:hAnsi="Times New Roman" w:cs="Times New Roman"/>
                <w:b/>
                <w:bCs/>
                <w:sz w:val="24"/>
                <w:szCs w:val="24"/>
                <w:lang w:eastAsia="lt-LT"/>
              </w:rPr>
            </w:pPr>
            <w:r w:rsidRPr="00DA616D">
              <w:rPr>
                <w:rFonts w:ascii="Times New Roman" w:eastAsia="Times New Roman" w:hAnsi="Times New Roman" w:cs="Times New Roman"/>
                <w:b/>
                <w:bCs/>
                <w:sz w:val="24"/>
                <w:szCs w:val="24"/>
                <w:lang w:eastAsia="lt-LT"/>
              </w:rPr>
              <w:t>1 km savikaina</w:t>
            </w:r>
          </w:p>
        </w:tc>
      </w:tr>
      <w:tr w:rsidR="00444C0D" w:rsidRPr="00DA616D" w14:paraId="66AFA6B3" w14:textId="77777777" w:rsidTr="008E2D6D">
        <w:trPr>
          <w:trHeight w:val="313"/>
        </w:trPr>
        <w:tc>
          <w:tcPr>
            <w:tcW w:w="1425" w:type="dxa"/>
            <w:tcBorders>
              <w:top w:val="nil"/>
              <w:left w:val="nil"/>
              <w:bottom w:val="nil"/>
              <w:right w:val="nil"/>
            </w:tcBorders>
            <w:shd w:val="clear" w:color="auto" w:fill="auto"/>
            <w:noWrap/>
            <w:vAlign w:val="bottom"/>
            <w:hideMark/>
          </w:tcPr>
          <w:p w14:paraId="178BDD62" w14:textId="77777777" w:rsidR="00444C0D" w:rsidRPr="00DA616D" w:rsidRDefault="00444C0D" w:rsidP="00C6520B">
            <w:pPr>
              <w:spacing w:after="0" w:line="240" w:lineRule="auto"/>
              <w:jc w:val="center"/>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2013</w:t>
            </w:r>
          </w:p>
        </w:tc>
        <w:tc>
          <w:tcPr>
            <w:tcW w:w="2564" w:type="dxa"/>
            <w:tcBorders>
              <w:top w:val="nil"/>
              <w:left w:val="nil"/>
              <w:bottom w:val="nil"/>
              <w:right w:val="nil"/>
            </w:tcBorders>
            <w:shd w:val="clear" w:color="auto" w:fill="auto"/>
            <w:noWrap/>
            <w:vAlign w:val="bottom"/>
            <w:hideMark/>
          </w:tcPr>
          <w:p w14:paraId="6BB8A5C8" w14:textId="77777777" w:rsidR="00444C0D" w:rsidRPr="00DA616D" w:rsidRDefault="00444C0D" w:rsidP="00C6520B">
            <w:pPr>
              <w:spacing w:after="0" w:line="240" w:lineRule="auto"/>
              <w:jc w:val="center"/>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1090,8</w:t>
            </w:r>
          </w:p>
        </w:tc>
        <w:tc>
          <w:tcPr>
            <w:tcW w:w="2710" w:type="dxa"/>
            <w:tcBorders>
              <w:top w:val="nil"/>
              <w:left w:val="nil"/>
              <w:bottom w:val="nil"/>
              <w:right w:val="nil"/>
            </w:tcBorders>
            <w:shd w:val="clear" w:color="auto" w:fill="auto"/>
            <w:noWrap/>
            <w:vAlign w:val="bottom"/>
            <w:hideMark/>
          </w:tcPr>
          <w:p w14:paraId="25BCD7CE" w14:textId="77777777" w:rsidR="00444C0D" w:rsidRPr="00DA616D" w:rsidRDefault="00444C0D" w:rsidP="00C6520B">
            <w:pPr>
              <w:spacing w:after="0" w:line="240" w:lineRule="auto"/>
              <w:jc w:val="center"/>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1167,8</w:t>
            </w:r>
          </w:p>
        </w:tc>
        <w:tc>
          <w:tcPr>
            <w:tcW w:w="2534" w:type="dxa"/>
            <w:tcBorders>
              <w:top w:val="nil"/>
              <w:left w:val="nil"/>
              <w:bottom w:val="nil"/>
              <w:right w:val="nil"/>
            </w:tcBorders>
            <w:shd w:val="clear" w:color="auto" w:fill="auto"/>
            <w:noWrap/>
            <w:vAlign w:val="bottom"/>
            <w:hideMark/>
          </w:tcPr>
          <w:p w14:paraId="58AFADE9" w14:textId="77777777" w:rsidR="00444C0D" w:rsidRPr="00DA616D" w:rsidRDefault="00444C0D" w:rsidP="00C6520B">
            <w:pPr>
              <w:spacing w:after="0" w:line="240" w:lineRule="auto"/>
              <w:jc w:val="center"/>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1,07</w:t>
            </w:r>
          </w:p>
        </w:tc>
      </w:tr>
      <w:tr w:rsidR="00444C0D" w:rsidRPr="00DA616D" w14:paraId="3501F64B" w14:textId="77777777" w:rsidTr="008E2D6D">
        <w:trPr>
          <w:trHeight w:val="313"/>
        </w:trPr>
        <w:tc>
          <w:tcPr>
            <w:tcW w:w="1425" w:type="dxa"/>
            <w:tcBorders>
              <w:top w:val="nil"/>
              <w:left w:val="nil"/>
              <w:bottom w:val="nil"/>
              <w:right w:val="nil"/>
            </w:tcBorders>
            <w:shd w:val="clear" w:color="auto" w:fill="auto"/>
            <w:noWrap/>
            <w:vAlign w:val="bottom"/>
            <w:hideMark/>
          </w:tcPr>
          <w:p w14:paraId="7B9AFFCF" w14:textId="77777777" w:rsidR="00444C0D" w:rsidRPr="00DA616D" w:rsidRDefault="00444C0D" w:rsidP="00C6520B">
            <w:pPr>
              <w:spacing w:after="0" w:line="240" w:lineRule="auto"/>
              <w:jc w:val="center"/>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2014</w:t>
            </w:r>
          </w:p>
        </w:tc>
        <w:tc>
          <w:tcPr>
            <w:tcW w:w="2564" w:type="dxa"/>
            <w:tcBorders>
              <w:top w:val="nil"/>
              <w:left w:val="nil"/>
              <w:bottom w:val="nil"/>
              <w:right w:val="nil"/>
            </w:tcBorders>
            <w:shd w:val="clear" w:color="auto" w:fill="auto"/>
            <w:noWrap/>
            <w:vAlign w:val="bottom"/>
            <w:hideMark/>
          </w:tcPr>
          <w:p w14:paraId="04549FCA" w14:textId="77777777" w:rsidR="00444C0D" w:rsidRPr="00DA616D" w:rsidRDefault="00444C0D" w:rsidP="00C6520B">
            <w:pPr>
              <w:spacing w:after="0" w:line="240" w:lineRule="auto"/>
              <w:jc w:val="center"/>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1080,2</w:t>
            </w:r>
          </w:p>
        </w:tc>
        <w:tc>
          <w:tcPr>
            <w:tcW w:w="2710" w:type="dxa"/>
            <w:tcBorders>
              <w:top w:val="nil"/>
              <w:left w:val="nil"/>
              <w:bottom w:val="nil"/>
              <w:right w:val="nil"/>
            </w:tcBorders>
            <w:shd w:val="clear" w:color="auto" w:fill="auto"/>
            <w:noWrap/>
            <w:vAlign w:val="bottom"/>
            <w:hideMark/>
          </w:tcPr>
          <w:p w14:paraId="3D82B7F6" w14:textId="77777777" w:rsidR="00444C0D" w:rsidRPr="00DA616D" w:rsidRDefault="00444C0D" w:rsidP="00C6520B">
            <w:pPr>
              <w:spacing w:after="0" w:line="240" w:lineRule="auto"/>
              <w:jc w:val="center"/>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1151,9</w:t>
            </w:r>
          </w:p>
        </w:tc>
        <w:tc>
          <w:tcPr>
            <w:tcW w:w="2534" w:type="dxa"/>
            <w:tcBorders>
              <w:top w:val="nil"/>
              <w:left w:val="nil"/>
              <w:bottom w:val="nil"/>
              <w:right w:val="nil"/>
            </w:tcBorders>
            <w:shd w:val="clear" w:color="auto" w:fill="auto"/>
            <w:noWrap/>
            <w:vAlign w:val="bottom"/>
            <w:hideMark/>
          </w:tcPr>
          <w:p w14:paraId="5AD83F51" w14:textId="77777777" w:rsidR="00444C0D" w:rsidRPr="00DA616D" w:rsidRDefault="00444C0D" w:rsidP="00C6520B">
            <w:pPr>
              <w:spacing w:after="0" w:line="240" w:lineRule="auto"/>
              <w:jc w:val="center"/>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1,07</w:t>
            </w:r>
          </w:p>
        </w:tc>
      </w:tr>
      <w:tr w:rsidR="00444C0D" w:rsidRPr="00DA616D" w14:paraId="28735A74" w14:textId="77777777" w:rsidTr="008E2D6D">
        <w:trPr>
          <w:trHeight w:val="313"/>
        </w:trPr>
        <w:tc>
          <w:tcPr>
            <w:tcW w:w="1425" w:type="dxa"/>
            <w:tcBorders>
              <w:top w:val="nil"/>
              <w:left w:val="nil"/>
              <w:bottom w:val="nil"/>
              <w:right w:val="nil"/>
            </w:tcBorders>
            <w:shd w:val="clear" w:color="auto" w:fill="auto"/>
            <w:noWrap/>
            <w:vAlign w:val="bottom"/>
            <w:hideMark/>
          </w:tcPr>
          <w:p w14:paraId="27527C5B" w14:textId="77777777" w:rsidR="00444C0D" w:rsidRPr="00DA616D" w:rsidRDefault="00444C0D" w:rsidP="00C6520B">
            <w:pPr>
              <w:spacing w:after="0" w:line="240" w:lineRule="auto"/>
              <w:jc w:val="center"/>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2015</w:t>
            </w:r>
          </w:p>
        </w:tc>
        <w:tc>
          <w:tcPr>
            <w:tcW w:w="2564" w:type="dxa"/>
            <w:tcBorders>
              <w:top w:val="nil"/>
              <w:left w:val="nil"/>
              <w:bottom w:val="nil"/>
              <w:right w:val="nil"/>
            </w:tcBorders>
            <w:shd w:val="clear" w:color="auto" w:fill="auto"/>
            <w:noWrap/>
            <w:vAlign w:val="bottom"/>
            <w:hideMark/>
          </w:tcPr>
          <w:p w14:paraId="2279721F" w14:textId="77777777" w:rsidR="00444C0D" w:rsidRPr="00DA616D" w:rsidRDefault="00444C0D" w:rsidP="00C6520B">
            <w:pPr>
              <w:spacing w:after="0" w:line="240" w:lineRule="auto"/>
              <w:jc w:val="center"/>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923,9</w:t>
            </w:r>
          </w:p>
        </w:tc>
        <w:tc>
          <w:tcPr>
            <w:tcW w:w="2710" w:type="dxa"/>
            <w:tcBorders>
              <w:top w:val="nil"/>
              <w:left w:val="nil"/>
              <w:bottom w:val="nil"/>
              <w:right w:val="nil"/>
            </w:tcBorders>
            <w:shd w:val="clear" w:color="auto" w:fill="auto"/>
            <w:noWrap/>
            <w:vAlign w:val="bottom"/>
            <w:hideMark/>
          </w:tcPr>
          <w:p w14:paraId="281BD88B" w14:textId="77777777" w:rsidR="00444C0D" w:rsidRPr="00DA616D" w:rsidRDefault="00444C0D" w:rsidP="00C6520B">
            <w:pPr>
              <w:spacing w:after="0" w:line="240" w:lineRule="auto"/>
              <w:jc w:val="center"/>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1092,8</w:t>
            </w:r>
          </w:p>
        </w:tc>
        <w:tc>
          <w:tcPr>
            <w:tcW w:w="2534" w:type="dxa"/>
            <w:tcBorders>
              <w:top w:val="nil"/>
              <w:left w:val="nil"/>
              <w:bottom w:val="nil"/>
              <w:right w:val="nil"/>
            </w:tcBorders>
            <w:shd w:val="clear" w:color="auto" w:fill="auto"/>
            <w:noWrap/>
            <w:vAlign w:val="bottom"/>
            <w:hideMark/>
          </w:tcPr>
          <w:p w14:paraId="4F4F18B3" w14:textId="77777777" w:rsidR="00444C0D" w:rsidRPr="00DA616D" w:rsidRDefault="00444C0D" w:rsidP="00C6520B">
            <w:pPr>
              <w:spacing w:after="0" w:line="240" w:lineRule="auto"/>
              <w:jc w:val="center"/>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1,18</w:t>
            </w:r>
          </w:p>
        </w:tc>
      </w:tr>
      <w:tr w:rsidR="00444C0D" w:rsidRPr="00DA616D" w14:paraId="082DE9D2" w14:textId="77777777" w:rsidTr="008E2D6D">
        <w:trPr>
          <w:trHeight w:val="313"/>
        </w:trPr>
        <w:tc>
          <w:tcPr>
            <w:tcW w:w="1425" w:type="dxa"/>
            <w:tcBorders>
              <w:top w:val="nil"/>
              <w:left w:val="nil"/>
              <w:bottom w:val="nil"/>
              <w:right w:val="nil"/>
            </w:tcBorders>
            <w:shd w:val="clear" w:color="auto" w:fill="auto"/>
            <w:noWrap/>
            <w:vAlign w:val="bottom"/>
            <w:hideMark/>
          </w:tcPr>
          <w:p w14:paraId="6C61DC4B" w14:textId="77777777" w:rsidR="00444C0D" w:rsidRPr="00DA616D" w:rsidRDefault="00444C0D" w:rsidP="00C6520B">
            <w:pPr>
              <w:spacing w:after="0" w:line="240" w:lineRule="auto"/>
              <w:jc w:val="center"/>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2016</w:t>
            </w:r>
          </w:p>
        </w:tc>
        <w:tc>
          <w:tcPr>
            <w:tcW w:w="2564" w:type="dxa"/>
            <w:tcBorders>
              <w:top w:val="nil"/>
              <w:left w:val="nil"/>
              <w:bottom w:val="nil"/>
              <w:right w:val="nil"/>
            </w:tcBorders>
            <w:shd w:val="clear" w:color="auto" w:fill="auto"/>
            <w:noWrap/>
            <w:vAlign w:val="bottom"/>
            <w:hideMark/>
          </w:tcPr>
          <w:p w14:paraId="014D2661" w14:textId="77777777" w:rsidR="00444C0D" w:rsidRPr="00DA616D" w:rsidRDefault="00444C0D" w:rsidP="00C6520B">
            <w:pPr>
              <w:spacing w:after="0" w:line="240" w:lineRule="auto"/>
              <w:jc w:val="center"/>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946,9</w:t>
            </w:r>
          </w:p>
        </w:tc>
        <w:tc>
          <w:tcPr>
            <w:tcW w:w="2710" w:type="dxa"/>
            <w:tcBorders>
              <w:top w:val="nil"/>
              <w:left w:val="nil"/>
              <w:bottom w:val="nil"/>
              <w:right w:val="nil"/>
            </w:tcBorders>
            <w:shd w:val="clear" w:color="auto" w:fill="auto"/>
            <w:noWrap/>
            <w:vAlign w:val="bottom"/>
            <w:hideMark/>
          </w:tcPr>
          <w:p w14:paraId="07C617E8" w14:textId="77777777" w:rsidR="00444C0D" w:rsidRPr="00DA616D" w:rsidRDefault="00444C0D" w:rsidP="00C6520B">
            <w:pPr>
              <w:spacing w:after="0" w:line="240" w:lineRule="auto"/>
              <w:jc w:val="center"/>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1127,2</w:t>
            </w:r>
          </w:p>
        </w:tc>
        <w:tc>
          <w:tcPr>
            <w:tcW w:w="2534" w:type="dxa"/>
            <w:tcBorders>
              <w:top w:val="nil"/>
              <w:left w:val="nil"/>
              <w:bottom w:val="nil"/>
              <w:right w:val="nil"/>
            </w:tcBorders>
            <w:shd w:val="clear" w:color="auto" w:fill="auto"/>
            <w:noWrap/>
            <w:vAlign w:val="bottom"/>
            <w:hideMark/>
          </w:tcPr>
          <w:p w14:paraId="558FC964" w14:textId="77777777" w:rsidR="00444C0D" w:rsidRPr="00DA616D" w:rsidRDefault="00444C0D" w:rsidP="00C6520B">
            <w:pPr>
              <w:spacing w:after="0" w:line="240" w:lineRule="auto"/>
              <w:jc w:val="center"/>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1,19</w:t>
            </w:r>
          </w:p>
        </w:tc>
      </w:tr>
      <w:tr w:rsidR="00444C0D" w:rsidRPr="00DA616D" w14:paraId="4C65F3C8" w14:textId="77777777" w:rsidTr="008E2D6D">
        <w:trPr>
          <w:trHeight w:val="313"/>
        </w:trPr>
        <w:tc>
          <w:tcPr>
            <w:tcW w:w="1425" w:type="dxa"/>
            <w:tcBorders>
              <w:top w:val="nil"/>
              <w:left w:val="nil"/>
              <w:bottom w:val="nil"/>
              <w:right w:val="nil"/>
            </w:tcBorders>
            <w:shd w:val="clear" w:color="auto" w:fill="auto"/>
            <w:noWrap/>
            <w:vAlign w:val="bottom"/>
            <w:hideMark/>
          </w:tcPr>
          <w:p w14:paraId="646FC90C" w14:textId="77777777" w:rsidR="00444C0D" w:rsidRPr="00DA616D" w:rsidRDefault="00444C0D" w:rsidP="00C6520B">
            <w:pPr>
              <w:spacing w:after="0" w:line="240" w:lineRule="auto"/>
              <w:jc w:val="center"/>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2017</w:t>
            </w:r>
          </w:p>
        </w:tc>
        <w:tc>
          <w:tcPr>
            <w:tcW w:w="2564" w:type="dxa"/>
            <w:tcBorders>
              <w:top w:val="nil"/>
              <w:left w:val="nil"/>
              <w:bottom w:val="nil"/>
              <w:right w:val="nil"/>
            </w:tcBorders>
            <w:shd w:val="clear" w:color="auto" w:fill="auto"/>
            <w:noWrap/>
            <w:vAlign w:val="bottom"/>
            <w:hideMark/>
          </w:tcPr>
          <w:p w14:paraId="2F80AE32" w14:textId="77777777" w:rsidR="00444C0D" w:rsidRPr="00DA616D" w:rsidRDefault="00444C0D" w:rsidP="00C6520B">
            <w:pPr>
              <w:spacing w:after="0" w:line="240" w:lineRule="auto"/>
              <w:jc w:val="center"/>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1093,0</w:t>
            </w:r>
          </w:p>
        </w:tc>
        <w:tc>
          <w:tcPr>
            <w:tcW w:w="2710" w:type="dxa"/>
            <w:tcBorders>
              <w:top w:val="nil"/>
              <w:left w:val="nil"/>
              <w:bottom w:val="nil"/>
              <w:right w:val="nil"/>
            </w:tcBorders>
            <w:shd w:val="clear" w:color="auto" w:fill="auto"/>
            <w:noWrap/>
            <w:vAlign w:val="bottom"/>
            <w:hideMark/>
          </w:tcPr>
          <w:p w14:paraId="76A79006" w14:textId="77777777" w:rsidR="00444C0D" w:rsidRPr="00DA616D" w:rsidRDefault="00444C0D" w:rsidP="00C6520B">
            <w:pPr>
              <w:spacing w:after="0" w:line="240" w:lineRule="auto"/>
              <w:jc w:val="center"/>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1204,3</w:t>
            </w:r>
          </w:p>
        </w:tc>
        <w:tc>
          <w:tcPr>
            <w:tcW w:w="2534" w:type="dxa"/>
            <w:tcBorders>
              <w:top w:val="nil"/>
              <w:left w:val="nil"/>
              <w:bottom w:val="nil"/>
              <w:right w:val="nil"/>
            </w:tcBorders>
            <w:shd w:val="clear" w:color="auto" w:fill="auto"/>
            <w:noWrap/>
            <w:vAlign w:val="bottom"/>
            <w:hideMark/>
          </w:tcPr>
          <w:p w14:paraId="154D2A8C" w14:textId="77777777" w:rsidR="00444C0D" w:rsidRPr="00DA616D" w:rsidRDefault="00444C0D" w:rsidP="00C6520B">
            <w:pPr>
              <w:spacing w:after="0" w:line="240" w:lineRule="auto"/>
              <w:jc w:val="center"/>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1,10</w:t>
            </w:r>
          </w:p>
        </w:tc>
      </w:tr>
      <w:tr w:rsidR="00444C0D" w:rsidRPr="00DA616D" w14:paraId="15550C36" w14:textId="77777777" w:rsidTr="008E2D6D">
        <w:trPr>
          <w:trHeight w:val="313"/>
        </w:trPr>
        <w:tc>
          <w:tcPr>
            <w:tcW w:w="1425" w:type="dxa"/>
            <w:tcBorders>
              <w:top w:val="nil"/>
              <w:left w:val="nil"/>
              <w:bottom w:val="nil"/>
              <w:right w:val="nil"/>
            </w:tcBorders>
            <w:shd w:val="clear" w:color="auto" w:fill="auto"/>
            <w:noWrap/>
            <w:vAlign w:val="bottom"/>
            <w:hideMark/>
          </w:tcPr>
          <w:p w14:paraId="7E461EF6" w14:textId="77777777" w:rsidR="00444C0D" w:rsidRPr="00DA616D" w:rsidRDefault="00444C0D" w:rsidP="00C6520B">
            <w:pPr>
              <w:spacing w:after="0" w:line="240" w:lineRule="auto"/>
              <w:jc w:val="center"/>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2018</w:t>
            </w:r>
          </w:p>
        </w:tc>
        <w:tc>
          <w:tcPr>
            <w:tcW w:w="2564" w:type="dxa"/>
            <w:tcBorders>
              <w:top w:val="nil"/>
              <w:left w:val="nil"/>
              <w:bottom w:val="nil"/>
              <w:right w:val="nil"/>
            </w:tcBorders>
            <w:shd w:val="clear" w:color="auto" w:fill="auto"/>
            <w:noWrap/>
            <w:vAlign w:val="bottom"/>
            <w:hideMark/>
          </w:tcPr>
          <w:p w14:paraId="631EC55E" w14:textId="77777777" w:rsidR="00444C0D" w:rsidRPr="00DA616D" w:rsidRDefault="00444C0D" w:rsidP="00C6520B">
            <w:pPr>
              <w:spacing w:after="0" w:line="240" w:lineRule="auto"/>
              <w:jc w:val="center"/>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1101,8</w:t>
            </w:r>
          </w:p>
        </w:tc>
        <w:tc>
          <w:tcPr>
            <w:tcW w:w="2710" w:type="dxa"/>
            <w:tcBorders>
              <w:top w:val="nil"/>
              <w:left w:val="nil"/>
              <w:bottom w:val="nil"/>
              <w:right w:val="nil"/>
            </w:tcBorders>
            <w:shd w:val="clear" w:color="auto" w:fill="auto"/>
            <w:noWrap/>
            <w:vAlign w:val="bottom"/>
            <w:hideMark/>
          </w:tcPr>
          <w:p w14:paraId="2E8686AF" w14:textId="77777777" w:rsidR="00444C0D" w:rsidRPr="00DA616D" w:rsidRDefault="00444C0D" w:rsidP="00C6520B">
            <w:pPr>
              <w:spacing w:after="0" w:line="240" w:lineRule="auto"/>
              <w:jc w:val="center"/>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1300,1</w:t>
            </w:r>
          </w:p>
        </w:tc>
        <w:tc>
          <w:tcPr>
            <w:tcW w:w="2534" w:type="dxa"/>
            <w:tcBorders>
              <w:top w:val="nil"/>
              <w:left w:val="nil"/>
              <w:bottom w:val="nil"/>
              <w:right w:val="nil"/>
            </w:tcBorders>
            <w:shd w:val="clear" w:color="auto" w:fill="auto"/>
            <w:noWrap/>
            <w:vAlign w:val="bottom"/>
            <w:hideMark/>
          </w:tcPr>
          <w:p w14:paraId="79E9B1C0" w14:textId="77777777" w:rsidR="00444C0D" w:rsidRPr="00DA616D" w:rsidRDefault="00444C0D" w:rsidP="00C6520B">
            <w:pPr>
              <w:spacing w:after="0" w:line="240" w:lineRule="auto"/>
              <w:jc w:val="center"/>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1,18</w:t>
            </w:r>
          </w:p>
        </w:tc>
      </w:tr>
      <w:tr w:rsidR="00444C0D" w:rsidRPr="00DA616D" w14:paraId="7F8F02AE" w14:textId="77777777" w:rsidTr="008E2D6D">
        <w:trPr>
          <w:trHeight w:val="313"/>
        </w:trPr>
        <w:tc>
          <w:tcPr>
            <w:tcW w:w="1425" w:type="dxa"/>
            <w:tcBorders>
              <w:top w:val="nil"/>
              <w:left w:val="nil"/>
              <w:bottom w:val="nil"/>
              <w:right w:val="nil"/>
            </w:tcBorders>
            <w:shd w:val="clear" w:color="auto" w:fill="auto"/>
            <w:noWrap/>
            <w:vAlign w:val="bottom"/>
            <w:hideMark/>
          </w:tcPr>
          <w:p w14:paraId="7AC23806" w14:textId="77777777" w:rsidR="00444C0D" w:rsidRPr="00DA616D" w:rsidRDefault="00444C0D" w:rsidP="00C6520B">
            <w:pPr>
              <w:spacing w:after="0" w:line="240" w:lineRule="auto"/>
              <w:jc w:val="center"/>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2019</w:t>
            </w:r>
          </w:p>
        </w:tc>
        <w:tc>
          <w:tcPr>
            <w:tcW w:w="2564" w:type="dxa"/>
            <w:tcBorders>
              <w:top w:val="nil"/>
              <w:left w:val="nil"/>
              <w:bottom w:val="nil"/>
              <w:right w:val="nil"/>
            </w:tcBorders>
            <w:shd w:val="clear" w:color="auto" w:fill="auto"/>
            <w:noWrap/>
            <w:vAlign w:val="bottom"/>
            <w:hideMark/>
          </w:tcPr>
          <w:p w14:paraId="07EC382B" w14:textId="77777777" w:rsidR="00444C0D" w:rsidRPr="00DA616D" w:rsidRDefault="00444C0D" w:rsidP="00C6520B">
            <w:pPr>
              <w:spacing w:after="0" w:line="240" w:lineRule="auto"/>
              <w:jc w:val="center"/>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1089,7</w:t>
            </w:r>
          </w:p>
        </w:tc>
        <w:tc>
          <w:tcPr>
            <w:tcW w:w="2710" w:type="dxa"/>
            <w:tcBorders>
              <w:top w:val="nil"/>
              <w:left w:val="nil"/>
              <w:bottom w:val="nil"/>
              <w:right w:val="nil"/>
            </w:tcBorders>
            <w:shd w:val="clear" w:color="auto" w:fill="auto"/>
            <w:noWrap/>
            <w:vAlign w:val="bottom"/>
            <w:hideMark/>
          </w:tcPr>
          <w:p w14:paraId="0C337203" w14:textId="77777777" w:rsidR="00444C0D" w:rsidRPr="00DA616D" w:rsidRDefault="00444C0D" w:rsidP="00C6520B">
            <w:pPr>
              <w:spacing w:after="0" w:line="240" w:lineRule="auto"/>
              <w:jc w:val="center"/>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1369,0</w:t>
            </w:r>
          </w:p>
        </w:tc>
        <w:tc>
          <w:tcPr>
            <w:tcW w:w="2534" w:type="dxa"/>
            <w:tcBorders>
              <w:top w:val="nil"/>
              <w:left w:val="nil"/>
              <w:bottom w:val="nil"/>
              <w:right w:val="nil"/>
            </w:tcBorders>
            <w:shd w:val="clear" w:color="auto" w:fill="auto"/>
            <w:noWrap/>
            <w:vAlign w:val="bottom"/>
            <w:hideMark/>
          </w:tcPr>
          <w:p w14:paraId="2CA98CE5" w14:textId="77777777" w:rsidR="00444C0D" w:rsidRPr="00DA616D" w:rsidRDefault="00444C0D" w:rsidP="00C6520B">
            <w:pPr>
              <w:spacing w:after="0" w:line="240" w:lineRule="auto"/>
              <w:jc w:val="center"/>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1,26</w:t>
            </w:r>
          </w:p>
        </w:tc>
      </w:tr>
      <w:tr w:rsidR="00444C0D" w:rsidRPr="00DA616D" w14:paraId="66343D4C" w14:textId="77777777" w:rsidTr="008E2D6D">
        <w:trPr>
          <w:trHeight w:val="313"/>
        </w:trPr>
        <w:tc>
          <w:tcPr>
            <w:tcW w:w="1425" w:type="dxa"/>
            <w:tcBorders>
              <w:top w:val="nil"/>
              <w:left w:val="nil"/>
              <w:bottom w:val="single" w:sz="4" w:space="0" w:color="000000"/>
              <w:right w:val="nil"/>
            </w:tcBorders>
            <w:shd w:val="clear" w:color="auto" w:fill="auto"/>
            <w:noWrap/>
            <w:vAlign w:val="bottom"/>
            <w:hideMark/>
          </w:tcPr>
          <w:p w14:paraId="2C66D715" w14:textId="77777777" w:rsidR="00444C0D" w:rsidRPr="00DA616D" w:rsidRDefault="00444C0D" w:rsidP="00C6520B">
            <w:pPr>
              <w:spacing w:after="0" w:line="240" w:lineRule="auto"/>
              <w:jc w:val="center"/>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2020</w:t>
            </w:r>
          </w:p>
        </w:tc>
        <w:tc>
          <w:tcPr>
            <w:tcW w:w="2564" w:type="dxa"/>
            <w:tcBorders>
              <w:top w:val="nil"/>
              <w:left w:val="nil"/>
              <w:bottom w:val="single" w:sz="4" w:space="0" w:color="000000"/>
              <w:right w:val="nil"/>
            </w:tcBorders>
            <w:shd w:val="clear" w:color="auto" w:fill="auto"/>
            <w:noWrap/>
            <w:vAlign w:val="bottom"/>
            <w:hideMark/>
          </w:tcPr>
          <w:p w14:paraId="0055FC80" w14:textId="77777777" w:rsidR="00444C0D" w:rsidRPr="00DA616D" w:rsidRDefault="00444C0D" w:rsidP="00C6520B">
            <w:pPr>
              <w:spacing w:after="0" w:line="240" w:lineRule="auto"/>
              <w:jc w:val="center"/>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1041,1</w:t>
            </w:r>
          </w:p>
        </w:tc>
        <w:tc>
          <w:tcPr>
            <w:tcW w:w="2710" w:type="dxa"/>
            <w:tcBorders>
              <w:top w:val="nil"/>
              <w:left w:val="nil"/>
              <w:bottom w:val="single" w:sz="4" w:space="0" w:color="000000"/>
              <w:right w:val="nil"/>
            </w:tcBorders>
            <w:shd w:val="clear" w:color="auto" w:fill="auto"/>
            <w:noWrap/>
            <w:vAlign w:val="bottom"/>
            <w:hideMark/>
          </w:tcPr>
          <w:p w14:paraId="7DC472FE" w14:textId="77777777" w:rsidR="00444C0D" w:rsidRPr="00DA616D" w:rsidRDefault="00444C0D" w:rsidP="00C6520B">
            <w:pPr>
              <w:spacing w:after="0" w:line="240" w:lineRule="auto"/>
              <w:jc w:val="center"/>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1266,0</w:t>
            </w:r>
          </w:p>
        </w:tc>
        <w:tc>
          <w:tcPr>
            <w:tcW w:w="2534" w:type="dxa"/>
            <w:tcBorders>
              <w:top w:val="nil"/>
              <w:left w:val="nil"/>
              <w:bottom w:val="single" w:sz="4" w:space="0" w:color="000000"/>
              <w:right w:val="nil"/>
            </w:tcBorders>
            <w:shd w:val="clear" w:color="auto" w:fill="auto"/>
            <w:noWrap/>
            <w:vAlign w:val="bottom"/>
            <w:hideMark/>
          </w:tcPr>
          <w:p w14:paraId="747C78D3" w14:textId="77777777" w:rsidR="00444C0D" w:rsidRPr="00DA616D" w:rsidRDefault="00444C0D" w:rsidP="00C6520B">
            <w:pPr>
              <w:spacing w:after="0" w:line="240" w:lineRule="auto"/>
              <w:jc w:val="center"/>
              <w:rPr>
                <w:rFonts w:ascii="Times New Roman" w:eastAsia="Times New Roman" w:hAnsi="Times New Roman" w:cs="Times New Roman"/>
                <w:sz w:val="24"/>
                <w:szCs w:val="24"/>
                <w:lang w:eastAsia="lt-LT"/>
              </w:rPr>
            </w:pPr>
            <w:r w:rsidRPr="00DA616D">
              <w:rPr>
                <w:rFonts w:ascii="Times New Roman" w:eastAsia="Times New Roman" w:hAnsi="Times New Roman" w:cs="Times New Roman"/>
                <w:sz w:val="24"/>
                <w:szCs w:val="24"/>
                <w:lang w:eastAsia="lt-LT"/>
              </w:rPr>
              <w:t>1,22</w:t>
            </w:r>
          </w:p>
        </w:tc>
      </w:tr>
    </w:tbl>
    <w:p w14:paraId="4DB51FCD" w14:textId="06631B9C" w:rsidR="00444C0D" w:rsidRPr="00DA616D" w:rsidRDefault="00444C0D" w:rsidP="00C6520B">
      <w:pPr>
        <w:spacing w:after="0" w:line="240" w:lineRule="auto"/>
        <w:jc w:val="both"/>
        <w:rPr>
          <w:rFonts w:ascii="Times New Roman" w:hAnsi="Times New Roman" w:cs="Times New Roman"/>
          <w:sz w:val="24"/>
          <w:szCs w:val="24"/>
        </w:rPr>
      </w:pPr>
    </w:p>
    <w:p w14:paraId="2326EBC4" w14:textId="2731CF6E" w:rsidR="00D26C4F" w:rsidRPr="00DA616D" w:rsidRDefault="00D26C4F" w:rsidP="00C6520B">
      <w:pPr>
        <w:spacing w:after="0" w:line="240" w:lineRule="auto"/>
        <w:ind w:firstLine="851"/>
        <w:jc w:val="both"/>
        <w:rPr>
          <w:rFonts w:ascii="Times New Roman" w:hAnsi="Times New Roman" w:cs="Times New Roman"/>
          <w:sz w:val="24"/>
          <w:szCs w:val="24"/>
        </w:rPr>
      </w:pPr>
      <w:r w:rsidRPr="00DA616D">
        <w:rPr>
          <w:rFonts w:ascii="Times New Roman" w:hAnsi="Times New Roman" w:cs="Times New Roman"/>
          <w:sz w:val="24"/>
          <w:szCs w:val="24"/>
        </w:rPr>
        <w:t>Bendrovė</w:t>
      </w:r>
      <w:r w:rsidR="004D4A28" w:rsidRPr="00DA616D">
        <w:rPr>
          <w:rFonts w:ascii="Times New Roman" w:hAnsi="Times New Roman" w:cs="Times New Roman"/>
          <w:sz w:val="24"/>
          <w:szCs w:val="24"/>
        </w:rPr>
        <w:t>,</w:t>
      </w:r>
      <w:r w:rsidRPr="00DA616D">
        <w:rPr>
          <w:rFonts w:ascii="Times New Roman" w:hAnsi="Times New Roman" w:cs="Times New Roman"/>
          <w:sz w:val="24"/>
          <w:szCs w:val="24"/>
        </w:rPr>
        <w:t xml:space="preserve"> naudodama vidinius resursus</w:t>
      </w:r>
      <w:r w:rsidR="004D4A28" w:rsidRPr="00DA616D">
        <w:rPr>
          <w:rFonts w:ascii="Times New Roman" w:hAnsi="Times New Roman" w:cs="Times New Roman"/>
          <w:sz w:val="24"/>
          <w:szCs w:val="24"/>
        </w:rPr>
        <w:t>,</w:t>
      </w:r>
      <w:r w:rsidRPr="00DA616D">
        <w:rPr>
          <w:rFonts w:ascii="Times New Roman" w:hAnsi="Times New Roman" w:cs="Times New Roman"/>
          <w:sz w:val="24"/>
          <w:szCs w:val="24"/>
        </w:rPr>
        <w:t xml:space="preserve"> </w:t>
      </w:r>
      <w:r w:rsidR="00E65F85" w:rsidRPr="00DA616D">
        <w:rPr>
          <w:rFonts w:ascii="Times New Roman" w:hAnsi="Times New Roman" w:cs="Times New Roman"/>
          <w:sz w:val="24"/>
          <w:szCs w:val="24"/>
        </w:rPr>
        <w:t>turi</w:t>
      </w:r>
      <w:r w:rsidRPr="00DA616D">
        <w:rPr>
          <w:rFonts w:ascii="Times New Roman" w:hAnsi="Times New Roman" w:cs="Times New Roman"/>
          <w:sz w:val="24"/>
          <w:szCs w:val="24"/>
        </w:rPr>
        <w:t xml:space="preserve"> 300 tūkst.</w:t>
      </w:r>
      <w:r w:rsidR="00BC5D79">
        <w:rPr>
          <w:rFonts w:ascii="Times New Roman" w:hAnsi="Times New Roman" w:cs="Times New Roman"/>
          <w:sz w:val="24"/>
          <w:szCs w:val="24"/>
        </w:rPr>
        <w:t xml:space="preserve"> Eur</w:t>
      </w:r>
      <w:r w:rsidRPr="00DA616D">
        <w:rPr>
          <w:rFonts w:ascii="Times New Roman" w:hAnsi="Times New Roman" w:cs="Times New Roman"/>
          <w:sz w:val="24"/>
          <w:szCs w:val="24"/>
        </w:rPr>
        <w:t xml:space="preserve"> </w:t>
      </w:r>
      <w:r w:rsidR="00E65F85" w:rsidRPr="00DA616D">
        <w:rPr>
          <w:rFonts w:ascii="Times New Roman" w:hAnsi="Times New Roman" w:cs="Times New Roman"/>
          <w:sz w:val="24"/>
          <w:szCs w:val="24"/>
        </w:rPr>
        <w:t>l</w:t>
      </w:r>
      <w:r w:rsidRPr="00DA616D">
        <w:rPr>
          <w:rFonts w:ascii="Times New Roman" w:hAnsi="Times New Roman" w:cs="Times New Roman"/>
          <w:sz w:val="24"/>
          <w:szCs w:val="24"/>
        </w:rPr>
        <w:t>izingo paskol</w:t>
      </w:r>
      <w:r w:rsidR="004D4A28" w:rsidRPr="00DA616D">
        <w:rPr>
          <w:rFonts w:ascii="Times New Roman" w:hAnsi="Times New Roman" w:cs="Times New Roman"/>
          <w:sz w:val="24"/>
          <w:szCs w:val="24"/>
        </w:rPr>
        <w:t>ą</w:t>
      </w:r>
      <w:r w:rsidRPr="00DA616D">
        <w:rPr>
          <w:rFonts w:ascii="Times New Roman" w:hAnsi="Times New Roman" w:cs="Times New Roman"/>
          <w:sz w:val="24"/>
          <w:szCs w:val="24"/>
        </w:rPr>
        <w:t>, trijų metų laikotarpyje pakeitė 76</w:t>
      </w:r>
      <w:r w:rsidR="00BC5D79">
        <w:rPr>
          <w:rFonts w:ascii="Times New Roman" w:hAnsi="Times New Roman" w:cs="Times New Roman"/>
          <w:sz w:val="24"/>
          <w:szCs w:val="24"/>
        </w:rPr>
        <w:t xml:space="preserve"> </w:t>
      </w:r>
      <w:r w:rsidRPr="00DA616D">
        <w:rPr>
          <w:rFonts w:ascii="Times New Roman" w:hAnsi="Times New Roman" w:cs="Times New Roman"/>
          <w:sz w:val="24"/>
          <w:szCs w:val="24"/>
        </w:rPr>
        <w:t>% transporto priemonių, pakėlė darbuotojams atlyginimus, atlieka pastatų remonto darbus</w:t>
      </w:r>
      <w:r w:rsidR="00A7785D" w:rsidRPr="00DA616D">
        <w:rPr>
          <w:rFonts w:ascii="Times New Roman" w:hAnsi="Times New Roman" w:cs="Times New Roman"/>
          <w:sz w:val="24"/>
          <w:szCs w:val="24"/>
        </w:rPr>
        <w:t>, investuoja į technologinius procesus</w:t>
      </w:r>
      <w:r w:rsidR="00007F59" w:rsidRPr="00DA616D">
        <w:rPr>
          <w:rFonts w:ascii="Times New Roman" w:hAnsi="Times New Roman" w:cs="Times New Roman"/>
          <w:sz w:val="24"/>
          <w:szCs w:val="24"/>
        </w:rPr>
        <w:t>.</w:t>
      </w:r>
    </w:p>
    <w:p w14:paraId="50179392" w14:textId="569CC034" w:rsidR="00B2755F" w:rsidRPr="00DA616D" w:rsidRDefault="002755A0" w:rsidP="00C6520B">
      <w:pPr>
        <w:spacing w:after="0" w:line="240" w:lineRule="auto"/>
        <w:ind w:firstLine="851"/>
        <w:jc w:val="both"/>
        <w:rPr>
          <w:rFonts w:ascii="Times New Roman" w:hAnsi="Times New Roman" w:cs="Times New Roman"/>
          <w:sz w:val="24"/>
          <w:szCs w:val="24"/>
        </w:rPr>
      </w:pPr>
      <w:r w:rsidRPr="00DA616D">
        <w:rPr>
          <w:rFonts w:ascii="Times New Roman" w:hAnsi="Times New Roman" w:cs="Times New Roman"/>
          <w:sz w:val="24"/>
          <w:szCs w:val="24"/>
        </w:rPr>
        <w:t>Šiuos rodiklius lyginti t</w:t>
      </w:r>
      <w:r w:rsidR="00B2755F" w:rsidRPr="00DA616D">
        <w:rPr>
          <w:rFonts w:ascii="Times New Roman" w:hAnsi="Times New Roman" w:cs="Times New Roman"/>
          <w:sz w:val="24"/>
          <w:szCs w:val="24"/>
        </w:rPr>
        <w:t xml:space="preserve">arpusavyje </w:t>
      </w:r>
      <w:r w:rsidRPr="00DA616D">
        <w:rPr>
          <w:rFonts w:ascii="Times New Roman" w:hAnsi="Times New Roman" w:cs="Times New Roman"/>
          <w:sz w:val="24"/>
          <w:szCs w:val="24"/>
        </w:rPr>
        <w:t>su kitomis analogiškas paslaugas teikiančiomis bendrovėmis, yra su</w:t>
      </w:r>
      <w:r w:rsidR="00B2755F" w:rsidRPr="00DA616D">
        <w:rPr>
          <w:rFonts w:ascii="Times New Roman" w:hAnsi="Times New Roman" w:cs="Times New Roman"/>
          <w:sz w:val="24"/>
          <w:szCs w:val="24"/>
        </w:rPr>
        <w:t>dėtinga dėl įvairių skirtingų faktorių</w:t>
      </w:r>
      <w:r w:rsidRPr="00DA616D">
        <w:rPr>
          <w:rFonts w:ascii="Times New Roman" w:hAnsi="Times New Roman" w:cs="Times New Roman"/>
          <w:sz w:val="24"/>
          <w:szCs w:val="24"/>
        </w:rPr>
        <w:t>, tai yra d</w:t>
      </w:r>
      <w:r w:rsidR="00EA4A76" w:rsidRPr="00DA616D">
        <w:rPr>
          <w:rFonts w:ascii="Times New Roman" w:hAnsi="Times New Roman" w:cs="Times New Roman"/>
          <w:sz w:val="24"/>
          <w:szCs w:val="24"/>
        </w:rPr>
        <w:t>idmiesčių savikaina, netgi vertinant mąsto ekonomika siekia 1,5 E</w:t>
      </w:r>
      <w:r w:rsidRPr="00DA616D">
        <w:rPr>
          <w:rFonts w:ascii="Times New Roman" w:hAnsi="Times New Roman" w:cs="Times New Roman"/>
          <w:sz w:val="24"/>
          <w:szCs w:val="24"/>
        </w:rPr>
        <w:t xml:space="preserve">ur. </w:t>
      </w:r>
      <w:r w:rsidR="00B2755F" w:rsidRPr="00DA616D">
        <w:rPr>
          <w:rFonts w:ascii="Times New Roman" w:hAnsi="Times New Roman" w:cs="Times New Roman"/>
          <w:sz w:val="24"/>
          <w:szCs w:val="24"/>
        </w:rPr>
        <w:t>Vieno kilometro savikain</w:t>
      </w:r>
      <w:r w:rsidR="00BC5D79">
        <w:rPr>
          <w:rFonts w:ascii="Times New Roman" w:hAnsi="Times New Roman" w:cs="Times New Roman"/>
          <w:sz w:val="24"/>
          <w:szCs w:val="24"/>
        </w:rPr>
        <w:t>ą</w:t>
      </w:r>
      <w:r w:rsidR="00B2755F" w:rsidRPr="00DA616D">
        <w:rPr>
          <w:rFonts w:ascii="Times New Roman" w:hAnsi="Times New Roman" w:cs="Times New Roman"/>
          <w:sz w:val="24"/>
          <w:szCs w:val="24"/>
        </w:rPr>
        <w:t xml:space="preserve"> gali ženkliai įtakoti naujų transporto priemonių įsigijimas (jų lizingas, draudimas, remontas, prastovos)</w:t>
      </w:r>
      <w:r w:rsidR="00EA4A76" w:rsidRPr="00DA616D">
        <w:rPr>
          <w:rFonts w:ascii="Times New Roman" w:hAnsi="Times New Roman" w:cs="Times New Roman"/>
          <w:sz w:val="24"/>
          <w:szCs w:val="24"/>
        </w:rPr>
        <w:t>.</w:t>
      </w:r>
    </w:p>
    <w:p w14:paraId="66B14F85" w14:textId="57679BE3" w:rsidR="001B73B2" w:rsidRPr="00DA616D" w:rsidRDefault="001B73B2" w:rsidP="00C6520B">
      <w:pPr>
        <w:spacing w:after="0" w:line="240" w:lineRule="auto"/>
        <w:ind w:firstLine="851"/>
        <w:jc w:val="both"/>
        <w:rPr>
          <w:rFonts w:ascii="Times New Roman" w:hAnsi="Times New Roman" w:cs="Times New Roman"/>
          <w:sz w:val="24"/>
          <w:szCs w:val="24"/>
        </w:rPr>
      </w:pPr>
      <w:r w:rsidRPr="00DA616D">
        <w:rPr>
          <w:rFonts w:ascii="Times New Roman" w:hAnsi="Times New Roman" w:cs="Times New Roman"/>
          <w:sz w:val="24"/>
          <w:szCs w:val="24"/>
        </w:rPr>
        <w:lastRenderedPageBreak/>
        <w:t xml:space="preserve">Kiekvienas priimtas sprendimas </w:t>
      </w:r>
      <w:r w:rsidR="006961A1" w:rsidRPr="00DA616D">
        <w:rPr>
          <w:rFonts w:ascii="Times New Roman" w:hAnsi="Times New Roman" w:cs="Times New Roman"/>
          <w:sz w:val="24"/>
          <w:szCs w:val="24"/>
        </w:rPr>
        <w:t>dėl savikainos</w:t>
      </w:r>
      <w:r w:rsidR="001E7EA0" w:rsidRPr="00DA616D">
        <w:rPr>
          <w:rFonts w:ascii="Times New Roman" w:hAnsi="Times New Roman" w:cs="Times New Roman"/>
          <w:sz w:val="24"/>
          <w:szCs w:val="24"/>
        </w:rPr>
        <w:t>,</w:t>
      </w:r>
      <w:r w:rsidR="006961A1" w:rsidRPr="00DA616D">
        <w:rPr>
          <w:rFonts w:ascii="Times New Roman" w:hAnsi="Times New Roman" w:cs="Times New Roman"/>
          <w:sz w:val="24"/>
          <w:szCs w:val="24"/>
        </w:rPr>
        <w:t xml:space="preserve"> </w:t>
      </w:r>
      <w:r w:rsidRPr="00DA616D">
        <w:rPr>
          <w:rFonts w:ascii="Times New Roman" w:hAnsi="Times New Roman" w:cs="Times New Roman"/>
          <w:sz w:val="24"/>
          <w:szCs w:val="24"/>
        </w:rPr>
        <w:t>ar jis būtų blogas</w:t>
      </w:r>
      <w:r w:rsidR="001E7EA0" w:rsidRPr="00DA616D">
        <w:rPr>
          <w:rFonts w:ascii="Times New Roman" w:hAnsi="Times New Roman" w:cs="Times New Roman"/>
          <w:sz w:val="24"/>
          <w:szCs w:val="24"/>
        </w:rPr>
        <w:t>,</w:t>
      </w:r>
      <w:r w:rsidRPr="00DA616D">
        <w:rPr>
          <w:rFonts w:ascii="Times New Roman" w:hAnsi="Times New Roman" w:cs="Times New Roman"/>
          <w:sz w:val="24"/>
          <w:szCs w:val="24"/>
        </w:rPr>
        <w:t xml:space="preserve"> ar geras</w:t>
      </w:r>
      <w:r w:rsidR="001E7EA0" w:rsidRPr="00DA616D">
        <w:rPr>
          <w:rFonts w:ascii="Times New Roman" w:hAnsi="Times New Roman" w:cs="Times New Roman"/>
          <w:sz w:val="24"/>
          <w:szCs w:val="24"/>
        </w:rPr>
        <w:t>,</w:t>
      </w:r>
      <w:r w:rsidRPr="00DA616D">
        <w:rPr>
          <w:rFonts w:ascii="Times New Roman" w:hAnsi="Times New Roman" w:cs="Times New Roman"/>
          <w:sz w:val="24"/>
          <w:szCs w:val="24"/>
        </w:rPr>
        <w:t xml:space="preserve"> turi savo pasekmes.</w:t>
      </w:r>
    </w:p>
    <w:p w14:paraId="51FB283D" w14:textId="470585B3" w:rsidR="001B73B2" w:rsidRPr="00DA616D" w:rsidRDefault="001B73B2" w:rsidP="00C6520B">
      <w:pPr>
        <w:spacing w:after="0" w:line="240" w:lineRule="auto"/>
        <w:ind w:firstLine="851"/>
        <w:jc w:val="both"/>
        <w:rPr>
          <w:rFonts w:ascii="Times New Roman" w:hAnsi="Times New Roman" w:cs="Times New Roman"/>
          <w:sz w:val="24"/>
          <w:szCs w:val="24"/>
        </w:rPr>
      </w:pPr>
      <w:r w:rsidRPr="00DA616D">
        <w:rPr>
          <w:rFonts w:ascii="Times New Roman" w:hAnsi="Times New Roman" w:cs="Times New Roman"/>
          <w:sz w:val="24"/>
          <w:szCs w:val="24"/>
        </w:rPr>
        <w:t>Elektroninis bilietas – didėja aptarnavimo greitis, sprendžiamas transporto patrauklumas. Bet ar padidės keleivių skaičius tiek, kad atsipirkt</w:t>
      </w:r>
      <w:r w:rsidR="00727237" w:rsidRPr="00DA616D">
        <w:rPr>
          <w:rFonts w:ascii="Times New Roman" w:hAnsi="Times New Roman" w:cs="Times New Roman"/>
          <w:sz w:val="24"/>
          <w:szCs w:val="24"/>
        </w:rPr>
        <w:t>ų</w:t>
      </w:r>
      <w:r w:rsidRPr="00DA616D">
        <w:rPr>
          <w:rFonts w:ascii="Times New Roman" w:hAnsi="Times New Roman" w:cs="Times New Roman"/>
          <w:sz w:val="24"/>
          <w:szCs w:val="24"/>
        </w:rPr>
        <w:t xml:space="preserve"> investicija – tikriausiai ne. Lietuvos mastu nėra vieningos sistemos, kiekvienas regionas sprendžia atskirai. Atsiradus Lietuvoje vieningai sistemai </w:t>
      </w:r>
      <w:r w:rsidR="00C40705" w:rsidRPr="00DA616D">
        <w:rPr>
          <w:rFonts w:ascii="Times New Roman" w:hAnsi="Times New Roman" w:cs="Times New Roman"/>
          <w:sz w:val="24"/>
          <w:szCs w:val="24"/>
        </w:rPr>
        <w:t>investicija gali būti prarasta.</w:t>
      </w:r>
    </w:p>
    <w:p w14:paraId="040E8D97" w14:textId="15746C65" w:rsidR="001B73B2" w:rsidRPr="00DA616D" w:rsidRDefault="001B73B2" w:rsidP="00C6520B">
      <w:pPr>
        <w:spacing w:after="0" w:line="240" w:lineRule="auto"/>
        <w:ind w:firstLine="851"/>
        <w:jc w:val="both"/>
        <w:rPr>
          <w:rFonts w:ascii="Times New Roman" w:hAnsi="Times New Roman" w:cs="Times New Roman"/>
          <w:sz w:val="24"/>
          <w:szCs w:val="24"/>
        </w:rPr>
      </w:pPr>
      <w:r w:rsidRPr="00DA616D">
        <w:rPr>
          <w:rFonts w:ascii="Times New Roman" w:hAnsi="Times New Roman" w:cs="Times New Roman"/>
          <w:sz w:val="24"/>
          <w:szCs w:val="24"/>
        </w:rPr>
        <w:t>W</w:t>
      </w:r>
      <w:r w:rsidR="000D2829" w:rsidRPr="00DA616D">
        <w:rPr>
          <w:rFonts w:ascii="Times New Roman" w:hAnsi="Times New Roman" w:cs="Times New Roman"/>
          <w:sz w:val="24"/>
          <w:szCs w:val="24"/>
        </w:rPr>
        <w:t>i-</w:t>
      </w:r>
      <w:r w:rsidRPr="00DA616D">
        <w:rPr>
          <w:rFonts w:ascii="Times New Roman" w:hAnsi="Times New Roman" w:cs="Times New Roman"/>
          <w:sz w:val="24"/>
          <w:szCs w:val="24"/>
        </w:rPr>
        <w:t>F</w:t>
      </w:r>
      <w:r w:rsidR="000D2829" w:rsidRPr="00DA616D">
        <w:rPr>
          <w:rFonts w:ascii="Times New Roman" w:hAnsi="Times New Roman" w:cs="Times New Roman"/>
          <w:sz w:val="24"/>
          <w:szCs w:val="24"/>
        </w:rPr>
        <w:t>i</w:t>
      </w:r>
      <w:r w:rsidRPr="00DA616D">
        <w:rPr>
          <w:rFonts w:ascii="Times New Roman" w:hAnsi="Times New Roman" w:cs="Times New Roman"/>
          <w:sz w:val="24"/>
          <w:szCs w:val="24"/>
        </w:rPr>
        <w:t xml:space="preserve"> įdiegimas autobusuose – tai papildomas komfortas, bet didina savikain</w:t>
      </w:r>
      <w:r w:rsidR="000D2829" w:rsidRPr="00DA616D">
        <w:rPr>
          <w:rFonts w:ascii="Times New Roman" w:hAnsi="Times New Roman" w:cs="Times New Roman"/>
          <w:sz w:val="24"/>
          <w:szCs w:val="24"/>
        </w:rPr>
        <w:t>ą</w:t>
      </w:r>
      <w:r w:rsidRPr="00DA616D">
        <w:rPr>
          <w:rFonts w:ascii="Times New Roman" w:hAnsi="Times New Roman" w:cs="Times New Roman"/>
          <w:sz w:val="24"/>
          <w:szCs w:val="24"/>
        </w:rPr>
        <w:t>.</w:t>
      </w:r>
    </w:p>
    <w:p w14:paraId="68C612F8" w14:textId="110D1721" w:rsidR="001B73B2" w:rsidRPr="00DA616D" w:rsidRDefault="001B73B2" w:rsidP="00C6520B">
      <w:pPr>
        <w:spacing w:after="0" w:line="240" w:lineRule="auto"/>
        <w:ind w:firstLine="851"/>
        <w:jc w:val="both"/>
        <w:rPr>
          <w:rFonts w:ascii="Times New Roman" w:hAnsi="Times New Roman" w:cs="Times New Roman"/>
          <w:sz w:val="24"/>
          <w:szCs w:val="24"/>
        </w:rPr>
      </w:pPr>
      <w:r w:rsidRPr="00DA616D">
        <w:rPr>
          <w:rFonts w:ascii="Times New Roman" w:hAnsi="Times New Roman" w:cs="Times New Roman"/>
          <w:sz w:val="24"/>
          <w:szCs w:val="24"/>
        </w:rPr>
        <w:t>Uniformos vairuotojams – tai didina aptarnavimo kultūr</w:t>
      </w:r>
      <w:r w:rsidR="000D2829" w:rsidRPr="00DA616D">
        <w:rPr>
          <w:rFonts w:ascii="Times New Roman" w:hAnsi="Times New Roman" w:cs="Times New Roman"/>
          <w:sz w:val="24"/>
          <w:szCs w:val="24"/>
        </w:rPr>
        <w:t>ą</w:t>
      </w:r>
      <w:r w:rsidRPr="00DA616D">
        <w:rPr>
          <w:rFonts w:ascii="Times New Roman" w:hAnsi="Times New Roman" w:cs="Times New Roman"/>
          <w:sz w:val="24"/>
          <w:szCs w:val="24"/>
        </w:rPr>
        <w:t>, bet didina savikain</w:t>
      </w:r>
      <w:r w:rsidR="000D2829" w:rsidRPr="00DA616D">
        <w:rPr>
          <w:rFonts w:ascii="Times New Roman" w:hAnsi="Times New Roman" w:cs="Times New Roman"/>
          <w:sz w:val="24"/>
          <w:szCs w:val="24"/>
        </w:rPr>
        <w:t>ą</w:t>
      </w:r>
      <w:r w:rsidRPr="00DA616D">
        <w:rPr>
          <w:rFonts w:ascii="Times New Roman" w:hAnsi="Times New Roman" w:cs="Times New Roman"/>
          <w:sz w:val="24"/>
          <w:szCs w:val="24"/>
        </w:rPr>
        <w:t>.</w:t>
      </w:r>
    </w:p>
    <w:p w14:paraId="477876D1" w14:textId="44A3CE46" w:rsidR="001D6F51" w:rsidRPr="00DA616D" w:rsidRDefault="001D6F51" w:rsidP="00C6520B">
      <w:pPr>
        <w:spacing w:after="0" w:line="240" w:lineRule="auto"/>
        <w:ind w:firstLine="851"/>
        <w:jc w:val="both"/>
        <w:rPr>
          <w:rFonts w:ascii="Times New Roman" w:hAnsi="Times New Roman" w:cs="Times New Roman"/>
          <w:sz w:val="24"/>
          <w:szCs w:val="24"/>
        </w:rPr>
      </w:pPr>
      <w:r w:rsidRPr="00DA616D">
        <w:rPr>
          <w:rFonts w:ascii="Times New Roman" w:hAnsi="Times New Roman" w:cs="Times New Roman"/>
          <w:sz w:val="24"/>
          <w:szCs w:val="24"/>
        </w:rPr>
        <w:t>Intensyvesni (dažnesni) maršrutai – tai gyventojų patogumas, bet didina savikain</w:t>
      </w:r>
      <w:r w:rsidR="000D2829" w:rsidRPr="00DA616D">
        <w:rPr>
          <w:rFonts w:ascii="Times New Roman" w:hAnsi="Times New Roman" w:cs="Times New Roman"/>
          <w:sz w:val="24"/>
          <w:szCs w:val="24"/>
        </w:rPr>
        <w:t>ą</w:t>
      </w:r>
      <w:r w:rsidRPr="00DA616D">
        <w:rPr>
          <w:rFonts w:ascii="Times New Roman" w:hAnsi="Times New Roman" w:cs="Times New Roman"/>
          <w:sz w:val="24"/>
          <w:szCs w:val="24"/>
        </w:rPr>
        <w:t>.</w:t>
      </w:r>
    </w:p>
    <w:p w14:paraId="4FEA1424" w14:textId="1324A273" w:rsidR="001D6F51" w:rsidRPr="00DA616D" w:rsidRDefault="001D6F51" w:rsidP="00C6520B">
      <w:pPr>
        <w:spacing w:after="0" w:line="240" w:lineRule="auto"/>
        <w:ind w:firstLine="851"/>
        <w:jc w:val="both"/>
        <w:rPr>
          <w:rFonts w:ascii="Times New Roman" w:hAnsi="Times New Roman" w:cs="Times New Roman"/>
          <w:sz w:val="24"/>
          <w:szCs w:val="24"/>
        </w:rPr>
      </w:pPr>
      <w:r w:rsidRPr="00DA616D">
        <w:rPr>
          <w:rFonts w:ascii="Times New Roman" w:hAnsi="Times New Roman" w:cs="Times New Roman"/>
          <w:sz w:val="24"/>
          <w:szCs w:val="24"/>
        </w:rPr>
        <w:t xml:space="preserve">Elektriniai autobusai – </w:t>
      </w:r>
      <w:r w:rsidR="00E85587" w:rsidRPr="00DA616D">
        <w:rPr>
          <w:rFonts w:ascii="Times New Roman" w:hAnsi="Times New Roman" w:cs="Times New Roman"/>
          <w:sz w:val="24"/>
          <w:szCs w:val="24"/>
        </w:rPr>
        <w:t>gerina</w:t>
      </w:r>
      <w:r w:rsidRPr="00DA616D">
        <w:rPr>
          <w:rFonts w:ascii="Times New Roman" w:hAnsi="Times New Roman" w:cs="Times New Roman"/>
          <w:sz w:val="24"/>
          <w:szCs w:val="24"/>
        </w:rPr>
        <w:t xml:space="preserve"> ekologij</w:t>
      </w:r>
      <w:r w:rsidR="00A000D5" w:rsidRPr="00DA616D">
        <w:rPr>
          <w:rFonts w:ascii="Times New Roman" w:hAnsi="Times New Roman" w:cs="Times New Roman"/>
          <w:sz w:val="24"/>
          <w:szCs w:val="24"/>
        </w:rPr>
        <w:t>ą</w:t>
      </w:r>
      <w:r w:rsidRPr="00DA616D">
        <w:rPr>
          <w:rFonts w:ascii="Times New Roman" w:hAnsi="Times New Roman" w:cs="Times New Roman"/>
          <w:sz w:val="24"/>
          <w:szCs w:val="24"/>
        </w:rPr>
        <w:t xml:space="preserve">. 2019 m. daugelis </w:t>
      </w:r>
      <w:r w:rsidR="00A000D5" w:rsidRPr="00DA616D">
        <w:rPr>
          <w:rFonts w:ascii="Times New Roman" w:hAnsi="Times New Roman" w:cs="Times New Roman"/>
          <w:sz w:val="24"/>
          <w:szCs w:val="24"/>
        </w:rPr>
        <w:t xml:space="preserve">iš </w:t>
      </w:r>
      <w:r w:rsidRPr="00DA616D">
        <w:rPr>
          <w:rFonts w:ascii="Times New Roman" w:hAnsi="Times New Roman" w:cs="Times New Roman"/>
          <w:sz w:val="24"/>
          <w:szCs w:val="24"/>
        </w:rPr>
        <w:t>Lietuvo</w:t>
      </w:r>
      <w:r w:rsidR="00A000D5" w:rsidRPr="00DA616D">
        <w:rPr>
          <w:rFonts w:ascii="Times New Roman" w:hAnsi="Times New Roman" w:cs="Times New Roman"/>
          <w:sz w:val="24"/>
          <w:szCs w:val="24"/>
        </w:rPr>
        <w:t>s</w:t>
      </w:r>
      <w:r w:rsidRPr="00DA616D">
        <w:rPr>
          <w:rFonts w:ascii="Times New Roman" w:hAnsi="Times New Roman" w:cs="Times New Roman"/>
          <w:sz w:val="24"/>
          <w:szCs w:val="24"/>
        </w:rPr>
        <w:t xml:space="preserve"> savivaldybių atsisakė minėtų transporto priemonių, nes dalyvauti ekologiškų autobusų įsigijimo projektuose buvo netikslinga. Dotuojamų autobusų įsigijimui buvo taikomi reikalavimai nuvažiuo</w:t>
      </w:r>
      <w:r w:rsidR="00E85587" w:rsidRPr="00DA616D">
        <w:rPr>
          <w:rFonts w:ascii="Times New Roman" w:hAnsi="Times New Roman" w:cs="Times New Roman"/>
          <w:sz w:val="24"/>
          <w:szCs w:val="24"/>
        </w:rPr>
        <w:t>jamai</w:t>
      </w:r>
      <w:r w:rsidRPr="00DA616D">
        <w:rPr>
          <w:rFonts w:ascii="Times New Roman" w:hAnsi="Times New Roman" w:cs="Times New Roman"/>
          <w:sz w:val="24"/>
          <w:szCs w:val="24"/>
        </w:rPr>
        <w:t xml:space="preserve"> ridai. Be to, ekologiškos transporto priemonės buvo ir tebėra nuolatinio tobulinimo stadijoje. Naujų autobusų įsigijimas buvo dotuojamas 40 procentų, o ekologiškos transporto priemonės kaina yra dvigubai</w:t>
      </w:r>
      <w:r w:rsidR="00EB4397" w:rsidRPr="00DA616D">
        <w:rPr>
          <w:rFonts w:ascii="Times New Roman" w:hAnsi="Times New Roman" w:cs="Times New Roman"/>
          <w:sz w:val="24"/>
          <w:szCs w:val="24"/>
        </w:rPr>
        <w:t xml:space="preserve"> didesnė. Bendrovė neatmeta ekologiškų transporto priemonių įsigijimo galimybės, tačiau tai daryti per anksti, nes keliai neatitinka reikalavimų, nemažai žvyruoti, trumpos ridos (vienam vairuotojui reikia dviejų autobusų), dėl eksperimentinės technologijos gali būti trumpas tarnavimo laikas.</w:t>
      </w:r>
      <w:r w:rsidR="00513A7F" w:rsidRPr="00DA616D">
        <w:rPr>
          <w:rFonts w:ascii="Times New Roman" w:hAnsi="Times New Roman" w:cs="Times New Roman"/>
          <w:sz w:val="24"/>
          <w:szCs w:val="24"/>
        </w:rPr>
        <w:t xml:space="preserve"> Mokslininkai teigia, kad elektrinių autobusų plėtra dažnai minima miesto transporto strategijose, tačiau šios transporto rūšies diegimą reikėtų laikyti tik strategijos dalimi, o ne kaip vienintelį tinkamą miesto viešojo transporto sprendimą. Pirmasis žingsnis galėtų būti </w:t>
      </w:r>
      <w:r w:rsidR="00211911" w:rsidRPr="00DA616D">
        <w:rPr>
          <w:rFonts w:ascii="Times New Roman" w:hAnsi="Times New Roman" w:cs="Times New Roman"/>
          <w:sz w:val="24"/>
          <w:szCs w:val="24"/>
        </w:rPr>
        <w:t>laipsniškas</w:t>
      </w:r>
      <w:r w:rsidR="00513A7F" w:rsidRPr="00DA616D">
        <w:rPr>
          <w:rFonts w:ascii="Times New Roman" w:hAnsi="Times New Roman" w:cs="Times New Roman"/>
          <w:sz w:val="24"/>
          <w:szCs w:val="24"/>
        </w:rPr>
        <w:t xml:space="preserve"> sistemos atnaujinimas, pirmiausia sutelkiant dėmesį </w:t>
      </w:r>
      <w:r w:rsidR="00BA22DE" w:rsidRPr="00DA616D">
        <w:rPr>
          <w:rFonts w:ascii="Times New Roman" w:hAnsi="Times New Roman" w:cs="Times New Roman"/>
          <w:sz w:val="24"/>
          <w:szCs w:val="24"/>
        </w:rPr>
        <w:t xml:space="preserve">į </w:t>
      </w:r>
      <w:r w:rsidR="00513A7F" w:rsidRPr="00DA616D">
        <w:rPr>
          <w:rFonts w:ascii="Times New Roman" w:hAnsi="Times New Roman" w:cs="Times New Roman"/>
          <w:sz w:val="24"/>
          <w:szCs w:val="24"/>
        </w:rPr>
        <w:t>prioritetines zonas, kuriose yra kritinis oro taršos lygis. Hibridiniai elektriniai autobusai, kaip ir troleibusai, tampa patikima technologija, nors į visiškai elektrinius autobusus vis dar žiūrima kaip į eksperimentinę technologiją.</w:t>
      </w:r>
    </w:p>
    <w:p w14:paraId="394CD1D8" w14:textId="02B56DE0" w:rsidR="00EB4397" w:rsidRPr="00DA616D" w:rsidRDefault="00EB4397" w:rsidP="00C6520B">
      <w:pPr>
        <w:spacing w:after="0" w:line="240" w:lineRule="auto"/>
        <w:ind w:firstLine="851"/>
        <w:jc w:val="both"/>
        <w:rPr>
          <w:rFonts w:ascii="Times New Roman" w:hAnsi="Times New Roman" w:cs="Times New Roman"/>
          <w:sz w:val="24"/>
          <w:szCs w:val="24"/>
        </w:rPr>
      </w:pPr>
      <w:r w:rsidRPr="00DA616D">
        <w:rPr>
          <w:rFonts w:ascii="Times New Roman" w:hAnsi="Times New Roman" w:cs="Times New Roman"/>
          <w:sz w:val="24"/>
          <w:szCs w:val="24"/>
        </w:rPr>
        <w:t>Mažesnio d</w:t>
      </w:r>
      <w:r w:rsidR="00BA22DE" w:rsidRPr="00DA616D">
        <w:rPr>
          <w:rFonts w:ascii="Times New Roman" w:hAnsi="Times New Roman" w:cs="Times New Roman"/>
          <w:sz w:val="24"/>
          <w:szCs w:val="24"/>
        </w:rPr>
        <w:t>y</w:t>
      </w:r>
      <w:r w:rsidRPr="00DA616D">
        <w:rPr>
          <w:rFonts w:ascii="Times New Roman" w:hAnsi="Times New Roman" w:cs="Times New Roman"/>
          <w:sz w:val="24"/>
          <w:szCs w:val="24"/>
        </w:rPr>
        <w:t>džio autobusai – mažesnės kuro sąnaudos, bet didesnės remonto sąnaudos. Netinka</w:t>
      </w:r>
      <w:r w:rsidR="00AB412B" w:rsidRPr="00DA616D">
        <w:rPr>
          <w:rFonts w:ascii="Times New Roman" w:hAnsi="Times New Roman" w:cs="Times New Roman"/>
          <w:sz w:val="24"/>
          <w:szCs w:val="24"/>
        </w:rPr>
        <w:t>mi</w:t>
      </w:r>
      <w:r w:rsidRPr="00DA616D">
        <w:rPr>
          <w:rFonts w:ascii="Times New Roman" w:hAnsi="Times New Roman" w:cs="Times New Roman"/>
          <w:sz w:val="24"/>
          <w:szCs w:val="24"/>
        </w:rPr>
        <w:t xml:space="preserve"> pandemijos metu.</w:t>
      </w:r>
    </w:p>
    <w:p w14:paraId="005C657B" w14:textId="77777777" w:rsidR="00EB4397" w:rsidRPr="00DA616D" w:rsidRDefault="00EB4397" w:rsidP="00C6520B">
      <w:pPr>
        <w:spacing w:after="0" w:line="240" w:lineRule="auto"/>
        <w:ind w:firstLine="851"/>
        <w:jc w:val="both"/>
        <w:rPr>
          <w:rFonts w:ascii="Times New Roman" w:hAnsi="Times New Roman" w:cs="Times New Roman"/>
          <w:sz w:val="24"/>
          <w:szCs w:val="24"/>
        </w:rPr>
      </w:pPr>
      <w:r w:rsidRPr="00DA616D">
        <w:rPr>
          <w:rFonts w:ascii="Times New Roman" w:hAnsi="Times New Roman" w:cs="Times New Roman"/>
          <w:sz w:val="24"/>
          <w:szCs w:val="24"/>
        </w:rPr>
        <w:t>Vieno modelio autobusai – dėl paprastesnio detalių tiekimo ir kaitumo mažėja savikaina.</w:t>
      </w:r>
    </w:p>
    <w:p w14:paraId="42379FD7" w14:textId="0F55A0CC" w:rsidR="003A5146" w:rsidRPr="00DA616D" w:rsidRDefault="00EB4397" w:rsidP="00C6520B">
      <w:pPr>
        <w:spacing w:after="0" w:line="240" w:lineRule="auto"/>
        <w:ind w:firstLine="851"/>
        <w:jc w:val="both"/>
        <w:rPr>
          <w:rFonts w:ascii="Times New Roman" w:hAnsi="Times New Roman" w:cs="Times New Roman"/>
          <w:sz w:val="24"/>
          <w:szCs w:val="24"/>
        </w:rPr>
      </w:pPr>
      <w:r w:rsidRPr="00DA616D">
        <w:rPr>
          <w:rFonts w:ascii="Times New Roman" w:hAnsi="Times New Roman" w:cs="Times New Roman"/>
          <w:sz w:val="24"/>
          <w:szCs w:val="24"/>
        </w:rPr>
        <w:t>S</w:t>
      </w:r>
      <w:r w:rsidR="003A5146" w:rsidRPr="00DA616D">
        <w:rPr>
          <w:rFonts w:ascii="Times New Roman" w:hAnsi="Times New Roman" w:cs="Times New Roman"/>
          <w:sz w:val="24"/>
          <w:szCs w:val="24"/>
        </w:rPr>
        <w:t>uderinti maršrutai (</w:t>
      </w:r>
      <w:r w:rsidRPr="00DA616D">
        <w:rPr>
          <w:rFonts w:ascii="Times New Roman" w:hAnsi="Times New Roman" w:cs="Times New Roman"/>
          <w:sz w:val="24"/>
          <w:szCs w:val="24"/>
        </w:rPr>
        <w:t>atsižvelgiant į gyventojų poreikį ir maršruto savikain</w:t>
      </w:r>
      <w:r w:rsidR="00BA22DE" w:rsidRPr="00DA616D">
        <w:rPr>
          <w:rFonts w:ascii="Times New Roman" w:hAnsi="Times New Roman" w:cs="Times New Roman"/>
          <w:sz w:val="24"/>
          <w:szCs w:val="24"/>
        </w:rPr>
        <w:t>ą</w:t>
      </w:r>
      <w:r w:rsidR="003A5146" w:rsidRPr="00DA616D">
        <w:rPr>
          <w:rFonts w:ascii="Times New Roman" w:hAnsi="Times New Roman" w:cs="Times New Roman"/>
          <w:sz w:val="24"/>
          <w:szCs w:val="24"/>
        </w:rPr>
        <w:t>) – labai mažina savikain</w:t>
      </w:r>
      <w:r w:rsidR="00BA22DE" w:rsidRPr="00DA616D">
        <w:rPr>
          <w:rFonts w:ascii="Times New Roman" w:hAnsi="Times New Roman" w:cs="Times New Roman"/>
          <w:sz w:val="24"/>
          <w:szCs w:val="24"/>
        </w:rPr>
        <w:t>ą</w:t>
      </w:r>
      <w:r w:rsidR="003A5146" w:rsidRPr="00DA616D">
        <w:rPr>
          <w:rFonts w:ascii="Times New Roman" w:hAnsi="Times New Roman" w:cs="Times New Roman"/>
          <w:sz w:val="24"/>
          <w:szCs w:val="24"/>
        </w:rPr>
        <w:t>.</w:t>
      </w:r>
    </w:p>
    <w:p w14:paraId="71AF0184" w14:textId="072660A9" w:rsidR="003A5146" w:rsidRPr="00DA616D" w:rsidRDefault="003A5146" w:rsidP="00C6520B">
      <w:pPr>
        <w:spacing w:after="0" w:line="240" w:lineRule="auto"/>
        <w:ind w:firstLine="851"/>
        <w:jc w:val="both"/>
        <w:rPr>
          <w:rFonts w:ascii="Times New Roman" w:hAnsi="Times New Roman" w:cs="Times New Roman"/>
          <w:sz w:val="24"/>
          <w:szCs w:val="24"/>
        </w:rPr>
      </w:pPr>
      <w:r w:rsidRPr="00DA616D">
        <w:rPr>
          <w:rFonts w:ascii="Times New Roman" w:hAnsi="Times New Roman" w:cs="Times New Roman"/>
          <w:sz w:val="24"/>
          <w:szCs w:val="24"/>
        </w:rPr>
        <w:t>Daugiau sėdimų vietų, kondicionieriai, komfortiškos sėdynės – visa tai didina savikain</w:t>
      </w:r>
      <w:r w:rsidR="00BA22DE" w:rsidRPr="00DA616D">
        <w:rPr>
          <w:rFonts w:ascii="Times New Roman" w:hAnsi="Times New Roman" w:cs="Times New Roman"/>
          <w:sz w:val="24"/>
          <w:szCs w:val="24"/>
        </w:rPr>
        <w:t>ą</w:t>
      </w:r>
      <w:r w:rsidRPr="00DA616D">
        <w:rPr>
          <w:rFonts w:ascii="Times New Roman" w:hAnsi="Times New Roman" w:cs="Times New Roman"/>
          <w:sz w:val="24"/>
          <w:szCs w:val="24"/>
        </w:rPr>
        <w:t>.</w:t>
      </w:r>
    </w:p>
    <w:p w14:paraId="29B55966" w14:textId="3A6C0E09" w:rsidR="00EB4397" w:rsidRPr="00DA616D" w:rsidRDefault="00DA56AB" w:rsidP="00C6520B">
      <w:pPr>
        <w:spacing w:after="0" w:line="240" w:lineRule="auto"/>
        <w:ind w:firstLine="851"/>
        <w:jc w:val="both"/>
        <w:rPr>
          <w:rFonts w:ascii="Times New Roman" w:hAnsi="Times New Roman" w:cs="Times New Roman"/>
          <w:sz w:val="24"/>
          <w:szCs w:val="24"/>
        </w:rPr>
      </w:pPr>
      <w:r w:rsidRPr="00DA616D">
        <w:rPr>
          <w:rFonts w:ascii="Times New Roman" w:hAnsi="Times New Roman" w:cs="Times New Roman"/>
          <w:sz w:val="24"/>
          <w:szCs w:val="24"/>
        </w:rPr>
        <w:t>Išanalizavus visus aukščiau išvardint</w:t>
      </w:r>
      <w:r w:rsidR="00D13BD4" w:rsidRPr="00DA616D">
        <w:rPr>
          <w:rFonts w:ascii="Times New Roman" w:hAnsi="Times New Roman" w:cs="Times New Roman"/>
          <w:sz w:val="24"/>
          <w:szCs w:val="24"/>
        </w:rPr>
        <w:t>a</w:t>
      </w:r>
      <w:r w:rsidRPr="00DA616D">
        <w:rPr>
          <w:rFonts w:ascii="Times New Roman" w:hAnsi="Times New Roman" w:cs="Times New Roman"/>
          <w:sz w:val="24"/>
          <w:szCs w:val="24"/>
        </w:rPr>
        <w:t xml:space="preserve">s </w:t>
      </w:r>
      <w:r w:rsidR="00BE392B" w:rsidRPr="00DA616D">
        <w:rPr>
          <w:rFonts w:ascii="Times New Roman" w:hAnsi="Times New Roman" w:cs="Times New Roman"/>
          <w:sz w:val="24"/>
          <w:szCs w:val="24"/>
        </w:rPr>
        <w:t>faktorius</w:t>
      </w:r>
      <w:r w:rsidR="00D13BD4" w:rsidRPr="00DA616D">
        <w:rPr>
          <w:rFonts w:ascii="Times New Roman" w:hAnsi="Times New Roman" w:cs="Times New Roman"/>
          <w:sz w:val="24"/>
          <w:szCs w:val="24"/>
        </w:rPr>
        <w:t xml:space="preserve"> matyti, jog </w:t>
      </w:r>
      <w:r w:rsidR="003A5146" w:rsidRPr="00DA616D">
        <w:rPr>
          <w:rFonts w:ascii="Times New Roman" w:hAnsi="Times New Roman" w:cs="Times New Roman"/>
          <w:sz w:val="24"/>
          <w:szCs w:val="24"/>
        </w:rPr>
        <w:t>daugel</w:t>
      </w:r>
      <w:r w:rsidR="00D13BD4" w:rsidRPr="00DA616D">
        <w:rPr>
          <w:rFonts w:ascii="Times New Roman" w:hAnsi="Times New Roman" w:cs="Times New Roman"/>
          <w:sz w:val="24"/>
          <w:szCs w:val="24"/>
        </w:rPr>
        <w:t xml:space="preserve">yje atveju jos </w:t>
      </w:r>
      <w:r w:rsidR="003A5146" w:rsidRPr="00DA616D">
        <w:rPr>
          <w:rFonts w:ascii="Times New Roman" w:hAnsi="Times New Roman" w:cs="Times New Roman"/>
          <w:sz w:val="24"/>
          <w:szCs w:val="24"/>
        </w:rPr>
        <w:t>didina savikain</w:t>
      </w:r>
      <w:r w:rsidRPr="00DA616D">
        <w:rPr>
          <w:rFonts w:ascii="Times New Roman" w:hAnsi="Times New Roman" w:cs="Times New Roman"/>
          <w:sz w:val="24"/>
          <w:szCs w:val="24"/>
        </w:rPr>
        <w:t xml:space="preserve">ą ir </w:t>
      </w:r>
      <w:r w:rsidR="003A5146" w:rsidRPr="00DA616D">
        <w:rPr>
          <w:rFonts w:ascii="Times New Roman" w:hAnsi="Times New Roman" w:cs="Times New Roman"/>
          <w:sz w:val="24"/>
          <w:szCs w:val="24"/>
        </w:rPr>
        <w:t>sunku rasti sprendimus</w:t>
      </w:r>
      <w:r w:rsidR="00BA22DE" w:rsidRPr="00DA616D">
        <w:rPr>
          <w:rFonts w:ascii="Times New Roman" w:hAnsi="Times New Roman" w:cs="Times New Roman"/>
          <w:sz w:val="24"/>
          <w:szCs w:val="24"/>
        </w:rPr>
        <w:t>,</w:t>
      </w:r>
      <w:r w:rsidR="003A5146" w:rsidRPr="00DA616D">
        <w:rPr>
          <w:rFonts w:ascii="Times New Roman" w:hAnsi="Times New Roman" w:cs="Times New Roman"/>
          <w:sz w:val="24"/>
          <w:szCs w:val="24"/>
        </w:rPr>
        <w:t xml:space="preserve"> kurie sumažint</w:t>
      </w:r>
      <w:r w:rsidR="00BA22DE" w:rsidRPr="00DA616D">
        <w:rPr>
          <w:rFonts w:ascii="Times New Roman" w:hAnsi="Times New Roman" w:cs="Times New Roman"/>
          <w:sz w:val="24"/>
          <w:szCs w:val="24"/>
        </w:rPr>
        <w:t>ų</w:t>
      </w:r>
      <w:r w:rsidR="003A5146" w:rsidRPr="00DA616D">
        <w:rPr>
          <w:rFonts w:ascii="Times New Roman" w:hAnsi="Times New Roman" w:cs="Times New Roman"/>
          <w:sz w:val="24"/>
          <w:szCs w:val="24"/>
        </w:rPr>
        <w:t xml:space="preserve"> ją.</w:t>
      </w:r>
    </w:p>
    <w:p w14:paraId="69BB7197" w14:textId="0F1CF1B3" w:rsidR="00AC0BAA" w:rsidRDefault="00AC0BAA" w:rsidP="00C6520B">
      <w:pPr>
        <w:spacing w:after="0" w:line="240" w:lineRule="auto"/>
        <w:ind w:firstLine="851"/>
        <w:jc w:val="both"/>
        <w:rPr>
          <w:rFonts w:ascii="Times New Roman" w:hAnsi="Times New Roman" w:cs="Times New Roman"/>
          <w:sz w:val="24"/>
          <w:szCs w:val="24"/>
        </w:rPr>
      </w:pPr>
      <w:r w:rsidRPr="00DA616D">
        <w:rPr>
          <w:rFonts w:ascii="Times New Roman" w:hAnsi="Times New Roman" w:cs="Times New Roman"/>
          <w:sz w:val="24"/>
          <w:szCs w:val="24"/>
        </w:rPr>
        <w:t>Veiksmingiausios priemonės, kurios labiausiai paskatintų naudotis viešuoju transportu, būtų dažnesni reisai, mažesnė kaina, palankesnis tvarkaraštis, didesnis greitis bei arčiau namų esanti stotelė. Viešojo transporto prieinamumas turi didelę įtaką gyventojų užimtumui, pajamoms, dalyvavimui socialiniame gyvenime ir kultūros paslaugų naudojimui.</w:t>
      </w:r>
    </w:p>
    <w:p w14:paraId="647107D0" w14:textId="77777777" w:rsidR="00C6520B" w:rsidRPr="00DA616D" w:rsidRDefault="00C6520B" w:rsidP="00C6520B">
      <w:pPr>
        <w:spacing w:after="0" w:line="240" w:lineRule="auto"/>
        <w:jc w:val="both"/>
        <w:rPr>
          <w:rFonts w:ascii="Times New Roman" w:hAnsi="Times New Roman" w:cs="Times New Roman"/>
          <w:sz w:val="24"/>
          <w:szCs w:val="24"/>
        </w:rPr>
      </w:pPr>
    </w:p>
    <w:p w14:paraId="040FFF5A" w14:textId="1A9A808C" w:rsidR="006C305A" w:rsidRPr="00DA616D" w:rsidRDefault="006C305A" w:rsidP="00C6520B">
      <w:pPr>
        <w:autoSpaceDE w:val="0"/>
        <w:autoSpaceDN w:val="0"/>
        <w:adjustRightInd w:val="0"/>
        <w:spacing w:after="0" w:line="240" w:lineRule="auto"/>
        <w:jc w:val="center"/>
        <w:rPr>
          <w:rFonts w:ascii="Times New Roman" w:hAnsi="Times New Roman" w:cs="Times New Roman"/>
          <w:b/>
          <w:bCs/>
          <w:sz w:val="24"/>
          <w:szCs w:val="24"/>
        </w:rPr>
      </w:pPr>
      <w:r w:rsidRPr="00DA616D">
        <w:rPr>
          <w:rFonts w:ascii="Times New Roman" w:hAnsi="Times New Roman" w:cs="Times New Roman"/>
          <w:b/>
          <w:bCs/>
          <w:sz w:val="24"/>
          <w:szCs w:val="24"/>
        </w:rPr>
        <w:t>Personalo valdymas</w:t>
      </w:r>
    </w:p>
    <w:p w14:paraId="34423587" w14:textId="77777777" w:rsidR="00CD73BB" w:rsidRPr="00DA616D" w:rsidRDefault="00CD73BB" w:rsidP="00C6520B">
      <w:pPr>
        <w:autoSpaceDE w:val="0"/>
        <w:autoSpaceDN w:val="0"/>
        <w:adjustRightInd w:val="0"/>
        <w:spacing w:after="0" w:line="240" w:lineRule="auto"/>
        <w:rPr>
          <w:rFonts w:ascii="Times New Roman" w:hAnsi="Times New Roman" w:cs="Times New Roman"/>
          <w:b/>
          <w:bCs/>
          <w:sz w:val="24"/>
          <w:szCs w:val="24"/>
        </w:rPr>
      </w:pPr>
    </w:p>
    <w:p w14:paraId="74C3C42F" w14:textId="6ABC2201" w:rsidR="00CC172A" w:rsidRPr="00DA616D" w:rsidRDefault="00CD73BB" w:rsidP="00C6520B">
      <w:pPr>
        <w:spacing w:after="0" w:line="240" w:lineRule="auto"/>
        <w:ind w:firstLine="851"/>
        <w:jc w:val="both"/>
        <w:rPr>
          <w:rFonts w:ascii="Times New Roman" w:eastAsia="Calibri" w:hAnsi="Times New Roman" w:cs="Times New Roman"/>
          <w:sz w:val="24"/>
        </w:rPr>
      </w:pPr>
      <w:r w:rsidRPr="00DA616D">
        <w:rPr>
          <w:rFonts w:ascii="Times New Roman" w:hAnsi="Times New Roman" w:cs="Times New Roman"/>
          <w:sz w:val="24"/>
          <w:szCs w:val="24"/>
        </w:rPr>
        <w:t>Bendrovės parko organizacinė struktūra ir valdymas patvirtinti Bendrovės valdybos 201</w:t>
      </w:r>
      <w:r w:rsidR="005715C1" w:rsidRPr="00DA616D">
        <w:rPr>
          <w:rFonts w:ascii="Times New Roman" w:hAnsi="Times New Roman" w:cs="Times New Roman"/>
          <w:sz w:val="24"/>
          <w:szCs w:val="24"/>
        </w:rPr>
        <w:t>9</w:t>
      </w:r>
      <w:r w:rsidRPr="00DA616D">
        <w:rPr>
          <w:rFonts w:ascii="Times New Roman" w:hAnsi="Times New Roman" w:cs="Times New Roman"/>
          <w:sz w:val="24"/>
          <w:szCs w:val="24"/>
        </w:rPr>
        <w:t xml:space="preserve"> m. </w:t>
      </w:r>
      <w:r w:rsidR="005715C1" w:rsidRPr="00DA616D">
        <w:rPr>
          <w:rFonts w:ascii="Times New Roman" w:hAnsi="Times New Roman" w:cs="Times New Roman"/>
          <w:sz w:val="24"/>
          <w:szCs w:val="24"/>
        </w:rPr>
        <w:t xml:space="preserve">gruodžio 2 </w:t>
      </w:r>
      <w:r w:rsidRPr="00DA616D">
        <w:rPr>
          <w:rFonts w:ascii="Times New Roman" w:hAnsi="Times New Roman" w:cs="Times New Roman"/>
          <w:sz w:val="24"/>
          <w:szCs w:val="24"/>
        </w:rPr>
        <w:t>d. nutarimu (protokolas Nr.</w:t>
      </w:r>
      <w:r w:rsidR="005715C1" w:rsidRPr="00DA616D">
        <w:rPr>
          <w:rFonts w:ascii="Times New Roman" w:hAnsi="Times New Roman" w:cs="Times New Roman"/>
          <w:sz w:val="24"/>
          <w:szCs w:val="24"/>
        </w:rPr>
        <w:t xml:space="preserve"> 110</w:t>
      </w:r>
      <w:r w:rsidRPr="00DA616D">
        <w:rPr>
          <w:rFonts w:ascii="Times New Roman" w:hAnsi="Times New Roman" w:cs="Times New Roman"/>
          <w:sz w:val="24"/>
          <w:szCs w:val="24"/>
        </w:rPr>
        <w:t>). Bendrovės struktūra atitinka Bendrovės dydį ir pajėgum</w:t>
      </w:r>
      <w:r w:rsidR="00BE392B" w:rsidRPr="00DA616D">
        <w:rPr>
          <w:rFonts w:ascii="Times New Roman" w:hAnsi="Times New Roman" w:cs="Times New Roman"/>
          <w:sz w:val="24"/>
          <w:szCs w:val="24"/>
        </w:rPr>
        <w:t>ą</w:t>
      </w:r>
      <w:r w:rsidRPr="00DA616D">
        <w:rPr>
          <w:rFonts w:ascii="Times New Roman" w:hAnsi="Times New Roman" w:cs="Times New Roman"/>
          <w:sz w:val="24"/>
          <w:szCs w:val="24"/>
        </w:rPr>
        <w:t xml:space="preserve"> bei veiklos pobūdį.</w:t>
      </w:r>
      <w:r w:rsidR="005715C1" w:rsidRPr="00DA616D">
        <w:rPr>
          <w:rFonts w:ascii="Times New Roman" w:hAnsi="Times New Roman" w:cs="Times New Roman"/>
          <w:sz w:val="24"/>
          <w:szCs w:val="24"/>
        </w:rPr>
        <w:t xml:space="preserve"> </w:t>
      </w:r>
      <w:r w:rsidRPr="00DA616D">
        <w:rPr>
          <w:rFonts w:ascii="Times New Roman" w:hAnsi="Times New Roman" w:cs="Times New Roman"/>
          <w:sz w:val="24"/>
          <w:szCs w:val="24"/>
        </w:rPr>
        <w:t>Organizacinė struktūra užtikrina informacijos perdavimą Bendrovėje. Bendrovėje atskaitingumo sistema yra aiškiai ir tinkamai apibrėžta: kiekvieno padalinio darbuotojai</w:t>
      </w:r>
      <w:r w:rsidR="005715C1" w:rsidRPr="00DA616D">
        <w:rPr>
          <w:rFonts w:ascii="Times New Roman" w:hAnsi="Times New Roman" w:cs="Times New Roman"/>
          <w:sz w:val="24"/>
          <w:szCs w:val="24"/>
        </w:rPr>
        <w:t xml:space="preserve"> </w:t>
      </w:r>
      <w:r w:rsidRPr="00DA616D">
        <w:rPr>
          <w:rFonts w:ascii="Times New Roman" w:hAnsi="Times New Roman" w:cs="Times New Roman"/>
          <w:sz w:val="24"/>
          <w:szCs w:val="24"/>
        </w:rPr>
        <w:t>atsiskaito savo tiesioginiam vadovui, o pastarieji –</w:t>
      </w:r>
      <w:r w:rsidR="007416C1" w:rsidRPr="00DA616D">
        <w:rPr>
          <w:rFonts w:ascii="Times New Roman" w:hAnsi="Times New Roman" w:cs="Times New Roman"/>
          <w:sz w:val="24"/>
          <w:szCs w:val="24"/>
        </w:rPr>
        <w:t xml:space="preserve"> </w:t>
      </w:r>
      <w:r w:rsidRPr="00DA616D">
        <w:rPr>
          <w:rFonts w:ascii="Times New Roman" w:hAnsi="Times New Roman" w:cs="Times New Roman"/>
          <w:sz w:val="24"/>
          <w:szCs w:val="24"/>
        </w:rPr>
        <w:t>Bendrovės direktoriui.</w:t>
      </w:r>
      <w:r w:rsidR="005715C1" w:rsidRPr="00DA616D">
        <w:rPr>
          <w:rFonts w:ascii="Times New Roman" w:eastAsia="Calibri" w:hAnsi="Times New Roman" w:cs="Times New Roman"/>
          <w:sz w:val="24"/>
        </w:rPr>
        <w:t xml:space="preserve"> </w:t>
      </w:r>
      <w:r w:rsidRPr="00DA616D">
        <w:rPr>
          <w:rFonts w:ascii="Times New Roman" w:eastAsia="Calibri" w:hAnsi="Times New Roman" w:cs="Times New Roman"/>
          <w:sz w:val="24"/>
        </w:rPr>
        <w:t>Bendrovė</w:t>
      </w:r>
      <w:r w:rsidR="005715C1" w:rsidRPr="00DA616D">
        <w:rPr>
          <w:rFonts w:ascii="Times New Roman" w:eastAsia="Calibri" w:hAnsi="Times New Roman" w:cs="Times New Roman"/>
          <w:sz w:val="24"/>
        </w:rPr>
        <w:t xml:space="preserve"> </w:t>
      </w:r>
      <w:r w:rsidRPr="00DA616D">
        <w:rPr>
          <w:rFonts w:ascii="Times New Roman" w:eastAsia="Calibri" w:hAnsi="Times New Roman" w:cs="Times New Roman"/>
          <w:sz w:val="24"/>
        </w:rPr>
        <w:t>turi vieningą strategiją bei organizacinę kultūrą, dirba efektyviai valdomoje bendroje infrastruktūroje</w:t>
      </w:r>
      <w:r w:rsidR="007416C1" w:rsidRPr="00DA616D">
        <w:rPr>
          <w:rFonts w:ascii="Times New Roman" w:eastAsia="Calibri" w:hAnsi="Times New Roman" w:cs="Times New Roman"/>
          <w:sz w:val="24"/>
        </w:rPr>
        <w:t>.</w:t>
      </w:r>
    </w:p>
    <w:p w14:paraId="154A2A86" w14:textId="02F4E3A2" w:rsidR="00CC172A" w:rsidRPr="00DA616D" w:rsidRDefault="00CC172A" w:rsidP="00C6520B">
      <w:pPr>
        <w:spacing w:after="0" w:line="240" w:lineRule="auto"/>
        <w:ind w:firstLine="851"/>
        <w:jc w:val="both"/>
        <w:rPr>
          <w:rFonts w:ascii="Times New Roman" w:eastAsia="Calibri" w:hAnsi="Times New Roman" w:cs="Times New Roman"/>
          <w:sz w:val="24"/>
        </w:rPr>
      </w:pPr>
      <w:r w:rsidRPr="00DA616D">
        <w:rPr>
          <w:rFonts w:ascii="Times New Roman" w:eastAsia="Calibri" w:hAnsi="Times New Roman" w:cs="Times New Roman"/>
          <w:b/>
          <w:i/>
          <w:sz w:val="24"/>
        </w:rPr>
        <w:t>Darbuotojai.</w:t>
      </w:r>
      <w:r w:rsidRPr="00DA616D">
        <w:rPr>
          <w:rFonts w:ascii="Times New Roman" w:eastAsia="Calibri" w:hAnsi="Times New Roman" w:cs="Times New Roman"/>
          <w:sz w:val="24"/>
        </w:rPr>
        <w:t xml:space="preserve"> </w:t>
      </w:r>
      <w:r w:rsidR="00756EEA" w:rsidRPr="00DA616D">
        <w:rPr>
          <w:rFonts w:ascii="Times New Roman" w:eastAsia="Calibri" w:hAnsi="Times New Roman" w:cs="Times New Roman"/>
          <w:sz w:val="24"/>
        </w:rPr>
        <w:t xml:space="preserve">Bendrovės </w:t>
      </w:r>
      <w:r w:rsidRPr="00DA616D">
        <w:rPr>
          <w:rFonts w:ascii="Times New Roman" w:eastAsia="Calibri" w:hAnsi="Times New Roman" w:cs="Times New Roman"/>
          <w:sz w:val="24"/>
        </w:rPr>
        <w:t xml:space="preserve">veikloje – viešojo keleivinio transporto paslaugų teikime itin svarbus yra bendravimas su klientais – keleiviais, todėl tiek priimant naujus darbuotojus, tiek vertinant </w:t>
      </w:r>
      <w:r w:rsidR="007416C1" w:rsidRPr="00DA616D">
        <w:rPr>
          <w:rFonts w:ascii="Times New Roman" w:eastAsia="Calibri" w:hAnsi="Times New Roman" w:cs="Times New Roman"/>
          <w:sz w:val="24"/>
        </w:rPr>
        <w:t xml:space="preserve">jau dirbančius, </w:t>
      </w:r>
      <w:r w:rsidRPr="00DA616D">
        <w:rPr>
          <w:rFonts w:ascii="Times New Roman" w:eastAsia="Calibri" w:hAnsi="Times New Roman" w:cs="Times New Roman"/>
          <w:sz w:val="24"/>
        </w:rPr>
        <w:t xml:space="preserve">didelis dėmesys kreipiamas į tai, kad tiek vairuotojai, tiek kontrolieriai ar kitas su keleiviais bendraujantis personalas būtų tvarkingas bei mandagus, tinkamai elgtųsi įvairiose stresinėse ar netikėtose situacijose, vairuotojai </w:t>
      </w:r>
      <w:r w:rsidR="00EF65DE" w:rsidRPr="00DA616D">
        <w:rPr>
          <w:rFonts w:ascii="Times New Roman" w:eastAsia="Calibri" w:hAnsi="Times New Roman" w:cs="Times New Roman"/>
          <w:sz w:val="24"/>
        </w:rPr>
        <w:t xml:space="preserve">keleivius </w:t>
      </w:r>
      <w:r w:rsidRPr="00DA616D">
        <w:rPr>
          <w:rFonts w:ascii="Times New Roman" w:eastAsia="Calibri" w:hAnsi="Times New Roman" w:cs="Times New Roman"/>
          <w:sz w:val="24"/>
        </w:rPr>
        <w:t>į numatytą stotelę nuvežtų greitai ir saugiai, laikydamiesi kelių eismo taisyklių, laikytųsi numatyto tvarkaraščio</w:t>
      </w:r>
      <w:r w:rsidR="00464551" w:rsidRPr="00DA616D">
        <w:rPr>
          <w:rFonts w:ascii="Times New Roman" w:eastAsia="Calibri" w:hAnsi="Times New Roman" w:cs="Times New Roman"/>
          <w:sz w:val="24"/>
        </w:rPr>
        <w:t>,</w:t>
      </w:r>
      <w:r w:rsidRPr="00DA616D">
        <w:rPr>
          <w:rFonts w:ascii="Times New Roman" w:eastAsia="Calibri" w:hAnsi="Times New Roman" w:cs="Times New Roman"/>
          <w:sz w:val="24"/>
        </w:rPr>
        <w:t xml:space="preserve"> nevėluotų.</w:t>
      </w:r>
    </w:p>
    <w:p w14:paraId="5938AF06" w14:textId="2BC61522" w:rsidR="006452C4" w:rsidRPr="00DA616D" w:rsidRDefault="006452C4" w:rsidP="00C6520B">
      <w:pPr>
        <w:spacing w:after="0" w:line="240" w:lineRule="auto"/>
        <w:ind w:firstLine="851"/>
        <w:jc w:val="both"/>
        <w:rPr>
          <w:rFonts w:ascii="Times New Roman" w:eastAsia="Calibri" w:hAnsi="Times New Roman" w:cs="Times New Roman"/>
          <w:sz w:val="24"/>
          <w:szCs w:val="24"/>
        </w:rPr>
      </w:pPr>
      <w:r w:rsidRPr="00DA616D">
        <w:rPr>
          <w:rFonts w:ascii="Times New Roman" w:hAnsi="Times New Roman" w:cs="Times New Roman"/>
          <w:sz w:val="24"/>
          <w:szCs w:val="24"/>
        </w:rPr>
        <w:t>Bendrovė, siekdama aukštesnės darbo kokybės, norėdama sukurti sėkmingai dirbančią ir perspektyvią organizaciją, supranta mokymosi ir kvalifikacijos tobulinimo reikšmę</w:t>
      </w:r>
      <w:r w:rsidR="00C269FF" w:rsidRPr="00DA616D">
        <w:rPr>
          <w:rFonts w:ascii="Times New Roman" w:hAnsi="Times New Roman" w:cs="Times New Roman"/>
          <w:sz w:val="24"/>
          <w:szCs w:val="24"/>
        </w:rPr>
        <w:t>,</w:t>
      </w:r>
      <w:r w:rsidRPr="00DA616D">
        <w:rPr>
          <w:rFonts w:ascii="Times New Roman" w:hAnsi="Times New Roman" w:cs="Times New Roman"/>
          <w:sz w:val="24"/>
          <w:szCs w:val="24"/>
        </w:rPr>
        <w:t xml:space="preserve"> todėl skatina </w:t>
      </w:r>
      <w:r w:rsidRPr="00DA616D">
        <w:rPr>
          <w:rFonts w:ascii="Times New Roman" w:hAnsi="Times New Roman" w:cs="Times New Roman"/>
          <w:sz w:val="24"/>
          <w:szCs w:val="24"/>
        </w:rPr>
        <w:lastRenderedPageBreak/>
        <w:t>darbuotojus savarankiškai tobulėti. Bendrovės darbuotojai nuolatos dalyvauja mokymo ir kvalifikacijos kėlimo programose, seminaruose.</w:t>
      </w:r>
    </w:p>
    <w:p w14:paraId="594E1C70" w14:textId="53B09C3F" w:rsidR="00CC172A" w:rsidRPr="00DA616D" w:rsidRDefault="00CC172A" w:rsidP="00C6520B">
      <w:pPr>
        <w:spacing w:after="0" w:line="240" w:lineRule="auto"/>
        <w:ind w:firstLine="851"/>
        <w:jc w:val="both"/>
        <w:rPr>
          <w:rFonts w:ascii="Times New Roman" w:eastAsia="Calibri" w:hAnsi="Times New Roman" w:cs="Times New Roman"/>
          <w:sz w:val="24"/>
        </w:rPr>
      </w:pPr>
      <w:r w:rsidRPr="00DA616D">
        <w:rPr>
          <w:rFonts w:ascii="Times New Roman" w:eastAsia="Calibri" w:hAnsi="Times New Roman" w:cs="Times New Roman"/>
          <w:sz w:val="24"/>
        </w:rPr>
        <w:t xml:space="preserve">Vidutinis atlyginimas sudaro apie </w:t>
      </w:r>
      <w:r w:rsidR="003A4FA3" w:rsidRPr="00DA616D">
        <w:rPr>
          <w:rFonts w:ascii="Times New Roman" w:eastAsia="Calibri" w:hAnsi="Times New Roman" w:cs="Times New Roman"/>
          <w:sz w:val="24"/>
        </w:rPr>
        <w:t>1 3</w:t>
      </w:r>
      <w:r w:rsidR="00184F24" w:rsidRPr="00DA616D">
        <w:rPr>
          <w:rFonts w:ascii="Times New Roman" w:eastAsia="Calibri" w:hAnsi="Times New Roman" w:cs="Times New Roman"/>
          <w:sz w:val="24"/>
        </w:rPr>
        <w:t>62</w:t>
      </w:r>
      <w:r w:rsidRPr="00DA616D">
        <w:rPr>
          <w:rFonts w:ascii="Times New Roman" w:eastAsia="Calibri" w:hAnsi="Times New Roman" w:cs="Times New Roman"/>
          <w:sz w:val="24"/>
        </w:rPr>
        <w:t xml:space="preserve"> </w:t>
      </w:r>
      <w:r w:rsidR="00784EE5" w:rsidRPr="00DA616D">
        <w:rPr>
          <w:rFonts w:ascii="Times New Roman" w:eastAsia="Calibri" w:hAnsi="Times New Roman" w:cs="Times New Roman"/>
          <w:sz w:val="24"/>
        </w:rPr>
        <w:t>E</w:t>
      </w:r>
      <w:r w:rsidR="00216F46" w:rsidRPr="00DA616D">
        <w:rPr>
          <w:rFonts w:ascii="Times New Roman" w:eastAsia="Calibri" w:hAnsi="Times New Roman" w:cs="Times New Roman"/>
          <w:sz w:val="24"/>
        </w:rPr>
        <w:t>ur</w:t>
      </w:r>
      <w:r w:rsidRPr="00DA616D">
        <w:rPr>
          <w:rFonts w:ascii="Times New Roman" w:eastAsia="Calibri" w:hAnsi="Times New Roman" w:cs="Times New Roman"/>
          <w:sz w:val="24"/>
        </w:rPr>
        <w:t xml:space="preserve">. Dauguma specialistų ir tarnautojų turi aukštąjį arba aukštesnįjį išsilavinimą. Darbuotojai nuolatos gilina žinias ir kelia kvalifikaciją, dalyvauja seminaruose. </w:t>
      </w:r>
    </w:p>
    <w:p w14:paraId="496D6071" w14:textId="5C87AA48" w:rsidR="00EE7D71" w:rsidRPr="00DA616D" w:rsidRDefault="00D16A2B" w:rsidP="00C6520B">
      <w:pPr>
        <w:spacing w:after="0" w:line="240" w:lineRule="auto"/>
        <w:ind w:firstLine="851"/>
        <w:jc w:val="both"/>
        <w:rPr>
          <w:rFonts w:ascii="Times New Roman" w:hAnsi="Times New Roman" w:cs="Times New Roman"/>
          <w:sz w:val="24"/>
          <w:szCs w:val="24"/>
        </w:rPr>
      </w:pPr>
      <w:r w:rsidRPr="00DA616D">
        <w:rPr>
          <w:rFonts w:ascii="Times New Roman" w:hAnsi="Times New Roman" w:cs="Times New Roman"/>
          <w:sz w:val="24"/>
          <w:szCs w:val="24"/>
        </w:rPr>
        <w:t>Per ataskaitinį laikotarpį 20</w:t>
      </w:r>
      <w:r w:rsidR="00184F24" w:rsidRPr="00DA616D">
        <w:rPr>
          <w:rFonts w:ascii="Times New Roman" w:hAnsi="Times New Roman" w:cs="Times New Roman"/>
          <w:sz w:val="24"/>
          <w:szCs w:val="24"/>
        </w:rPr>
        <w:t xml:space="preserve">20 metais </w:t>
      </w:r>
      <w:r w:rsidRPr="00DA616D">
        <w:rPr>
          <w:rFonts w:ascii="Times New Roman" w:hAnsi="Times New Roman" w:cs="Times New Roman"/>
          <w:sz w:val="24"/>
          <w:szCs w:val="24"/>
        </w:rPr>
        <w:t>darbuotoj</w:t>
      </w:r>
      <w:r w:rsidR="00C269FF" w:rsidRPr="00DA616D">
        <w:rPr>
          <w:rFonts w:ascii="Times New Roman" w:hAnsi="Times New Roman" w:cs="Times New Roman"/>
          <w:sz w:val="24"/>
          <w:szCs w:val="24"/>
        </w:rPr>
        <w:t>ų</w:t>
      </w:r>
      <w:r w:rsidRPr="00DA616D">
        <w:rPr>
          <w:rFonts w:ascii="Times New Roman" w:hAnsi="Times New Roman" w:cs="Times New Roman"/>
          <w:sz w:val="24"/>
          <w:szCs w:val="24"/>
        </w:rPr>
        <w:t xml:space="preserve"> </w:t>
      </w:r>
      <w:r w:rsidR="00184F24" w:rsidRPr="00DA616D">
        <w:rPr>
          <w:rFonts w:ascii="Times New Roman" w:hAnsi="Times New Roman" w:cs="Times New Roman"/>
          <w:sz w:val="24"/>
          <w:szCs w:val="24"/>
        </w:rPr>
        <w:t>skaičius nepakito</w:t>
      </w:r>
      <w:r w:rsidRPr="00DA616D">
        <w:rPr>
          <w:rFonts w:ascii="Times New Roman" w:hAnsi="Times New Roman" w:cs="Times New Roman"/>
          <w:sz w:val="24"/>
          <w:szCs w:val="24"/>
        </w:rPr>
        <w:t xml:space="preserve">, o vidutinis mėnesinis darbo užmokestis kilo nuo </w:t>
      </w:r>
      <w:r w:rsidR="003A4FA3" w:rsidRPr="00DA616D">
        <w:rPr>
          <w:rFonts w:ascii="Times New Roman" w:hAnsi="Times New Roman" w:cs="Times New Roman"/>
          <w:sz w:val="24"/>
          <w:szCs w:val="24"/>
        </w:rPr>
        <w:t>1</w:t>
      </w:r>
      <w:r w:rsidR="008E2521" w:rsidRPr="00DA616D">
        <w:rPr>
          <w:rFonts w:ascii="Times New Roman" w:hAnsi="Times New Roman" w:cs="Times New Roman"/>
          <w:sz w:val="24"/>
          <w:szCs w:val="24"/>
        </w:rPr>
        <w:t xml:space="preserve"> </w:t>
      </w:r>
      <w:r w:rsidR="00184F24" w:rsidRPr="00DA616D">
        <w:rPr>
          <w:rFonts w:ascii="Times New Roman" w:hAnsi="Times New Roman" w:cs="Times New Roman"/>
          <w:sz w:val="24"/>
          <w:szCs w:val="24"/>
        </w:rPr>
        <w:t>343</w:t>
      </w:r>
      <w:r w:rsidRPr="00DA616D">
        <w:rPr>
          <w:rFonts w:ascii="Times New Roman" w:hAnsi="Times New Roman" w:cs="Times New Roman"/>
          <w:sz w:val="24"/>
          <w:szCs w:val="24"/>
        </w:rPr>
        <w:t xml:space="preserve"> E</w:t>
      </w:r>
      <w:r w:rsidR="00216F46" w:rsidRPr="00DA616D">
        <w:rPr>
          <w:rFonts w:ascii="Times New Roman" w:hAnsi="Times New Roman" w:cs="Times New Roman"/>
          <w:sz w:val="24"/>
          <w:szCs w:val="24"/>
        </w:rPr>
        <w:t>ur</w:t>
      </w:r>
      <w:r w:rsidRPr="00DA616D">
        <w:rPr>
          <w:rFonts w:ascii="Times New Roman" w:hAnsi="Times New Roman" w:cs="Times New Roman"/>
          <w:sz w:val="24"/>
          <w:szCs w:val="24"/>
        </w:rPr>
        <w:t xml:space="preserve"> per praėjusį ataskaitinį laikotarpį iki </w:t>
      </w:r>
      <w:r w:rsidR="003E4F62" w:rsidRPr="00DA616D">
        <w:rPr>
          <w:rFonts w:ascii="Times New Roman" w:hAnsi="Times New Roman" w:cs="Times New Roman"/>
          <w:sz w:val="24"/>
          <w:szCs w:val="24"/>
        </w:rPr>
        <w:t>1</w:t>
      </w:r>
      <w:r w:rsidR="008902D3" w:rsidRPr="00DA616D">
        <w:rPr>
          <w:rFonts w:ascii="Times New Roman" w:hAnsi="Times New Roman" w:cs="Times New Roman"/>
          <w:sz w:val="24"/>
          <w:szCs w:val="24"/>
        </w:rPr>
        <w:t xml:space="preserve"> </w:t>
      </w:r>
      <w:r w:rsidR="003A4FA3" w:rsidRPr="00DA616D">
        <w:rPr>
          <w:rFonts w:ascii="Times New Roman" w:hAnsi="Times New Roman" w:cs="Times New Roman"/>
          <w:sz w:val="24"/>
          <w:szCs w:val="24"/>
        </w:rPr>
        <w:t>3</w:t>
      </w:r>
      <w:r w:rsidR="00184F24" w:rsidRPr="00DA616D">
        <w:rPr>
          <w:rFonts w:ascii="Times New Roman" w:hAnsi="Times New Roman" w:cs="Times New Roman"/>
          <w:sz w:val="24"/>
          <w:szCs w:val="24"/>
        </w:rPr>
        <w:t>62</w:t>
      </w:r>
      <w:r w:rsidRPr="00DA616D">
        <w:rPr>
          <w:rFonts w:ascii="Times New Roman" w:hAnsi="Times New Roman" w:cs="Times New Roman"/>
          <w:sz w:val="24"/>
          <w:szCs w:val="24"/>
        </w:rPr>
        <w:t xml:space="preserve"> E</w:t>
      </w:r>
      <w:r w:rsidR="00216F46" w:rsidRPr="00DA616D">
        <w:rPr>
          <w:rFonts w:ascii="Times New Roman" w:hAnsi="Times New Roman" w:cs="Times New Roman"/>
          <w:sz w:val="24"/>
          <w:szCs w:val="24"/>
        </w:rPr>
        <w:t>ur</w:t>
      </w:r>
      <w:r w:rsidRPr="00DA616D">
        <w:rPr>
          <w:rFonts w:ascii="Times New Roman" w:hAnsi="Times New Roman" w:cs="Times New Roman"/>
          <w:sz w:val="24"/>
          <w:szCs w:val="24"/>
        </w:rPr>
        <w:t xml:space="preserve"> per ataskaitinį laikotarpį.</w:t>
      </w:r>
    </w:p>
    <w:p w14:paraId="088EFB9B" w14:textId="714DAA50" w:rsidR="00B973AC" w:rsidRPr="00DA616D" w:rsidRDefault="00B973AC" w:rsidP="00C6520B">
      <w:pPr>
        <w:spacing w:after="0" w:line="240" w:lineRule="auto"/>
        <w:jc w:val="center"/>
        <w:rPr>
          <w:rFonts w:ascii="Times New Roman" w:eastAsia="Times New Roman" w:hAnsi="Times New Roman" w:cs="Times New Roman"/>
          <w:b/>
          <w:bCs/>
          <w:sz w:val="24"/>
          <w:szCs w:val="24"/>
          <w:lang w:eastAsia="lt-LT"/>
        </w:rPr>
      </w:pPr>
      <w:r w:rsidRPr="00DA616D">
        <w:rPr>
          <w:rFonts w:ascii="Times New Roman" w:eastAsia="Times New Roman" w:hAnsi="Times New Roman" w:cs="Times New Roman"/>
          <w:b/>
          <w:bCs/>
          <w:sz w:val="24"/>
          <w:szCs w:val="24"/>
          <w:lang w:eastAsia="lt-LT"/>
        </w:rPr>
        <w:t>Darbuotojų skaičius</w:t>
      </w:r>
      <w:r w:rsidR="005D44C8" w:rsidRPr="00DA616D">
        <w:rPr>
          <w:rFonts w:ascii="Times New Roman" w:eastAsia="Times New Roman" w:hAnsi="Times New Roman" w:cs="Times New Roman"/>
          <w:b/>
          <w:bCs/>
          <w:sz w:val="24"/>
          <w:szCs w:val="24"/>
          <w:lang w:eastAsia="lt-LT"/>
        </w:rPr>
        <w:t xml:space="preserve"> bendrovėje</w:t>
      </w:r>
    </w:p>
    <w:p w14:paraId="4B8BBDEA" w14:textId="77777777" w:rsidR="00963FB6" w:rsidRPr="00DA616D" w:rsidRDefault="00963FB6" w:rsidP="00C6520B">
      <w:pPr>
        <w:spacing w:after="0" w:line="240" w:lineRule="auto"/>
        <w:rPr>
          <w:rFonts w:ascii="Times New Roman" w:eastAsia="Times New Roman" w:hAnsi="Times New Roman" w:cs="Times New Roman"/>
          <w:b/>
          <w:bCs/>
          <w:sz w:val="24"/>
          <w:szCs w:val="24"/>
          <w:lang w:eastAsia="lt-LT"/>
        </w:rPr>
      </w:pPr>
    </w:p>
    <w:p w14:paraId="70571FDB" w14:textId="3257CD98" w:rsidR="0031473F" w:rsidRPr="00DA616D" w:rsidRDefault="00513A7F" w:rsidP="00C6520B">
      <w:pPr>
        <w:spacing w:after="0" w:line="240" w:lineRule="auto"/>
        <w:ind w:left="6480" w:firstLine="1296"/>
        <w:jc w:val="center"/>
        <w:rPr>
          <w:rFonts w:ascii="Times New Roman" w:hAnsi="Times New Roman" w:cs="Times New Roman"/>
          <w:sz w:val="24"/>
          <w:szCs w:val="24"/>
        </w:rPr>
      </w:pPr>
      <w:r w:rsidRPr="00DA616D">
        <w:rPr>
          <w:rFonts w:ascii="Times New Roman" w:eastAsia="Times New Roman" w:hAnsi="Times New Roman" w:cs="Times New Roman"/>
          <w:bCs/>
          <w:sz w:val="24"/>
          <w:szCs w:val="24"/>
          <w:lang w:eastAsia="lt-LT"/>
        </w:rPr>
        <w:t>4</w:t>
      </w:r>
      <w:r w:rsidR="0031473F" w:rsidRPr="00DA616D">
        <w:rPr>
          <w:rFonts w:ascii="Times New Roman" w:eastAsia="Times New Roman" w:hAnsi="Times New Roman" w:cs="Times New Roman"/>
          <w:bCs/>
          <w:sz w:val="24"/>
          <w:szCs w:val="24"/>
          <w:lang w:eastAsia="lt-LT"/>
        </w:rPr>
        <w:t xml:space="preserve"> lentelė</w:t>
      </w:r>
    </w:p>
    <w:tbl>
      <w:tblPr>
        <w:tblStyle w:val="Lentelstinklelis"/>
        <w:tblW w:w="0" w:type="auto"/>
        <w:tblLook w:val="04A0" w:firstRow="1" w:lastRow="0" w:firstColumn="1" w:lastColumn="0" w:noHBand="0" w:noVBand="1"/>
      </w:tblPr>
      <w:tblGrid>
        <w:gridCol w:w="3256"/>
        <w:gridCol w:w="3085"/>
        <w:gridCol w:w="3287"/>
      </w:tblGrid>
      <w:tr w:rsidR="00D16A2B" w:rsidRPr="00DA616D" w14:paraId="37B095D1" w14:textId="77777777" w:rsidTr="00963FB6">
        <w:tc>
          <w:tcPr>
            <w:tcW w:w="3256" w:type="dxa"/>
            <w:vAlign w:val="center"/>
          </w:tcPr>
          <w:p w14:paraId="596DF763" w14:textId="77777777" w:rsidR="00D16A2B" w:rsidRPr="00DA616D" w:rsidRDefault="00D16A2B" w:rsidP="00C6520B">
            <w:pPr>
              <w:jc w:val="center"/>
              <w:rPr>
                <w:rFonts w:ascii="Times New Roman" w:hAnsi="Times New Roman" w:cs="Times New Roman"/>
              </w:rPr>
            </w:pPr>
            <w:r w:rsidRPr="00DA616D">
              <w:rPr>
                <w:rFonts w:ascii="Times New Roman" w:hAnsi="Times New Roman" w:cs="Times New Roman"/>
              </w:rPr>
              <w:t>Rodikliai</w:t>
            </w:r>
          </w:p>
        </w:tc>
        <w:tc>
          <w:tcPr>
            <w:tcW w:w="3085" w:type="dxa"/>
            <w:vAlign w:val="center"/>
          </w:tcPr>
          <w:p w14:paraId="6AB88148" w14:textId="77777777" w:rsidR="00D16A2B" w:rsidRPr="00DA616D" w:rsidRDefault="00D16A2B" w:rsidP="00C6520B">
            <w:pPr>
              <w:jc w:val="center"/>
              <w:rPr>
                <w:rFonts w:ascii="Times New Roman" w:hAnsi="Times New Roman" w:cs="Times New Roman"/>
              </w:rPr>
            </w:pPr>
            <w:r w:rsidRPr="00DA616D">
              <w:rPr>
                <w:rFonts w:ascii="Times New Roman" w:hAnsi="Times New Roman" w:cs="Times New Roman"/>
              </w:rPr>
              <w:t>Per ataskaitinį laikotarpį</w:t>
            </w:r>
          </w:p>
        </w:tc>
        <w:tc>
          <w:tcPr>
            <w:tcW w:w="3287" w:type="dxa"/>
            <w:vAlign w:val="center"/>
          </w:tcPr>
          <w:p w14:paraId="43448BB6" w14:textId="77777777" w:rsidR="00D16A2B" w:rsidRPr="00DA616D" w:rsidRDefault="00D16A2B" w:rsidP="00C6520B">
            <w:pPr>
              <w:jc w:val="center"/>
              <w:rPr>
                <w:rFonts w:ascii="Times New Roman" w:hAnsi="Times New Roman" w:cs="Times New Roman"/>
              </w:rPr>
            </w:pPr>
            <w:r w:rsidRPr="00DA616D">
              <w:rPr>
                <w:rFonts w:ascii="Times New Roman" w:hAnsi="Times New Roman" w:cs="Times New Roman"/>
              </w:rPr>
              <w:t>Per praėjusių metų atitinkamą ataskaitinį laikotarpį</w:t>
            </w:r>
          </w:p>
        </w:tc>
      </w:tr>
      <w:tr w:rsidR="00D16A2B" w:rsidRPr="00DA616D" w14:paraId="4FF404B3" w14:textId="77777777" w:rsidTr="00963FB6">
        <w:tc>
          <w:tcPr>
            <w:tcW w:w="3256" w:type="dxa"/>
            <w:vAlign w:val="center"/>
          </w:tcPr>
          <w:p w14:paraId="0C703E75" w14:textId="77777777" w:rsidR="00D16A2B" w:rsidRPr="00DA616D" w:rsidRDefault="00D16A2B" w:rsidP="00C6520B">
            <w:pPr>
              <w:rPr>
                <w:rFonts w:ascii="Times New Roman" w:hAnsi="Times New Roman" w:cs="Times New Roman"/>
              </w:rPr>
            </w:pPr>
            <w:r w:rsidRPr="00DA616D">
              <w:rPr>
                <w:rFonts w:ascii="Times New Roman" w:hAnsi="Times New Roman" w:cs="Times New Roman"/>
              </w:rPr>
              <w:t>Vidutinis darbuotojų skaičius, vnt.</w:t>
            </w:r>
          </w:p>
        </w:tc>
        <w:tc>
          <w:tcPr>
            <w:tcW w:w="3085" w:type="dxa"/>
            <w:vAlign w:val="center"/>
          </w:tcPr>
          <w:p w14:paraId="4918C593" w14:textId="77777777" w:rsidR="00D16A2B" w:rsidRPr="00DA616D" w:rsidRDefault="003A4FA3" w:rsidP="00C6520B">
            <w:pPr>
              <w:jc w:val="center"/>
              <w:rPr>
                <w:rFonts w:ascii="Times New Roman" w:hAnsi="Times New Roman" w:cs="Times New Roman"/>
              </w:rPr>
            </w:pPr>
            <w:r w:rsidRPr="00DA616D">
              <w:rPr>
                <w:rFonts w:ascii="Times New Roman" w:hAnsi="Times New Roman" w:cs="Times New Roman"/>
              </w:rPr>
              <w:t>55</w:t>
            </w:r>
          </w:p>
        </w:tc>
        <w:tc>
          <w:tcPr>
            <w:tcW w:w="3287" w:type="dxa"/>
            <w:vAlign w:val="center"/>
          </w:tcPr>
          <w:p w14:paraId="566085A6" w14:textId="68E0A08A" w:rsidR="00D16A2B" w:rsidRPr="00DA616D" w:rsidRDefault="00971BA6" w:rsidP="00C6520B">
            <w:pPr>
              <w:jc w:val="center"/>
              <w:rPr>
                <w:rFonts w:ascii="Times New Roman" w:hAnsi="Times New Roman" w:cs="Times New Roman"/>
              </w:rPr>
            </w:pPr>
            <w:r w:rsidRPr="00DA616D">
              <w:rPr>
                <w:rFonts w:ascii="Times New Roman" w:hAnsi="Times New Roman" w:cs="Times New Roman"/>
              </w:rPr>
              <w:t>55</w:t>
            </w:r>
          </w:p>
        </w:tc>
      </w:tr>
      <w:tr w:rsidR="00D16A2B" w:rsidRPr="00DA616D" w14:paraId="4C24F12C" w14:textId="77777777" w:rsidTr="00963FB6">
        <w:tc>
          <w:tcPr>
            <w:tcW w:w="3256" w:type="dxa"/>
            <w:vAlign w:val="center"/>
          </w:tcPr>
          <w:p w14:paraId="5F65273C" w14:textId="77777777" w:rsidR="00D16A2B" w:rsidRPr="00DA616D" w:rsidRDefault="00D16A2B" w:rsidP="00C6520B">
            <w:pPr>
              <w:rPr>
                <w:rFonts w:ascii="Times New Roman" w:hAnsi="Times New Roman" w:cs="Times New Roman"/>
              </w:rPr>
            </w:pPr>
            <w:r w:rsidRPr="00DA616D">
              <w:rPr>
                <w:rFonts w:ascii="Times New Roman" w:hAnsi="Times New Roman" w:cs="Times New Roman"/>
              </w:rPr>
              <w:t xml:space="preserve">Vidutinis mėnesinis darbo užmokestis, </w:t>
            </w:r>
            <w:r w:rsidR="00F60AA3" w:rsidRPr="00DA616D">
              <w:rPr>
                <w:rFonts w:ascii="Times New Roman" w:hAnsi="Times New Roman" w:cs="Times New Roman"/>
              </w:rPr>
              <w:t>E</w:t>
            </w:r>
            <w:r w:rsidR="00216F46" w:rsidRPr="00DA616D">
              <w:rPr>
                <w:rFonts w:ascii="Times New Roman" w:hAnsi="Times New Roman" w:cs="Times New Roman"/>
              </w:rPr>
              <w:t>ur</w:t>
            </w:r>
            <w:r w:rsidRPr="00DA616D">
              <w:rPr>
                <w:rFonts w:ascii="Times New Roman" w:hAnsi="Times New Roman" w:cs="Times New Roman"/>
              </w:rPr>
              <w:t>.</w:t>
            </w:r>
          </w:p>
        </w:tc>
        <w:tc>
          <w:tcPr>
            <w:tcW w:w="3085" w:type="dxa"/>
            <w:vAlign w:val="center"/>
          </w:tcPr>
          <w:p w14:paraId="469F0B54" w14:textId="77E4F986" w:rsidR="00D16A2B" w:rsidRPr="00DA616D" w:rsidRDefault="00224DE1" w:rsidP="00C6520B">
            <w:pPr>
              <w:jc w:val="center"/>
              <w:rPr>
                <w:rFonts w:ascii="Times New Roman" w:hAnsi="Times New Roman" w:cs="Times New Roman"/>
              </w:rPr>
            </w:pPr>
            <w:r w:rsidRPr="00DA616D">
              <w:rPr>
                <w:rFonts w:ascii="Times New Roman" w:hAnsi="Times New Roman" w:cs="Times New Roman"/>
              </w:rPr>
              <w:t>1</w:t>
            </w:r>
            <w:r w:rsidR="008902D3" w:rsidRPr="00DA616D">
              <w:rPr>
                <w:rFonts w:ascii="Times New Roman" w:hAnsi="Times New Roman" w:cs="Times New Roman"/>
              </w:rPr>
              <w:t xml:space="preserve"> </w:t>
            </w:r>
            <w:r w:rsidR="00971BA6" w:rsidRPr="00DA616D">
              <w:rPr>
                <w:rFonts w:ascii="Times New Roman" w:hAnsi="Times New Roman" w:cs="Times New Roman"/>
              </w:rPr>
              <w:t>362</w:t>
            </w:r>
          </w:p>
        </w:tc>
        <w:tc>
          <w:tcPr>
            <w:tcW w:w="3287" w:type="dxa"/>
            <w:vAlign w:val="center"/>
          </w:tcPr>
          <w:p w14:paraId="5E8269E2" w14:textId="2EB42BD9" w:rsidR="00D16A2B" w:rsidRPr="00DA616D" w:rsidRDefault="00971BA6" w:rsidP="00C6520B">
            <w:pPr>
              <w:jc w:val="center"/>
              <w:rPr>
                <w:rFonts w:ascii="Times New Roman" w:hAnsi="Times New Roman" w:cs="Times New Roman"/>
              </w:rPr>
            </w:pPr>
            <w:r w:rsidRPr="00DA616D">
              <w:rPr>
                <w:rFonts w:ascii="Times New Roman" w:hAnsi="Times New Roman" w:cs="Times New Roman"/>
              </w:rPr>
              <w:t>1 343</w:t>
            </w:r>
          </w:p>
        </w:tc>
      </w:tr>
    </w:tbl>
    <w:p w14:paraId="5CACBD0A" w14:textId="77777777" w:rsidR="00AC0BAA" w:rsidRPr="00DA616D" w:rsidRDefault="00AC0BAA" w:rsidP="00C6520B">
      <w:pPr>
        <w:spacing w:after="0" w:line="240" w:lineRule="auto"/>
        <w:rPr>
          <w:rFonts w:ascii="Times New Roman" w:hAnsi="Times New Roman" w:cs="Times New Roman"/>
          <w:b/>
          <w:bCs/>
          <w:sz w:val="24"/>
          <w:szCs w:val="24"/>
        </w:rPr>
      </w:pPr>
    </w:p>
    <w:p w14:paraId="2F33BCEB" w14:textId="6A1FE943" w:rsidR="00DB6501" w:rsidRPr="00DA616D" w:rsidRDefault="00DB6501" w:rsidP="00C6520B">
      <w:pPr>
        <w:spacing w:after="0" w:line="240" w:lineRule="auto"/>
        <w:jc w:val="center"/>
        <w:rPr>
          <w:rFonts w:ascii="Times New Roman" w:hAnsi="Times New Roman" w:cs="Times New Roman"/>
          <w:b/>
          <w:bCs/>
          <w:sz w:val="24"/>
          <w:szCs w:val="24"/>
        </w:rPr>
      </w:pPr>
      <w:r w:rsidRPr="00DA616D">
        <w:rPr>
          <w:rFonts w:ascii="Times New Roman" w:hAnsi="Times New Roman" w:cs="Times New Roman"/>
          <w:b/>
          <w:bCs/>
          <w:sz w:val="24"/>
          <w:szCs w:val="24"/>
        </w:rPr>
        <w:t>Transporto priemonės</w:t>
      </w:r>
    </w:p>
    <w:p w14:paraId="12AE5EFD" w14:textId="77777777" w:rsidR="00236FE5" w:rsidRPr="00DA616D" w:rsidRDefault="00236FE5" w:rsidP="00C6520B">
      <w:pPr>
        <w:spacing w:after="0" w:line="240" w:lineRule="auto"/>
        <w:rPr>
          <w:rFonts w:ascii="Times New Roman" w:hAnsi="Times New Roman" w:cs="Times New Roman"/>
          <w:b/>
          <w:bCs/>
          <w:sz w:val="24"/>
          <w:szCs w:val="24"/>
        </w:rPr>
      </w:pPr>
    </w:p>
    <w:p w14:paraId="69F65148" w14:textId="0C6621FF" w:rsidR="00DB6501" w:rsidRPr="00DA616D" w:rsidRDefault="003E19E5" w:rsidP="00C6520B">
      <w:pPr>
        <w:spacing w:after="0" w:line="240" w:lineRule="auto"/>
        <w:jc w:val="center"/>
        <w:rPr>
          <w:rFonts w:ascii="Times New Roman" w:hAnsi="Times New Roman" w:cs="Times New Roman"/>
          <w:b/>
          <w:bCs/>
          <w:sz w:val="24"/>
          <w:szCs w:val="24"/>
        </w:rPr>
      </w:pPr>
      <w:r w:rsidRPr="00DA616D">
        <w:rPr>
          <w:noProof/>
          <w:lang w:eastAsia="lt-LT"/>
        </w:rPr>
        <w:drawing>
          <wp:inline distT="0" distB="0" distL="0" distR="0" wp14:anchorId="4532DA26" wp14:editId="3BA6BE23">
            <wp:extent cx="5987332" cy="2910177"/>
            <wp:effectExtent l="0" t="0" r="13970" b="5080"/>
            <wp:docPr id="2" name="Diagrama 2">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A76E4A33-7D04-433D-9A0C-1DE1969B59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0A16B0F" w14:textId="21AE8AF5" w:rsidR="0053091A" w:rsidRPr="00DA616D" w:rsidRDefault="00204F39" w:rsidP="00C6520B">
      <w:pPr>
        <w:spacing w:after="0" w:line="240" w:lineRule="auto"/>
        <w:ind w:firstLine="851"/>
        <w:jc w:val="center"/>
        <w:rPr>
          <w:rFonts w:ascii="Times New Roman" w:hAnsi="Times New Roman" w:cs="Times New Roman"/>
          <w:sz w:val="24"/>
          <w:szCs w:val="24"/>
        </w:rPr>
      </w:pPr>
      <w:r w:rsidRPr="00DA616D">
        <w:rPr>
          <w:rFonts w:ascii="Times New Roman" w:hAnsi="Times New Roman" w:cs="Times New Roman"/>
          <w:sz w:val="24"/>
          <w:szCs w:val="24"/>
        </w:rPr>
        <w:t>8 pav. Transporto priemonių modeliai ir pavadinimai</w:t>
      </w:r>
    </w:p>
    <w:p w14:paraId="4DD97CF4" w14:textId="77777777" w:rsidR="00204F39" w:rsidRPr="00DA616D" w:rsidRDefault="00204F39" w:rsidP="00C6520B">
      <w:pPr>
        <w:autoSpaceDE w:val="0"/>
        <w:autoSpaceDN w:val="0"/>
        <w:adjustRightInd w:val="0"/>
        <w:spacing w:after="0" w:line="240" w:lineRule="auto"/>
        <w:rPr>
          <w:rFonts w:ascii="Calibri" w:hAnsi="Calibri" w:cs="Calibri"/>
          <w:sz w:val="24"/>
          <w:szCs w:val="24"/>
        </w:rPr>
      </w:pPr>
    </w:p>
    <w:p w14:paraId="2B9B72E2" w14:textId="1A0A58EC" w:rsidR="00204F39" w:rsidRPr="00DA616D" w:rsidRDefault="00204F39" w:rsidP="00C6520B">
      <w:pPr>
        <w:spacing w:after="0" w:line="240" w:lineRule="auto"/>
        <w:ind w:firstLine="851"/>
        <w:jc w:val="both"/>
        <w:rPr>
          <w:rFonts w:ascii="Times New Roman" w:hAnsi="Times New Roman" w:cs="Times New Roman"/>
          <w:sz w:val="24"/>
          <w:szCs w:val="24"/>
        </w:rPr>
      </w:pPr>
      <w:r w:rsidRPr="00DA616D">
        <w:rPr>
          <w:rFonts w:ascii="Times New Roman" w:hAnsi="Times New Roman" w:cs="Times New Roman"/>
          <w:sz w:val="24"/>
          <w:szCs w:val="24"/>
        </w:rPr>
        <w:t xml:space="preserve">Bendrovėje santykinai senas autobusų parkas reikalauja didesnių išlaidų transporto priemonių remontui bei techninei priežiūrai, tačiau mažina transporto priemonių nusidėvėjimo bei draudimo sąnaudas. </w:t>
      </w:r>
      <w:r w:rsidR="00D75C29" w:rsidRPr="00DA616D">
        <w:rPr>
          <w:rFonts w:ascii="Times New Roman" w:hAnsi="Times New Roman" w:cs="Times New Roman"/>
          <w:sz w:val="24"/>
          <w:szCs w:val="24"/>
        </w:rPr>
        <w:t xml:space="preserve">Maža </w:t>
      </w:r>
      <w:r w:rsidRPr="00DA616D">
        <w:rPr>
          <w:rFonts w:ascii="Times New Roman" w:hAnsi="Times New Roman" w:cs="Times New Roman"/>
          <w:sz w:val="24"/>
          <w:szCs w:val="24"/>
        </w:rPr>
        <w:t xml:space="preserve">transporto priemonių modelių ir gamintojų įvairovė </w:t>
      </w:r>
      <w:r w:rsidR="00D75C29" w:rsidRPr="00DA616D">
        <w:rPr>
          <w:rFonts w:ascii="Times New Roman" w:hAnsi="Times New Roman" w:cs="Times New Roman"/>
          <w:sz w:val="24"/>
          <w:szCs w:val="24"/>
        </w:rPr>
        <w:t>mažina atsarginių dalių sandėlį, mažina prastovas, susijusias su atsarginių dali</w:t>
      </w:r>
      <w:r w:rsidR="00C269FF" w:rsidRPr="00DA616D">
        <w:rPr>
          <w:rFonts w:ascii="Times New Roman" w:hAnsi="Times New Roman" w:cs="Times New Roman"/>
          <w:sz w:val="24"/>
          <w:szCs w:val="24"/>
        </w:rPr>
        <w:t>ų</w:t>
      </w:r>
      <w:r w:rsidR="00D75C29" w:rsidRPr="00DA616D">
        <w:rPr>
          <w:rFonts w:ascii="Times New Roman" w:hAnsi="Times New Roman" w:cs="Times New Roman"/>
          <w:sz w:val="24"/>
          <w:szCs w:val="24"/>
        </w:rPr>
        <w:t xml:space="preserve"> laukimu, lengvina parko valdymą</w:t>
      </w:r>
      <w:r w:rsidRPr="00DA616D">
        <w:rPr>
          <w:rFonts w:ascii="Times New Roman" w:hAnsi="Times New Roman" w:cs="Times New Roman"/>
          <w:sz w:val="24"/>
          <w:szCs w:val="24"/>
        </w:rPr>
        <w:t>.</w:t>
      </w:r>
      <w:r w:rsidR="005309CD" w:rsidRPr="00DA616D">
        <w:rPr>
          <w:rFonts w:ascii="Times New Roman" w:hAnsi="Times New Roman" w:cs="Times New Roman"/>
          <w:sz w:val="24"/>
          <w:szCs w:val="24"/>
        </w:rPr>
        <w:t xml:space="preserve"> Bendrovė stengiasi vienodinti transporto priemones ir tai duoda teigiamų rezultatų.</w:t>
      </w:r>
    </w:p>
    <w:p w14:paraId="176238AC" w14:textId="77777777" w:rsidR="00AA0DD7" w:rsidRPr="00DA616D" w:rsidRDefault="00AA0DD7" w:rsidP="00C6520B">
      <w:pPr>
        <w:spacing w:after="0" w:line="240" w:lineRule="auto"/>
        <w:rPr>
          <w:rFonts w:ascii="Times New Roman" w:hAnsi="Times New Roman" w:cs="Times New Roman"/>
          <w:b/>
          <w:bCs/>
          <w:sz w:val="24"/>
          <w:szCs w:val="24"/>
        </w:rPr>
      </w:pPr>
    </w:p>
    <w:p w14:paraId="4B94CC15" w14:textId="77777777" w:rsidR="006C305A" w:rsidRPr="00DA616D" w:rsidRDefault="006C305A" w:rsidP="00C6520B">
      <w:pPr>
        <w:spacing w:after="0" w:line="240" w:lineRule="auto"/>
        <w:jc w:val="center"/>
        <w:rPr>
          <w:rFonts w:ascii="Times New Roman" w:hAnsi="Times New Roman" w:cs="Times New Roman"/>
          <w:b/>
          <w:bCs/>
          <w:sz w:val="24"/>
          <w:szCs w:val="24"/>
        </w:rPr>
      </w:pPr>
      <w:r w:rsidRPr="00DA616D">
        <w:rPr>
          <w:rFonts w:ascii="Times New Roman" w:hAnsi="Times New Roman" w:cs="Times New Roman"/>
          <w:b/>
          <w:bCs/>
          <w:sz w:val="24"/>
          <w:szCs w:val="24"/>
        </w:rPr>
        <w:t>Investicijos</w:t>
      </w:r>
    </w:p>
    <w:p w14:paraId="296B3C9C" w14:textId="77777777" w:rsidR="00236FE5" w:rsidRPr="00DA616D" w:rsidRDefault="00236FE5" w:rsidP="00C6520B">
      <w:pPr>
        <w:spacing w:after="0" w:line="240" w:lineRule="auto"/>
        <w:rPr>
          <w:rFonts w:ascii="Times New Roman" w:hAnsi="Times New Roman" w:cs="Times New Roman"/>
          <w:b/>
          <w:bCs/>
          <w:sz w:val="24"/>
          <w:szCs w:val="24"/>
        </w:rPr>
      </w:pPr>
    </w:p>
    <w:p w14:paraId="082763D6" w14:textId="77777777" w:rsidR="00E47A2F" w:rsidRPr="00DA616D" w:rsidRDefault="00E47A2F" w:rsidP="00C6520B">
      <w:pPr>
        <w:spacing w:after="0" w:line="240" w:lineRule="auto"/>
        <w:ind w:firstLine="708"/>
        <w:rPr>
          <w:rFonts w:ascii="Times New Roman" w:hAnsi="Times New Roman" w:cs="Times New Roman"/>
          <w:sz w:val="24"/>
          <w:szCs w:val="24"/>
        </w:rPr>
      </w:pPr>
      <w:r w:rsidRPr="00DA616D">
        <w:rPr>
          <w:rFonts w:ascii="Times New Roman" w:hAnsi="Times New Roman" w:cs="Times New Roman"/>
          <w:sz w:val="24"/>
          <w:szCs w:val="24"/>
        </w:rPr>
        <w:t>Pagrindiniai darbai, investicijos atliktos 2020 metais:</w:t>
      </w:r>
    </w:p>
    <w:p w14:paraId="6A2DC73B" w14:textId="15FF07B5" w:rsidR="00E47A2F" w:rsidRPr="00DA616D" w:rsidRDefault="00E47A2F" w:rsidP="00C6520B">
      <w:pPr>
        <w:pStyle w:val="Sraopastraipa"/>
        <w:numPr>
          <w:ilvl w:val="0"/>
          <w:numId w:val="9"/>
        </w:numPr>
        <w:ind w:left="0" w:firstLine="851"/>
        <w:rPr>
          <w:rFonts w:ascii="Times New Roman" w:hAnsi="Times New Roman"/>
          <w:sz w:val="24"/>
          <w:szCs w:val="24"/>
        </w:rPr>
      </w:pPr>
      <w:r w:rsidRPr="00DA616D">
        <w:rPr>
          <w:rFonts w:ascii="Times New Roman" w:hAnsi="Times New Roman"/>
          <w:sz w:val="24"/>
          <w:szCs w:val="24"/>
        </w:rPr>
        <w:t>į liniją išleisti 8 naudoti autobusai, kurie pakeitė nusidėvėjusius, o tai sudaro 18,6 % viso autobuso parko naudojamų autobusų, bei techninės pagalbos automobilis;</w:t>
      </w:r>
    </w:p>
    <w:p w14:paraId="79410F00" w14:textId="77777777" w:rsidR="00E47A2F" w:rsidRPr="00DA616D" w:rsidRDefault="00E47A2F" w:rsidP="00C6520B">
      <w:pPr>
        <w:pStyle w:val="Sraopastraipa"/>
        <w:numPr>
          <w:ilvl w:val="0"/>
          <w:numId w:val="9"/>
        </w:numPr>
        <w:ind w:left="0" w:firstLine="851"/>
        <w:rPr>
          <w:rFonts w:ascii="Times New Roman" w:hAnsi="Times New Roman"/>
          <w:sz w:val="24"/>
          <w:szCs w:val="24"/>
        </w:rPr>
      </w:pPr>
      <w:r w:rsidRPr="00DA616D">
        <w:rPr>
          <w:rFonts w:ascii="Times New Roman" w:hAnsi="Times New Roman"/>
          <w:sz w:val="24"/>
          <w:szCs w:val="24"/>
        </w:rPr>
        <w:t>įgyvendintas organizacinės struktūros pakeitimas. Panaikintos bendrovės stebėtojų ir bendrovės valdybos;</w:t>
      </w:r>
    </w:p>
    <w:p w14:paraId="4FE97AC5" w14:textId="77777777" w:rsidR="00E47A2F" w:rsidRPr="00DA616D" w:rsidRDefault="00E47A2F" w:rsidP="00C6520B">
      <w:pPr>
        <w:pStyle w:val="Sraopastraipa"/>
        <w:numPr>
          <w:ilvl w:val="0"/>
          <w:numId w:val="9"/>
        </w:numPr>
        <w:ind w:left="0" w:firstLine="851"/>
        <w:rPr>
          <w:rFonts w:ascii="Times New Roman" w:hAnsi="Times New Roman"/>
          <w:sz w:val="24"/>
          <w:szCs w:val="24"/>
        </w:rPr>
      </w:pPr>
      <w:r w:rsidRPr="00DA616D">
        <w:rPr>
          <w:rFonts w:ascii="Times New Roman" w:hAnsi="Times New Roman"/>
          <w:sz w:val="24"/>
          <w:szCs w:val="24"/>
        </w:rPr>
        <w:t>peržiūrėti važiavimo reguliaraus susisiekimo vietinio miesto ir priemiesčio autobusais bei maršrutiniais taksi maršrutai;</w:t>
      </w:r>
    </w:p>
    <w:p w14:paraId="4B17B680" w14:textId="77777777" w:rsidR="00E47A2F" w:rsidRPr="00DA616D" w:rsidRDefault="00E47A2F" w:rsidP="00C6520B">
      <w:pPr>
        <w:pStyle w:val="Sraopastraipa"/>
        <w:numPr>
          <w:ilvl w:val="0"/>
          <w:numId w:val="9"/>
        </w:numPr>
        <w:ind w:left="0" w:firstLine="851"/>
        <w:rPr>
          <w:rFonts w:ascii="Times New Roman" w:hAnsi="Times New Roman"/>
          <w:sz w:val="24"/>
          <w:szCs w:val="24"/>
        </w:rPr>
      </w:pPr>
      <w:r w:rsidRPr="00DA616D">
        <w:rPr>
          <w:rFonts w:ascii="Times New Roman" w:hAnsi="Times New Roman"/>
          <w:sz w:val="24"/>
          <w:szCs w:val="24"/>
        </w:rPr>
        <w:lastRenderedPageBreak/>
        <w:t>atlikti Kretingos rajono stotelių informacinių stendų atnaujinimai;</w:t>
      </w:r>
    </w:p>
    <w:p w14:paraId="67C12BA8" w14:textId="77777777" w:rsidR="00E47A2F" w:rsidRPr="00DA616D" w:rsidRDefault="00E47A2F" w:rsidP="00C6520B">
      <w:pPr>
        <w:pStyle w:val="Sraopastraipa"/>
        <w:numPr>
          <w:ilvl w:val="0"/>
          <w:numId w:val="9"/>
        </w:numPr>
        <w:ind w:left="0" w:firstLine="851"/>
        <w:rPr>
          <w:rFonts w:ascii="Times New Roman" w:hAnsi="Times New Roman"/>
          <w:sz w:val="24"/>
          <w:szCs w:val="24"/>
        </w:rPr>
      </w:pPr>
      <w:r w:rsidRPr="00DA616D">
        <w:rPr>
          <w:rFonts w:ascii="Times New Roman" w:hAnsi="Times New Roman"/>
          <w:sz w:val="24"/>
          <w:szCs w:val="24"/>
        </w:rPr>
        <w:t>gerinant darbuotojų darbo ir sanitarines sąlygas suremontuotos remontininkų buitinės patalpos, atliktas remonto dirbtuvių fasado remontas;</w:t>
      </w:r>
    </w:p>
    <w:p w14:paraId="78B4C018" w14:textId="5800130A" w:rsidR="00E47A2F" w:rsidRPr="00DA616D" w:rsidRDefault="00E47A2F" w:rsidP="00C6520B">
      <w:pPr>
        <w:pStyle w:val="Sraopastraipa"/>
        <w:numPr>
          <w:ilvl w:val="0"/>
          <w:numId w:val="9"/>
        </w:numPr>
        <w:ind w:left="0" w:firstLine="851"/>
        <w:rPr>
          <w:rFonts w:ascii="Times New Roman" w:hAnsi="Times New Roman"/>
          <w:sz w:val="24"/>
          <w:szCs w:val="24"/>
        </w:rPr>
      </w:pPr>
      <w:r w:rsidRPr="00DA616D">
        <w:rPr>
          <w:rFonts w:ascii="Times New Roman" w:hAnsi="Times New Roman"/>
          <w:sz w:val="24"/>
          <w:szCs w:val="24"/>
        </w:rPr>
        <w:t>autobusų diagnostikos įrangos įsigijimas ir įsisavinimas.</w:t>
      </w:r>
    </w:p>
    <w:p w14:paraId="15E750A9" w14:textId="77777777" w:rsidR="000379E3" w:rsidRPr="00DA616D" w:rsidRDefault="000379E3" w:rsidP="00C6520B">
      <w:pPr>
        <w:pStyle w:val="Sraopastraipa"/>
        <w:ind w:left="0" w:firstLine="0"/>
        <w:rPr>
          <w:rFonts w:ascii="Times New Roman" w:hAnsi="Times New Roman"/>
          <w:sz w:val="24"/>
          <w:szCs w:val="24"/>
        </w:rPr>
      </w:pPr>
    </w:p>
    <w:p w14:paraId="340820F3" w14:textId="0CF0F089" w:rsidR="00A30105" w:rsidRPr="00DA616D" w:rsidRDefault="00A30105" w:rsidP="00C6520B">
      <w:pPr>
        <w:pStyle w:val="prastasistinklapis"/>
        <w:spacing w:before="0" w:beforeAutospacing="0" w:after="0" w:afterAutospacing="0" w:line="240" w:lineRule="auto"/>
        <w:ind w:firstLine="851"/>
        <w:jc w:val="both"/>
        <w:rPr>
          <w:rFonts w:ascii="Times New Roman" w:hAnsi="Times New Roman"/>
          <w:lang w:val="lt-LT"/>
        </w:rPr>
      </w:pPr>
      <w:r w:rsidRPr="00DA616D">
        <w:rPr>
          <w:rFonts w:ascii="Times New Roman" w:hAnsi="Times New Roman"/>
          <w:lang w:val="lt-LT"/>
        </w:rPr>
        <w:t>Įgyvendindama pagrindinius bendrovės veiklos uždavinius</w:t>
      </w:r>
      <w:r w:rsidR="00216F46" w:rsidRPr="00DA616D">
        <w:rPr>
          <w:rFonts w:ascii="Times New Roman" w:hAnsi="Times New Roman"/>
          <w:lang w:val="lt-LT"/>
        </w:rPr>
        <w:t>,</w:t>
      </w:r>
      <w:r w:rsidRPr="00DA616D">
        <w:rPr>
          <w:rFonts w:ascii="Times New Roman" w:hAnsi="Times New Roman"/>
          <w:lang w:val="lt-LT"/>
        </w:rPr>
        <w:t xml:space="preserve"> bendrovė susiduria su neapibrėžtumais ir rizikos faktoriais:</w:t>
      </w:r>
    </w:p>
    <w:p w14:paraId="4CC216B0" w14:textId="4BB270AC" w:rsidR="00045DBE" w:rsidRPr="00DA616D" w:rsidRDefault="00045DBE" w:rsidP="00C6520B">
      <w:pPr>
        <w:pStyle w:val="prastasistinklapis"/>
        <w:numPr>
          <w:ilvl w:val="0"/>
          <w:numId w:val="2"/>
        </w:numPr>
        <w:tabs>
          <w:tab w:val="clear" w:pos="1287"/>
          <w:tab w:val="num" w:pos="851"/>
        </w:tabs>
        <w:spacing w:before="0" w:beforeAutospacing="0" w:after="0" w:afterAutospacing="0" w:line="240" w:lineRule="auto"/>
        <w:ind w:left="0" w:firstLine="851"/>
        <w:jc w:val="both"/>
        <w:rPr>
          <w:rFonts w:ascii="Times New Roman" w:hAnsi="Times New Roman"/>
          <w:lang w:val="lt-LT"/>
        </w:rPr>
      </w:pPr>
      <w:r w:rsidRPr="00DA616D">
        <w:rPr>
          <w:rFonts w:ascii="Times New Roman" w:hAnsi="Times New Roman"/>
          <w:lang w:val="lt-LT"/>
        </w:rPr>
        <w:t>Lietuvos Respublikos teritorijoje paskelbtas karantinas tiesiogiai paveiks Bendrovės paslaugomis besinaudojančių keleivių skaičių, kas gali laikinai paveikti Bendrovės finansinį stabilumą.</w:t>
      </w:r>
    </w:p>
    <w:p w14:paraId="74FF86FB" w14:textId="252FC530" w:rsidR="0050477C" w:rsidRPr="00DA616D" w:rsidRDefault="0050477C" w:rsidP="00C6520B">
      <w:pPr>
        <w:pStyle w:val="prastasistinklapis"/>
        <w:numPr>
          <w:ilvl w:val="0"/>
          <w:numId w:val="2"/>
        </w:numPr>
        <w:tabs>
          <w:tab w:val="clear" w:pos="1287"/>
          <w:tab w:val="num" w:pos="851"/>
        </w:tabs>
        <w:spacing w:before="0" w:beforeAutospacing="0" w:after="0" w:afterAutospacing="0" w:line="240" w:lineRule="auto"/>
        <w:ind w:left="0" w:firstLine="851"/>
        <w:jc w:val="both"/>
        <w:rPr>
          <w:rFonts w:ascii="Times New Roman" w:hAnsi="Times New Roman"/>
          <w:lang w:val="lt-LT"/>
        </w:rPr>
      </w:pPr>
      <w:r w:rsidRPr="00DA616D">
        <w:rPr>
          <w:rFonts w:ascii="Times New Roman" w:hAnsi="Times New Roman"/>
          <w:lang w:val="lt-LT"/>
        </w:rPr>
        <w:t>ES ir Lietuvos klimato kaitos ir energetikos tikslai ir jų įgyvendinimas.</w:t>
      </w:r>
      <w:r w:rsidR="00F33E18" w:rsidRPr="00DA616D">
        <w:rPr>
          <w:rFonts w:ascii="Times New Roman" w:hAnsi="Times New Roman"/>
          <w:lang w:val="lt-LT"/>
        </w:rPr>
        <w:t xml:space="preserve"> Program</w:t>
      </w:r>
      <w:r w:rsidR="00AC0BAA" w:rsidRPr="00DA616D">
        <w:rPr>
          <w:rFonts w:ascii="Times New Roman" w:hAnsi="Times New Roman"/>
          <w:lang w:val="lt-LT"/>
        </w:rPr>
        <w:t>a</w:t>
      </w:r>
      <w:r w:rsidR="00F33E18" w:rsidRPr="00DA616D">
        <w:rPr>
          <w:rFonts w:ascii="Times New Roman" w:hAnsi="Times New Roman"/>
          <w:lang w:val="lt-LT"/>
        </w:rPr>
        <w:t xml:space="preserve"> dėl</w:t>
      </w:r>
      <w:r w:rsidRPr="00DA616D">
        <w:rPr>
          <w:rFonts w:ascii="Times New Roman" w:hAnsi="Times New Roman"/>
          <w:lang w:val="lt-LT"/>
        </w:rPr>
        <w:t xml:space="preserve"> </w:t>
      </w:r>
      <w:r w:rsidR="00F33E18" w:rsidRPr="00DA616D">
        <w:rPr>
          <w:rFonts w:ascii="Times New Roman" w:hAnsi="Times New Roman"/>
          <w:lang w:val="lt-LT"/>
        </w:rPr>
        <w:t>šiltnamio efektą sukeliančių dujų (ŠESD).</w:t>
      </w:r>
    </w:p>
    <w:p w14:paraId="6FD071C9" w14:textId="476AA233" w:rsidR="00F33E18" w:rsidRPr="00DA616D" w:rsidRDefault="00F33E18" w:rsidP="00C6520B">
      <w:pPr>
        <w:pStyle w:val="prastasistinklapis"/>
        <w:numPr>
          <w:ilvl w:val="0"/>
          <w:numId w:val="2"/>
        </w:numPr>
        <w:tabs>
          <w:tab w:val="clear" w:pos="1287"/>
          <w:tab w:val="num" w:pos="851"/>
        </w:tabs>
        <w:spacing w:before="0" w:beforeAutospacing="0" w:after="0" w:afterAutospacing="0" w:line="240" w:lineRule="auto"/>
        <w:ind w:left="0" w:firstLine="851"/>
        <w:jc w:val="both"/>
        <w:rPr>
          <w:rFonts w:ascii="Times New Roman" w:hAnsi="Times New Roman"/>
          <w:lang w:val="lt-LT"/>
        </w:rPr>
      </w:pPr>
      <w:r w:rsidRPr="00DA616D">
        <w:rPr>
          <w:rFonts w:ascii="Times New Roman" w:hAnsi="Times New Roman"/>
          <w:lang w:val="lt-LT"/>
        </w:rPr>
        <w:t>Pasirengimas regioninio lygmens viešojo transporto paslaugų organizavimo sistemos sukūrimui.</w:t>
      </w:r>
    </w:p>
    <w:p w14:paraId="36E4D9A1" w14:textId="77777777" w:rsidR="00A30105" w:rsidRPr="00DA616D" w:rsidRDefault="00A30105" w:rsidP="00C6520B">
      <w:pPr>
        <w:pStyle w:val="prastasistinklapis"/>
        <w:numPr>
          <w:ilvl w:val="0"/>
          <w:numId w:val="2"/>
        </w:numPr>
        <w:tabs>
          <w:tab w:val="clear" w:pos="1287"/>
          <w:tab w:val="num" w:pos="851"/>
        </w:tabs>
        <w:spacing w:before="0" w:beforeAutospacing="0" w:after="0" w:afterAutospacing="0" w:line="240" w:lineRule="auto"/>
        <w:ind w:left="0" w:firstLine="851"/>
        <w:jc w:val="both"/>
        <w:rPr>
          <w:rFonts w:ascii="Times New Roman" w:hAnsi="Times New Roman"/>
          <w:lang w:val="lt-LT"/>
        </w:rPr>
      </w:pPr>
      <w:r w:rsidRPr="00DA616D">
        <w:rPr>
          <w:rFonts w:ascii="Times New Roman" w:hAnsi="Times New Roman"/>
          <w:lang w:val="lt-LT"/>
        </w:rPr>
        <w:t>Vežėjų teikti viešąsias paslaugas parinkimas.</w:t>
      </w:r>
    </w:p>
    <w:p w14:paraId="047DB6AE" w14:textId="77777777" w:rsidR="00A30105" w:rsidRPr="00DA616D" w:rsidRDefault="00A30105" w:rsidP="00C6520B">
      <w:pPr>
        <w:pStyle w:val="prastasistinklapis"/>
        <w:numPr>
          <w:ilvl w:val="0"/>
          <w:numId w:val="2"/>
        </w:numPr>
        <w:tabs>
          <w:tab w:val="clear" w:pos="1287"/>
          <w:tab w:val="num" w:pos="851"/>
        </w:tabs>
        <w:spacing w:before="0" w:beforeAutospacing="0" w:after="0" w:afterAutospacing="0" w:line="240" w:lineRule="auto"/>
        <w:ind w:left="0" w:firstLine="851"/>
        <w:jc w:val="both"/>
        <w:rPr>
          <w:rFonts w:ascii="Times New Roman" w:hAnsi="Times New Roman"/>
          <w:lang w:val="lt-LT"/>
        </w:rPr>
      </w:pPr>
      <w:r w:rsidRPr="00DA616D">
        <w:rPr>
          <w:rFonts w:ascii="Times New Roman" w:hAnsi="Times New Roman"/>
          <w:lang w:val="lt-LT"/>
        </w:rPr>
        <w:t>Mažėja gyventojų skaičius aptarnaujamoje teritorijoje</w:t>
      </w:r>
      <w:r w:rsidR="00F9182F" w:rsidRPr="00DA616D">
        <w:rPr>
          <w:rFonts w:ascii="Times New Roman" w:hAnsi="Times New Roman"/>
          <w:lang w:val="lt-LT"/>
        </w:rPr>
        <w:t>, todėl m</w:t>
      </w:r>
      <w:r w:rsidRPr="00DA616D">
        <w:rPr>
          <w:rFonts w:ascii="Times New Roman" w:hAnsi="Times New Roman"/>
          <w:lang w:val="lt-LT"/>
        </w:rPr>
        <w:t>ažėja besinaudojanči</w:t>
      </w:r>
      <w:r w:rsidR="00464551" w:rsidRPr="00DA616D">
        <w:rPr>
          <w:rFonts w:ascii="Times New Roman" w:hAnsi="Times New Roman"/>
          <w:lang w:val="lt-LT"/>
        </w:rPr>
        <w:t>ų</w:t>
      </w:r>
      <w:r w:rsidRPr="00DA616D">
        <w:rPr>
          <w:rFonts w:ascii="Times New Roman" w:hAnsi="Times New Roman"/>
          <w:lang w:val="lt-LT"/>
        </w:rPr>
        <w:t xml:space="preserve"> viešuoju transportu.</w:t>
      </w:r>
    </w:p>
    <w:p w14:paraId="65D5E5BC" w14:textId="68AAE96B" w:rsidR="00A30105" w:rsidRPr="00DA616D" w:rsidRDefault="00DA616D" w:rsidP="00C6520B">
      <w:pPr>
        <w:pStyle w:val="prastasistinklapis"/>
        <w:numPr>
          <w:ilvl w:val="0"/>
          <w:numId w:val="2"/>
        </w:numPr>
        <w:tabs>
          <w:tab w:val="clear" w:pos="1287"/>
          <w:tab w:val="num" w:pos="851"/>
        </w:tabs>
        <w:spacing w:before="0" w:beforeAutospacing="0" w:after="0" w:afterAutospacing="0" w:line="240" w:lineRule="auto"/>
        <w:ind w:left="0" w:firstLine="851"/>
        <w:jc w:val="both"/>
        <w:rPr>
          <w:rFonts w:ascii="Times New Roman" w:hAnsi="Times New Roman"/>
          <w:lang w:val="lt-LT"/>
        </w:rPr>
      </w:pPr>
      <w:r w:rsidRPr="00DA616D">
        <w:rPr>
          <w:rFonts w:ascii="Times New Roman" w:hAnsi="Times New Roman"/>
          <w:lang w:val="lt-LT"/>
        </w:rPr>
        <w:t>Technikos atnaujinimas.</w:t>
      </w:r>
    </w:p>
    <w:p w14:paraId="4BC4D588" w14:textId="1CC36A1E" w:rsidR="0020310D" w:rsidRPr="00DA616D" w:rsidRDefault="00E47A2F" w:rsidP="00C6520B">
      <w:pPr>
        <w:pStyle w:val="prastasistinklapis"/>
        <w:numPr>
          <w:ilvl w:val="0"/>
          <w:numId w:val="2"/>
        </w:numPr>
        <w:tabs>
          <w:tab w:val="clear" w:pos="1287"/>
          <w:tab w:val="num" w:pos="851"/>
        </w:tabs>
        <w:spacing w:before="0" w:beforeAutospacing="0" w:after="0" w:afterAutospacing="0" w:line="240" w:lineRule="auto"/>
        <w:ind w:left="0" w:firstLine="851"/>
        <w:jc w:val="both"/>
        <w:rPr>
          <w:rFonts w:ascii="Times New Roman" w:hAnsi="Times New Roman"/>
          <w:lang w:val="lt-LT"/>
        </w:rPr>
      </w:pPr>
      <w:r w:rsidRPr="00DA616D">
        <w:rPr>
          <w:rFonts w:ascii="Times New Roman" w:hAnsi="Times New Roman"/>
          <w:lang w:val="lt-LT"/>
        </w:rPr>
        <w:t>K</w:t>
      </w:r>
      <w:r w:rsidR="0020310D" w:rsidRPr="00DA616D">
        <w:rPr>
          <w:rFonts w:ascii="Times New Roman" w:hAnsi="Times New Roman"/>
          <w:lang w:val="lt-LT"/>
        </w:rPr>
        <w:t>uro kainos.</w:t>
      </w:r>
    </w:p>
    <w:p w14:paraId="594095E0" w14:textId="79F53587" w:rsidR="00803F6A" w:rsidRPr="00DA616D" w:rsidRDefault="00803F6A" w:rsidP="00C6520B">
      <w:pPr>
        <w:spacing w:after="0" w:line="240" w:lineRule="auto"/>
        <w:rPr>
          <w:rFonts w:ascii="Times New Roman" w:hAnsi="Times New Roman" w:cs="Times New Roman"/>
          <w:b/>
          <w:bCs/>
          <w:sz w:val="23"/>
          <w:szCs w:val="23"/>
        </w:rPr>
      </w:pPr>
    </w:p>
    <w:p w14:paraId="1DC2998E" w14:textId="660E17B1" w:rsidR="006C305A" w:rsidRPr="00DA616D" w:rsidRDefault="006C305A" w:rsidP="00C6520B">
      <w:pPr>
        <w:spacing w:after="0" w:line="240" w:lineRule="auto"/>
        <w:ind w:firstLine="851"/>
        <w:jc w:val="center"/>
        <w:rPr>
          <w:rFonts w:ascii="Times New Roman" w:hAnsi="Times New Roman" w:cs="Times New Roman"/>
          <w:b/>
          <w:bCs/>
          <w:sz w:val="24"/>
          <w:szCs w:val="24"/>
        </w:rPr>
      </w:pPr>
      <w:r w:rsidRPr="00DA616D">
        <w:rPr>
          <w:rFonts w:ascii="Times New Roman" w:hAnsi="Times New Roman" w:cs="Times New Roman"/>
          <w:b/>
          <w:bCs/>
          <w:sz w:val="24"/>
          <w:szCs w:val="24"/>
        </w:rPr>
        <w:t>20</w:t>
      </w:r>
      <w:r w:rsidR="00E24D5C" w:rsidRPr="00DA616D">
        <w:rPr>
          <w:rFonts w:ascii="Times New Roman" w:hAnsi="Times New Roman" w:cs="Times New Roman"/>
          <w:b/>
          <w:bCs/>
          <w:sz w:val="24"/>
          <w:szCs w:val="24"/>
        </w:rPr>
        <w:t>20</w:t>
      </w:r>
      <w:r w:rsidRPr="00DA616D">
        <w:rPr>
          <w:rFonts w:ascii="Times New Roman" w:hAnsi="Times New Roman" w:cs="Times New Roman"/>
          <w:b/>
          <w:bCs/>
          <w:sz w:val="24"/>
          <w:szCs w:val="24"/>
        </w:rPr>
        <w:t xml:space="preserve"> metų veiklos rezultatų vertinimo rodikliai</w:t>
      </w:r>
    </w:p>
    <w:p w14:paraId="45AFD943" w14:textId="77777777" w:rsidR="000379E3" w:rsidRPr="00DA616D" w:rsidRDefault="000379E3" w:rsidP="00C6520B">
      <w:pPr>
        <w:spacing w:after="0" w:line="240" w:lineRule="auto"/>
        <w:rPr>
          <w:rFonts w:ascii="Times New Roman" w:hAnsi="Times New Roman" w:cs="Times New Roman"/>
          <w:b/>
          <w:bCs/>
          <w:sz w:val="24"/>
          <w:szCs w:val="24"/>
        </w:rPr>
      </w:pPr>
    </w:p>
    <w:p w14:paraId="769D8011" w14:textId="3240F849" w:rsidR="00E24D5C" w:rsidRPr="00DA616D" w:rsidRDefault="00E24D5C" w:rsidP="00C6520B">
      <w:pPr>
        <w:spacing w:after="0" w:line="240" w:lineRule="auto"/>
        <w:ind w:firstLine="851"/>
        <w:rPr>
          <w:rFonts w:ascii="Times New Roman" w:hAnsi="Times New Roman" w:cs="Times New Roman"/>
          <w:sz w:val="24"/>
          <w:szCs w:val="24"/>
        </w:rPr>
      </w:pPr>
      <w:r w:rsidRPr="00DA616D">
        <w:rPr>
          <w:rFonts w:ascii="Times New Roman" w:hAnsi="Times New Roman" w:cs="Times New Roman"/>
          <w:sz w:val="24"/>
          <w:szCs w:val="24"/>
        </w:rPr>
        <w:t>Kretingos rajono savivaldybės administr</w:t>
      </w:r>
      <w:r w:rsidR="00DA616D" w:rsidRPr="00DA616D">
        <w:rPr>
          <w:rFonts w:ascii="Times New Roman" w:hAnsi="Times New Roman" w:cs="Times New Roman"/>
          <w:sz w:val="24"/>
          <w:szCs w:val="24"/>
        </w:rPr>
        <w:t xml:space="preserve">acijos direktoriaus 2020-04-30 </w:t>
      </w:r>
      <w:r w:rsidRPr="00DA616D">
        <w:rPr>
          <w:rFonts w:ascii="Times New Roman" w:hAnsi="Times New Roman" w:cs="Times New Roman"/>
          <w:sz w:val="24"/>
          <w:szCs w:val="24"/>
        </w:rPr>
        <w:t>įsakymu Nr. A1-451 nustatyti 2020 m. veiklos rezultatų vertinimo rodikliai:</w:t>
      </w:r>
    </w:p>
    <w:p w14:paraId="5A60C687" w14:textId="67E2D9EB" w:rsidR="00E24D5C" w:rsidRPr="00DA616D" w:rsidRDefault="00E24D5C" w:rsidP="00C6520B">
      <w:pPr>
        <w:tabs>
          <w:tab w:val="left" w:pos="1276"/>
        </w:tabs>
        <w:spacing w:after="0" w:line="240" w:lineRule="auto"/>
        <w:ind w:firstLine="851"/>
        <w:contextualSpacing/>
        <w:jc w:val="both"/>
        <w:rPr>
          <w:rFonts w:ascii="Times New Roman" w:hAnsi="Times New Roman" w:cs="Times New Roman"/>
          <w:sz w:val="24"/>
          <w:szCs w:val="24"/>
        </w:rPr>
      </w:pPr>
      <w:r w:rsidRPr="00DA616D">
        <w:rPr>
          <w:rFonts w:ascii="Times New Roman" w:hAnsi="Times New Roman" w:cs="Times New Roman"/>
          <w:sz w:val="24"/>
          <w:szCs w:val="24"/>
        </w:rPr>
        <w:t xml:space="preserve">1. </w:t>
      </w:r>
      <w:r w:rsidR="00AD4E8B" w:rsidRPr="00DA616D">
        <w:rPr>
          <w:rFonts w:ascii="Times New Roman" w:hAnsi="Times New Roman" w:cs="Times New Roman"/>
          <w:sz w:val="24"/>
          <w:szCs w:val="24"/>
        </w:rPr>
        <w:t>P</w:t>
      </w:r>
      <w:r w:rsidRPr="00DA616D">
        <w:rPr>
          <w:rFonts w:ascii="Times New Roman" w:hAnsi="Times New Roman" w:cs="Times New Roman"/>
          <w:sz w:val="24"/>
          <w:szCs w:val="24"/>
        </w:rPr>
        <w:t>ateikti pasiūlymą dėl miesto, priemiesčio maršrutų pakeitimų, kurie leistų sutaupyti ne maži</w:t>
      </w:r>
      <w:r w:rsidR="00DA616D" w:rsidRPr="00DA616D">
        <w:rPr>
          <w:rFonts w:ascii="Times New Roman" w:hAnsi="Times New Roman" w:cs="Times New Roman"/>
          <w:sz w:val="24"/>
          <w:szCs w:val="24"/>
        </w:rPr>
        <w:t>au kaip 25 tūkst. Eur dotacijų;</w:t>
      </w:r>
    </w:p>
    <w:p w14:paraId="4DAD1A1C" w14:textId="282E6717" w:rsidR="00E24D5C" w:rsidRPr="00DA616D" w:rsidRDefault="00E24D5C" w:rsidP="00C6520B">
      <w:pPr>
        <w:tabs>
          <w:tab w:val="left" w:pos="1276"/>
        </w:tabs>
        <w:spacing w:after="0" w:line="240" w:lineRule="auto"/>
        <w:ind w:firstLine="851"/>
        <w:contextualSpacing/>
        <w:jc w:val="both"/>
        <w:rPr>
          <w:rFonts w:ascii="Times New Roman" w:hAnsi="Times New Roman" w:cs="Times New Roman"/>
          <w:sz w:val="24"/>
          <w:szCs w:val="24"/>
        </w:rPr>
      </w:pPr>
      <w:r w:rsidRPr="00DA616D">
        <w:rPr>
          <w:rFonts w:ascii="Times New Roman" w:hAnsi="Times New Roman" w:cs="Times New Roman"/>
          <w:sz w:val="24"/>
          <w:szCs w:val="24"/>
        </w:rPr>
        <w:t xml:space="preserve">2. </w:t>
      </w:r>
      <w:r w:rsidR="00AD4E8B" w:rsidRPr="00DA616D">
        <w:rPr>
          <w:rFonts w:ascii="Times New Roman" w:hAnsi="Times New Roman" w:cs="Times New Roman"/>
          <w:sz w:val="24"/>
          <w:szCs w:val="24"/>
        </w:rPr>
        <w:t>P</w:t>
      </w:r>
      <w:r w:rsidRPr="00DA616D">
        <w:rPr>
          <w:rFonts w:ascii="Times New Roman" w:hAnsi="Times New Roman" w:cs="Times New Roman"/>
          <w:sz w:val="24"/>
          <w:szCs w:val="24"/>
        </w:rPr>
        <w:t>adidinti 20 proc. kitos veiklos pajamas, lyginant su 2018 m.;</w:t>
      </w:r>
    </w:p>
    <w:p w14:paraId="04CF81B0" w14:textId="77046B55" w:rsidR="00E24D5C" w:rsidRPr="00DA616D" w:rsidRDefault="00E24D5C" w:rsidP="00C6520B">
      <w:pPr>
        <w:tabs>
          <w:tab w:val="left" w:pos="1276"/>
        </w:tabs>
        <w:spacing w:after="0" w:line="240" w:lineRule="auto"/>
        <w:ind w:firstLine="851"/>
        <w:contextualSpacing/>
        <w:jc w:val="both"/>
        <w:rPr>
          <w:rFonts w:ascii="Times New Roman" w:hAnsi="Times New Roman" w:cs="Times New Roman"/>
          <w:sz w:val="24"/>
          <w:szCs w:val="24"/>
        </w:rPr>
      </w:pPr>
      <w:r w:rsidRPr="00DA616D">
        <w:rPr>
          <w:rFonts w:ascii="Times New Roman" w:hAnsi="Times New Roman" w:cs="Times New Roman"/>
          <w:sz w:val="24"/>
          <w:szCs w:val="24"/>
        </w:rPr>
        <w:t xml:space="preserve">3. </w:t>
      </w:r>
      <w:r w:rsidR="00AD4E8B" w:rsidRPr="00DA616D">
        <w:rPr>
          <w:rFonts w:ascii="Times New Roman" w:hAnsi="Times New Roman" w:cs="Times New Roman"/>
          <w:sz w:val="24"/>
          <w:szCs w:val="24"/>
        </w:rPr>
        <w:t>I</w:t>
      </w:r>
      <w:r w:rsidRPr="00DA616D">
        <w:rPr>
          <w:rFonts w:ascii="Times New Roman" w:hAnsi="Times New Roman" w:cs="Times New Roman"/>
          <w:sz w:val="24"/>
          <w:szCs w:val="24"/>
        </w:rPr>
        <w:t>šlaikyti, kad vidutinis autobusų amžius būtų ne daugia</w:t>
      </w:r>
      <w:r w:rsidR="00DA616D" w:rsidRPr="00DA616D">
        <w:rPr>
          <w:rFonts w:ascii="Times New Roman" w:hAnsi="Times New Roman" w:cs="Times New Roman"/>
          <w:sz w:val="24"/>
          <w:szCs w:val="24"/>
        </w:rPr>
        <w:t>u kaip 19 metų;</w:t>
      </w:r>
    </w:p>
    <w:p w14:paraId="27AEE46D" w14:textId="61DFDDEB" w:rsidR="00E24D5C" w:rsidRPr="00DA616D" w:rsidRDefault="00E24D5C" w:rsidP="00C6520B">
      <w:pPr>
        <w:tabs>
          <w:tab w:val="left" w:pos="1276"/>
        </w:tabs>
        <w:spacing w:after="0" w:line="240" w:lineRule="auto"/>
        <w:ind w:firstLine="851"/>
        <w:contextualSpacing/>
        <w:jc w:val="both"/>
        <w:rPr>
          <w:rFonts w:ascii="Times New Roman" w:hAnsi="Times New Roman" w:cs="Times New Roman"/>
          <w:sz w:val="24"/>
          <w:szCs w:val="24"/>
        </w:rPr>
      </w:pPr>
      <w:r w:rsidRPr="00DA616D">
        <w:rPr>
          <w:rFonts w:ascii="Times New Roman" w:hAnsi="Times New Roman" w:cs="Times New Roman"/>
          <w:sz w:val="24"/>
          <w:szCs w:val="24"/>
        </w:rPr>
        <w:t xml:space="preserve">4. </w:t>
      </w:r>
      <w:r w:rsidR="00AD4E8B" w:rsidRPr="00DA616D">
        <w:rPr>
          <w:rFonts w:ascii="Times New Roman" w:hAnsi="Times New Roman" w:cs="Times New Roman"/>
          <w:sz w:val="24"/>
          <w:szCs w:val="24"/>
        </w:rPr>
        <w:t>P</w:t>
      </w:r>
      <w:r w:rsidRPr="00DA616D">
        <w:rPr>
          <w:rFonts w:ascii="Times New Roman" w:hAnsi="Times New Roman" w:cs="Times New Roman"/>
          <w:sz w:val="24"/>
          <w:szCs w:val="24"/>
        </w:rPr>
        <w:t>radėti teikti informaciją keleiviams socialiniais tinklais.</w:t>
      </w:r>
    </w:p>
    <w:p w14:paraId="34DD90BD" w14:textId="77777777" w:rsidR="000379E3" w:rsidRPr="00DA616D" w:rsidRDefault="000379E3" w:rsidP="00C6520B">
      <w:pPr>
        <w:spacing w:after="0" w:line="240" w:lineRule="auto"/>
        <w:ind w:firstLine="851"/>
        <w:rPr>
          <w:rFonts w:ascii="Times New Roman" w:hAnsi="Times New Roman" w:cs="Times New Roman"/>
          <w:sz w:val="24"/>
          <w:szCs w:val="24"/>
        </w:rPr>
      </w:pPr>
    </w:p>
    <w:p w14:paraId="246A2308" w14:textId="00B82E87" w:rsidR="007E0682" w:rsidRPr="00DA616D" w:rsidRDefault="007E0682" w:rsidP="00C6520B">
      <w:pPr>
        <w:spacing w:after="0" w:line="240" w:lineRule="auto"/>
        <w:ind w:firstLine="851"/>
        <w:rPr>
          <w:rFonts w:ascii="Times New Roman" w:hAnsi="Times New Roman" w:cs="Times New Roman"/>
          <w:sz w:val="24"/>
          <w:szCs w:val="24"/>
        </w:rPr>
      </w:pPr>
      <w:r w:rsidRPr="00DA616D">
        <w:rPr>
          <w:rFonts w:ascii="Times New Roman" w:hAnsi="Times New Roman" w:cs="Times New Roman"/>
          <w:sz w:val="24"/>
          <w:szCs w:val="24"/>
        </w:rPr>
        <w:t>Rezultatų įgyvendinimas:</w:t>
      </w:r>
    </w:p>
    <w:p w14:paraId="16CEA03B" w14:textId="2AD31B29" w:rsidR="0031473F" w:rsidRPr="00DA616D" w:rsidRDefault="0059272E" w:rsidP="00C6520B">
      <w:pPr>
        <w:pStyle w:val="Sraopastraipa"/>
        <w:ind w:left="851" w:firstLine="0"/>
        <w:rPr>
          <w:rFonts w:ascii="Times New Roman" w:hAnsi="Times New Roman"/>
          <w:sz w:val="24"/>
          <w:szCs w:val="24"/>
        </w:rPr>
      </w:pPr>
      <w:r>
        <w:rPr>
          <w:rFonts w:ascii="Times New Roman" w:hAnsi="Times New Roman"/>
          <w:sz w:val="24"/>
          <w:szCs w:val="24"/>
        </w:rPr>
        <w:t xml:space="preserve">1. </w:t>
      </w:r>
      <w:r w:rsidR="002C207D" w:rsidRPr="00DA616D">
        <w:rPr>
          <w:rFonts w:ascii="Times New Roman" w:hAnsi="Times New Roman"/>
          <w:sz w:val="24"/>
          <w:szCs w:val="24"/>
        </w:rPr>
        <w:t>Bendrovė 2020 m. metais pateikė sekančius pasiūlymus:</w:t>
      </w:r>
    </w:p>
    <w:p w14:paraId="60C09F1D" w14:textId="7EF47F0C" w:rsidR="00126989" w:rsidRPr="00DA616D" w:rsidRDefault="002C207D" w:rsidP="00C6520B">
      <w:pPr>
        <w:pStyle w:val="Default"/>
        <w:ind w:firstLine="851"/>
        <w:jc w:val="both"/>
        <w:rPr>
          <w:color w:val="auto"/>
        </w:rPr>
      </w:pPr>
      <w:r w:rsidRPr="00DA616D">
        <w:rPr>
          <w:color w:val="auto"/>
        </w:rPr>
        <w:t>Sumažinti autobusų kursavimą Užpelkių kryptimi nuo 7 iki 5 kartų per dieną.</w:t>
      </w:r>
      <w:r w:rsidR="00126989" w:rsidRPr="00DA616D">
        <w:rPr>
          <w:color w:val="auto"/>
        </w:rPr>
        <w:t xml:space="preserve"> Prognozuojamas sąnaudų sumažinimas 15 tūkst. E</w:t>
      </w:r>
      <w:r w:rsidR="00A82B29" w:rsidRPr="00DA616D">
        <w:rPr>
          <w:color w:val="auto"/>
        </w:rPr>
        <w:t xml:space="preserve">ur </w:t>
      </w:r>
      <w:r w:rsidR="00126989" w:rsidRPr="00DA616D">
        <w:rPr>
          <w:color w:val="auto"/>
        </w:rPr>
        <w:t>per metus. Pasiūlymas įgyvendintas</w:t>
      </w:r>
      <w:r w:rsidR="0019650F" w:rsidRPr="00DA616D">
        <w:rPr>
          <w:color w:val="auto"/>
        </w:rPr>
        <w:t>.</w:t>
      </w:r>
    </w:p>
    <w:p w14:paraId="68433484" w14:textId="05F4ADEF" w:rsidR="00126989" w:rsidRPr="00DA616D" w:rsidRDefault="002C207D" w:rsidP="00C6520B">
      <w:pPr>
        <w:pStyle w:val="Default"/>
        <w:ind w:firstLine="851"/>
        <w:jc w:val="both"/>
        <w:rPr>
          <w:color w:val="auto"/>
        </w:rPr>
      </w:pPr>
      <w:r w:rsidRPr="00DA616D">
        <w:rPr>
          <w:color w:val="auto"/>
        </w:rPr>
        <w:t xml:space="preserve">Perskirstyti važiavimai į kaimiškas vietoves </w:t>
      </w:r>
      <w:r w:rsidR="00004A3E" w:rsidRPr="00DA616D">
        <w:rPr>
          <w:color w:val="auto"/>
        </w:rPr>
        <w:t xml:space="preserve">moksleivių atostogų metu </w:t>
      </w:r>
      <w:r w:rsidRPr="00DA616D">
        <w:rPr>
          <w:color w:val="auto"/>
        </w:rPr>
        <w:t xml:space="preserve">(Vaiteliai, </w:t>
      </w:r>
      <w:r w:rsidR="00004A3E" w:rsidRPr="00DA616D">
        <w:rPr>
          <w:color w:val="auto"/>
        </w:rPr>
        <w:t xml:space="preserve">Kalniškiai, Genčai – antradieniais, ketvirtadieniais, </w:t>
      </w:r>
      <w:r w:rsidR="0059272E" w:rsidRPr="00DA616D">
        <w:rPr>
          <w:color w:val="auto"/>
        </w:rPr>
        <w:t>Grūšlaukė</w:t>
      </w:r>
      <w:r w:rsidR="00004A3E" w:rsidRPr="00DA616D">
        <w:rPr>
          <w:color w:val="auto"/>
        </w:rPr>
        <w:t>, Impiltis, Darbėnai – trečiadieniais, penktadieniais, Budriai, Salantai, Kūlupėnai – nevažiuoja)</w:t>
      </w:r>
      <w:r w:rsidRPr="00DA616D">
        <w:rPr>
          <w:color w:val="auto"/>
        </w:rPr>
        <w:t>.</w:t>
      </w:r>
      <w:r w:rsidR="00126989" w:rsidRPr="00DA616D">
        <w:rPr>
          <w:color w:val="auto"/>
        </w:rPr>
        <w:t xml:space="preserve"> Prognozuojamas sąnaudų sumažinimas 7,5 tūkst. E</w:t>
      </w:r>
      <w:r w:rsidR="00A82B29" w:rsidRPr="00DA616D">
        <w:rPr>
          <w:color w:val="auto"/>
        </w:rPr>
        <w:t>ur</w:t>
      </w:r>
      <w:r w:rsidR="00126989" w:rsidRPr="00DA616D">
        <w:rPr>
          <w:color w:val="auto"/>
        </w:rPr>
        <w:t xml:space="preserve"> per metus. Pasiūlymas įgyvendintas.</w:t>
      </w:r>
    </w:p>
    <w:p w14:paraId="52C13EA5" w14:textId="71026781" w:rsidR="00004A3E" w:rsidRPr="00DA616D" w:rsidRDefault="00004A3E" w:rsidP="00C6520B">
      <w:pPr>
        <w:pStyle w:val="Default"/>
        <w:ind w:firstLine="851"/>
        <w:jc w:val="both"/>
        <w:rPr>
          <w:color w:val="auto"/>
        </w:rPr>
      </w:pPr>
      <w:r w:rsidRPr="00DA616D">
        <w:rPr>
          <w:color w:val="auto"/>
        </w:rPr>
        <w:t>Nutraukti važiavimą maršrutu „Kretinga–Jokūbavas“ šeštadieniais.</w:t>
      </w:r>
      <w:r w:rsidR="00126989" w:rsidRPr="00DA616D">
        <w:rPr>
          <w:color w:val="auto"/>
        </w:rPr>
        <w:t xml:space="preserve"> </w:t>
      </w:r>
      <w:r w:rsidR="00385262" w:rsidRPr="00DA616D">
        <w:rPr>
          <w:color w:val="auto"/>
        </w:rPr>
        <w:t>Prognozuojamas sąnaudų sumažinimas 3 tūkst. E</w:t>
      </w:r>
      <w:r w:rsidR="00171808" w:rsidRPr="00DA616D">
        <w:rPr>
          <w:color w:val="auto"/>
        </w:rPr>
        <w:t xml:space="preserve">ur </w:t>
      </w:r>
      <w:r w:rsidR="00385262" w:rsidRPr="00DA616D">
        <w:rPr>
          <w:color w:val="auto"/>
        </w:rPr>
        <w:t xml:space="preserve">per metus. Pasiūlymas neįgyvendintas. Maršrutas pakeistas šeštadieniais 3 kartus per dieną, du kartus užsukant į Petrikaičių kapines. Gyventojai turi 2 valandų laikotarpį </w:t>
      </w:r>
      <w:r w:rsidR="0075656C" w:rsidRPr="00DA616D">
        <w:rPr>
          <w:color w:val="auto"/>
        </w:rPr>
        <w:t>su</w:t>
      </w:r>
      <w:r w:rsidR="00385262" w:rsidRPr="00DA616D">
        <w:rPr>
          <w:color w:val="auto"/>
        </w:rPr>
        <w:t>tvarkyti</w:t>
      </w:r>
      <w:r w:rsidR="0075656C" w:rsidRPr="00DA616D">
        <w:rPr>
          <w:color w:val="auto"/>
        </w:rPr>
        <w:t xml:space="preserve"> kapines</w:t>
      </w:r>
      <w:r w:rsidR="0059272E">
        <w:rPr>
          <w:color w:val="auto"/>
        </w:rPr>
        <w:t xml:space="preserve"> ir grįžti atgal.</w:t>
      </w:r>
    </w:p>
    <w:p w14:paraId="342D5EBD" w14:textId="19BF3BEE" w:rsidR="00385262" w:rsidRPr="00DA616D" w:rsidRDefault="00004A3E" w:rsidP="00C6520B">
      <w:pPr>
        <w:pStyle w:val="Default"/>
        <w:ind w:firstLine="851"/>
        <w:jc w:val="both"/>
        <w:rPr>
          <w:color w:val="auto"/>
        </w:rPr>
      </w:pPr>
      <w:r w:rsidRPr="00DA616D">
        <w:rPr>
          <w:color w:val="auto"/>
        </w:rPr>
        <w:t>Nutraukti maršrutinį „Kretinga–Palanga“</w:t>
      </w:r>
      <w:r w:rsidR="00385262" w:rsidRPr="00DA616D">
        <w:rPr>
          <w:color w:val="auto"/>
        </w:rPr>
        <w:t>. Prognozuojamas sąnaudų sumažinimas 15 tūkst. E</w:t>
      </w:r>
      <w:r w:rsidR="00171808" w:rsidRPr="00DA616D">
        <w:rPr>
          <w:color w:val="auto"/>
        </w:rPr>
        <w:t xml:space="preserve">ur </w:t>
      </w:r>
      <w:r w:rsidR="00385262" w:rsidRPr="00DA616D">
        <w:rPr>
          <w:color w:val="auto"/>
        </w:rPr>
        <w:t>per metus. Pasiūlymas įgyvendintas</w:t>
      </w:r>
      <w:r w:rsidR="0059272E">
        <w:rPr>
          <w:color w:val="auto"/>
        </w:rPr>
        <w:t>.</w:t>
      </w:r>
    </w:p>
    <w:p w14:paraId="3F18F781" w14:textId="62B96306" w:rsidR="00385262" w:rsidRPr="00DA616D" w:rsidRDefault="00126989" w:rsidP="00C6520B">
      <w:pPr>
        <w:pStyle w:val="Default"/>
        <w:ind w:firstLine="851"/>
        <w:jc w:val="both"/>
        <w:rPr>
          <w:color w:val="auto"/>
        </w:rPr>
      </w:pPr>
      <w:r w:rsidRPr="00DA616D">
        <w:rPr>
          <w:color w:val="auto"/>
        </w:rPr>
        <w:t>Maršrutų Nr. Ž1, Ž2, Ž3 apjungimas</w:t>
      </w:r>
      <w:r w:rsidR="00385262" w:rsidRPr="00DA616D">
        <w:rPr>
          <w:color w:val="auto"/>
        </w:rPr>
        <w:t>. Prognozuojamas sąnaudų sumažinimas 15 tūkst. E</w:t>
      </w:r>
      <w:r w:rsidR="00171808" w:rsidRPr="00DA616D">
        <w:rPr>
          <w:color w:val="auto"/>
        </w:rPr>
        <w:t xml:space="preserve">ur </w:t>
      </w:r>
      <w:r w:rsidR="00385262" w:rsidRPr="00DA616D">
        <w:rPr>
          <w:color w:val="auto"/>
        </w:rPr>
        <w:t>per metus. Pasiūlymas neįgyvendintas.</w:t>
      </w:r>
    </w:p>
    <w:p w14:paraId="647E9EF7" w14:textId="16F91535" w:rsidR="000379E3" w:rsidRPr="00DA616D" w:rsidRDefault="000379E3" w:rsidP="00C6520B">
      <w:pPr>
        <w:spacing w:after="0" w:line="240" w:lineRule="auto"/>
        <w:ind w:firstLine="851"/>
        <w:jc w:val="both"/>
        <w:rPr>
          <w:rFonts w:ascii="Times New Roman" w:hAnsi="Times New Roman" w:cs="Times New Roman"/>
          <w:sz w:val="24"/>
          <w:szCs w:val="24"/>
        </w:rPr>
      </w:pPr>
      <w:r w:rsidRPr="00DA616D">
        <w:rPr>
          <w:rFonts w:ascii="Times New Roman" w:hAnsi="Times New Roman" w:cs="Times New Roman"/>
          <w:sz w:val="24"/>
          <w:szCs w:val="24"/>
        </w:rPr>
        <w:t>Iš viso įgyvendinta pasiūlymų už 37,5 tūkst. E</w:t>
      </w:r>
      <w:r w:rsidR="00171808" w:rsidRPr="00DA616D">
        <w:rPr>
          <w:rFonts w:ascii="Times New Roman" w:hAnsi="Times New Roman" w:cs="Times New Roman"/>
          <w:sz w:val="24"/>
          <w:szCs w:val="24"/>
        </w:rPr>
        <w:t xml:space="preserve">ur, </w:t>
      </w:r>
      <w:r w:rsidRPr="00DA616D">
        <w:rPr>
          <w:rFonts w:ascii="Times New Roman" w:hAnsi="Times New Roman" w:cs="Times New Roman"/>
          <w:sz w:val="24"/>
          <w:szCs w:val="24"/>
        </w:rPr>
        <w:t>kurių neįgyvendinus</w:t>
      </w:r>
      <w:r w:rsidR="00171808" w:rsidRPr="00DA616D">
        <w:rPr>
          <w:rFonts w:ascii="Times New Roman" w:hAnsi="Times New Roman" w:cs="Times New Roman"/>
          <w:sz w:val="24"/>
          <w:szCs w:val="24"/>
        </w:rPr>
        <w:t>,</w:t>
      </w:r>
      <w:r w:rsidRPr="00DA616D">
        <w:rPr>
          <w:rFonts w:ascii="Times New Roman" w:hAnsi="Times New Roman" w:cs="Times New Roman"/>
          <w:sz w:val="24"/>
          <w:szCs w:val="24"/>
        </w:rPr>
        <w:t xml:space="preserve"> įvertinus pandemij</w:t>
      </w:r>
      <w:r w:rsidR="00171808" w:rsidRPr="00DA616D">
        <w:rPr>
          <w:rFonts w:ascii="Times New Roman" w:hAnsi="Times New Roman" w:cs="Times New Roman"/>
          <w:sz w:val="24"/>
          <w:szCs w:val="24"/>
        </w:rPr>
        <w:t xml:space="preserve">ą, </w:t>
      </w:r>
      <w:r w:rsidRPr="00DA616D">
        <w:rPr>
          <w:rFonts w:ascii="Times New Roman" w:hAnsi="Times New Roman" w:cs="Times New Roman"/>
          <w:sz w:val="24"/>
          <w:szCs w:val="24"/>
        </w:rPr>
        <w:t>būt</w:t>
      </w:r>
      <w:r w:rsidR="00171808" w:rsidRPr="00DA616D">
        <w:rPr>
          <w:rFonts w:ascii="Times New Roman" w:hAnsi="Times New Roman" w:cs="Times New Roman"/>
          <w:sz w:val="24"/>
          <w:szCs w:val="24"/>
        </w:rPr>
        <w:t>ų</w:t>
      </w:r>
      <w:r w:rsidRPr="00DA616D">
        <w:rPr>
          <w:rFonts w:ascii="Times New Roman" w:hAnsi="Times New Roman" w:cs="Times New Roman"/>
          <w:sz w:val="24"/>
          <w:szCs w:val="24"/>
        </w:rPr>
        <w:t xml:space="preserve"> patirtos dar didesnės sąnaudos. Nustatytas rezultatas pasiektas.</w:t>
      </w:r>
    </w:p>
    <w:p w14:paraId="49C6F830" w14:textId="77777777" w:rsidR="000379E3" w:rsidRPr="00DA616D" w:rsidRDefault="007E0682" w:rsidP="00C6520B">
      <w:pPr>
        <w:spacing w:after="0" w:line="240" w:lineRule="auto"/>
        <w:ind w:firstLine="851"/>
        <w:jc w:val="both"/>
        <w:rPr>
          <w:rFonts w:ascii="Times New Roman" w:hAnsi="Times New Roman" w:cs="Times New Roman"/>
          <w:sz w:val="24"/>
          <w:szCs w:val="24"/>
        </w:rPr>
      </w:pPr>
      <w:r w:rsidRPr="00DA616D">
        <w:rPr>
          <w:rFonts w:ascii="Times New Roman" w:hAnsi="Times New Roman" w:cs="Times New Roman"/>
          <w:sz w:val="24"/>
          <w:szCs w:val="24"/>
        </w:rPr>
        <w:t xml:space="preserve">2. </w:t>
      </w:r>
      <w:r w:rsidR="008668EA" w:rsidRPr="00DA616D">
        <w:rPr>
          <w:rFonts w:ascii="Times New Roman" w:hAnsi="Times New Roman" w:cs="Times New Roman"/>
          <w:sz w:val="24"/>
          <w:szCs w:val="24"/>
        </w:rPr>
        <w:t xml:space="preserve">Kitos veiklos pajamos </w:t>
      </w:r>
      <w:r w:rsidR="00961B74" w:rsidRPr="00DA616D">
        <w:rPr>
          <w:rFonts w:ascii="Times New Roman" w:hAnsi="Times New Roman" w:cs="Times New Roman"/>
          <w:sz w:val="24"/>
          <w:szCs w:val="24"/>
        </w:rPr>
        <w:t>201</w:t>
      </w:r>
      <w:r w:rsidR="00E24D5C" w:rsidRPr="00DA616D">
        <w:rPr>
          <w:rFonts w:ascii="Times New Roman" w:hAnsi="Times New Roman" w:cs="Times New Roman"/>
          <w:sz w:val="24"/>
          <w:szCs w:val="24"/>
        </w:rPr>
        <w:t>8</w:t>
      </w:r>
      <w:r w:rsidR="00961B74" w:rsidRPr="00DA616D">
        <w:rPr>
          <w:rFonts w:ascii="Times New Roman" w:hAnsi="Times New Roman" w:cs="Times New Roman"/>
          <w:sz w:val="24"/>
          <w:szCs w:val="24"/>
        </w:rPr>
        <w:t xml:space="preserve"> m. </w:t>
      </w:r>
      <w:r w:rsidR="008668EA" w:rsidRPr="00DA616D">
        <w:rPr>
          <w:rFonts w:ascii="Times New Roman" w:hAnsi="Times New Roman" w:cs="Times New Roman"/>
          <w:sz w:val="24"/>
          <w:szCs w:val="24"/>
        </w:rPr>
        <w:t xml:space="preserve">sudarė </w:t>
      </w:r>
      <w:r w:rsidR="00E24D5C" w:rsidRPr="00DA616D">
        <w:rPr>
          <w:rFonts w:ascii="Times New Roman" w:hAnsi="Times New Roman" w:cs="Times New Roman"/>
          <w:sz w:val="24"/>
          <w:szCs w:val="24"/>
        </w:rPr>
        <w:t>28</w:t>
      </w:r>
      <w:r w:rsidR="00257D12" w:rsidRPr="00DA616D">
        <w:rPr>
          <w:rFonts w:ascii="Times New Roman" w:hAnsi="Times New Roman" w:cs="Times New Roman"/>
          <w:sz w:val="24"/>
          <w:szCs w:val="24"/>
        </w:rPr>
        <w:t>,4</w:t>
      </w:r>
      <w:r w:rsidR="008668EA" w:rsidRPr="00DA616D">
        <w:rPr>
          <w:rFonts w:ascii="Times New Roman" w:hAnsi="Times New Roman" w:cs="Times New Roman"/>
          <w:sz w:val="24"/>
          <w:szCs w:val="24"/>
        </w:rPr>
        <w:t xml:space="preserve"> tūkst. </w:t>
      </w:r>
      <w:r w:rsidR="00771AAB" w:rsidRPr="00DA616D">
        <w:rPr>
          <w:rFonts w:ascii="Times New Roman" w:hAnsi="Times New Roman" w:cs="Times New Roman"/>
          <w:sz w:val="24"/>
          <w:szCs w:val="24"/>
        </w:rPr>
        <w:t>Eur</w:t>
      </w:r>
      <w:r w:rsidR="00E24D5C" w:rsidRPr="00DA616D">
        <w:rPr>
          <w:rFonts w:ascii="Times New Roman" w:hAnsi="Times New Roman" w:cs="Times New Roman"/>
          <w:sz w:val="24"/>
          <w:szCs w:val="24"/>
        </w:rPr>
        <w:t>, o 2020</w:t>
      </w:r>
      <w:r w:rsidR="0034464A" w:rsidRPr="00DA616D">
        <w:rPr>
          <w:rFonts w:ascii="Times New Roman" w:hAnsi="Times New Roman" w:cs="Times New Roman"/>
          <w:sz w:val="24"/>
          <w:szCs w:val="24"/>
        </w:rPr>
        <w:t xml:space="preserve"> m. </w:t>
      </w:r>
      <w:r w:rsidR="00E24D5C" w:rsidRPr="00DA616D">
        <w:rPr>
          <w:rFonts w:ascii="Times New Roman" w:hAnsi="Times New Roman" w:cs="Times New Roman"/>
          <w:sz w:val="24"/>
          <w:szCs w:val="24"/>
        </w:rPr>
        <w:t>–</w:t>
      </w:r>
      <w:r w:rsidR="00961B74" w:rsidRPr="00DA616D">
        <w:rPr>
          <w:rFonts w:ascii="Times New Roman" w:hAnsi="Times New Roman" w:cs="Times New Roman"/>
          <w:sz w:val="24"/>
          <w:szCs w:val="24"/>
        </w:rPr>
        <w:t xml:space="preserve"> </w:t>
      </w:r>
      <w:r w:rsidR="00E24D5C" w:rsidRPr="00DA616D">
        <w:rPr>
          <w:rFonts w:ascii="Times New Roman" w:hAnsi="Times New Roman" w:cs="Times New Roman"/>
          <w:sz w:val="24"/>
          <w:szCs w:val="24"/>
        </w:rPr>
        <w:t>39,8</w:t>
      </w:r>
      <w:r w:rsidR="0034464A" w:rsidRPr="00DA616D">
        <w:rPr>
          <w:rFonts w:ascii="Times New Roman" w:hAnsi="Times New Roman" w:cs="Times New Roman"/>
          <w:sz w:val="24"/>
          <w:szCs w:val="24"/>
        </w:rPr>
        <w:t xml:space="preserve"> tūkst. </w:t>
      </w:r>
      <w:r w:rsidR="00771AAB" w:rsidRPr="00DA616D">
        <w:rPr>
          <w:rFonts w:ascii="Times New Roman" w:hAnsi="Times New Roman" w:cs="Times New Roman"/>
          <w:sz w:val="24"/>
          <w:szCs w:val="24"/>
        </w:rPr>
        <w:t>Eur</w:t>
      </w:r>
      <w:r w:rsidR="0034464A" w:rsidRPr="00DA616D">
        <w:rPr>
          <w:rFonts w:ascii="Times New Roman" w:hAnsi="Times New Roman" w:cs="Times New Roman"/>
          <w:sz w:val="24"/>
          <w:szCs w:val="24"/>
        </w:rPr>
        <w:t xml:space="preserve">, tai yra </w:t>
      </w:r>
      <w:r w:rsidR="007048B0" w:rsidRPr="00DA616D">
        <w:rPr>
          <w:rFonts w:ascii="Times New Roman" w:hAnsi="Times New Roman" w:cs="Times New Roman"/>
          <w:sz w:val="24"/>
          <w:szCs w:val="24"/>
        </w:rPr>
        <w:t>11,4</w:t>
      </w:r>
      <w:r w:rsidR="0034464A" w:rsidRPr="00DA616D">
        <w:rPr>
          <w:rFonts w:ascii="Times New Roman" w:hAnsi="Times New Roman" w:cs="Times New Roman"/>
          <w:sz w:val="24"/>
          <w:szCs w:val="24"/>
        </w:rPr>
        <w:t xml:space="preserve"> tūkst. </w:t>
      </w:r>
      <w:r w:rsidR="00771AAB" w:rsidRPr="00DA616D">
        <w:rPr>
          <w:rFonts w:ascii="Times New Roman" w:hAnsi="Times New Roman" w:cs="Times New Roman"/>
          <w:sz w:val="24"/>
          <w:szCs w:val="24"/>
        </w:rPr>
        <w:t>Eur</w:t>
      </w:r>
      <w:r w:rsidR="007048B0" w:rsidRPr="00DA616D">
        <w:rPr>
          <w:rFonts w:ascii="Times New Roman" w:hAnsi="Times New Roman" w:cs="Times New Roman"/>
          <w:sz w:val="24"/>
          <w:szCs w:val="24"/>
        </w:rPr>
        <w:t xml:space="preserve"> daugiau lyginant su 2018</w:t>
      </w:r>
      <w:r w:rsidR="009816BC" w:rsidRPr="00DA616D">
        <w:rPr>
          <w:rFonts w:ascii="Times New Roman" w:hAnsi="Times New Roman" w:cs="Times New Roman"/>
          <w:sz w:val="24"/>
          <w:szCs w:val="24"/>
        </w:rPr>
        <w:t xml:space="preserve"> metais</w:t>
      </w:r>
      <w:r w:rsidR="007048B0" w:rsidRPr="00DA616D">
        <w:rPr>
          <w:rFonts w:ascii="Times New Roman" w:hAnsi="Times New Roman" w:cs="Times New Roman"/>
          <w:sz w:val="24"/>
          <w:szCs w:val="24"/>
        </w:rPr>
        <w:t xml:space="preserve"> arba 40 % daugiau.</w:t>
      </w:r>
      <w:r w:rsidR="000379E3" w:rsidRPr="00DA616D">
        <w:rPr>
          <w:rFonts w:ascii="Times New Roman" w:hAnsi="Times New Roman" w:cs="Times New Roman"/>
          <w:sz w:val="24"/>
          <w:szCs w:val="24"/>
        </w:rPr>
        <w:t xml:space="preserve"> Nustatytas rezultatas pasiektas.</w:t>
      </w:r>
    </w:p>
    <w:p w14:paraId="1D9D952F" w14:textId="3136D199" w:rsidR="00257D12" w:rsidRPr="00DA616D" w:rsidRDefault="007E0682" w:rsidP="00C6520B">
      <w:pPr>
        <w:spacing w:after="0" w:line="240" w:lineRule="auto"/>
        <w:ind w:firstLine="851"/>
        <w:jc w:val="both"/>
        <w:rPr>
          <w:rFonts w:ascii="Times New Roman" w:hAnsi="Times New Roman" w:cs="Times New Roman"/>
          <w:sz w:val="24"/>
          <w:szCs w:val="24"/>
        </w:rPr>
      </w:pPr>
      <w:r w:rsidRPr="00DA616D">
        <w:rPr>
          <w:rFonts w:ascii="Times New Roman" w:hAnsi="Times New Roman" w:cs="Times New Roman"/>
          <w:sz w:val="24"/>
          <w:szCs w:val="24"/>
        </w:rPr>
        <w:lastRenderedPageBreak/>
        <w:t xml:space="preserve">3. </w:t>
      </w:r>
      <w:r w:rsidR="0034464A" w:rsidRPr="00DA616D">
        <w:rPr>
          <w:rFonts w:ascii="Times New Roman" w:hAnsi="Times New Roman" w:cs="Times New Roman"/>
          <w:sz w:val="24"/>
          <w:szCs w:val="24"/>
        </w:rPr>
        <w:t>Bendrovė</w:t>
      </w:r>
      <w:r w:rsidR="00257D12" w:rsidRPr="00DA616D">
        <w:rPr>
          <w:rFonts w:ascii="Times New Roman" w:hAnsi="Times New Roman" w:cs="Times New Roman"/>
          <w:sz w:val="24"/>
          <w:szCs w:val="24"/>
        </w:rPr>
        <w:t>je 20</w:t>
      </w:r>
      <w:r w:rsidR="00E47D6B">
        <w:rPr>
          <w:rFonts w:ascii="Times New Roman" w:hAnsi="Times New Roman" w:cs="Times New Roman"/>
          <w:sz w:val="24"/>
          <w:szCs w:val="24"/>
        </w:rPr>
        <w:t>20</w:t>
      </w:r>
      <w:r w:rsidR="00257D12" w:rsidRPr="00DA616D">
        <w:rPr>
          <w:rFonts w:ascii="Times New Roman" w:hAnsi="Times New Roman" w:cs="Times New Roman"/>
          <w:sz w:val="24"/>
          <w:szCs w:val="24"/>
        </w:rPr>
        <w:t xml:space="preserve"> m. vidutinis autobusų amžius sudarė 1</w:t>
      </w:r>
      <w:r w:rsidR="007048B0" w:rsidRPr="00DA616D">
        <w:rPr>
          <w:rFonts w:ascii="Times New Roman" w:hAnsi="Times New Roman" w:cs="Times New Roman"/>
          <w:sz w:val="24"/>
          <w:szCs w:val="24"/>
        </w:rPr>
        <w:t>8</w:t>
      </w:r>
      <w:r w:rsidR="00257D12" w:rsidRPr="00DA616D">
        <w:rPr>
          <w:rFonts w:ascii="Times New Roman" w:hAnsi="Times New Roman" w:cs="Times New Roman"/>
          <w:sz w:val="24"/>
          <w:szCs w:val="24"/>
        </w:rPr>
        <w:t xml:space="preserve"> m</w:t>
      </w:r>
      <w:r w:rsidR="007048B0" w:rsidRPr="00DA616D">
        <w:rPr>
          <w:rFonts w:ascii="Times New Roman" w:hAnsi="Times New Roman" w:cs="Times New Roman"/>
          <w:sz w:val="24"/>
          <w:szCs w:val="24"/>
        </w:rPr>
        <w:t>.</w:t>
      </w:r>
      <w:r w:rsidR="0034464A" w:rsidRPr="00DA616D">
        <w:rPr>
          <w:rFonts w:ascii="Times New Roman" w:hAnsi="Times New Roman" w:cs="Times New Roman"/>
          <w:sz w:val="24"/>
          <w:szCs w:val="24"/>
        </w:rPr>
        <w:t xml:space="preserve"> </w:t>
      </w:r>
      <w:r w:rsidR="000379E3" w:rsidRPr="00DA616D">
        <w:rPr>
          <w:rFonts w:ascii="Times New Roman" w:hAnsi="Times New Roman" w:cs="Times New Roman"/>
          <w:sz w:val="24"/>
          <w:szCs w:val="24"/>
        </w:rPr>
        <w:t>Nustatytas rezultatas pasiektas.</w:t>
      </w:r>
    </w:p>
    <w:p w14:paraId="1640070D" w14:textId="63EEB142" w:rsidR="000379E3" w:rsidRPr="00DA616D" w:rsidRDefault="004620DF" w:rsidP="00C6520B">
      <w:pPr>
        <w:spacing w:after="0" w:line="240" w:lineRule="auto"/>
        <w:ind w:firstLine="851"/>
        <w:jc w:val="both"/>
        <w:rPr>
          <w:rFonts w:ascii="Times New Roman" w:hAnsi="Times New Roman" w:cs="Times New Roman"/>
          <w:sz w:val="24"/>
          <w:szCs w:val="24"/>
        </w:rPr>
      </w:pPr>
      <w:r w:rsidRPr="00DA616D">
        <w:rPr>
          <w:rFonts w:ascii="Times New Roman" w:hAnsi="Times New Roman" w:cs="Times New Roman"/>
          <w:sz w:val="24"/>
          <w:szCs w:val="24"/>
        </w:rPr>
        <w:t xml:space="preserve">4. </w:t>
      </w:r>
      <w:r w:rsidR="007048B0" w:rsidRPr="00DA616D">
        <w:rPr>
          <w:rFonts w:ascii="Times New Roman" w:hAnsi="Times New Roman" w:cs="Times New Roman"/>
          <w:sz w:val="24"/>
          <w:szCs w:val="24"/>
        </w:rPr>
        <w:t>Pradėt</w:t>
      </w:r>
      <w:r w:rsidR="00F94623" w:rsidRPr="00DA616D">
        <w:rPr>
          <w:rFonts w:ascii="Times New Roman" w:hAnsi="Times New Roman" w:cs="Times New Roman"/>
          <w:sz w:val="24"/>
          <w:szCs w:val="24"/>
        </w:rPr>
        <w:t>a</w:t>
      </w:r>
      <w:r w:rsidR="0059272E">
        <w:rPr>
          <w:rFonts w:ascii="Times New Roman" w:hAnsi="Times New Roman" w:cs="Times New Roman"/>
          <w:sz w:val="24"/>
          <w:szCs w:val="24"/>
        </w:rPr>
        <w:t xml:space="preserve"> teikti informacija</w:t>
      </w:r>
      <w:r w:rsidR="007048B0" w:rsidRPr="00DA616D">
        <w:rPr>
          <w:rFonts w:ascii="Times New Roman" w:hAnsi="Times New Roman" w:cs="Times New Roman"/>
          <w:sz w:val="24"/>
          <w:szCs w:val="24"/>
        </w:rPr>
        <w:t xml:space="preserve"> keleiviams socialiniais tinklais</w:t>
      </w:r>
      <w:r w:rsidR="0019650F" w:rsidRPr="00DA616D">
        <w:rPr>
          <w:rFonts w:ascii="Times New Roman" w:hAnsi="Times New Roman" w:cs="Times New Roman"/>
          <w:sz w:val="24"/>
          <w:szCs w:val="24"/>
        </w:rPr>
        <w:t>,</w:t>
      </w:r>
      <w:r w:rsidR="007048B0" w:rsidRPr="00DA616D">
        <w:rPr>
          <w:rFonts w:ascii="Times New Roman" w:hAnsi="Times New Roman" w:cs="Times New Roman"/>
          <w:sz w:val="24"/>
          <w:szCs w:val="24"/>
        </w:rPr>
        <w:t xml:space="preserve"> atlikta apklausa</w:t>
      </w:r>
      <w:r w:rsidR="00BC504B" w:rsidRPr="00DA616D">
        <w:rPr>
          <w:rFonts w:ascii="Times New Roman" w:hAnsi="Times New Roman" w:cs="Times New Roman"/>
          <w:sz w:val="24"/>
          <w:szCs w:val="24"/>
        </w:rPr>
        <w:t>.</w:t>
      </w:r>
      <w:r w:rsidRPr="00DA616D">
        <w:rPr>
          <w:rFonts w:ascii="Times New Roman" w:hAnsi="Times New Roman" w:cs="Times New Roman"/>
          <w:sz w:val="24"/>
          <w:szCs w:val="24"/>
        </w:rPr>
        <w:t xml:space="preserve"> </w:t>
      </w:r>
      <w:r w:rsidR="000379E3" w:rsidRPr="00DA616D">
        <w:rPr>
          <w:rFonts w:ascii="Times New Roman" w:hAnsi="Times New Roman" w:cs="Times New Roman"/>
          <w:sz w:val="24"/>
          <w:szCs w:val="24"/>
        </w:rPr>
        <w:t>Nustatytas rezultatas pasiektas.</w:t>
      </w:r>
    </w:p>
    <w:p w14:paraId="2B71C2DD" w14:textId="77777777" w:rsidR="00BF6E92" w:rsidRPr="00DA616D" w:rsidRDefault="00BF6E92" w:rsidP="00C6520B">
      <w:pPr>
        <w:pStyle w:val="Default"/>
        <w:ind w:firstLine="851"/>
        <w:rPr>
          <w:color w:val="auto"/>
        </w:rPr>
      </w:pPr>
    </w:p>
    <w:p w14:paraId="2D4CC3B2" w14:textId="06D91D5C" w:rsidR="00AC0BAA" w:rsidRPr="00DA616D" w:rsidRDefault="00BF6E92" w:rsidP="00C6520B">
      <w:pPr>
        <w:pStyle w:val="Default"/>
        <w:ind w:firstLine="851"/>
        <w:jc w:val="both"/>
        <w:rPr>
          <w:color w:val="auto"/>
        </w:rPr>
      </w:pPr>
      <w:r w:rsidRPr="00DA616D">
        <w:rPr>
          <w:color w:val="auto"/>
        </w:rPr>
        <w:t xml:space="preserve">Bendrovė ir toliau lieka finansiškai stabili, galinti užtikrinti kokybiškų paslaugų teikimą bei sėkmingai įgyvendinti </w:t>
      </w:r>
      <w:r w:rsidR="00CB5A02" w:rsidRPr="00DA616D">
        <w:rPr>
          <w:color w:val="auto"/>
        </w:rPr>
        <w:t>jai pavestus uždavinius, tobulinti veiklą siekiant nustatytų tikslų</w:t>
      </w:r>
      <w:r w:rsidRPr="00DA616D">
        <w:rPr>
          <w:color w:val="auto"/>
        </w:rPr>
        <w:t>.</w:t>
      </w:r>
      <w:r w:rsidR="00AC0BAA" w:rsidRPr="00DA616D">
        <w:rPr>
          <w:color w:val="auto"/>
        </w:rPr>
        <w:t xml:space="preserve"> </w:t>
      </w:r>
    </w:p>
    <w:p w14:paraId="19E09F59" w14:textId="77777777" w:rsidR="00EE54CC" w:rsidRPr="00DA616D" w:rsidRDefault="00EE54CC" w:rsidP="00C6520B">
      <w:pPr>
        <w:pStyle w:val="Default"/>
        <w:jc w:val="center"/>
        <w:rPr>
          <w:color w:val="auto"/>
          <w:sz w:val="23"/>
          <w:szCs w:val="23"/>
        </w:rPr>
      </w:pPr>
      <w:r w:rsidRPr="00DA616D">
        <w:rPr>
          <w:color w:val="auto"/>
          <w:sz w:val="23"/>
          <w:szCs w:val="23"/>
        </w:rPr>
        <w:t>____________________________</w:t>
      </w:r>
    </w:p>
    <w:sectPr w:rsidR="00EE54CC" w:rsidRPr="00DA616D" w:rsidSect="00AF760A">
      <w:headerReference w:type="defaul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7C9E1B" w14:textId="77777777" w:rsidR="0007688B" w:rsidRDefault="0007688B" w:rsidP="00AF760A">
      <w:pPr>
        <w:spacing w:after="0" w:line="240" w:lineRule="auto"/>
      </w:pPr>
      <w:r>
        <w:separator/>
      </w:r>
    </w:p>
  </w:endnote>
  <w:endnote w:type="continuationSeparator" w:id="0">
    <w:p w14:paraId="18B2D835" w14:textId="77777777" w:rsidR="0007688B" w:rsidRDefault="0007688B" w:rsidP="00AF7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Arial"/>
    <w:panose1 w:val="020B0604020202020204"/>
    <w:charset w:val="00"/>
    <w:family w:val="swiss"/>
    <w:pitch w:val="variable"/>
    <w:sig w:usb0="0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5D04F9" w14:textId="77777777" w:rsidR="0007688B" w:rsidRDefault="0007688B" w:rsidP="00AF760A">
      <w:pPr>
        <w:spacing w:after="0" w:line="240" w:lineRule="auto"/>
      </w:pPr>
      <w:r>
        <w:separator/>
      </w:r>
    </w:p>
  </w:footnote>
  <w:footnote w:type="continuationSeparator" w:id="0">
    <w:p w14:paraId="7724D44B" w14:textId="77777777" w:rsidR="0007688B" w:rsidRDefault="0007688B" w:rsidP="00AF76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8334521"/>
      <w:docPartObj>
        <w:docPartGallery w:val="Page Numbers (Top of Page)"/>
        <w:docPartUnique/>
      </w:docPartObj>
    </w:sdtPr>
    <w:sdtEndPr>
      <w:rPr>
        <w:rFonts w:ascii="Times New Roman" w:hAnsi="Times New Roman" w:cs="Times New Roman"/>
        <w:sz w:val="24"/>
        <w:szCs w:val="24"/>
      </w:rPr>
    </w:sdtEndPr>
    <w:sdtContent>
      <w:p w14:paraId="1F97E2D0" w14:textId="4FE9AAC1" w:rsidR="00DA616D" w:rsidRPr="000952C4" w:rsidRDefault="00DA616D">
        <w:pPr>
          <w:pStyle w:val="Antrats"/>
          <w:jc w:val="center"/>
          <w:rPr>
            <w:rFonts w:ascii="Times New Roman" w:hAnsi="Times New Roman" w:cs="Times New Roman"/>
            <w:sz w:val="24"/>
            <w:szCs w:val="24"/>
          </w:rPr>
        </w:pPr>
        <w:r w:rsidRPr="000952C4">
          <w:rPr>
            <w:rFonts w:ascii="Times New Roman" w:hAnsi="Times New Roman" w:cs="Times New Roman"/>
            <w:sz w:val="24"/>
            <w:szCs w:val="24"/>
          </w:rPr>
          <w:fldChar w:fldCharType="begin"/>
        </w:r>
        <w:r w:rsidRPr="000952C4">
          <w:rPr>
            <w:rFonts w:ascii="Times New Roman" w:hAnsi="Times New Roman" w:cs="Times New Roman"/>
            <w:sz w:val="24"/>
            <w:szCs w:val="24"/>
          </w:rPr>
          <w:instrText>PAGE   \* MERGEFORMAT</w:instrText>
        </w:r>
        <w:r w:rsidRPr="000952C4">
          <w:rPr>
            <w:rFonts w:ascii="Times New Roman" w:hAnsi="Times New Roman" w:cs="Times New Roman"/>
            <w:sz w:val="24"/>
            <w:szCs w:val="24"/>
          </w:rPr>
          <w:fldChar w:fldCharType="separate"/>
        </w:r>
        <w:r w:rsidR="00E71A27">
          <w:rPr>
            <w:rFonts w:ascii="Times New Roman" w:hAnsi="Times New Roman" w:cs="Times New Roman"/>
            <w:noProof/>
            <w:sz w:val="24"/>
            <w:szCs w:val="24"/>
          </w:rPr>
          <w:t>2</w:t>
        </w:r>
        <w:r w:rsidRPr="000952C4">
          <w:rPr>
            <w:rFonts w:ascii="Times New Roman" w:hAnsi="Times New Roman" w:cs="Times New Roman"/>
            <w:sz w:val="24"/>
            <w:szCs w:val="24"/>
          </w:rPr>
          <w:fldChar w:fldCharType="end"/>
        </w:r>
      </w:p>
    </w:sdtContent>
  </w:sdt>
  <w:p w14:paraId="20E4F691" w14:textId="77777777" w:rsidR="00DA616D" w:rsidRDefault="00DA616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7154B0"/>
    <w:multiLevelType w:val="hybridMultilevel"/>
    <w:tmpl w:val="1E0E1BF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AB2845"/>
    <w:multiLevelType w:val="hybridMultilevel"/>
    <w:tmpl w:val="5044DAEE"/>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
    <w:nsid w:val="1AD76CB0"/>
    <w:multiLevelType w:val="hybridMultilevel"/>
    <w:tmpl w:val="7DB62CDE"/>
    <w:lvl w:ilvl="0" w:tplc="AD66950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210573E7"/>
    <w:multiLevelType w:val="hybridMultilevel"/>
    <w:tmpl w:val="35D232E8"/>
    <w:lvl w:ilvl="0" w:tplc="C8F641E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2A7D2761"/>
    <w:multiLevelType w:val="hybridMultilevel"/>
    <w:tmpl w:val="10004596"/>
    <w:lvl w:ilvl="0" w:tplc="BC48B6A2">
      <w:numFmt w:val="bullet"/>
      <w:lvlText w:val="-"/>
      <w:lvlJc w:val="left"/>
      <w:pPr>
        <w:ind w:left="1211" w:hanging="360"/>
      </w:pPr>
      <w:rPr>
        <w:rFonts w:ascii="Times New Roman" w:eastAsia="Calibr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5">
    <w:nsid w:val="595F51AB"/>
    <w:multiLevelType w:val="multilevel"/>
    <w:tmpl w:val="CA4C5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7C65ED5"/>
    <w:multiLevelType w:val="hybridMultilevel"/>
    <w:tmpl w:val="CDCC82BA"/>
    <w:lvl w:ilvl="0" w:tplc="8D207E6E">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4"/>
  </w:num>
  <w:num w:numId="2">
    <w:abstractNumId w:val="1"/>
  </w:num>
  <w:num w:numId="3">
    <w:abstractNumId w:val="6"/>
  </w:num>
  <w:num w:numId="4">
    <w:abstractNumId w:val="6"/>
  </w:num>
  <w:num w:numId="5">
    <w:abstractNumId w:val="4"/>
  </w:num>
  <w:num w:numId="6">
    <w:abstractNumId w:val="5"/>
  </w:num>
  <w:num w:numId="7">
    <w:abstractNumId w:val="2"/>
  </w:num>
  <w:num w:numId="8">
    <w:abstractNumId w:val="4"/>
  </w:num>
  <w:num w:numId="9">
    <w:abstractNumId w:val="4"/>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E92"/>
    <w:rsid w:val="000010E9"/>
    <w:rsid w:val="000015C9"/>
    <w:rsid w:val="00002285"/>
    <w:rsid w:val="0000311F"/>
    <w:rsid w:val="000031BC"/>
    <w:rsid w:val="00004A3E"/>
    <w:rsid w:val="00004B22"/>
    <w:rsid w:val="00007F59"/>
    <w:rsid w:val="00010754"/>
    <w:rsid w:val="000149A1"/>
    <w:rsid w:val="00026C21"/>
    <w:rsid w:val="0002782F"/>
    <w:rsid w:val="000379E3"/>
    <w:rsid w:val="00041970"/>
    <w:rsid w:val="00041CD5"/>
    <w:rsid w:val="00041FDE"/>
    <w:rsid w:val="000423C4"/>
    <w:rsid w:val="0004267E"/>
    <w:rsid w:val="00045DBE"/>
    <w:rsid w:val="00045F75"/>
    <w:rsid w:val="00060C66"/>
    <w:rsid w:val="0006159B"/>
    <w:rsid w:val="00061BDD"/>
    <w:rsid w:val="00064C53"/>
    <w:rsid w:val="00066410"/>
    <w:rsid w:val="00066DE4"/>
    <w:rsid w:val="00072FB5"/>
    <w:rsid w:val="00073557"/>
    <w:rsid w:val="0007535F"/>
    <w:rsid w:val="000762DD"/>
    <w:rsid w:val="00076817"/>
    <w:rsid w:val="0007688B"/>
    <w:rsid w:val="000827A7"/>
    <w:rsid w:val="00092107"/>
    <w:rsid w:val="00094C75"/>
    <w:rsid w:val="000952C4"/>
    <w:rsid w:val="000A02E1"/>
    <w:rsid w:val="000A0710"/>
    <w:rsid w:val="000A6882"/>
    <w:rsid w:val="000B3467"/>
    <w:rsid w:val="000B64DB"/>
    <w:rsid w:val="000B75A0"/>
    <w:rsid w:val="000C1DE0"/>
    <w:rsid w:val="000C21E0"/>
    <w:rsid w:val="000D2829"/>
    <w:rsid w:val="000E0FCD"/>
    <w:rsid w:val="000E36A9"/>
    <w:rsid w:val="000F087C"/>
    <w:rsid w:val="00102F4B"/>
    <w:rsid w:val="00110534"/>
    <w:rsid w:val="00112729"/>
    <w:rsid w:val="00126989"/>
    <w:rsid w:val="001336D2"/>
    <w:rsid w:val="0013389D"/>
    <w:rsid w:val="00141F51"/>
    <w:rsid w:val="001425F3"/>
    <w:rsid w:val="00143871"/>
    <w:rsid w:val="001445C3"/>
    <w:rsid w:val="001462AA"/>
    <w:rsid w:val="00160284"/>
    <w:rsid w:val="00171808"/>
    <w:rsid w:val="00172539"/>
    <w:rsid w:val="00173096"/>
    <w:rsid w:val="001745E3"/>
    <w:rsid w:val="00174916"/>
    <w:rsid w:val="00175EA0"/>
    <w:rsid w:val="00180653"/>
    <w:rsid w:val="001810A0"/>
    <w:rsid w:val="0018197B"/>
    <w:rsid w:val="00184723"/>
    <w:rsid w:val="00184F24"/>
    <w:rsid w:val="00194B2F"/>
    <w:rsid w:val="0019650F"/>
    <w:rsid w:val="001A12ED"/>
    <w:rsid w:val="001B012B"/>
    <w:rsid w:val="001B2E24"/>
    <w:rsid w:val="001B73B2"/>
    <w:rsid w:val="001C6F73"/>
    <w:rsid w:val="001D6F51"/>
    <w:rsid w:val="001E6F77"/>
    <w:rsid w:val="001E7EA0"/>
    <w:rsid w:val="001F19E5"/>
    <w:rsid w:val="00200833"/>
    <w:rsid w:val="0020310D"/>
    <w:rsid w:val="00204F39"/>
    <w:rsid w:val="00207CCE"/>
    <w:rsid w:val="00211911"/>
    <w:rsid w:val="00216E0E"/>
    <w:rsid w:val="00216F46"/>
    <w:rsid w:val="00223E65"/>
    <w:rsid w:val="00224DE1"/>
    <w:rsid w:val="00225EC1"/>
    <w:rsid w:val="002333A3"/>
    <w:rsid w:val="00236E73"/>
    <w:rsid w:val="00236FE5"/>
    <w:rsid w:val="002419CB"/>
    <w:rsid w:val="00244CBF"/>
    <w:rsid w:val="00254A6E"/>
    <w:rsid w:val="00257D12"/>
    <w:rsid w:val="00260659"/>
    <w:rsid w:val="00264729"/>
    <w:rsid w:val="0027329D"/>
    <w:rsid w:val="002754D8"/>
    <w:rsid w:val="002755A0"/>
    <w:rsid w:val="0028496D"/>
    <w:rsid w:val="002954EC"/>
    <w:rsid w:val="002A268E"/>
    <w:rsid w:val="002B0420"/>
    <w:rsid w:val="002B30AF"/>
    <w:rsid w:val="002B4235"/>
    <w:rsid w:val="002C0BF7"/>
    <w:rsid w:val="002C207D"/>
    <w:rsid w:val="002D215F"/>
    <w:rsid w:val="002D67A7"/>
    <w:rsid w:val="002D6A89"/>
    <w:rsid w:val="002E1A5C"/>
    <w:rsid w:val="002E200E"/>
    <w:rsid w:val="002E7521"/>
    <w:rsid w:val="002F17BE"/>
    <w:rsid w:val="00300C41"/>
    <w:rsid w:val="0030341E"/>
    <w:rsid w:val="00306064"/>
    <w:rsid w:val="003072CC"/>
    <w:rsid w:val="00307903"/>
    <w:rsid w:val="003102AB"/>
    <w:rsid w:val="003126D9"/>
    <w:rsid w:val="0031473F"/>
    <w:rsid w:val="0031661B"/>
    <w:rsid w:val="00316991"/>
    <w:rsid w:val="0031759C"/>
    <w:rsid w:val="003179E6"/>
    <w:rsid w:val="00324354"/>
    <w:rsid w:val="00333A24"/>
    <w:rsid w:val="00335C2C"/>
    <w:rsid w:val="00336518"/>
    <w:rsid w:val="00336FDA"/>
    <w:rsid w:val="00340D76"/>
    <w:rsid w:val="0034464A"/>
    <w:rsid w:val="00347E75"/>
    <w:rsid w:val="00354E66"/>
    <w:rsid w:val="00361779"/>
    <w:rsid w:val="003627F1"/>
    <w:rsid w:val="00363FDE"/>
    <w:rsid w:val="003642D0"/>
    <w:rsid w:val="003845E5"/>
    <w:rsid w:val="00385262"/>
    <w:rsid w:val="00387D0B"/>
    <w:rsid w:val="00392A7F"/>
    <w:rsid w:val="003A123E"/>
    <w:rsid w:val="003A12E3"/>
    <w:rsid w:val="003A1C57"/>
    <w:rsid w:val="003A1CBB"/>
    <w:rsid w:val="003A4FA3"/>
    <w:rsid w:val="003A5146"/>
    <w:rsid w:val="003B56E6"/>
    <w:rsid w:val="003C73EE"/>
    <w:rsid w:val="003C7EAC"/>
    <w:rsid w:val="003D20CB"/>
    <w:rsid w:val="003D4BD4"/>
    <w:rsid w:val="003D4C65"/>
    <w:rsid w:val="003D5CDF"/>
    <w:rsid w:val="003E0F70"/>
    <w:rsid w:val="003E19E5"/>
    <w:rsid w:val="003E4F62"/>
    <w:rsid w:val="003F1635"/>
    <w:rsid w:val="003F298C"/>
    <w:rsid w:val="003F4E6E"/>
    <w:rsid w:val="004066DF"/>
    <w:rsid w:val="004121BA"/>
    <w:rsid w:val="00417947"/>
    <w:rsid w:val="00421A13"/>
    <w:rsid w:val="004271DF"/>
    <w:rsid w:val="00430880"/>
    <w:rsid w:val="00433B2E"/>
    <w:rsid w:val="00433FB9"/>
    <w:rsid w:val="004356C2"/>
    <w:rsid w:val="00435980"/>
    <w:rsid w:val="0043626F"/>
    <w:rsid w:val="00444C0D"/>
    <w:rsid w:val="00444D34"/>
    <w:rsid w:val="00446720"/>
    <w:rsid w:val="004535CD"/>
    <w:rsid w:val="00453616"/>
    <w:rsid w:val="004537A4"/>
    <w:rsid w:val="004546D6"/>
    <w:rsid w:val="004605E3"/>
    <w:rsid w:val="00461BD6"/>
    <w:rsid w:val="004620DF"/>
    <w:rsid w:val="00464551"/>
    <w:rsid w:val="00465BAC"/>
    <w:rsid w:val="00470516"/>
    <w:rsid w:val="00470F75"/>
    <w:rsid w:val="00471326"/>
    <w:rsid w:val="004860D9"/>
    <w:rsid w:val="004861CB"/>
    <w:rsid w:val="00487140"/>
    <w:rsid w:val="0048777A"/>
    <w:rsid w:val="00495267"/>
    <w:rsid w:val="004A0414"/>
    <w:rsid w:val="004A28F1"/>
    <w:rsid w:val="004A39D9"/>
    <w:rsid w:val="004A5960"/>
    <w:rsid w:val="004A695F"/>
    <w:rsid w:val="004B12BA"/>
    <w:rsid w:val="004B3814"/>
    <w:rsid w:val="004B60E6"/>
    <w:rsid w:val="004B7EC0"/>
    <w:rsid w:val="004C3F4B"/>
    <w:rsid w:val="004D4A28"/>
    <w:rsid w:val="004D62F7"/>
    <w:rsid w:val="004E13E8"/>
    <w:rsid w:val="004F36B4"/>
    <w:rsid w:val="004F38BB"/>
    <w:rsid w:val="0050477C"/>
    <w:rsid w:val="005060FA"/>
    <w:rsid w:val="00511994"/>
    <w:rsid w:val="00513A7F"/>
    <w:rsid w:val="005249F4"/>
    <w:rsid w:val="00530504"/>
    <w:rsid w:val="0053091A"/>
    <w:rsid w:val="005309CD"/>
    <w:rsid w:val="00534B75"/>
    <w:rsid w:val="00556AF1"/>
    <w:rsid w:val="00557BBF"/>
    <w:rsid w:val="00560138"/>
    <w:rsid w:val="00567018"/>
    <w:rsid w:val="005715C1"/>
    <w:rsid w:val="00572329"/>
    <w:rsid w:val="00576252"/>
    <w:rsid w:val="00577142"/>
    <w:rsid w:val="005832FF"/>
    <w:rsid w:val="00585A31"/>
    <w:rsid w:val="00587EB0"/>
    <w:rsid w:val="0059272E"/>
    <w:rsid w:val="005A2C53"/>
    <w:rsid w:val="005A540A"/>
    <w:rsid w:val="005B3D42"/>
    <w:rsid w:val="005B7F26"/>
    <w:rsid w:val="005D44C8"/>
    <w:rsid w:val="005D54A3"/>
    <w:rsid w:val="005F2153"/>
    <w:rsid w:val="005F3420"/>
    <w:rsid w:val="00601B32"/>
    <w:rsid w:val="00602E65"/>
    <w:rsid w:val="006030B5"/>
    <w:rsid w:val="00606266"/>
    <w:rsid w:val="006130CD"/>
    <w:rsid w:val="00614E42"/>
    <w:rsid w:val="00636065"/>
    <w:rsid w:val="00636BF9"/>
    <w:rsid w:val="00644629"/>
    <w:rsid w:val="00644996"/>
    <w:rsid w:val="006452C4"/>
    <w:rsid w:val="0064624B"/>
    <w:rsid w:val="00650BC4"/>
    <w:rsid w:val="00661CDC"/>
    <w:rsid w:val="00672F24"/>
    <w:rsid w:val="0068182C"/>
    <w:rsid w:val="00683A54"/>
    <w:rsid w:val="00685C51"/>
    <w:rsid w:val="00692E7F"/>
    <w:rsid w:val="006961A1"/>
    <w:rsid w:val="006A294F"/>
    <w:rsid w:val="006A32E6"/>
    <w:rsid w:val="006A3761"/>
    <w:rsid w:val="006A5B18"/>
    <w:rsid w:val="006A5D24"/>
    <w:rsid w:val="006A750D"/>
    <w:rsid w:val="006B14B3"/>
    <w:rsid w:val="006B6FC3"/>
    <w:rsid w:val="006C2C21"/>
    <w:rsid w:val="006C305A"/>
    <w:rsid w:val="006C4B09"/>
    <w:rsid w:val="006D21D1"/>
    <w:rsid w:val="006D6782"/>
    <w:rsid w:val="006F1552"/>
    <w:rsid w:val="007048B0"/>
    <w:rsid w:val="007062CC"/>
    <w:rsid w:val="007136A7"/>
    <w:rsid w:val="0072000A"/>
    <w:rsid w:val="00720AE3"/>
    <w:rsid w:val="0072289E"/>
    <w:rsid w:val="0072460D"/>
    <w:rsid w:val="00727237"/>
    <w:rsid w:val="0073089E"/>
    <w:rsid w:val="007416C1"/>
    <w:rsid w:val="007438CE"/>
    <w:rsid w:val="00747015"/>
    <w:rsid w:val="007530AC"/>
    <w:rsid w:val="007559A6"/>
    <w:rsid w:val="0075656C"/>
    <w:rsid w:val="00756EEA"/>
    <w:rsid w:val="00760F6B"/>
    <w:rsid w:val="007644E8"/>
    <w:rsid w:val="00767084"/>
    <w:rsid w:val="007700ED"/>
    <w:rsid w:val="00771AAB"/>
    <w:rsid w:val="00773DBD"/>
    <w:rsid w:val="00773F8D"/>
    <w:rsid w:val="007803C1"/>
    <w:rsid w:val="00784EE5"/>
    <w:rsid w:val="00795EFD"/>
    <w:rsid w:val="007B5F75"/>
    <w:rsid w:val="007C7949"/>
    <w:rsid w:val="007D2318"/>
    <w:rsid w:val="007D6FAD"/>
    <w:rsid w:val="007D7FE2"/>
    <w:rsid w:val="007E0682"/>
    <w:rsid w:val="007E4136"/>
    <w:rsid w:val="007E57B2"/>
    <w:rsid w:val="007E5EAE"/>
    <w:rsid w:val="007E7902"/>
    <w:rsid w:val="007F0102"/>
    <w:rsid w:val="007F1C4B"/>
    <w:rsid w:val="007F60D7"/>
    <w:rsid w:val="008017B1"/>
    <w:rsid w:val="0080380D"/>
    <w:rsid w:val="00803F6A"/>
    <w:rsid w:val="00805F18"/>
    <w:rsid w:val="00812CA4"/>
    <w:rsid w:val="0083370F"/>
    <w:rsid w:val="00837A6A"/>
    <w:rsid w:val="008441BD"/>
    <w:rsid w:val="00847FCC"/>
    <w:rsid w:val="008532F0"/>
    <w:rsid w:val="00853693"/>
    <w:rsid w:val="00855D15"/>
    <w:rsid w:val="008629B9"/>
    <w:rsid w:val="00864D35"/>
    <w:rsid w:val="008668EA"/>
    <w:rsid w:val="00867524"/>
    <w:rsid w:val="008715E3"/>
    <w:rsid w:val="00873975"/>
    <w:rsid w:val="00874802"/>
    <w:rsid w:val="00887FF2"/>
    <w:rsid w:val="008902D3"/>
    <w:rsid w:val="00897111"/>
    <w:rsid w:val="008972C9"/>
    <w:rsid w:val="008A1BF6"/>
    <w:rsid w:val="008A2F75"/>
    <w:rsid w:val="008A4198"/>
    <w:rsid w:val="008A5E23"/>
    <w:rsid w:val="008A62AE"/>
    <w:rsid w:val="008A73D9"/>
    <w:rsid w:val="008B4904"/>
    <w:rsid w:val="008D54A8"/>
    <w:rsid w:val="008E1068"/>
    <w:rsid w:val="008E2521"/>
    <w:rsid w:val="008E2D6D"/>
    <w:rsid w:val="008F013C"/>
    <w:rsid w:val="008F1455"/>
    <w:rsid w:val="008F63A0"/>
    <w:rsid w:val="0090078D"/>
    <w:rsid w:val="00901215"/>
    <w:rsid w:val="0090223F"/>
    <w:rsid w:val="00902939"/>
    <w:rsid w:val="0091082A"/>
    <w:rsid w:val="009125DA"/>
    <w:rsid w:val="0091296E"/>
    <w:rsid w:val="00917177"/>
    <w:rsid w:val="00920754"/>
    <w:rsid w:val="0092188F"/>
    <w:rsid w:val="00921E73"/>
    <w:rsid w:val="00925D36"/>
    <w:rsid w:val="00925F81"/>
    <w:rsid w:val="00954DA9"/>
    <w:rsid w:val="0095570D"/>
    <w:rsid w:val="009600E7"/>
    <w:rsid w:val="009613AF"/>
    <w:rsid w:val="00961B74"/>
    <w:rsid w:val="00963FB6"/>
    <w:rsid w:val="00967848"/>
    <w:rsid w:val="00967BE6"/>
    <w:rsid w:val="00971BA6"/>
    <w:rsid w:val="00972D18"/>
    <w:rsid w:val="00973262"/>
    <w:rsid w:val="00977AD1"/>
    <w:rsid w:val="009812A0"/>
    <w:rsid w:val="009816BC"/>
    <w:rsid w:val="00991043"/>
    <w:rsid w:val="009A140C"/>
    <w:rsid w:val="009A5711"/>
    <w:rsid w:val="009B2248"/>
    <w:rsid w:val="009C05E4"/>
    <w:rsid w:val="009C25AC"/>
    <w:rsid w:val="009C2F0E"/>
    <w:rsid w:val="009C4581"/>
    <w:rsid w:val="009C46AB"/>
    <w:rsid w:val="009D04A4"/>
    <w:rsid w:val="009D3DA1"/>
    <w:rsid w:val="009D539D"/>
    <w:rsid w:val="009D6658"/>
    <w:rsid w:val="009E0812"/>
    <w:rsid w:val="009E745A"/>
    <w:rsid w:val="00A000D5"/>
    <w:rsid w:val="00A0203C"/>
    <w:rsid w:val="00A031B1"/>
    <w:rsid w:val="00A128BB"/>
    <w:rsid w:val="00A16F5E"/>
    <w:rsid w:val="00A20716"/>
    <w:rsid w:val="00A2651B"/>
    <w:rsid w:val="00A26554"/>
    <w:rsid w:val="00A27F87"/>
    <w:rsid w:val="00A30105"/>
    <w:rsid w:val="00A3319D"/>
    <w:rsid w:val="00A33B15"/>
    <w:rsid w:val="00A40326"/>
    <w:rsid w:val="00A425DF"/>
    <w:rsid w:val="00A45550"/>
    <w:rsid w:val="00A456D1"/>
    <w:rsid w:val="00A5242D"/>
    <w:rsid w:val="00A52DDB"/>
    <w:rsid w:val="00A542B7"/>
    <w:rsid w:val="00A64B73"/>
    <w:rsid w:val="00A74698"/>
    <w:rsid w:val="00A76169"/>
    <w:rsid w:val="00A77573"/>
    <w:rsid w:val="00A7785D"/>
    <w:rsid w:val="00A80C18"/>
    <w:rsid w:val="00A82B29"/>
    <w:rsid w:val="00A83CA7"/>
    <w:rsid w:val="00A842E1"/>
    <w:rsid w:val="00A90800"/>
    <w:rsid w:val="00A91941"/>
    <w:rsid w:val="00A926BA"/>
    <w:rsid w:val="00A96623"/>
    <w:rsid w:val="00A97702"/>
    <w:rsid w:val="00AA0DD7"/>
    <w:rsid w:val="00AA2FBC"/>
    <w:rsid w:val="00AB17EE"/>
    <w:rsid w:val="00AB3A31"/>
    <w:rsid w:val="00AB412B"/>
    <w:rsid w:val="00AC0BAA"/>
    <w:rsid w:val="00AC2792"/>
    <w:rsid w:val="00AD4E8B"/>
    <w:rsid w:val="00AE202C"/>
    <w:rsid w:val="00AF2761"/>
    <w:rsid w:val="00AF60EA"/>
    <w:rsid w:val="00AF7562"/>
    <w:rsid w:val="00AF760A"/>
    <w:rsid w:val="00B034AA"/>
    <w:rsid w:val="00B05F41"/>
    <w:rsid w:val="00B10D58"/>
    <w:rsid w:val="00B11D3E"/>
    <w:rsid w:val="00B1390F"/>
    <w:rsid w:val="00B24F81"/>
    <w:rsid w:val="00B2755F"/>
    <w:rsid w:val="00B40016"/>
    <w:rsid w:val="00B43B8F"/>
    <w:rsid w:val="00B47155"/>
    <w:rsid w:val="00B5023F"/>
    <w:rsid w:val="00B508AA"/>
    <w:rsid w:val="00B536B0"/>
    <w:rsid w:val="00B54006"/>
    <w:rsid w:val="00B57230"/>
    <w:rsid w:val="00B57FC8"/>
    <w:rsid w:val="00B66D83"/>
    <w:rsid w:val="00B76BC2"/>
    <w:rsid w:val="00B83559"/>
    <w:rsid w:val="00B8457D"/>
    <w:rsid w:val="00B87319"/>
    <w:rsid w:val="00B973AC"/>
    <w:rsid w:val="00BA22DE"/>
    <w:rsid w:val="00BA3F5D"/>
    <w:rsid w:val="00BB0F73"/>
    <w:rsid w:val="00BB3095"/>
    <w:rsid w:val="00BB3F54"/>
    <w:rsid w:val="00BB44E9"/>
    <w:rsid w:val="00BC504B"/>
    <w:rsid w:val="00BC5D79"/>
    <w:rsid w:val="00BE26C5"/>
    <w:rsid w:val="00BE36D5"/>
    <w:rsid w:val="00BE392B"/>
    <w:rsid w:val="00BE559F"/>
    <w:rsid w:val="00BF32CF"/>
    <w:rsid w:val="00BF4F59"/>
    <w:rsid w:val="00BF6E92"/>
    <w:rsid w:val="00C047D3"/>
    <w:rsid w:val="00C074BB"/>
    <w:rsid w:val="00C075F1"/>
    <w:rsid w:val="00C167F9"/>
    <w:rsid w:val="00C17AC8"/>
    <w:rsid w:val="00C208ED"/>
    <w:rsid w:val="00C259BC"/>
    <w:rsid w:val="00C269FF"/>
    <w:rsid w:val="00C3111C"/>
    <w:rsid w:val="00C34BDE"/>
    <w:rsid w:val="00C37DD3"/>
    <w:rsid w:val="00C40705"/>
    <w:rsid w:val="00C468EC"/>
    <w:rsid w:val="00C50F9E"/>
    <w:rsid w:val="00C5509A"/>
    <w:rsid w:val="00C62E32"/>
    <w:rsid w:val="00C6520B"/>
    <w:rsid w:val="00C664C4"/>
    <w:rsid w:val="00C664E5"/>
    <w:rsid w:val="00C72820"/>
    <w:rsid w:val="00C758C2"/>
    <w:rsid w:val="00C76513"/>
    <w:rsid w:val="00C76C07"/>
    <w:rsid w:val="00C810D4"/>
    <w:rsid w:val="00C83FD9"/>
    <w:rsid w:val="00C865EC"/>
    <w:rsid w:val="00C901F3"/>
    <w:rsid w:val="00C90F94"/>
    <w:rsid w:val="00CB5A02"/>
    <w:rsid w:val="00CC172A"/>
    <w:rsid w:val="00CC19C3"/>
    <w:rsid w:val="00CC32C8"/>
    <w:rsid w:val="00CC3987"/>
    <w:rsid w:val="00CD1B1A"/>
    <w:rsid w:val="00CD73BB"/>
    <w:rsid w:val="00CF2815"/>
    <w:rsid w:val="00D13345"/>
    <w:rsid w:val="00D13BD4"/>
    <w:rsid w:val="00D158E9"/>
    <w:rsid w:val="00D16A2B"/>
    <w:rsid w:val="00D20321"/>
    <w:rsid w:val="00D264DA"/>
    <w:rsid w:val="00D26C4F"/>
    <w:rsid w:val="00D32DB0"/>
    <w:rsid w:val="00D36FAC"/>
    <w:rsid w:val="00D4274C"/>
    <w:rsid w:val="00D44C1F"/>
    <w:rsid w:val="00D505E2"/>
    <w:rsid w:val="00D524AD"/>
    <w:rsid w:val="00D53ABC"/>
    <w:rsid w:val="00D561C3"/>
    <w:rsid w:val="00D74E8B"/>
    <w:rsid w:val="00D75BFD"/>
    <w:rsid w:val="00D75C29"/>
    <w:rsid w:val="00D8067B"/>
    <w:rsid w:val="00D81AB9"/>
    <w:rsid w:val="00D83248"/>
    <w:rsid w:val="00D93BA6"/>
    <w:rsid w:val="00DA3D6D"/>
    <w:rsid w:val="00DA5693"/>
    <w:rsid w:val="00DA56AB"/>
    <w:rsid w:val="00DA616D"/>
    <w:rsid w:val="00DB1341"/>
    <w:rsid w:val="00DB5E6F"/>
    <w:rsid w:val="00DB6501"/>
    <w:rsid w:val="00DB6945"/>
    <w:rsid w:val="00DC3552"/>
    <w:rsid w:val="00DC5108"/>
    <w:rsid w:val="00DC52F6"/>
    <w:rsid w:val="00DD01C6"/>
    <w:rsid w:val="00DD7930"/>
    <w:rsid w:val="00DE0850"/>
    <w:rsid w:val="00DE2645"/>
    <w:rsid w:val="00DE66BC"/>
    <w:rsid w:val="00DF1E6A"/>
    <w:rsid w:val="00DF610F"/>
    <w:rsid w:val="00DF6C79"/>
    <w:rsid w:val="00E03197"/>
    <w:rsid w:val="00E10C71"/>
    <w:rsid w:val="00E16E3A"/>
    <w:rsid w:val="00E17613"/>
    <w:rsid w:val="00E178FD"/>
    <w:rsid w:val="00E215EE"/>
    <w:rsid w:val="00E2188A"/>
    <w:rsid w:val="00E21B33"/>
    <w:rsid w:val="00E24D5C"/>
    <w:rsid w:val="00E27547"/>
    <w:rsid w:val="00E31C4E"/>
    <w:rsid w:val="00E3479F"/>
    <w:rsid w:val="00E34F3A"/>
    <w:rsid w:val="00E36173"/>
    <w:rsid w:val="00E42FCA"/>
    <w:rsid w:val="00E436CF"/>
    <w:rsid w:val="00E461C7"/>
    <w:rsid w:val="00E47A2F"/>
    <w:rsid w:val="00E47D09"/>
    <w:rsid w:val="00E47D6B"/>
    <w:rsid w:val="00E65174"/>
    <w:rsid w:val="00E65F85"/>
    <w:rsid w:val="00E6613A"/>
    <w:rsid w:val="00E71A27"/>
    <w:rsid w:val="00E72B56"/>
    <w:rsid w:val="00E73FF2"/>
    <w:rsid w:val="00E82E92"/>
    <w:rsid w:val="00E85587"/>
    <w:rsid w:val="00E87443"/>
    <w:rsid w:val="00E90338"/>
    <w:rsid w:val="00E924AC"/>
    <w:rsid w:val="00E92D37"/>
    <w:rsid w:val="00E97000"/>
    <w:rsid w:val="00EA1510"/>
    <w:rsid w:val="00EA49E1"/>
    <w:rsid w:val="00EA4A76"/>
    <w:rsid w:val="00EA541C"/>
    <w:rsid w:val="00EB08CB"/>
    <w:rsid w:val="00EB1D8C"/>
    <w:rsid w:val="00EB4397"/>
    <w:rsid w:val="00EC1654"/>
    <w:rsid w:val="00EC3139"/>
    <w:rsid w:val="00ED06FD"/>
    <w:rsid w:val="00ED2921"/>
    <w:rsid w:val="00ED2DE1"/>
    <w:rsid w:val="00EE19C2"/>
    <w:rsid w:val="00EE54CC"/>
    <w:rsid w:val="00EE7D71"/>
    <w:rsid w:val="00EF2837"/>
    <w:rsid w:val="00EF4A67"/>
    <w:rsid w:val="00EF65DE"/>
    <w:rsid w:val="00EF7E0F"/>
    <w:rsid w:val="00F00DB5"/>
    <w:rsid w:val="00F047FA"/>
    <w:rsid w:val="00F10257"/>
    <w:rsid w:val="00F154B6"/>
    <w:rsid w:val="00F15C18"/>
    <w:rsid w:val="00F31026"/>
    <w:rsid w:val="00F33420"/>
    <w:rsid w:val="00F33E18"/>
    <w:rsid w:val="00F4026A"/>
    <w:rsid w:val="00F414D4"/>
    <w:rsid w:val="00F42D5E"/>
    <w:rsid w:val="00F42F2F"/>
    <w:rsid w:val="00F4327F"/>
    <w:rsid w:val="00F514B7"/>
    <w:rsid w:val="00F5178F"/>
    <w:rsid w:val="00F53198"/>
    <w:rsid w:val="00F5373C"/>
    <w:rsid w:val="00F542B0"/>
    <w:rsid w:val="00F60AA3"/>
    <w:rsid w:val="00F85C39"/>
    <w:rsid w:val="00F9182F"/>
    <w:rsid w:val="00F94623"/>
    <w:rsid w:val="00FA1F2F"/>
    <w:rsid w:val="00FC0316"/>
    <w:rsid w:val="00FC6D9D"/>
    <w:rsid w:val="00FC6E84"/>
    <w:rsid w:val="00FD1628"/>
    <w:rsid w:val="00FD37AA"/>
    <w:rsid w:val="00FD678B"/>
    <w:rsid w:val="00FF5F88"/>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1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BF6E92"/>
    <w:pPr>
      <w:autoSpaceDE w:val="0"/>
      <w:autoSpaceDN w:val="0"/>
      <w:adjustRightInd w:val="0"/>
      <w:spacing w:after="0" w:line="240" w:lineRule="auto"/>
    </w:pPr>
    <w:rPr>
      <w:rFonts w:ascii="Times New Roman" w:hAnsi="Times New Roman" w:cs="Times New Roman"/>
      <w:color w:val="000000"/>
      <w:sz w:val="24"/>
      <w:szCs w:val="24"/>
    </w:rPr>
  </w:style>
  <w:style w:type="paragraph" w:styleId="Pagrindinistekstas">
    <w:name w:val="Body Text"/>
    <w:basedOn w:val="prastasis"/>
    <w:link w:val="PagrindinistekstasDiagrama"/>
    <w:rsid w:val="00B47155"/>
    <w:pPr>
      <w:spacing w:before="120" w:after="120" w:line="360" w:lineRule="auto"/>
      <w:ind w:firstLine="851"/>
      <w:jc w:val="both"/>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rsid w:val="00B47155"/>
    <w:rPr>
      <w:rFonts w:ascii="Times New Roman" w:eastAsia="Times New Roman" w:hAnsi="Times New Roman" w:cs="Times New Roman"/>
      <w:sz w:val="24"/>
      <w:szCs w:val="24"/>
      <w:lang w:eastAsia="lt-LT"/>
    </w:rPr>
  </w:style>
  <w:style w:type="paragraph" w:customStyle="1" w:styleId="DiagramaCharCharDiagrama">
    <w:name w:val="Diagrama Char Char Diagrama"/>
    <w:basedOn w:val="prastasis"/>
    <w:rsid w:val="00B83559"/>
    <w:pPr>
      <w:spacing w:line="240" w:lineRule="exact"/>
    </w:pPr>
    <w:rPr>
      <w:rFonts w:ascii="Tahoma" w:eastAsia="Times New Roman" w:hAnsi="Tahoma" w:cs="Times New Roman"/>
      <w:sz w:val="20"/>
      <w:szCs w:val="20"/>
      <w:lang w:val="en-US"/>
    </w:rPr>
  </w:style>
  <w:style w:type="paragraph" w:styleId="Sraopastraipa">
    <w:name w:val="List Paragraph"/>
    <w:basedOn w:val="prastasis"/>
    <w:uiPriority w:val="34"/>
    <w:qFormat/>
    <w:rsid w:val="00B83559"/>
    <w:pPr>
      <w:spacing w:after="0" w:line="240" w:lineRule="auto"/>
      <w:ind w:left="720" w:firstLine="851"/>
      <w:contextualSpacing/>
      <w:jc w:val="both"/>
    </w:pPr>
    <w:rPr>
      <w:rFonts w:ascii="Calibri" w:eastAsia="Calibri" w:hAnsi="Calibri" w:cs="Times New Roman"/>
    </w:rPr>
  </w:style>
  <w:style w:type="table" w:styleId="Lentelstinklelis">
    <w:name w:val="Table Grid"/>
    <w:basedOn w:val="prastojilentel"/>
    <w:uiPriority w:val="39"/>
    <w:rsid w:val="00D16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3D20CB"/>
    <w:rPr>
      <w:color w:val="0563C1" w:themeColor="hyperlink"/>
      <w:u w:val="single"/>
    </w:rPr>
  </w:style>
  <w:style w:type="character" w:customStyle="1" w:styleId="Neapdorotaspaminjimas1">
    <w:name w:val="Neapdorotas paminėjimas1"/>
    <w:basedOn w:val="Numatytasispastraiposriftas"/>
    <w:uiPriority w:val="99"/>
    <w:semiHidden/>
    <w:unhideWhenUsed/>
    <w:rsid w:val="003D20CB"/>
    <w:rPr>
      <w:color w:val="808080"/>
      <w:shd w:val="clear" w:color="auto" w:fill="E6E6E6"/>
    </w:rPr>
  </w:style>
  <w:style w:type="paragraph" w:styleId="prastasistinklapis">
    <w:name w:val="Normal (Web)"/>
    <w:basedOn w:val="prastasis"/>
    <w:rsid w:val="000A0710"/>
    <w:pPr>
      <w:spacing w:before="100" w:beforeAutospacing="1" w:after="100" w:afterAutospacing="1"/>
    </w:pPr>
    <w:rPr>
      <w:rFonts w:ascii="Calibri" w:eastAsia="Times New Roman" w:hAnsi="Calibri" w:cs="Times New Roman"/>
      <w:sz w:val="24"/>
      <w:szCs w:val="24"/>
      <w:lang w:val="ru-RU" w:eastAsia="ru-RU"/>
    </w:rPr>
  </w:style>
  <w:style w:type="paragraph" w:styleId="Pagrindiniotekstotrauka3">
    <w:name w:val="Body Text Indent 3"/>
    <w:basedOn w:val="prastasis"/>
    <w:link w:val="Pagrindiniotekstotrauka3Diagrama"/>
    <w:uiPriority w:val="99"/>
    <w:semiHidden/>
    <w:unhideWhenUsed/>
    <w:rsid w:val="009812A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812A0"/>
    <w:rPr>
      <w:sz w:val="16"/>
      <w:szCs w:val="16"/>
    </w:rPr>
  </w:style>
  <w:style w:type="paragraph" w:styleId="Antrats">
    <w:name w:val="header"/>
    <w:basedOn w:val="prastasis"/>
    <w:link w:val="AntratsDiagrama"/>
    <w:uiPriority w:val="99"/>
    <w:unhideWhenUsed/>
    <w:rsid w:val="00AF760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760A"/>
  </w:style>
  <w:style w:type="paragraph" w:styleId="Porat">
    <w:name w:val="footer"/>
    <w:basedOn w:val="prastasis"/>
    <w:link w:val="PoratDiagrama"/>
    <w:uiPriority w:val="99"/>
    <w:unhideWhenUsed/>
    <w:rsid w:val="00AF760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760A"/>
  </w:style>
  <w:style w:type="paragraph" w:styleId="Debesliotekstas">
    <w:name w:val="Balloon Text"/>
    <w:basedOn w:val="prastasis"/>
    <w:link w:val="DebesliotekstasDiagrama"/>
    <w:uiPriority w:val="99"/>
    <w:semiHidden/>
    <w:unhideWhenUsed/>
    <w:rsid w:val="00692E7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92E7F"/>
    <w:rPr>
      <w:rFonts w:ascii="Segoe UI" w:hAnsi="Segoe UI" w:cs="Segoe UI"/>
      <w:sz w:val="18"/>
      <w:szCs w:val="18"/>
    </w:rPr>
  </w:style>
  <w:style w:type="character" w:styleId="Komentaronuoroda">
    <w:name w:val="annotation reference"/>
    <w:basedOn w:val="Numatytasispastraiposriftas"/>
    <w:uiPriority w:val="99"/>
    <w:semiHidden/>
    <w:unhideWhenUsed/>
    <w:rsid w:val="004546D6"/>
    <w:rPr>
      <w:sz w:val="16"/>
      <w:szCs w:val="16"/>
    </w:rPr>
  </w:style>
  <w:style w:type="paragraph" w:styleId="Komentarotekstas">
    <w:name w:val="annotation text"/>
    <w:basedOn w:val="prastasis"/>
    <w:link w:val="KomentarotekstasDiagrama"/>
    <w:uiPriority w:val="99"/>
    <w:semiHidden/>
    <w:unhideWhenUsed/>
    <w:rsid w:val="004546D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46D6"/>
    <w:rPr>
      <w:sz w:val="20"/>
      <w:szCs w:val="20"/>
    </w:rPr>
  </w:style>
  <w:style w:type="paragraph" w:styleId="Komentarotema">
    <w:name w:val="annotation subject"/>
    <w:basedOn w:val="Komentarotekstas"/>
    <w:next w:val="Komentarotekstas"/>
    <w:link w:val="KomentarotemaDiagrama"/>
    <w:uiPriority w:val="99"/>
    <w:semiHidden/>
    <w:unhideWhenUsed/>
    <w:rsid w:val="004546D6"/>
    <w:rPr>
      <w:b/>
      <w:bCs/>
    </w:rPr>
  </w:style>
  <w:style w:type="character" w:customStyle="1" w:styleId="KomentarotemaDiagrama">
    <w:name w:val="Komentaro tema Diagrama"/>
    <w:basedOn w:val="KomentarotekstasDiagrama"/>
    <w:link w:val="Komentarotema"/>
    <w:uiPriority w:val="99"/>
    <w:semiHidden/>
    <w:rsid w:val="004546D6"/>
    <w:rPr>
      <w:b/>
      <w:bCs/>
      <w:sz w:val="20"/>
      <w:szCs w:val="20"/>
    </w:rPr>
  </w:style>
  <w:style w:type="paragraph" w:customStyle="1" w:styleId="DiagramaCharCharDiagrama0">
    <w:name w:val="Diagrama Char Char Diagrama"/>
    <w:basedOn w:val="prastasis"/>
    <w:rsid w:val="00264729"/>
    <w:pPr>
      <w:spacing w:line="240" w:lineRule="exact"/>
    </w:pPr>
    <w:rPr>
      <w:rFonts w:ascii="Tahoma" w:eastAsia="Times New Roman" w:hAnsi="Tahoma" w:cs="Times New Roman"/>
      <w:sz w:val="20"/>
      <w:szCs w:val="20"/>
      <w:lang w:val="en-US"/>
    </w:rPr>
  </w:style>
  <w:style w:type="paragraph" w:customStyle="1" w:styleId="DiagramaCharCharDiagrama1">
    <w:name w:val="Diagrama Char Char Diagrama"/>
    <w:basedOn w:val="prastasis"/>
    <w:rsid w:val="00D32DB0"/>
    <w:pPr>
      <w:spacing w:line="240" w:lineRule="exact"/>
    </w:pPr>
    <w:rPr>
      <w:rFonts w:ascii="Tahoma" w:eastAsia="Times New Roman" w:hAnsi="Tahoma" w:cs="Times New Roman"/>
      <w:sz w:val="20"/>
      <w:szCs w:val="20"/>
      <w:lang w:val="en-US"/>
    </w:rPr>
  </w:style>
  <w:style w:type="paragraph" w:customStyle="1" w:styleId="DiagramaCharCharDiagrama2">
    <w:name w:val="Diagrama Char Char Diagrama"/>
    <w:basedOn w:val="prastasis"/>
    <w:rsid w:val="00887FF2"/>
    <w:pPr>
      <w:spacing w:line="240" w:lineRule="exact"/>
    </w:pPr>
    <w:rPr>
      <w:rFonts w:ascii="Tahoma" w:eastAsia="Times New Roman" w:hAnsi="Tahoma" w:cs="Times New Roman"/>
      <w:sz w:val="20"/>
      <w:szCs w:val="20"/>
      <w:lang w:val="en-US"/>
    </w:rPr>
  </w:style>
  <w:style w:type="character" w:styleId="Grietas">
    <w:name w:val="Strong"/>
    <w:basedOn w:val="Numatytasispastraiposriftas"/>
    <w:uiPriority w:val="22"/>
    <w:qFormat/>
    <w:rsid w:val="00874802"/>
    <w:rPr>
      <w:b/>
      <w:bCs/>
    </w:rPr>
  </w:style>
  <w:style w:type="paragraph" w:customStyle="1" w:styleId="DiagramaCharCharDiagrama3">
    <w:name w:val="Diagrama Char Char Diagrama"/>
    <w:basedOn w:val="prastasis"/>
    <w:rsid w:val="00C83FD9"/>
    <w:pPr>
      <w:spacing w:line="240" w:lineRule="exact"/>
    </w:pPr>
    <w:rPr>
      <w:rFonts w:ascii="Tahoma" w:eastAsia="Times New Roman" w:hAnsi="Tahoma" w:cs="Times New Roman"/>
      <w:sz w:val="20"/>
      <w:szCs w:val="20"/>
      <w:lang w:val="en-US"/>
    </w:rPr>
  </w:style>
  <w:style w:type="paragraph" w:customStyle="1" w:styleId="DiagramaCharCharDiagrama4">
    <w:name w:val="Diagrama Char Char Diagrama"/>
    <w:basedOn w:val="prastasis"/>
    <w:rsid w:val="001E6F77"/>
    <w:pPr>
      <w:spacing w:line="240" w:lineRule="exact"/>
    </w:pPr>
    <w:rPr>
      <w:rFonts w:ascii="Tahoma" w:eastAsia="Times New Roman" w:hAnsi="Tahoma" w:cs="Times New Roman"/>
      <w:sz w:val="20"/>
      <w:szCs w:val="20"/>
      <w:lang w:val="en-US"/>
    </w:rPr>
  </w:style>
  <w:style w:type="paragraph" w:customStyle="1" w:styleId="DiagramaCharCharDiagrama5">
    <w:name w:val="Diagrama Char Char Diagrama"/>
    <w:basedOn w:val="prastasis"/>
    <w:rsid w:val="00636065"/>
    <w:pPr>
      <w:spacing w:line="240" w:lineRule="exact"/>
    </w:pPr>
    <w:rPr>
      <w:rFonts w:ascii="Tahoma" w:eastAsia="Times New Roman" w:hAnsi="Tahom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BF6E92"/>
    <w:pPr>
      <w:autoSpaceDE w:val="0"/>
      <w:autoSpaceDN w:val="0"/>
      <w:adjustRightInd w:val="0"/>
      <w:spacing w:after="0" w:line="240" w:lineRule="auto"/>
    </w:pPr>
    <w:rPr>
      <w:rFonts w:ascii="Times New Roman" w:hAnsi="Times New Roman" w:cs="Times New Roman"/>
      <w:color w:val="000000"/>
      <w:sz w:val="24"/>
      <w:szCs w:val="24"/>
    </w:rPr>
  </w:style>
  <w:style w:type="paragraph" w:styleId="Pagrindinistekstas">
    <w:name w:val="Body Text"/>
    <w:basedOn w:val="prastasis"/>
    <w:link w:val="PagrindinistekstasDiagrama"/>
    <w:rsid w:val="00B47155"/>
    <w:pPr>
      <w:spacing w:before="120" w:after="120" w:line="360" w:lineRule="auto"/>
      <w:ind w:firstLine="851"/>
      <w:jc w:val="both"/>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rsid w:val="00B47155"/>
    <w:rPr>
      <w:rFonts w:ascii="Times New Roman" w:eastAsia="Times New Roman" w:hAnsi="Times New Roman" w:cs="Times New Roman"/>
      <w:sz w:val="24"/>
      <w:szCs w:val="24"/>
      <w:lang w:eastAsia="lt-LT"/>
    </w:rPr>
  </w:style>
  <w:style w:type="paragraph" w:customStyle="1" w:styleId="DiagramaCharCharDiagrama">
    <w:name w:val="Diagrama Char Char Diagrama"/>
    <w:basedOn w:val="prastasis"/>
    <w:rsid w:val="00B83559"/>
    <w:pPr>
      <w:spacing w:line="240" w:lineRule="exact"/>
    </w:pPr>
    <w:rPr>
      <w:rFonts w:ascii="Tahoma" w:eastAsia="Times New Roman" w:hAnsi="Tahoma" w:cs="Times New Roman"/>
      <w:sz w:val="20"/>
      <w:szCs w:val="20"/>
      <w:lang w:val="en-US"/>
    </w:rPr>
  </w:style>
  <w:style w:type="paragraph" w:styleId="Sraopastraipa">
    <w:name w:val="List Paragraph"/>
    <w:basedOn w:val="prastasis"/>
    <w:uiPriority w:val="34"/>
    <w:qFormat/>
    <w:rsid w:val="00B83559"/>
    <w:pPr>
      <w:spacing w:after="0" w:line="240" w:lineRule="auto"/>
      <w:ind w:left="720" w:firstLine="851"/>
      <w:contextualSpacing/>
      <w:jc w:val="both"/>
    </w:pPr>
    <w:rPr>
      <w:rFonts w:ascii="Calibri" w:eastAsia="Calibri" w:hAnsi="Calibri" w:cs="Times New Roman"/>
    </w:rPr>
  </w:style>
  <w:style w:type="table" w:styleId="Lentelstinklelis">
    <w:name w:val="Table Grid"/>
    <w:basedOn w:val="prastojilentel"/>
    <w:uiPriority w:val="39"/>
    <w:rsid w:val="00D16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3D20CB"/>
    <w:rPr>
      <w:color w:val="0563C1" w:themeColor="hyperlink"/>
      <w:u w:val="single"/>
    </w:rPr>
  </w:style>
  <w:style w:type="character" w:customStyle="1" w:styleId="Neapdorotaspaminjimas1">
    <w:name w:val="Neapdorotas paminėjimas1"/>
    <w:basedOn w:val="Numatytasispastraiposriftas"/>
    <w:uiPriority w:val="99"/>
    <w:semiHidden/>
    <w:unhideWhenUsed/>
    <w:rsid w:val="003D20CB"/>
    <w:rPr>
      <w:color w:val="808080"/>
      <w:shd w:val="clear" w:color="auto" w:fill="E6E6E6"/>
    </w:rPr>
  </w:style>
  <w:style w:type="paragraph" w:styleId="prastasistinklapis">
    <w:name w:val="Normal (Web)"/>
    <w:basedOn w:val="prastasis"/>
    <w:rsid w:val="000A0710"/>
    <w:pPr>
      <w:spacing w:before="100" w:beforeAutospacing="1" w:after="100" w:afterAutospacing="1"/>
    </w:pPr>
    <w:rPr>
      <w:rFonts w:ascii="Calibri" w:eastAsia="Times New Roman" w:hAnsi="Calibri" w:cs="Times New Roman"/>
      <w:sz w:val="24"/>
      <w:szCs w:val="24"/>
      <w:lang w:val="ru-RU" w:eastAsia="ru-RU"/>
    </w:rPr>
  </w:style>
  <w:style w:type="paragraph" w:styleId="Pagrindiniotekstotrauka3">
    <w:name w:val="Body Text Indent 3"/>
    <w:basedOn w:val="prastasis"/>
    <w:link w:val="Pagrindiniotekstotrauka3Diagrama"/>
    <w:uiPriority w:val="99"/>
    <w:semiHidden/>
    <w:unhideWhenUsed/>
    <w:rsid w:val="009812A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812A0"/>
    <w:rPr>
      <w:sz w:val="16"/>
      <w:szCs w:val="16"/>
    </w:rPr>
  </w:style>
  <w:style w:type="paragraph" w:styleId="Antrats">
    <w:name w:val="header"/>
    <w:basedOn w:val="prastasis"/>
    <w:link w:val="AntratsDiagrama"/>
    <w:uiPriority w:val="99"/>
    <w:unhideWhenUsed/>
    <w:rsid w:val="00AF760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760A"/>
  </w:style>
  <w:style w:type="paragraph" w:styleId="Porat">
    <w:name w:val="footer"/>
    <w:basedOn w:val="prastasis"/>
    <w:link w:val="PoratDiagrama"/>
    <w:uiPriority w:val="99"/>
    <w:unhideWhenUsed/>
    <w:rsid w:val="00AF760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760A"/>
  </w:style>
  <w:style w:type="paragraph" w:styleId="Debesliotekstas">
    <w:name w:val="Balloon Text"/>
    <w:basedOn w:val="prastasis"/>
    <w:link w:val="DebesliotekstasDiagrama"/>
    <w:uiPriority w:val="99"/>
    <w:semiHidden/>
    <w:unhideWhenUsed/>
    <w:rsid w:val="00692E7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92E7F"/>
    <w:rPr>
      <w:rFonts w:ascii="Segoe UI" w:hAnsi="Segoe UI" w:cs="Segoe UI"/>
      <w:sz w:val="18"/>
      <w:szCs w:val="18"/>
    </w:rPr>
  </w:style>
  <w:style w:type="character" w:styleId="Komentaronuoroda">
    <w:name w:val="annotation reference"/>
    <w:basedOn w:val="Numatytasispastraiposriftas"/>
    <w:uiPriority w:val="99"/>
    <w:semiHidden/>
    <w:unhideWhenUsed/>
    <w:rsid w:val="004546D6"/>
    <w:rPr>
      <w:sz w:val="16"/>
      <w:szCs w:val="16"/>
    </w:rPr>
  </w:style>
  <w:style w:type="paragraph" w:styleId="Komentarotekstas">
    <w:name w:val="annotation text"/>
    <w:basedOn w:val="prastasis"/>
    <w:link w:val="KomentarotekstasDiagrama"/>
    <w:uiPriority w:val="99"/>
    <w:semiHidden/>
    <w:unhideWhenUsed/>
    <w:rsid w:val="004546D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46D6"/>
    <w:rPr>
      <w:sz w:val="20"/>
      <w:szCs w:val="20"/>
    </w:rPr>
  </w:style>
  <w:style w:type="paragraph" w:styleId="Komentarotema">
    <w:name w:val="annotation subject"/>
    <w:basedOn w:val="Komentarotekstas"/>
    <w:next w:val="Komentarotekstas"/>
    <w:link w:val="KomentarotemaDiagrama"/>
    <w:uiPriority w:val="99"/>
    <w:semiHidden/>
    <w:unhideWhenUsed/>
    <w:rsid w:val="004546D6"/>
    <w:rPr>
      <w:b/>
      <w:bCs/>
    </w:rPr>
  </w:style>
  <w:style w:type="character" w:customStyle="1" w:styleId="KomentarotemaDiagrama">
    <w:name w:val="Komentaro tema Diagrama"/>
    <w:basedOn w:val="KomentarotekstasDiagrama"/>
    <w:link w:val="Komentarotema"/>
    <w:uiPriority w:val="99"/>
    <w:semiHidden/>
    <w:rsid w:val="004546D6"/>
    <w:rPr>
      <w:b/>
      <w:bCs/>
      <w:sz w:val="20"/>
      <w:szCs w:val="20"/>
    </w:rPr>
  </w:style>
  <w:style w:type="paragraph" w:customStyle="1" w:styleId="DiagramaCharCharDiagrama0">
    <w:name w:val="Diagrama Char Char Diagrama"/>
    <w:basedOn w:val="prastasis"/>
    <w:rsid w:val="00264729"/>
    <w:pPr>
      <w:spacing w:line="240" w:lineRule="exact"/>
    </w:pPr>
    <w:rPr>
      <w:rFonts w:ascii="Tahoma" w:eastAsia="Times New Roman" w:hAnsi="Tahoma" w:cs="Times New Roman"/>
      <w:sz w:val="20"/>
      <w:szCs w:val="20"/>
      <w:lang w:val="en-US"/>
    </w:rPr>
  </w:style>
  <w:style w:type="paragraph" w:customStyle="1" w:styleId="DiagramaCharCharDiagrama1">
    <w:name w:val="Diagrama Char Char Diagrama"/>
    <w:basedOn w:val="prastasis"/>
    <w:rsid w:val="00D32DB0"/>
    <w:pPr>
      <w:spacing w:line="240" w:lineRule="exact"/>
    </w:pPr>
    <w:rPr>
      <w:rFonts w:ascii="Tahoma" w:eastAsia="Times New Roman" w:hAnsi="Tahoma" w:cs="Times New Roman"/>
      <w:sz w:val="20"/>
      <w:szCs w:val="20"/>
      <w:lang w:val="en-US"/>
    </w:rPr>
  </w:style>
  <w:style w:type="paragraph" w:customStyle="1" w:styleId="DiagramaCharCharDiagrama2">
    <w:name w:val="Diagrama Char Char Diagrama"/>
    <w:basedOn w:val="prastasis"/>
    <w:rsid w:val="00887FF2"/>
    <w:pPr>
      <w:spacing w:line="240" w:lineRule="exact"/>
    </w:pPr>
    <w:rPr>
      <w:rFonts w:ascii="Tahoma" w:eastAsia="Times New Roman" w:hAnsi="Tahoma" w:cs="Times New Roman"/>
      <w:sz w:val="20"/>
      <w:szCs w:val="20"/>
      <w:lang w:val="en-US"/>
    </w:rPr>
  </w:style>
  <w:style w:type="character" w:styleId="Grietas">
    <w:name w:val="Strong"/>
    <w:basedOn w:val="Numatytasispastraiposriftas"/>
    <w:uiPriority w:val="22"/>
    <w:qFormat/>
    <w:rsid w:val="00874802"/>
    <w:rPr>
      <w:b/>
      <w:bCs/>
    </w:rPr>
  </w:style>
  <w:style w:type="paragraph" w:customStyle="1" w:styleId="DiagramaCharCharDiagrama3">
    <w:name w:val="Diagrama Char Char Diagrama"/>
    <w:basedOn w:val="prastasis"/>
    <w:rsid w:val="00C83FD9"/>
    <w:pPr>
      <w:spacing w:line="240" w:lineRule="exact"/>
    </w:pPr>
    <w:rPr>
      <w:rFonts w:ascii="Tahoma" w:eastAsia="Times New Roman" w:hAnsi="Tahoma" w:cs="Times New Roman"/>
      <w:sz w:val="20"/>
      <w:szCs w:val="20"/>
      <w:lang w:val="en-US"/>
    </w:rPr>
  </w:style>
  <w:style w:type="paragraph" w:customStyle="1" w:styleId="DiagramaCharCharDiagrama4">
    <w:name w:val="Diagrama Char Char Diagrama"/>
    <w:basedOn w:val="prastasis"/>
    <w:rsid w:val="001E6F77"/>
    <w:pPr>
      <w:spacing w:line="240" w:lineRule="exact"/>
    </w:pPr>
    <w:rPr>
      <w:rFonts w:ascii="Tahoma" w:eastAsia="Times New Roman" w:hAnsi="Tahoma" w:cs="Times New Roman"/>
      <w:sz w:val="20"/>
      <w:szCs w:val="20"/>
      <w:lang w:val="en-US"/>
    </w:rPr>
  </w:style>
  <w:style w:type="paragraph" w:customStyle="1" w:styleId="DiagramaCharCharDiagrama5">
    <w:name w:val="Diagrama Char Char Diagrama"/>
    <w:basedOn w:val="prastasis"/>
    <w:rsid w:val="00636065"/>
    <w:pPr>
      <w:spacing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537">
      <w:bodyDiv w:val="1"/>
      <w:marLeft w:val="0"/>
      <w:marRight w:val="0"/>
      <w:marTop w:val="0"/>
      <w:marBottom w:val="0"/>
      <w:divBdr>
        <w:top w:val="none" w:sz="0" w:space="0" w:color="auto"/>
        <w:left w:val="none" w:sz="0" w:space="0" w:color="auto"/>
        <w:bottom w:val="none" w:sz="0" w:space="0" w:color="auto"/>
        <w:right w:val="none" w:sz="0" w:space="0" w:color="auto"/>
      </w:divBdr>
    </w:div>
    <w:div w:id="107627012">
      <w:bodyDiv w:val="1"/>
      <w:marLeft w:val="0"/>
      <w:marRight w:val="0"/>
      <w:marTop w:val="0"/>
      <w:marBottom w:val="0"/>
      <w:divBdr>
        <w:top w:val="none" w:sz="0" w:space="0" w:color="auto"/>
        <w:left w:val="none" w:sz="0" w:space="0" w:color="auto"/>
        <w:bottom w:val="none" w:sz="0" w:space="0" w:color="auto"/>
        <w:right w:val="none" w:sz="0" w:space="0" w:color="auto"/>
      </w:divBdr>
    </w:div>
    <w:div w:id="383725755">
      <w:bodyDiv w:val="1"/>
      <w:marLeft w:val="0"/>
      <w:marRight w:val="0"/>
      <w:marTop w:val="0"/>
      <w:marBottom w:val="0"/>
      <w:divBdr>
        <w:top w:val="none" w:sz="0" w:space="0" w:color="auto"/>
        <w:left w:val="none" w:sz="0" w:space="0" w:color="auto"/>
        <w:bottom w:val="none" w:sz="0" w:space="0" w:color="auto"/>
        <w:right w:val="none" w:sz="0" w:space="0" w:color="auto"/>
      </w:divBdr>
    </w:div>
    <w:div w:id="430710927">
      <w:bodyDiv w:val="1"/>
      <w:marLeft w:val="0"/>
      <w:marRight w:val="0"/>
      <w:marTop w:val="0"/>
      <w:marBottom w:val="0"/>
      <w:divBdr>
        <w:top w:val="none" w:sz="0" w:space="0" w:color="auto"/>
        <w:left w:val="none" w:sz="0" w:space="0" w:color="auto"/>
        <w:bottom w:val="none" w:sz="0" w:space="0" w:color="auto"/>
        <w:right w:val="none" w:sz="0" w:space="0" w:color="auto"/>
      </w:divBdr>
    </w:div>
    <w:div w:id="443959579">
      <w:bodyDiv w:val="1"/>
      <w:marLeft w:val="0"/>
      <w:marRight w:val="0"/>
      <w:marTop w:val="0"/>
      <w:marBottom w:val="0"/>
      <w:divBdr>
        <w:top w:val="none" w:sz="0" w:space="0" w:color="auto"/>
        <w:left w:val="none" w:sz="0" w:space="0" w:color="auto"/>
        <w:bottom w:val="none" w:sz="0" w:space="0" w:color="auto"/>
        <w:right w:val="none" w:sz="0" w:space="0" w:color="auto"/>
      </w:divBdr>
    </w:div>
    <w:div w:id="454447083">
      <w:bodyDiv w:val="1"/>
      <w:marLeft w:val="0"/>
      <w:marRight w:val="0"/>
      <w:marTop w:val="0"/>
      <w:marBottom w:val="0"/>
      <w:divBdr>
        <w:top w:val="none" w:sz="0" w:space="0" w:color="auto"/>
        <w:left w:val="none" w:sz="0" w:space="0" w:color="auto"/>
        <w:bottom w:val="none" w:sz="0" w:space="0" w:color="auto"/>
        <w:right w:val="none" w:sz="0" w:space="0" w:color="auto"/>
      </w:divBdr>
    </w:div>
    <w:div w:id="709840269">
      <w:bodyDiv w:val="1"/>
      <w:marLeft w:val="0"/>
      <w:marRight w:val="0"/>
      <w:marTop w:val="0"/>
      <w:marBottom w:val="0"/>
      <w:divBdr>
        <w:top w:val="none" w:sz="0" w:space="0" w:color="auto"/>
        <w:left w:val="none" w:sz="0" w:space="0" w:color="auto"/>
        <w:bottom w:val="none" w:sz="0" w:space="0" w:color="auto"/>
        <w:right w:val="none" w:sz="0" w:space="0" w:color="auto"/>
      </w:divBdr>
    </w:div>
    <w:div w:id="764571636">
      <w:bodyDiv w:val="1"/>
      <w:marLeft w:val="0"/>
      <w:marRight w:val="0"/>
      <w:marTop w:val="0"/>
      <w:marBottom w:val="0"/>
      <w:divBdr>
        <w:top w:val="none" w:sz="0" w:space="0" w:color="auto"/>
        <w:left w:val="none" w:sz="0" w:space="0" w:color="auto"/>
        <w:bottom w:val="none" w:sz="0" w:space="0" w:color="auto"/>
        <w:right w:val="none" w:sz="0" w:space="0" w:color="auto"/>
      </w:divBdr>
      <w:divsChild>
        <w:div w:id="115176881">
          <w:marLeft w:val="0"/>
          <w:marRight w:val="0"/>
          <w:marTop w:val="0"/>
          <w:marBottom w:val="0"/>
          <w:divBdr>
            <w:top w:val="none" w:sz="0" w:space="0" w:color="auto"/>
            <w:left w:val="none" w:sz="0" w:space="0" w:color="auto"/>
            <w:bottom w:val="none" w:sz="0" w:space="0" w:color="auto"/>
            <w:right w:val="none" w:sz="0" w:space="0" w:color="auto"/>
          </w:divBdr>
          <w:divsChild>
            <w:div w:id="1493327979">
              <w:marLeft w:val="0"/>
              <w:marRight w:val="0"/>
              <w:marTop w:val="0"/>
              <w:marBottom w:val="0"/>
              <w:divBdr>
                <w:top w:val="none" w:sz="0" w:space="0" w:color="auto"/>
                <w:left w:val="none" w:sz="0" w:space="0" w:color="auto"/>
                <w:bottom w:val="none" w:sz="0" w:space="0" w:color="auto"/>
                <w:right w:val="none" w:sz="0" w:space="0" w:color="auto"/>
              </w:divBdr>
              <w:divsChild>
                <w:div w:id="106915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961708">
      <w:bodyDiv w:val="1"/>
      <w:marLeft w:val="0"/>
      <w:marRight w:val="0"/>
      <w:marTop w:val="0"/>
      <w:marBottom w:val="0"/>
      <w:divBdr>
        <w:top w:val="none" w:sz="0" w:space="0" w:color="auto"/>
        <w:left w:val="none" w:sz="0" w:space="0" w:color="auto"/>
        <w:bottom w:val="none" w:sz="0" w:space="0" w:color="auto"/>
        <w:right w:val="none" w:sz="0" w:space="0" w:color="auto"/>
      </w:divBdr>
    </w:div>
    <w:div w:id="784078683">
      <w:bodyDiv w:val="1"/>
      <w:marLeft w:val="0"/>
      <w:marRight w:val="0"/>
      <w:marTop w:val="0"/>
      <w:marBottom w:val="0"/>
      <w:divBdr>
        <w:top w:val="none" w:sz="0" w:space="0" w:color="auto"/>
        <w:left w:val="none" w:sz="0" w:space="0" w:color="auto"/>
        <w:bottom w:val="none" w:sz="0" w:space="0" w:color="auto"/>
        <w:right w:val="none" w:sz="0" w:space="0" w:color="auto"/>
      </w:divBdr>
    </w:div>
    <w:div w:id="841091793">
      <w:bodyDiv w:val="1"/>
      <w:marLeft w:val="0"/>
      <w:marRight w:val="0"/>
      <w:marTop w:val="0"/>
      <w:marBottom w:val="0"/>
      <w:divBdr>
        <w:top w:val="none" w:sz="0" w:space="0" w:color="auto"/>
        <w:left w:val="none" w:sz="0" w:space="0" w:color="auto"/>
        <w:bottom w:val="none" w:sz="0" w:space="0" w:color="auto"/>
        <w:right w:val="none" w:sz="0" w:space="0" w:color="auto"/>
      </w:divBdr>
    </w:div>
    <w:div w:id="1009019677">
      <w:bodyDiv w:val="1"/>
      <w:marLeft w:val="0"/>
      <w:marRight w:val="0"/>
      <w:marTop w:val="0"/>
      <w:marBottom w:val="0"/>
      <w:divBdr>
        <w:top w:val="none" w:sz="0" w:space="0" w:color="auto"/>
        <w:left w:val="none" w:sz="0" w:space="0" w:color="auto"/>
        <w:bottom w:val="none" w:sz="0" w:space="0" w:color="auto"/>
        <w:right w:val="none" w:sz="0" w:space="0" w:color="auto"/>
      </w:divBdr>
      <w:divsChild>
        <w:div w:id="1238201324">
          <w:marLeft w:val="0"/>
          <w:marRight w:val="0"/>
          <w:marTop w:val="0"/>
          <w:marBottom w:val="0"/>
          <w:divBdr>
            <w:top w:val="none" w:sz="0" w:space="0" w:color="auto"/>
            <w:left w:val="none" w:sz="0" w:space="0" w:color="auto"/>
            <w:bottom w:val="none" w:sz="0" w:space="0" w:color="auto"/>
            <w:right w:val="none" w:sz="0" w:space="0" w:color="auto"/>
          </w:divBdr>
        </w:div>
        <w:div w:id="1624650483">
          <w:marLeft w:val="0"/>
          <w:marRight w:val="0"/>
          <w:marTop w:val="0"/>
          <w:marBottom w:val="0"/>
          <w:divBdr>
            <w:top w:val="none" w:sz="0" w:space="0" w:color="auto"/>
            <w:left w:val="none" w:sz="0" w:space="0" w:color="auto"/>
            <w:bottom w:val="none" w:sz="0" w:space="0" w:color="auto"/>
            <w:right w:val="none" w:sz="0" w:space="0" w:color="auto"/>
          </w:divBdr>
        </w:div>
        <w:div w:id="713848529">
          <w:marLeft w:val="0"/>
          <w:marRight w:val="0"/>
          <w:marTop w:val="0"/>
          <w:marBottom w:val="0"/>
          <w:divBdr>
            <w:top w:val="none" w:sz="0" w:space="0" w:color="auto"/>
            <w:left w:val="none" w:sz="0" w:space="0" w:color="auto"/>
            <w:bottom w:val="none" w:sz="0" w:space="0" w:color="auto"/>
            <w:right w:val="none" w:sz="0" w:space="0" w:color="auto"/>
          </w:divBdr>
        </w:div>
        <w:div w:id="1235774869">
          <w:marLeft w:val="0"/>
          <w:marRight w:val="0"/>
          <w:marTop w:val="0"/>
          <w:marBottom w:val="0"/>
          <w:divBdr>
            <w:top w:val="none" w:sz="0" w:space="0" w:color="auto"/>
            <w:left w:val="none" w:sz="0" w:space="0" w:color="auto"/>
            <w:bottom w:val="none" w:sz="0" w:space="0" w:color="auto"/>
            <w:right w:val="none" w:sz="0" w:space="0" w:color="auto"/>
          </w:divBdr>
        </w:div>
        <w:div w:id="402411881">
          <w:marLeft w:val="0"/>
          <w:marRight w:val="0"/>
          <w:marTop w:val="0"/>
          <w:marBottom w:val="0"/>
          <w:divBdr>
            <w:top w:val="none" w:sz="0" w:space="0" w:color="auto"/>
            <w:left w:val="none" w:sz="0" w:space="0" w:color="auto"/>
            <w:bottom w:val="none" w:sz="0" w:space="0" w:color="auto"/>
            <w:right w:val="none" w:sz="0" w:space="0" w:color="auto"/>
          </w:divBdr>
        </w:div>
      </w:divsChild>
    </w:div>
    <w:div w:id="1086338299">
      <w:bodyDiv w:val="1"/>
      <w:marLeft w:val="0"/>
      <w:marRight w:val="0"/>
      <w:marTop w:val="0"/>
      <w:marBottom w:val="0"/>
      <w:divBdr>
        <w:top w:val="none" w:sz="0" w:space="0" w:color="auto"/>
        <w:left w:val="none" w:sz="0" w:space="0" w:color="auto"/>
        <w:bottom w:val="none" w:sz="0" w:space="0" w:color="auto"/>
        <w:right w:val="none" w:sz="0" w:space="0" w:color="auto"/>
      </w:divBdr>
    </w:div>
    <w:div w:id="1124076990">
      <w:bodyDiv w:val="1"/>
      <w:marLeft w:val="0"/>
      <w:marRight w:val="0"/>
      <w:marTop w:val="0"/>
      <w:marBottom w:val="0"/>
      <w:divBdr>
        <w:top w:val="none" w:sz="0" w:space="0" w:color="auto"/>
        <w:left w:val="none" w:sz="0" w:space="0" w:color="auto"/>
        <w:bottom w:val="none" w:sz="0" w:space="0" w:color="auto"/>
        <w:right w:val="none" w:sz="0" w:space="0" w:color="auto"/>
      </w:divBdr>
    </w:div>
    <w:div w:id="1244341284">
      <w:bodyDiv w:val="1"/>
      <w:marLeft w:val="0"/>
      <w:marRight w:val="0"/>
      <w:marTop w:val="0"/>
      <w:marBottom w:val="0"/>
      <w:divBdr>
        <w:top w:val="none" w:sz="0" w:space="0" w:color="auto"/>
        <w:left w:val="none" w:sz="0" w:space="0" w:color="auto"/>
        <w:bottom w:val="none" w:sz="0" w:space="0" w:color="auto"/>
        <w:right w:val="none" w:sz="0" w:space="0" w:color="auto"/>
      </w:divBdr>
    </w:div>
    <w:div w:id="1250575102">
      <w:bodyDiv w:val="1"/>
      <w:marLeft w:val="0"/>
      <w:marRight w:val="0"/>
      <w:marTop w:val="0"/>
      <w:marBottom w:val="0"/>
      <w:divBdr>
        <w:top w:val="none" w:sz="0" w:space="0" w:color="auto"/>
        <w:left w:val="none" w:sz="0" w:space="0" w:color="auto"/>
        <w:bottom w:val="none" w:sz="0" w:space="0" w:color="auto"/>
        <w:right w:val="none" w:sz="0" w:space="0" w:color="auto"/>
      </w:divBdr>
      <w:divsChild>
        <w:div w:id="2136018273">
          <w:marLeft w:val="0"/>
          <w:marRight w:val="0"/>
          <w:marTop w:val="0"/>
          <w:marBottom w:val="0"/>
          <w:divBdr>
            <w:top w:val="none" w:sz="0" w:space="0" w:color="auto"/>
            <w:left w:val="none" w:sz="0" w:space="0" w:color="auto"/>
            <w:bottom w:val="none" w:sz="0" w:space="0" w:color="auto"/>
            <w:right w:val="none" w:sz="0" w:space="0" w:color="auto"/>
          </w:divBdr>
          <w:divsChild>
            <w:div w:id="2138720044">
              <w:marLeft w:val="0"/>
              <w:marRight w:val="0"/>
              <w:marTop w:val="0"/>
              <w:marBottom w:val="0"/>
              <w:divBdr>
                <w:top w:val="none" w:sz="0" w:space="0" w:color="auto"/>
                <w:left w:val="none" w:sz="0" w:space="0" w:color="auto"/>
                <w:bottom w:val="none" w:sz="0" w:space="0" w:color="auto"/>
                <w:right w:val="none" w:sz="0" w:space="0" w:color="auto"/>
              </w:divBdr>
              <w:divsChild>
                <w:div w:id="180237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20104">
      <w:bodyDiv w:val="1"/>
      <w:marLeft w:val="0"/>
      <w:marRight w:val="0"/>
      <w:marTop w:val="0"/>
      <w:marBottom w:val="0"/>
      <w:divBdr>
        <w:top w:val="none" w:sz="0" w:space="0" w:color="auto"/>
        <w:left w:val="none" w:sz="0" w:space="0" w:color="auto"/>
        <w:bottom w:val="none" w:sz="0" w:space="0" w:color="auto"/>
        <w:right w:val="none" w:sz="0" w:space="0" w:color="auto"/>
      </w:divBdr>
    </w:div>
    <w:div w:id="1381175750">
      <w:bodyDiv w:val="1"/>
      <w:marLeft w:val="0"/>
      <w:marRight w:val="0"/>
      <w:marTop w:val="0"/>
      <w:marBottom w:val="0"/>
      <w:divBdr>
        <w:top w:val="none" w:sz="0" w:space="0" w:color="auto"/>
        <w:left w:val="none" w:sz="0" w:space="0" w:color="auto"/>
        <w:bottom w:val="none" w:sz="0" w:space="0" w:color="auto"/>
        <w:right w:val="none" w:sz="0" w:space="0" w:color="auto"/>
      </w:divBdr>
    </w:div>
    <w:div w:id="1418287210">
      <w:bodyDiv w:val="1"/>
      <w:marLeft w:val="0"/>
      <w:marRight w:val="0"/>
      <w:marTop w:val="0"/>
      <w:marBottom w:val="0"/>
      <w:divBdr>
        <w:top w:val="none" w:sz="0" w:space="0" w:color="auto"/>
        <w:left w:val="none" w:sz="0" w:space="0" w:color="auto"/>
        <w:bottom w:val="none" w:sz="0" w:space="0" w:color="auto"/>
        <w:right w:val="none" w:sz="0" w:space="0" w:color="auto"/>
      </w:divBdr>
      <w:divsChild>
        <w:div w:id="1810827880">
          <w:marLeft w:val="0"/>
          <w:marRight w:val="0"/>
          <w:marTop w:val="0"/>
          <w:marBottom w:val="0"/>
          <w:divBdr>
            <w:top w:val="none" w:sz="0" w:space="0" w:color="auto"/>
            <w:left w:val="none" w:sz="0" w:space="0" w:color="auto"/>
            <w:bottom w:val="none" w:sz="0" w:space="0" w:color="auto"/>
            <w:right w:val="none" w:sz="0" w:space="0" w:color="auto"/>
          </w:divBdr>
        </w:div>
        <w:div w:id="1093626916">
          <w:marLeft w:val="0"/>
          <w:marRight w:val="0"/>
          <w:marTop w:val="0"/>
          <w:marBottom w:val="0"/>
          <w:divBdr>
            <w:top w:val="none" w:sz="0" w:space="0" w:color="auto"/>
            <w:left w:val="none" w:sz="0" w:space="0" w:color="auto"/>
            <w:bottom w:val="none" w:sz="0" w:space="0" w:color="auto"/>
            <w:right w:val="none" w:sz="0" w:space="0" w:color="auto"/>
          </w:divBdr>
        </w:div>
        <w:div w:id="1371954371">
          <w:marLeft w:val="0"/>
          <w:marRight w:val="0"/>
          <w:marTop w:val="0"/>
          <w:marBottom w:val="0"/>
          <w:divBdr>
            <w:top w:val="none" w:sz="0" w:space="0" w:color="auto"/>
            <w:left w:val="none" w:sz="0" w:space="0" w:color="auto"/>
            <w:bottom w:val="none" w:sz="0" w:space="0" w:color="auto"/>
            <w:right w:val="none" w:sz="0" w:space="0" w:color="auto"/>
          </w:divBdr>
        </w:div>
      </w:divsChild>
    </w:div>
    <w:div w:id="1489250787">
      <w:bodyDiv w:val="1"/>
      <w:marLeft w:val="0"/>
      <w:marRight w:val="0"/>
      <w:marTop w:val="0"/>
      <w:marBottom w:val="0"/>
      <w:divBdr>
        <w:top w:val="none" w:sz="0" w:space="0" w:color="auto"/>
        <w:left w:val="none" w:sz="0" w:space="0" w:color="auto"/>
        <w:bottom w:val="none" w:sz="0" w:space="0" w:color="auto"/>
        <w:right w:val="none" w:sz="0" w:space="0" w:color="auto"/>
      </w:divBdr>
    </w:div>
    <w:div w:id="1680695598">
      <w:bodyDiv w:val="1"/>
      <w:marLeft w:val="0"/>
      <w:marRight w:val="0"/>
      <w:marTop w:val="0"/>
      <w:marBottom w:val="0"/>
      <w:divBdr>
        <w:top w:val="none" w:sz="0" w:space="0" w:color="auto"/>
        <w:left w:val="none" w:sz="0" w:space="0" w:color="auto"/>
        <w:bottom w:val="none" w:sz="0" w:space="0" w:color="auto"/>
        <w:right w:val="none" w:sz="0" w:space="0" w:color="auto"/>
      </w:divBdr>
    </w:div>
    <w:div w:id="1736463981">
      <w:bodyDiv w:val="1"/>
      <w:marLeft w:val="0"/>
      <w:marRight w:val="0"/>
      <w:marTop w:val="0"/>
      <w:marBottom w:val="0"/>
      <w:divBdr>
        <w:top w:val="none" w:sz="0" w:space="0" w:color="auto"/>
        <w:left w:val="none" w:sz="0" w:space="0" w:color="auto"/>
        <w:bottom w:val="none" w:sz="0" w:space="0" w:color="auto"/>
        <w:right w:val="none" w:sz="0" w:space="0" w:color="auto"/>
      </w:divBdr>
    </w:div>
    <w:div w:id="1818761639">
      <w:bodyDiv w:val="1"/>
      <w:marLeft w:val="0"/>
      <w:marRight w:val="0"/>
      <w:marTop w:val="0"/>
      <w:marBottom w:val="0"/>
      <w:divBdr>
        <w:top w:val="none" w:sz="0" w:space="0" w:color="auto"/>
        <w:left w:val="none" w:sz="0" w:space="0" w:color="auto"/>
        <w:bottom w:val="none" w:sz="0" w:space="0" w:color="auto"/>
        <w:right w:val="none" w:sz="0" w:space="0" w:color="auto"/>
      </w:divBdr>
      <w:divsChild>
        <w:div w:id="180516989">
          <w:marLeft w:val="0"/>
          <w:marRight w:val="0"/>
          <w:marTop w:val="0"/>
          <w:marBottom w:val="0"/>
          <w:divBdr>
            <w:top w:val="none" w:sz="0" w:space="0" w:color="auto"/>
            <w:left w:val="none" w:sz="0" w:space="0" w:color="auto"/>
            <w:bottom w:val="none" w:sz="0" w:space="0" w:color="auto"/>
            <w:right w:val="none" w:sz="0" w:space="0" w:color="auto"/>
          </w:divBdr>
          <w:divsChild>
            <w:div w:id="1407336396">
              <w:marLeft w:val="0"/>
              <w:marRight w:val="0"/>
              <w:marTop w:val="0"/>
              <w:marBottom w:val="0"/>
              <w:divBdr>
                <w:top w:val="none" w:sz="0" w:space="0" w:color="auto"/>
                <w:left w:val="none" w:sz="0" w:space="0" w:color="auto"/>
                <w:bottom w:val="none" w:sz="0" w:space="0" w:color="auto"/>
                <w:right w:val="none" w:sz="0" w:space="0" w:color="auto"/>
              </w:divBdr>
              <w:divsChild>
                <w:div w:id="75494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78556">
      <w:bodyDiv w:val="1"/>
      <w:marLeft w:val="0"/>
      <w:marRight w:val="0"/>
      <w:marTop w:val="0"/>
      <w:marBottom w:val="0"/>
      <w:divBdr>
        <w:top w:val="none" w:sz="0" w:space="0" w:color="auto"/>
        <w:left w:val="none" w:sz="0" w:space="0" w:color="auto"/>
        <w:bottom w:val="none" w:sz="0" w:space="0" w:color="auto"/>
        <w:right w:val="none" w:sz="0" w:space="0" w:color="auto"/>
      </w:divBdr>
    </w:div>
    <w:div w:id="202147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Desktop\2020%20metu%20informacija%20administracijai\Savivaldybei%20rodikliai%202013-2020_GERAS_2.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Desktop\2020%20metu%20informacija%20administracijai\Savivaldybei%20rodikliai%202013-2020_GERAS_2.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user\Desktop\2020%20metu%20informacija%20administracijai\Savivaldybei%20rodikliai%202013-2020_GERAS_2.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user\Desktop\2020%20metu%20informacija%20administracijai\Savivaldybei%20rodikliai%202013-2020_GERAS_2.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user\Desktop\2020%20metu%20informacija%20administracijai\Savivaldybei%20rodikliai%202013-2020_GERAS_2.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ocuments\Darbas\Atsakaitos\2019%20ATASKAITA\Autobus&#371;%20tipa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sz="1200">
                <a:latin typeface="Times New Roman" panose="02020603050405020304" pitchFamily="18" charset="0"/>
                <a:cs typeface="Times New Roman" panose="02020603050405020304" pitchFamily="18" charset="0"/>
              </a:rPr>
              <a:t>2016 - 2020 m. pagrindinės veiklos pajamų palyginimas, tūkst. EUR be PVM</a:t>
            </a:r>
          </a:p>
        </c:rich>
      </c:tx>
      <c:overlay val="0"/>
      <c:spPr>
        <a:noFill/>
        <a:ln>
          <a:noFill/>
        </a:ln>
        <a:effectLst/>
      </c:spPr>
    </c:title>
    <c:autoTitleDeleted val="0"/>
    <c:plotArea>
      <c:layout>
        <c:manualLayout>
          <c:layoutTarget val="inner"/>
          <c:xMode val="edge"/>
          <c:yMode val="edge"/>
          <c:x val="3.755867564526031E-2"/>
          <c:y val="0.35951372745073534"/>
          <c:w val="0.95139465504731013"/>
          <c:h val="0.52151614381535638"/>
        </c:manualLayout>
      </c:layout>
      <c:barChart>
        <c:barDir val="col"/>
        <c:grouping val="clustered"/>
        <c:varyColors val="0"/>
        <c:ser>
          <c:idx val="0"/>
          <c:order val="0"/>
          <c:tx>
            <c:strRef>
              <c:f>Lapas4!$A$5</c:f>
              <c:strCache>
                <c:ptCount val="1"/>
                <c:pt idx="0">
                  <c:v>2016</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Lapas4!$B$1:$F$1</c:f>
              <c:strCache>
                <c:ptCount val="5"/>
                <c:pt idx="0">
                  <c:v>Miesto maršrutai</c:v>
                </c:pt>
                <c:pt idx="1">
                  <c:v>Priemiestiniai maršrutai</c:v>
                </c:pt>
                <c:pt idx="2">
                  <c:v>Užsakomieji reisai</c:v>
                </c:pt>
                <c:pt idx="3">
                  <c:v>Maršrutinis taksi</c:v>
                </c:pt>
                <c:pt idx="4">
                  <c:v>Iš viso</c:v>
                </c:pt>
              </c:strCache>
            </c:strRef>
          </c:cat>
          <c:val>
            <c:numRef>
              <c:f>Lapas4!$B$5:$F$5</c:f>
              <c:numCache>
                <c:formatCode>General</c:formatCode>
                <c:ptCount val="5"/>
                <c:pt idx="0">
                  <c:v>63.71</c:v>
                </c:pt>
                <c:pt idx="1">
                  <c:v>592.24</c:v>
                </c:pt>
                <c:pt idx="2">
                  <c:v>18.2</c:v>
                </c:pt>
                <c:pt idx="3">
                  <c:v>0</c:v>
                </c:pt>
                <c:pt idx="4">
                  <c:v>674.15</c:v>
                </c:pt>
              </c:numCache>
            </c:numRef>
          </c:val>
          <c:extLst xmlns:c15="http://schemas.microsoft.com/office/drawing/2012/chart" xmlns:c16r2="http://schemas.microsoft.com/office/drawing/2015/06/chart">
            <c:ext xmlns:c16="http://schemas.microsoft.com/office/drawing/2014/chart" uri="{C3380CC4-5D6E-409C-BE32-E72D297353CC}">
              <c16:uniqueId val="{00000000-F068-4DCC-BBF9-92E9890E6761}"/>
            </c:ext>
          </c:extLst>
        </c:ser>
        <c:ser>
          <c:idx val="1"/>
          <c:order val="1"/>
          <c:tx>
            <c:strRef>
              <c:f>Lapas4!$A$6</c:f>
              <c:strCache>
                <c:ptCount val="1"/>
                <c:pt idx="0">
                  <c:v>2017</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Lapas4!$B$1:$F$1</c:f>
              <c:strCache>
                <c:ptCount val="5"/>
                <c:pt idx="0">
                  <c:v>Miesto maršrutai</c:v>
                </c:pt>
                <c:pt idx="1">
                  <c:v>Priemiestiniai maršrutai</c:v>
                </c:pt>
                <c:pt idx="2">
                  <c:v>Užsakomieji reisai</c:v>
                </c:pt>
                <c:pt idx="3">
                  <c:v>Maršrutinis taksi</c:v>
                </c:pt>
                <c:pt idx="4">
                  <c:v>Iš viso</c:v>
                </c:pt>
              </c:strCache>
            </c:strRef>
          </c:cat>
          <c:val>
            <c:numRef>
              <c:f>Lapas4!$B$6:$F$6</c:f>
              <c:numCache>
                <c:formatCode>General</c:formatCode>
                <c:ptCount val="5"/>
                <c:pt idx="0">
                  <c:v>61.2</c:v>
                </c:pt>
                <c:pt idx="1">
                  <c:v>671.5</c:v>
                </c:pt>
                <c:pt idx="2">
                  <c:v>14.7</c:v>
                </c:pt>
                <c:pt idx="3">
                  <c:v>21.9</c:v>
                </c:pt>
                <c:pt idx="4">
                  <c:v>769.3</c:v>
                </c:pt>
              </c:numCache>
            </c:numRef>
          </c:val>
          <c:extLst xmlns:c16r2="http://schemas.microsoft.com/office/drawing/2015/06/chart">
            <c:ext xmlns:c16="http://schemas.microsoft.com/office/drawing/2014/chart" uri="{C3380CC4-5D6E-409C-BE32-E72D297353CC}">
              <c16:uniqueId val="{00000001-F068-4DCC-BBF9-92E9890E6761}"/>
            </c:ext>
          </c:extLst>
        </c:ser>
        <c:ser>
          <c:idx val="2"/>
          <c:order val="2"/>
          <c:tx>
            <c:strRef>
              <c:f>Lapas4!$A$7</c:f>
              <c:strCache>
                <c:ptCount val="1"/>
                <c:pt idx="0">
                  <c:v>2018</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Lapas4!$B$1:$F$1</c:f>
              <c:strCache>
                <c:ptCount val="5"/>
                <c:pt idx="0">
                  <c:v>Miesto maršrutai</c:v>
                </c:pt>
                <c:pt idx="1">
                  <c:v>Priemiestiniai maršrutai</c:v>
                </c:pt>
                <c:pt idx="2">
                  <c:v>Užsakomieji reisai</c:v>
                </c:pt>
                <c:pt idx="3">
                  <c:v>Maršrutinis taksi</c:v>
                </c:pt>
                <c:pt idx="4">
                  <c:v>Iš viso</c:v>
                </c:pt>
              </c:strCache>
            </c:strRef>
          </c:cat>
          <c:val>
            <c:numRef>
              <c:f>Lapas4!$B$7:$F$7</c:f>
              <c:numCache>
                <c:formatCode>General</c:formatCode>
                <c:ptCount val="5"/>
                <c:pt idx="0">
                  <c:v>58</c:v>
                </c:pt>
                <c:pt idx="1">
                  <c:v>734.4</c:v>
                </c:pt>
                <c:pt idx="2">
                  <c:v>21.8</c:v>
                </c:pt>
                <c:pt idx="3">
                  <c:v>30.8</c:v>
                </c:pt>
                <c:pt idx="4">
                  <c:v>845</c:v>
                </c:pt>
              </c:numCache>
            </c:numRef>
          </c:val>
          <c:extLst xmlns:c16r2="http://schemas.microsoft.com/office/drawing/2015/06/chart">
            <c:ext xmlns:c16="http://schemas.microsoft.com/office/drawing/2014/chart" uri="{C3380CC4-5D6E-409C-BE32-E72D297353CC}">
              <c16:uniqueId val="{00000002-F068-4DCC-BBF9-92E9890E6761}"/>
            </c:ext>
          </c:extLst>
        </c:ser>
        <c:ser>
          <c:idx val="3"/>
          <c:order val="3"/>
          <c:tx>
            <c:strRef>
              <c:f>Lapas4!$A$8</c:f>
              <c:strCache>
                <c:ptCount val="1"/>
                <c:pt idx="0">
                  <c:v>2019</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Lapas4!$B$1:$F$1</c:f>
              <c:strCache>
                <c:ptCount val="5"/>
                <c:pt idx="0">
                  <c:v>Miesto maršrutai</c:v>
                </c:pt>
                <c:pt idx="1">
                  <c:v>Priemiestiniai maršrutai</c:v>
                </c:pt>
                <c:pt idx="2">
                  <c:v>Užsakomieji reisai</c:v>
                </c:pt>
                <c:pt idx="3">
                  <c:v>Maršrutinis taksi</c:v>
                </c:pt>
                <c:pt idx="4">
                  <c:v>Iš viso</c:v>
                </c:pt>
              </c:strCache>
            </c:strRef>
          </c:cat>
          <c:val>
            <c:numRef>
              <c:f>Lapas4!$B$8:$F$8</c:f>
              <c:numCache>
                <c:formatCode>General</c:formatCode>
                <c:ptCount val="5"/>
                <c:pt idx="0">
                  <c:v>55.5</c:v>
                </c:pt>
                <c:pt idx="1">
                  <c:v>728.9</c:v>
                </c:pt>
                <c:pt idx="2">
                  <c:v>13.8</c:v>
                </c:pt>
                <c:pt idx="3">
                  <c:v>25.4</c:v>
                </c:pt>
                <c:pt idx="4">
                  <c:v>823.59999999999991</c:v>
                </c:pt>
              </c:numCache>
            </c:numRef>
          </c:val>
          <c:extLst xmlns:c16r2="http://schemas.microsoft.com/office/drawing/2015/06/chart">
            <c:ext xmlns:c16="http://schemas.microsoft.com/office/drawing/2014/chart" uri="{C3380CC4-5D6E-409C-BE32-E72D297353CC}">
              <c16:uniqueId val="{00000003-F068-4DCC-BBF9-92E9890E6761}"/>
            </c:ext>
          </c:extLst>
        </c:ser>
        <c:ser>
          <c:idx val="4"/>
          <c:order val="4"/>
          <c:tx>
            <c:strRef>
              <c:f>Lapas4!$A$9</c:f>
              <c:strCache>
                <c:ptCount val="1"/>
                <c:pt idx="0">
                  <c:v>2020</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Lapas4!$B$1:$F$1</c:f>
              <c:strCache>
                <c:ptCount val="5"/>
                <c:pt idx="0">
                  <c:v>Miesto maršrutai</c:v>
                </c:pt>
                <c:pt idx="1">
                  <c:v>Priemiestiniai maršrutai</c:v>
                </c:pt>
                <c:pt idx="2">
                  <c:v>Užsakomieji reisai</c:v>
                </c:pt>
                <c:pt idx="3">
                  <c:v>Maršrutinis taksi</c:v>
                </c:pt>
                <c:pt idx="4">
                  <c:v>Iš viso</c:v>
                </c:pt>
              </c:strCache>
            </c:strRef>
          </c:cat>
          <c:val>
            <c:numRef>
              <c:f>Lapas4!$B$9:$F$9</c:f>
              <c:numCache>
                <c:formatCode>General</c:formatCode>
                <c:ptCount val="5"/>
                <c:pt idx="0">
                  <c:v>27</c:v>
                </c:pt>
                <c:pt idx="1">
                  <c:v>425.8</c:v>
                </c:pt>
                <c:pt idx="2">
                  <c:v>10.5</c:v>
                </c:pt>
                <c:pt idx="3">
                  <c:v>3.5</c:v>
                </c:pt>
                <c:pt idx="4">
                  <c:v>466.8</c:v>
                </c:pt>
              </c:numCache>
            </c:numRef>
          </c:val>
          <c:extLst xmlns:c16r2="http://schemas.microsoft.com/office/drawing/2015/06/chart">
            <c:ext xmlns:c16="http://schemas.microsoft.com/office/drawing/2014/chart" uri="{C3380CC4-5D6E-409C-BE32-E72D297353CC}">
              <c16:uniqueId val="{00000004-F068-4DCC-BBF9-92E9890E6761}"/>
            </c:ext>
          </c:extLst>
        </c:ser>
        <c:dLbls>
          <c:dLblPos val="outEnd"/>
          <c:showLegendKey val="0"/>
          <c:showVal val="1"/>
          <c:showCatName val="0"/>
          <c:showSerName val="0"/>
          <c:showPercent val="0"/>
          <c:showBubbleSize val="0"/>
        </c:dLbls>
        <c:gapWidth val="444"/>
        <c:overlap val="-90"/>
        <c:axId val="46103936"/>
        <c:axId val="130036864"/>
        <c:extLst xmlns:c16r2="http://schemas.microsoft.com/office/drawing/2015/06/chart"/>
      </c:barChart>
      <c:catAx>
        <c:axId val="461039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lt-LT"/>
          </a:p>
        </c:txPr>
        <c:crossAx val="130036864"/>
        <c:crosses val="autoZero"/>
        <c:auto val="0"/>
        <c:lblAlgn val="ctr"/>
        <c:lblOffset val="100"/>
        <c:noMultiLvlLbl val="0"/>
      </c:catAx>
      <c:valAx>
        <c:axId val="130036864"/>
        <c:scaling>
          <c:orientation val="minMax"/>
        </c:scaling>
        <c:delete val="1"/>
        <c:axPos val="l"/>
        <c:numFmt formatCode="General" sourceLinked="1"/>
        <c:majorTickMark val="none"/>
        <c:minorTickMark val="none"/>
        <c:tickLblPos val="nextTo"/>
        <c:crossAx val="461039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sz="1200"/>
              <a:t>Kompensacijų ir dotacijų pokytis                </a:t>
            </a:r>
            <a:r>
              <a:rPr lang="lt-LT" sz="1200" baseline="0"/>
              <a:t> </a:t>
            </a:r>
            <a:r>
              <a:rPr lang="lt-LT" sz="1200"/>
              <a:t>2016-2020 M.</a:t>
            </a:r>
          </a:p>
        </c:rich>
      </c:tx>
      <c:layout>
        <c:manualLayout>
          <c:xMode val="edge"/>
          <c:yMode val="edge"/>
          <c:x val="0.20298844367432492"/>
          <c:y val="3.1746031746031744E-2"/>
        </c:manualLayout>
      </c:layout>
      <c:overlay val="0"/>
      <c:spPr>
        <a:noFill/>
        <a:ln>
          <a:noFill/>
        </a:ln>
        <a:effectLst/>
      </c:spPr>
    </c:title>
    <c:autoTitleDeleted val="0"/>
    <c:plotArea>
      <c:layout/>
      <c:barChart>
        <c:barDir val="col"/>
        <c:grouping val="clustered"/>
        <c:varyColors val="0"/>
        <c:ser>
          <c:idx val="0"/>
          <c:order val="0"/>
          <c:tx>
            <c:strRef>
              <c:f>Lapas6!$A$2:$C$2</c:f>
              <c:strCache>
                <c:ptCount val="3"/>
                <c:pt idx="0">
                  <c:v>Kompensacijos už lengvatinius bilietus, tūkst. EUR su PVM</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Lapas6!$G$1:$K$1</c:f>
              <c:numCache>
                <c:formatCode>General</c:formatCode>
                <c:ptCount val="5"/>
                <c:pt idx="0">
                  <c:v>2016</c:v>
                </c:pt>
                <c:pt idx="1">
                  <c:v>2017</c:v>
                </c:pt>
                <c:pt idx="2">
                  <c:v>2018</c:v>
                </c:pt>
                <c:pt idx="3">
                  <c:v>2019</c:v>
                </c:pt>
                <c:pt idx="4">
                  <c:v>2020</c:v>
                </c:pt>
              </c:numCache>
            </c:numRef>
          </c:cat>
          <c:val>
            <c:numRef>
              <c:f>Lapas6!$G$2:$K$2</c:f>
              <c:numCache>
                <c:formatCode>General</c:formatCode>
                <c:ptCount val="5"/>
                <c:pt idx="0">
                  <c:v>129</c:v>
                </c:pt>
                <c:pt idx="1">
                  <c:v>127.6</c:v>
                </c:pt>
                <c:pt idx="2">
                  <c:v>129.19999999999999</c:v>
                </c:pt>
                <c:pt idx="3">
                  <c:v>125.5</c:v>
                </c:pt>
                <c:pt idx="4">
                  <c:v>68.2</c:v>
                </c:pt>
              </c:numCache>
            </c:numRef>
          </c:val>
          <c:extLst xmlns:c16r2="http://schemas.microsoft.com/office/drawing/2015/06/chart">
            <c:ext xmlns:c16="http://schemas.microsoft.com/office/drawing/2014/chart" uri="{C3380CC4-5D6E-409C-BE32-E72D297353CC}">
              <c16:uniqueId val="{00000000-D31D-4EC6-9209-0E8C8595CBF3}"/>
            </c:ext>
          </c:extLst>
        </c:ser>
        <c:ser>
          <c:idx val="1"/>
          <c:order val="1"/>
          <c:tx>
            <c:strRef>
              <c:f>Lapas6!$A$3:$C$3</c:f>
              <c:strCache>
                <c:ptCount val="3"/>
                <c:pt idx="0">
                  <c:v>Mokinių pavežėjimas, tūkst. EUR su PVM</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Lapas6!$G$1:$K$1</c:f>
              <c:numCache>
                <c:formatCode>General</c:formatCode>
                <c:ptCount val="5"/>
                <c:pt idx="0">
                  <c:v>2016</c:v>
                </c:pt>
                <c:pt idx="1">
                  <c:v>2017</c:v>
                </c:pt>
                <c:pt idx="2">
                  <c:v>2018</c:v>
                </c:pt>
                <c:pt idx="3">
                  <c:v>2019</c:v>
                </c:pt>
                <c:pt idx="4">
                  <c:v>2020</c:v>
                </c:pt>
              </c:numCache>
            </c:numRef>
          </c:cat>
          <c:val>
            <c:numRef>
              <c:f>Lapas6!$G$3:$K$3</c:f>
              <c:numCache>
                <c:formatCode>General</c:formatCode>
                <c:ptCount val="5"/>
                <c:pt idx="0">
                  <c:v>201.2</c:v>
                </c:pt>
                <c:pt idx="1">
                  <c:v>232.2</c:v>
                </c:pt>
                <c:pt idx="2">
                  <c:v>247.3</c:v>
                </c:pt>
                <c:pt idx="3">
                  <c:v>247.8</c:v>
                </c:pt>
                <c:pt idx="4">
                  <c:v>106.2</c:v>
                </c:pt>
              </c:numCache>
            </c:numRef>
          </c:val>
          <c:extLst xmlns:c16r2="http://schemas.microsoft.com/office/drawing/2015/06/chart">
            <c:ext xmlns:c16="http://schemas.microsoft.com/office/drawing/2014/chart" uri="{C3380CC4-5D6E-409C-BE32-E72D297353CC}">
              <c16:uniqueId val="{00000001-D31D-4EC6-9209-0E8C8595CBF3}"/>
            </c:ext>
          </c:extLst>
        </c:ser>
        <c:ser>
          <c:idx val="2"/>
          <c:order val="2"/>
          <c:tx>
            <c:strRef>
              <c:f>Lapas6!$A$4:$C$4</c:f>
              <c:strCache>
                <c:ptCount val="3"/>
                <c:pt idx="0">
                  <c:v>Dotacijos, tūkst. EUR be PVM</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Lapas6!$G$1:$K$1</c:f>
              <c:numCache>
                <c:formatCode>General</c:formatCode>
                <c:ptCount val="5"/>
                <c:pt idx="0">
                  <c:v>2016</c:v>
                </c:pt>
                <c:pt idx="1">
                  <c:v>2017</c:v>
                </c:pt>
                <c:pt idx="2">
                  <c:v>2018</c:v>
                </c:pt>
                <c:pt idx="3">
                  <c:v>2019</c:v>
                </c:pt>
                <c:pt idx="4">
                  <c:v>2020</c:v>
                </c:pt>
              </c:numCache>
            </c:numRef>
          </c:cat>
          <c:val>
            <c:numRef>
              <c:f>Lapas6!$G$4:$K$4</c:f>
              <c:numCache>
                <c:formatCode>General</c:formatCode>
                <c:ptCount val="5"/>
                <c:pt idx="0">
                  <c:v>453.8</c:v>
                </c:pt>
                <c:pt idx="1">
                  <c:v>450.5</c:v>
                </c:pt>
                <c:pt idx="2">
                  <c:v>479.8</c:v>
                </c:pt>
                <c:pt idx="3">
                  <c:v>566.70000000000005</c:v>
                </c:pt>
                <c:pt idx="4">
                  <c:v>830.7</c:v>
                </c:pt>
              </c:numCache>
            </c:numRef>
          </c:val>
          <c:extLst xmlns:c16r2="http://schemas.microsoft.com/office/drawing/2015/06/chart">
            <c:ext xmlns:c16="http://schemas.microsoft.com/office/drawing/2014/chart" uri="{C3380CC4-5D6E-409C-BE32-E72D297353CC}">
              <c16:uniqueId val="{00000002-D31D-4EC6-9209-0E8C8595CBF3}"/>
            </c:ext>
          </c:extLst>
        </c:ser>
        <c:ser>
          <c:idx val="3"/>
          <c:order val="3"/>
          <c:tx>
            <c:strRef>
              <c:f>Lapas6!$A$5:$C$5</c:f>
              <c:strCache>
                <c:ptCount val="3"/>
                <c:pt idx="0">
                  <c:v>Iš viso iš sav. biudžeto, tūkst. EUR</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Lapas6!$G$1:$K$1</c:f>
              <c:numCache>
                <c:formatCode>General</c:formatCode>
                <c:ptCount val="5"/>
                <c:pt idx="0">
                  <c:v>2016</c:v>
                </c:pt>
                <c:pt idx="1">
                  <c:v>2017</c:v>
                </c:pt>
                <c:pt idx="2">
                  <c:v>2018</c:v>
                </c:pt>
                <c:pt idx="3">
                  <c:v>2019</c:v>
                </c:pt>
                <c:pt idx="4">
                  <c:v>2020</c:v>
                </c:pt>
              </c:numCache>
            </c:numRef>
          </c:cat>
          <c:val>
            <c:numRef>
              <c:f>Lapas6!$G$5:$K$5</c:f>
              <c:numCache>
                <c:formatCode>General</c:formatCode>
                <c:ptCount val="5"/>
                <c:pt idx="0">
                  <c:v>784.1</c:v>
                </c:pt>
                <c:pt idx="1">
                  <c:v>810.3</c:v>
                </c:pt>
                <c:pt idx="2">
                  <c:v>856.3</c:v>
                </c:pt>
                <c:pt idx="3">
                  <c:v>940</c:v>
                </c:pt>
                <c:pt idx="4">
                  <c:v>1005.1</c:v>
                </c:pt>
              </c:numCache>
            </c:numRef>
          </c:val>
          <c:extLst xmlns:c16r2="http://schemas.microsoft.com/office/drawing/2015/06/chart">
            <c:ext xmlns:c16="http://schemas.microsoft.com/office/drawing/2014/chart" uri="{C3380CC4-5D6E-409C-BE32-E72D297353CC}">
              <c16:uniqueId val="{00000003-D31D-4EC6-9209-0E8C8595CBF3}"/>
            </c:ext>
          </c:extLst>
        </c:ser>
        <c:ser>
          <c:idx val="4"/>
          <c:order val="4"/>
          <c:tx>
            <c:strRef>
              <c:f>Lapas6!$A$6:$C$6</c:f>
              <c:strCache>
                <c:ptCount val="3"/>
                <c:pt idx="0">
                  <c:v>Savivaldybės įsiskolinimas gruodžio 31 d., tūkst. EUR</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Lapas6!$G$1:$K$1</c:f>
              <c:numCache>
                <c:formatCode>General</c:formatCode>
                <c:ptCount val="5"/>
                <c:pt idx="0">
                  <c:v>2016</c:v>
                </c:pt>
                <c:pt idx="1">
                  <c:v>2017</c:v>
                </c:pt>
                <c:pt idx="2">
                  <c:v>2018</c:v>
                </c:pt>
                <c:pt idx="3">
                  <c:v>2019</c:v>
                </c:pt>
                <c:pt idx="4">
                  <c:v>2020</c:v>
                </c:pt>
              </c:numCache>
            </c:numRef>
          </c:cat>
          <c:val>
            <c:numRef>
              <c:f>Lapas6!$G$6:$K$6</c:f>
              <c:numCache>
                <c:formatCode>General</c:formatCode>
                <c:ptCount val="5"/>
                <c:pt idx="0">
                  <c:v>79.5</c:v>
                </c:pt>
                <c:pt idx="1">
                  <c:v>61.9</c:v>
                </c:pt>
                <c:pt idx="2">
                  <c:v>84.5</c:v>
                </c:pt>
                <c:pt idx="3">
                  <c:v>87.1</c:v>
                </c:pt>
                <c:pt idx="4">
                  <c:v>100.7</c:v>
                </c:pt>
              </c:numCache>
            </c:numRef>
          </c:val>
          <c:extLst xmlns:c16r2="http://schemas.microsoft.com/office/drawing/2015/06/chart">
            <c:ext xmlns:c16="http://schemas.microsoft.com/office/drawing/2014/chart" uri="{C3380CC4-5D6E-409C-BE32-E72D297353CC}">
              <c16:uniqueId val="{00000004-D31D-4EC6-9209-0E8C8595CBF3}"/>
            </c:ext>
          </c:extLst>
        </c:ser>
        <c:dLbls>
          <c:dLblPos val="outEnd"/>
          <c:showLegendKey val="0"/>
          <c:showVal val="1"/>
          <c:showCatName val="0"/>
          <c:showSerName val="0"/>
          <c:showPercent val="0"/>
          <c:showBubbleSize val="0"/>
        </c:dLbls>
        <c:gapWidth val="444"/>
        <c:overlap val="-90"/>
        <c:axId val="35947648"/>
        <c:axId val="35949184"/>
      </c:barChart>
      <c:catAx>
        <c:axId val="359476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5949184"/>
        <c:crosses val="autoZero"/>
        <c:auto val="1"/>
        <c:lblAlgn val="ctr"/>
        <c:lblOffset val="100"/>
        <c:noMultiLvlLbl val="0"/>
      </c:catAx>
      <c:valAx>
        <c:axId val="35949184"/>
        <c:scaling>
          <c:orientation val="minMax"/>
        </c:scaling>
        <c:delete val="1"/>
        <c:axPos val="l"/>
        <c:numFmt formatCode="General" sourceLinked="1"/>
        <c:majorTickMark val="none"/>
        <c:minorTickMark val="none"/>
        <c:tickLblPos val="nextTo"/>
        <c:crossAx val="359476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sz="1200"/>
              <a:t>2016-2020 m. pagrindinės veiklos sąnaudų palyginimas, tūkst. EUR be PVM</a:t>
            </a:r>
          </a:p>
        </c:rich>
      </c:tx>
      <c:layout>
        <c:manualLayout>
          <c:xMode val="edge"/>
          <c:yMode val="edge"/>
          <c:x val="0.20146522309711284"/>
          <c:y val="3.7037037037037035E-2"/>
        </c:manualLayout>
      </c:layout>
      <c:overlay val="0"/>
      <c:spPr>
        <a:noFill/>
        <a:ln>
          <a:noFill/>
        </a:ln>
        <a:effectLst/>
      </c:spPr>
    </c:title>
    <c:autoTitleDeleted val="0"/>
    <c:plotArea>
      <c:layout/>
      <c:barChart>
        <c:barDir val="col"/>
        <c:grouping val="clustered"/>
        <c:varyColors val="0"/>
        <c:ser>
          <c:idx val="0"/>
          <c:order val="0"/>
          <c:tx>
            <c:strRef>
              <c:f>Lapas5!$A$5</c:f>
              <c:strCache>
                <c:ptCount val="1"/>
                <c:pt idx="0">
                  <c:v>2016</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Lapas5!$B$1:$F$1</c:f>
              <c:strCache>
                <c:ptCount val="5"/>
                <c:pt idx="0">
                  <c:v>Miesto maršrutai</c:v>
                </c:pt>
                <c:pt idx="1">
                  <c:v>Priemiestiniai maršrutai</c:v>
                </c:pt>
                <c:pt idx="2">
                  <c:v>Užsakomieji reisai</c:v>
                </c:pt>
                <c:pt idx="3">
                  <c:v>Maršrutinis taksi</c:v>
                </c:pt>
                <c:pt idx="4">
                  <c:v>Iš viso</c:v>
                </c:pt>
              </c:strCache>
            </c:strRef>
          </c:cat>
          <c:val>
            <c:numRef>
              <c:f>Lapas5!$B$5:$F$5</c:f>
              <c:numCache>
                <c:formatCode>General</c:formatCode>
                <c:ptCount val="5"/>
                <c:pt idx="0">
                  <c:v>104.7</c:v>
                </c:pt>
                <c:pt idx="1">
                  <c:v>998.8</c:v>
                </c:pt>
                <c:pt idx="2">
                  <c:v>23.7</c:v>
                </c:pt>
                <c:pt idx="3">
                  <c:v>0</c:v>
                </c:pt>
                <c:pt idx="4">
                  <c:v>1127.2</c:v>
                </c:pt>
              </c:numCache>
            </c:numRef>
          </c:val>
          <c:extLst xmlns:c15="http://schemas.microsoft.com/office/drawing/2012/chart" xmlns:c16r2="http://schemas.microsoft.com/office/drawing/2015/06/chart">
            <c:ext xmlns:c16="http://schemas.microsoft.com/office/drawing/2014/chart" uri="{C3380CC4-5D6E-409C-BE32-E72D297353CC}">
              <c16:uniqueId val="{00000000-B816-4081-BBFF-AFE8FD62250B}"/>
            </c:ext>
          </c:extLst>
        </c:ser>
        <c:ser>
          <c:idx val="1"/>
          <c:order val="1"/>
          <c:tx>
            <c:strRef>
              <c:f>Lapas5!$A$6</c:f>
              <c:strCache>
                <c:ptCount val="1"/>
                <c:pt idx="0">
                  <c:v>2017</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Lapas5!$B$1:$F$1</c:f>
              <c:strCache>
                <c:ptCount val="5"/>
                <c:pt idx="0">
                  <c:v>Miesto maršrutai</c:v>
                </c:pt>
                <c:pt idx="1">
                  <c:v>Priemiestiniai maršrutai</c:v>
                </c:pt>
                <c:pt idx="2">
                  <c:v>Užsakomieji reisai</c:v>
                </c:pt>
                <c:pt idx="3">
                  <c:v>Maršrutinis taksi</c:v>
                </c:pt>
                <c:pt idx="4">
                  <c:v>Iš viso</c:v>
                </c:pt>
              </c:strCache>
            </c:strRef>
          </c:cat>
          <c:val>
            <c:numRef>
              <c:f>Lapas5!$B$6:$F$6</c:f>
              <c:numCache>
                <c:formatCode>General</c:formatCode>
                <c:ptCount val="5"/>
                <c:pt idx="0">
                  <c:v>97</c:v>
                </c:pt>
                <c:pt idx="1">
                  <c:v>1053.5</c:v>
                </c:pt>
                <c:pt idx="2">
                  <c:v>17.600000000000001</c:v>
                </c:pt>
                <c:pt idx="3">
                  <c:v>36.200000000000003</c:v>
                </c:pt>
                <c:pt idx="4">
                  <c:v>1204.3</c:v>
                </c:pt>
              </c:numCache>
            </c:numRef>
          </c:val>
          <c:extLst xmlns:c16r2="http://schemas.microsoft.com/office/drawing/2015/06/chart">
            <c:ext xmlns:c16="http://schemas.microsoft.com/office/drawing/2014/chart" uri="{C3380CC4-5D6E-409C-BE32-E72D297353CC}">
              <c16:uniqueId val="{00000001-B816-4081-BBFF-AFE8FD62250B}"/>
            </c:ext>
          </c:extLst>
        </c:ser>
        <c:ser>
          <c:idx val="2"/>
          <c:order val="2"/>
          <c:tx>
            <c:strRef>
              <c:f>Lapas5!$A$7</c:f>
              <c:strCache>
                <c:ptCount val="1"/>
                <c:pt idx="0">
                  <c:v>2018</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Lapas5!$B$1:$F$1</c:f>
              <c:strCache>
                <c:ptCount val="5"/>
                <c:pt idx="0">
                  <c:v>Miesto maršrutai</c:v>
                </c:pt>
                <c:pt idx="1">
                  <c:v>Priemiestiniai maršrutai</c:v>
                </c:pt>
                <c:pt idx="2">
                  <c:v>Užsakomieji reisai</c:v>
                </c:pt>
                <c:pt idx="3">
                  <c:v>Maršrutinis taksi</c:v>
                </c:pt>
                <c:pt idx="4">
                  <c:v>Iš viso</c:v>
                </c:pt>
              </c:strCache>
            </c:strRef>
          </c:cat>
          <c:val>
            <c:numRef>
              <c:f>Lapas5!$B$7:$F$7</c:f>
              <c:numCache>
                <c:formatCode>General</c:formatCode>
                <c:ptCount val="5"/>
                <c:pt idx="0">
                  <c:v>102.2</c:v>
                </c:pt>
                <c:pt idx="1">
                  <c:v>1133</c:v>
                </c:pt>
                <c:pt idx="2">
                  <c:v>22.3</c:v>
                </c:pt>
                <c:pt idx="3">
                  <c:v>42.6</c:v>
                </c:pt>
                <c:pt idx="4">
                  <c:v>1300.0999999999999</c:v>
                </c:pt>
              </c:numCache>
            </c:numRef>
          </c:val>
          <c:extLst xmlns:c16r2="http://schemas.microsoft.com/office/drawing/2015/06/chart">
            <c:ext xmlns:c16="http://schemas.microsoft.com/office/drawing/2014/chart" uri="{C3380CC4-5D6E-409C-BE32-E72D297353CC}">
              <c16:uniqueId val="{00000002-B816-4081-BBFF-AFE8FD62250B}"/>
            </c:ext>
          </c:extLst>
        </c:ser>
        <c:ser>
          <c:idx val="3"/>
          <c:order val="3"/>
          <c:tx>
            <c:strRef>
              <c:f>Lapas5!$A$8</c:f>
              <c:strCache>
                <c:ptCount val="1"/>
                <c:pt idx="0">
                  <c:v>2019</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Lapas5!$B$1:$F$1</c:f>
              <c:strCache>
                <c:ptCount val="5"/>
                <c:pt idx="0">
                  <c:v>Miesto maršrutai</c:v>
                </c:pt>
                <c:pt idx="1">
                  <c:v>Priemiestiniai maršrutai</c:v>
                </c:pt>
                <c:pt idx="2">
                  <c:v>Užsakomieji reisai</c:v>
                </c:pt>
                <c:pt idx="3">
                  <c:v>Maršrutinis taksi</c:v>
                </c:pt>
                <c:pt idx="4">
                  <c:v>Iš viso</c:v>
                </c:pt>
              </c:strCache>
            </c:strRef>
          </c:cat>
          <c:val>
            <c:numRef>
              <c:f>Lapas5!$B$8:$F$8</c:f>
              <c:numCache>
                <c:formatCode>General</c:formatCode>
                <c:ptCount val="5"/>
                <c:pt idx="0">
                  <c:v>114.3</c:v>
                </c:pt>
                <c:pt idx="1">
                  <c:v>1198.5999999999999</c:v>
                </c:pt>
                <c:pt idx="2">
                  <c:v>14.4</c:v>
                </c:pt>
                <c:pt idx="3">
                  <c:v>41.7</c:v>
                </c:pt>
                <c:pt idx="4">
                  <c:v>1369</c:v>
                </c:pt>
              </c:numCache>
            </c:numRef>
          </c:val>
          <c:extLst xmlns:c16r2="http://schemas.microsoft.com/office/drawing/2015/06/chart">
            <c:ext xmlns:c16="http://schemas.microsoft.com/office/drawing/2014/chart" uri="{C3380CC4-5D6E-409C-BE32-E72D297353CC}">
              <c16:uniqueId val="{00000003-B816-4081-BBFF-AFE8FD62250B}"/>
            </c:ext>
          </c:extLst>
        </c:ser>
        <c:ser>
          <c:idx val="4"/>
          <c:order val="4"/>
          <c:tx>
            <c:strRef>
              <c:f>Lapas5!$A$9</c:f>
              <c:strCache>
                <c:ptCount val="1"/>
                <c:pt idx="0">
                  <c:v>2020</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Lapas5!$B$1:$F$1</c:f>
              <c:strCache>
                <c:ptCount val="5"/>
                <c:pt idx="0">
                  <c:v>Miesto maršrutai</c:v>
                </c:pt>
                <c:pt idx="1">
                  <c:v>Priemiestiniai maršrutai</c:v>
                </c:pt>
                <c:pt idx="2">
                  <c:v>Užsakomieji reisai</c:v>
                </c:pt>
                <c:pt idx="3">
                  <c:v>Maršrutinis taksi</c:v>
                </c:pt>
                <c:pt idx="4">
                  <c:v>Iš viso</c:v>
                </c:pt>
              </c:strCache>
            </c:strRef>
          </c:cat>
          <c:val>
            <c:numRef>
              <c:f>Lapas5!$B$9:$F$9</c:f>
              <c:numCache>
                <c:formatCode>General</c:formatCode>
                <c:ptCount val="5"/>
                <c:pt idx="0">
                  <c:v>95.8</c:v>
                </c:pt>
                <c:pt idx="1">
                  <c:v>1150.5</c:v>
                </c:pt>
                <c:pt idx="2">
                  <c:v>10.9</c:v>
                </c:pt>
                <c:pt idx="3">
                  <c:v>8.8000000000000007</c:v>
                </c:pt>
                <c:pt idx="4">
                  <c:v>1266</c:v>
                </c:pt>
              </c:numCache>
            </c:numRef>
          </c:val>
          <c:extLst xmlns:c16r2="http://schemas.microsoft.com/office/drawing/2015/06/chart">
            <c:ext xmlns:c16="http://schemas.microsoft.com/office/drawing/2014/chart" uri="{C3380CC4-5D6E-409C-BE32-E72D297353CC}">
              <c16:uniqueId val="{00000004-B816-4081-BBFF-AFE8FD62250B}"/>
            </c:ext>
          </c:extLst>
        </c:ser>
        <c:dLbls>
          <c:dLblPos val="outEnd"/>
          <c:showLegendKey val="0"/>
          <c:showVal val="1"/>
          <c:showCatName val="0"/>
          <c:showSerName val="0"/>
          <c:showPercent val="0"/>
          <c:showBubbleSize val="0"/>
        </c:dLbls>
        <c:gapWidth val="444"/>
        <c:overlap val="-90"/>
        <c:axId val="35977472"/>
        <c:axId val="35999744"/>
        <c:extLst xmlns:c16r2="http://schemas.microsoft.com/office/drawing/2015/06/chart"/>
      </c:barChart>
      <c:catAx>
        <c:axId val="359774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5999744"/>
        <c:crosses val="autoZero"/>
        <c:auto val="1"/>
        <c:lblAlgn val="ctr"/>
        <c:lblOffset val="100"/>
        <c:noMultiLvlLbl val="0"/>
      </c:catAx>
      <c:valAx>
        <c:axId val="35999744"/>
        <c:scaling>
          <c:orientation val="minMax"/>
        </c:scaling>
        <c:delete val="1"/>
        <c:axPos val="l"/>
        <c:numFmt formatCode="General" sourceLinked="1"/>
        <c:majorTickMark val="none"/>
        <c:minorTickMark val="none"/>
        <c:tickLblPos val="nextTo"/>
        <c:crossAx val="35977472"/>
        <c:crosses val="autoZero"/>
        <c:crossBetween val="between"/>
      </c:valAx>
      <c:spPr>
        <a:noFill/>
        <a:ln>
          <a:noFill/>
        </a:ln>
        <a:effectLst/>
      </c:spPr>
    </c:plotArea>
    <c:legend>
      <c:legendPos val="t"/>
      <c:layout>
        <c:manualLayout>
          <c:xMode val="edge"/>
          <c:yMode val="edge"/>
          <c:x val="0.35851813624015105"/>
          <c:y val="0.20929151652653591"/>
          <c:w val="0.3604812240153118"/>
          <c:h val="7.170781618399395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sz="1200"/>
              <a:t>2016-2020 m. autobusų ridos KM maršrutuose palyginimas</a:t>
            </a:r>
          </a:p>
        </c:rich>
      </c:tx>
      <c:overlay val="0"/>
      <c:spPr>
        <a:noFill/>
        <a:ln>
          <a:noFill/>
        </a:ln>
        <a:effectLst/>
      </c:spPr>
    </c:title>
    <c:autoTitleDeleted val="0"/>
    <c:plotArea>
      <c:layout/>
      <c:barChart>
        <c:barDir val="col"/>
        <c:grouping val="clustered"/>
        <c:varyColors val="0"/>
        <c:ser>
          <c:idx val="0"/>
          <c:order val="0"/>
          <c:tx>
            <c:strRef>
              <c:f>Lapas2!$A$5</c:f>
              <c:strCache>
                <c:ptCount val="1"/>
                <c:pt idx="0">
                  <c:v>2016</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Lapas2!$B$1:$F$1</c:f>
              <c:strCache>
                <c:ptCount val="5"/>
                <c:pt idx="0">
                  <c:v>Miesto maršrutai</c:v>
                </c:pt>
                <c:pt idx="1">
                  <c:v>Priemiestiniai maršrutai</c:v>
                </c:pt>
                <c:pt idx="2">
                  <c:v>Užsakomieji reisai</c:v>
                </c:pt>
                <c:pt idx="3">
                  <c:v>Maršrutinis taksi</c:v>
                </c:pt>
                <c:pt idx="4">
                  <c:v>Iš viso</c:v>
                </c:pt>
              </c:strCache>
            </c:strRef>
          </c:cat>
          <c:val>
            <c:numRef>
              <c:f>Lapas2!$B$5:$F$5</c:f>
              <c:numCache>
                <c:formatCode>General</c:formatCode>
                <c:ptCount val="5"/>
                <c:pt idx="0">
                  <c:v>73.099999999999994</c:v>
                </c:pt>
                <c:pt idx="1">
                  <c:v>856.7</c:v>
                </c:pt>
                <c:pt idx="2">
                  <c:v>17.100000000000001</c:v>
                </c:pt>
                <c:pt idx="3">
                  <c:v>0</c:v>
                </c:pt>
                <c:pt idx="4">
                  <c:v>946.9</c:v>
                </c:pt>
              </c:numCache>
            </c:numRef>
          </c:val>
          <c:extLst xmlns:c15="http://schemas.microsoft.com/office/drawing/2012/chart" xmlns:c16r2="http://schemas.microsoft.com/office/drawing/2015/06/chart">
            <c:ext xmlns:c16="http://schemas.microsoft.com/office/drawing/2014/chart" uri="{C3380CC4-5D6E-409C-BE32-E72D297353CC}">
              <c16:uniqueId val="{00000000-5654-4E3D-A6C5-8A8089214F5F}"/>
            </c:ext>
          </c:extLst>
        </c:ser>
        <c:ser>
          <c:idx val="1"/>
          <c:order val="1"/>
          <c:tx>
            <c:strRef>
              <c:f>Lapas2!$A$6</c:f>
              <c:strCache>
                <c:ptCount val="1"/>
                <c:pt idx="0">
                  <c:v>2017</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Lapas2!$B$1:$F$1</c:f>
              <c:strCache>
                <c:ptCount val="5"/>
                <c:pt idx="0">
                  <c:v>Miesto maršrutai</c:v>
                </c:pt>
                <c:pt idx="1">
                  <c:v>Priemiestiniai maršrutai</c:v>
                </c:pt>
                <c:pt idx="2">
                  <c:v>Užsakomieji reisai</c:v>
                </c:pt>
                <c:pt idx="3">
                  <c:v>Maršrutinis taksi</c:v>
                </c:pt>
                <c:pt idx="4">
                  <c:v>Iš viso</c:v>
                </c:pt>
              </c:strCache>
            </c:strRef>
          </c:cat>
          <c:val>
            <c:numRef>
              <c:f>Lapas2!$B$6:$F$6</c:f>
              <c:numCache>
                <c:formatCode>General</c:formatCode>
                <c:ptCount val="5"/>
                <c:pt idx="0">
                  <c:v>73</c:v>
                </c:pt>
                <c:pt idx="1">
                  <c:v>946.4</c:v>
                </c:pt>
                <c:pt idx="2">
                  <c:v>14.6</c:v>
                </c:pt>
                <c:pt idx="3">
                  <c:v>58.9</c:v>
                </c:pt>
                <c:pt idx="4">
                  <c:v>1093</c:v>
                </c:pt>
              </c:numCache>
            </c:numRef>
          </c:val>
          <c:extLst xmlns:c16r2="http://schemas.microsoft.com/office/drawing/2015/06/chart">
            <c:ext xmlns:c16="http://schemas.microsoft.com/office/drawing/2014/chart" uri="{C3380CC4-5D6E-409C-BE32-E72D297353CC}">
              <c16:uniqueId val="{00000001-5654-4E3D-A6C5-8A8089214F5F}"/>
            </c:ext>
          </c:extLst>
        </c:ser>
        <c:ser>
          <c:idx val="2"/>
          <c:order val="2"/>
          <c:tx>
            <c:strRef>
              <c:f>Lapas2!$A$7</c:f>
              <c:strCache>
                <c:ptCount val="1"/>
                <c:pt idx="0">
                  <c:v>2018</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Lapas2!$B$1:$F$1</c:f>
              <c:strCache>
                <c:ptCount val="5"/>
                <c:pt idx="0">
                  <c:v>Miesto maršrutai</c:v>
                </c:pt>
                <c:pt idx="1">
                  <c:v>Priemiestiniai maršrutai</c:v>
                </c:pt>
                <c:pt idx="2">
                  <c:v>Užsakomieji reisai</c:v>
                </c:pt>
                <c:pt idx="3">
                  <c:v>Maršrutinis taksi</c:v>
                </c:pt>
                <c:pt idx="4">
                  <c:v>Iš viso</c:v>
                </c:pt>
              </c:strCache>
            </c:strRef>
          </c:cat>
          <c:val>
            <c:numRef>
              <c:f>Lapas2!$B$7:$F$7</c:f>
              <c:numCache>
                <c:formatCode>General</c:formatCode>
                <c:ptCount val="5"/>
                <c:pt idx="0">
                  <c:v>70</c:v>
                </c:pt>
                <c:pt idx="1">
                  <c:v>944.6</c:v>
                </c:pt>
                <c:pt idx="2">
                  <c:v>21.5</c:v>
                </c:pt>
                <c:pt idx="3">
                  <c:v>65.7</c:v>
                </c:pt>
                <c:pt idx="4">
                  <c:v>1101.8</c:v>
                </c:pt>
              </c:numCache>
            </c:numRef>
          </c:val>
          <c:extLst xmlns:c16r2="http://schemas.microsoft.com/office/drawing/2015/06/chart">
            <c:ext xmlns:c16="http://schemas.microsoft.com/office/drawing/2014/chart" uri="{C3380CC4-5D6E-409C-BE32-E72D297353CC}">
              <c16:uniqueId val="{00000002-5654-4E3D-A6C5-8A8089214F5F}"/>
            </c:ext>
          </c:extLst>
        </c:ser>
        <c:ser>
          <c:idx val="3"/>
          <c:order val="3"/>
          <c:tx>
            <c:strRef>
              <c:f>Lapas2!$A$8</c:f>
              <c:strCache>
                <c:ptCount val="1"/>
                <c:pt idx="0">
                  <c:v>2019</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Lapas2!$B$1:$F$1</c:f>
              <c:strCache>
                <c:ptCount val="5"/>
                <c:pt idx="0">
                  <c:v>Miesto maršrutai</c:v>
                </c:pt>
                <c:pt idx="1">
                  <c:v>Priemiestiniai maršrutai</c:v>
                </c:pt>
                <c:pt idx="2">
                  <c:v>Užsakomieji reisai</c:v>
                </c:pt>
                <c:pt idx="3">
                  <c:v>Maršrutinis taksi</c:v>
                </c:pt>
                <c:pt idx="4">
                  <c:v>Iš viso</c:v>
                </c:pt>
              </c:strCache>
            </c:strRef>
          </c:cat>
          <c:val>
            <c:numRef>
              <c:f>Lapas2!$B$8:$F$8</c:f>
              <c:numCache>
                <c:formatCode>General</c:formatCode>
                <c:ptCount val="5"/>
                <c:pt idx="0">
                  <c:v>69.5</c:v>
                </c:pt>
                <c:pt idx="1">
                  <c:v>941.1</c:v>
                </c:pt>
                <c:pt idx="2">
                  <c:v>13.6</c:v>
                </c:pt>
                <c:pt idx="3">
                  <c:v>65.5</c:v>
                </c:pt>
                <c:pt idx="4">
                  <c:v>1089.7</c:v>
                </c:pt>
              </c:numCache>
            </c:numRef>
          </c:val>
          <c:extLst xmlns:c16r2="http://schemas.microsoft.com/office/drawing/2015/06/chart">
            <c:ext xmlns:c16="http://schemas.microsoft.com/office/drawing/2014/chart" uri="{C3380CC4-5D6E-409C-BE32-E72D297353CC}">
              <c16:uniqueId val="{00000003-5654-4E3D-A6C5-8A8089214F5F}"/>
            </c:ext>
          </c:extLst>
        </c:ser>
        <c:ser>
          <c:idx val="4"/>
          <c:order val="4"/>
          <c:tx>
            <c:strRef>
              <c:f>Lapas2!$A$9</c:f>
              <c:strCache>
                <c:ptCount val="1"/>
                <c:pt idx="0">
                  <c:v>2020</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Lapas2!$B$1:$F$1</c:f>
              <c:strCache>
                <c:ptCount val="5"/>
                <c:pt idx="0">
                  <c:v>Miesto maršrutai</c:v>
                </c:pt>
                <c:pt idx="1">
                  <c:v>Priemiestiniai maršrutai</c:v>
                </c:pt>
                <c:pt idx="2">
                  <c:v>Užsakomieji reisai</c:v>
                </c:pt>
                <c:pt idx="3">
                  <c:v>Maršrutinis taksi</c:v>
                </c:pt>
                <c:pt idx="4">
                  <c:v>Iš viso</c:v>
                </c:pt>
              </c:strCache>
            </c:strRef>
          </c:cat>
          <c:val>
            <c:numRef>
              <c:f>Lapas2!$B$9:$F$9</c:f>
              <c:numCache>
                <c:formatCode>General</c:formatCode>
                <c:ptCount val="5"/>
                <c:pt idx="0">
                  <c:v>65.7</c:v>
                </c:pt>
                <c:pt idx="1">
                  <c:v>952.7</c:v>
                </c:pt>
                <c:pt idx="2">
                  <c:v>9.1999999999999993</c:v>
                </c:pt>
                <c:pt idx="3">
                  <c:v>13.5</c:v>
                </c:pt>
                <c:pt idx="4">
                  <c:v>1041.0999999999999</c:v>
                </c:pt>
              </c:numCache>
            </c:numRef>
          </c:val>
          <c:extLst xmlns:c16r2="http://schemas.microsoft.com/office/drawing/2015/06/chart">
            <c:ext xmlns:c16="http://schemas.microsoft.com/office/drawing/2014/chart" uri="{C3380CC4-5D6E-409C-BE32-E72D297353CC}">
              <c16:uniqueId val="{00000004-5654-4E3D-A6C5-8A8089214F5F}"/>
            </c:ext>
          </c:extLst>
        </c:ser>
        <c:dLbls>
          <c:dLblPos val="outEnd"/>
          <c:showLegendKey val="0"/>
          <c:showVal val="1"/>
          <c:showCatName val="0"/>
          <c:showSerName val="0"/>
          <c:showPercent val="0"/>
          <c:showBubbleSize val="0"/>
        </c:dLbls>
        <c:gapWidth val="444"/>
        <c:overlap val="-90"/>
        <c:axId val="36015488"/>
        <c:axId val="36025472"/>
        <c:extLst xmlns:c16r2="http://schemas.microsoft.com/office/drawing/2015/06/chart"/>
      </c:barChart>
      <c:catAx>
        <c:axId val="360154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6025472"/>
        <c:crosses val="autoZero"/>
        <c:auto val="1"/>
        <c:lblAlgn val="ctr"/>
        <c:lblOffset val="100"/>
        <c:noMultiLvlLbl val="0"/>
      </c:catAx>
      <c:valAx>
        <c:axId val="36025472"/>
        <c:scaling>
          <c:orientation val="minMax"/>
        </c:scaling>
        <c:delete val="1"/>
        <c:axPos val="l"/>
        <c:numFmt formatCode="General" sourceLinked="1"/>
        <c:majorTickMark val="none"/>
        <c:minorTickMark val="none"/>
        <c:tickLblPos val="nextTo"/>
        <c:crossAx val="360154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t-L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sz="1200"/>
              <a:t>2016-2020 m. pervežtų keleivių skaičiaus maršrutuose palyginimas, tūkst.</a:t>
            </a:r>
          </a:p>
        </c:rich>
      </c:tx>
      <c:overlay val="0"/>
      <c:spPr>
        <a:noFill/>
        <a:ln>
          <a:noFill/>
        </a:ln>
        <a:effectLst/>
      </c:spPr>
    </c:title>
    <c:autoTitleDeleted val="0"/>
    <c:plotArea>
      <c:layout/>
      <c:barChart>
        <c:barDir val="col"/>
        <c:grouping val="clustered"/>
        <c:varyColors val="0"/>
        <c:ser>
          <c:idx val="0"/>
          <c:order val="0"/>
          <c:tx>
            <c:strRef>
              <c:f>Lapas3!$A$5</c:f>
              <c:strCache>
                <c:ptCount val="1"/>
                <c:pt idx="0">
                  <c:v>2016</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Lapas3!$B$1:$F$1</c:f>
              <c:strCache>
                <c:ptCount val="5"/>
                <c:pt idx="0">
                  <c:v>Miesto maršrutai</c:v>
                </c:pt>
                <c:pt idx="1">
                  <c:v>Priemiestiniai maršrutai</c:v>
                </c:pt>
                <c:pt idx="2">
                  <c:v>Užsakomieji reisai</c:v>
                </c:pt>
                <c:pt idx="3">
                  <c:v>Maršrutinis taksi</c:v>
                </c:pt>
                <c:pt idx="4">
                  <c:v>Iš viso</c:v>
                </c:pt>
              </c:strCache>
            </c:strRef>
          </c:cat>
          <c:val>
            <c:numRef>
              <c:f>Lapas3!$B$5:$F$5</c:f>
              <c:numCache>
                <c:formatCode>General</c:formatCode>
                <c:ptCount val="5"/>
                <c:pt idx="0">
                  <c:v>158.94</c:v>
                </c:pt>
                <c:pt idx="1">
                  <c:v>757.01</c:v>
                </c:pt>
                <c:pt idx="2">
                  <c:v>8.3699999999999992</c:v>
                </c:pt>
                <c:pt idx="3">
                  <c:v>0</c:v>
                </c:pt>
                <c:pt idx="4">
                  <c:v>924.32</c:v>
                </c:pt>
              </c:numCache>
            </c:numRef>
          </c:val>
          <c:extLst xmlns:c15="http://schemas.microsoft.com/office/drawing/2012/chart" xmlns:c16r2="http://schemas.microsoft.com/office/drawing/2015/06/chart">
            <c:ext xmlns:c16="http://schemas.microsoft.com/office/drawing/2014/chart" uri="{C3380CC4-5D6E-409C-BE32-E72D297353CC}">
              <c16:uniqueId val="{00000000-F9AA-4CC8-9054-5D17A8C85AB6}"/>
            </c:ext>
          </c:extLst>
        </c:ser>
        <c:ser>
          <c:idx val="1"/>
          <c:order val="1"/>
          <c:tx>
            <c:strRef>
              <c:f>Lapas3!$A$6</c:f>
              <c:strCache>
                <c:ptCount val="1"/>
                <c:pt idx="0">
                  <c:v>2017</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Lapas3!$B$1:$F$1</c:f>
              <c:strCache>
                <c:ptCount val="5"/>
                <c:pt idx="0">
                  <c:v>Miesto maršrutai</c:v>
                </c:pt>
                <c:pt idx="1">
                  <c:v>Priemiestiniai maršrutai</c:v>
                </c:pt>
                <c:pt idx="2">
                  <c:v>Užsakomieji reisai</c:v>
                </c:pt>
                <c:pt idx="3">
                  <c:v>Maršrutinis taksi</c:v>
                </c:pt>
                <c:pt idx="4">
                  <c:v>Iš viso</c:v>
                </c:pt>
              </c:strCache>
            </c:strRef>
          </c:cat>
          <c:val>
            <c:numRef>
              <c:f>Lapas3!$B$6:$F$6</c:f>
              <c:numCache>
                <c:formatCode>General</c:formatCode>
                <c:ptCount val="5"/>
                <c:pt idx="0">
                  <c:v>152.28</c:v>
                </c:pt>
                <c:pt idx="1">
                  <c:v>843.41</c:v>
                </c:pt>
                <c:pt idx="2">
                  <c:v>6.6</c:v>
                </c:pt>
                <c:pt idx="3">
                  <c:v>35.18</c:v>
                </c:pt>
                <c:pt idx="4">
                  <c:v>1037.47</c:v>
                </c:pt>
              </c:numCache>
            </c:numRef>
          </c:val>
          <c:extLst xmlns:c16r2="http://schemas.microsoft.com/office/drawing/2015/06/chart">
            <c:ext xmlns:c16="http://schemas.microsoft.com/office/drawing/2014/chart" uri="{C3380CC4-5D6E-409C-BE32-E72D297353CC}">
              <c16:uniqueId val="{00000001-F9AA-4CC8-9054-5D17A8C85AB6}"/>
            </c:ext>
          </c:extLst>
        </c:ser>
        <c:ser>
          <c:idx val="2"/>
          <c:order val="2"/>
          <c:tx>
            <c:strRef>
              <c:f>Lapas3!$A$7</c:f>
              <c:strCache>
                <c:ptCount val="1"/>
                <c:pt idx="0">
                  <c:v>2018</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Lapas3!$B$1:$F$1</c:f>
              <c:strCache>
                <c:ptCount val="5"/>
                <c:pt idx="0">
                  <c:v>Miesto maršrutai</c:v>
                </c:pt>
                <c:pt idx="1">
                  <c:v>Priemiestiniai maršrutai</c:v>
                </c:pt>
                <c:pt idx="2">
                  <c:v>Užsakomieji reisai</c:v>
                </c:pt>
                <c:pt idx="3">
                  <c:v>Maršrutinis taksi</c:v>
                </c:pt>
                <c:pt idx="4">
                  <c:v>Iš viso</c:v>
                </c:pt>
              </c:strCache>
            </c:strRef>
          </c:cat>
          <c:val>
            <c:numRef>
              <c:f>Lapas3!$B$7:$F$7</c:f>
              <c:numCache>
                <c:formatCode>General</c:formatCode>
                <c:ptCount val="5"/>
                <c:pt idx="0">
                  <c:v>144.66</c:v>
                </c:pt>
                <c:pt idx="1">
                  <c:v>836.07</c:v>
                </c:pt>
                <c:pt idx="2">
                  <c:v>10.51</c:v>
                </c:pt>
                <c:pt idx="3">
                  <c:v>30.47</c:v>
                </c:pt>
                <c:pt idx="4">
                  <c:v>1021.71</c:v>
                </c:pt>
              </c:numCache>
            </c:numRef>
          </c:val>
          <c:extLst xmlns:c16r2="http://schemas.microsoft.com/office/drawing/2015/06/chart">
            <c:ext xmlns:c16="http://schemas.microsoft.com/office/drawing/2014/chart" uri="{C3380CC4-5D6E-409C-BE32-E72D297353CC}">
              <c16:uniqueId val="{00000002-F9AA-4CC8-9054-5D17A8C85AB6}"/>
            </c:ext>
          </c:extLst>
        </c:ser>
        <c:ser>
          <c:idx val="3"/>
          <c:order val="3"/>
          <c:tx>
            <c:strRef>
              <c:f>Lapas3!$A$8</c:f>
              <c:strCache>
                <c:ptCount val="1"/>
                <c:pt idx="0">
                  <c:v>2019</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Lapas3!$B$1:$F$1</c:f>
              <c:strCache>
                <c:ptCount val="5"/>
                <c:pt idx="0">
                  <c:v>Miesto maršrutai</c:v>
                </c:pt>
                <c:pt idx="1">
                  <c:v>Priemiestiniai maršrutai</c:v>
                </c:pt>
                <c:pt idx="2">
                  <c:v>Užsakomieji reisai</c:v>
                </c:pt>
                <c:pt idx="3">
                  <c:v>Maršrutinis taksi</c:v>
                </c:pt>
                <c:pt idx="4">
                  <c:v>Iš viso</c:v>
                </c:pt>
              </c:strCache>
            </c:strRef>
          </c:cat>
          <c:val>
            <c:numRef>
              <c:f>Lapas3!$B$8:$F$8</c:f>
              <c:numCache>
                <c:formatCode>General</c:formatCode>
                <c:ptCount val="5"/>
                <c:pt idx="0">
                  <c:v>138.02000000000001</c:v>
                </c:pt>
                <c:pt idx="1">
                  <c:v>853.78</c:v>
                </c:pt>
                <c:pt idx="2">
                  <c:v>7.41</c:v>
                </c:pt>
                <c:pt idx="3">
                  <c:v>25.16</c:v>
                </c:pt>
                <c:pt idx="4">
                  <c:v>1024.3699999999999</c:v>
                </c:pt>
              </c:numCache>
            </c:numRef>
          </c:val>
          <c:extLst xmlns:c16r2="http://schemas.microsoft.com/office/drawing/2015/06/chart">
            <c:ext xmlns:c16="http://schemas.microsoft.com/office/drawing/2014/chart" uri="{C3380CC4-5D6E-409C-BE32-E72D297353CC}">
              <c16:uniqueId val="{00000003-F9AA-4CC8-9054-5D17A8C85AB6}"/>
            </c:ext>
          </c:extLst>
        </c:ser>
        <c:ser>
          <c:idx val="4"/>
          <c:order val="4"/>
          <c:tx>
            <c:strRef>
              <c:f>Lapas3!$A$9</c:f>
              <c:strCache>
                <c:ptCount val="1"/>
                <c:pt idx="0">
                  <c:v>2020</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Lapas3!$B$1:$F$1</c:f>
              <c:strCache>
                <c:ptCount val="5"/>
                <c:pt idx="0">
                  <c:v>Miesto maršrutai</c:v>
                </c:pt>
                <c:pt idx="1">
                  <c:v>Priemiestiniai maršrutai</c:v>
                </c:pt>
                <c:pt idx="2">
                  <c:v>Užsakomieji reisai</c:v>
                </c:pt>
                <c:pt idx="3">
                  <c:v>Maršrutinis taksi</c:v>
                </c:pt>
                <c:pt idx="4">
                  <c:v>Iš viso</c:v>
                </c:pt>
              </c:strCache>
            </c:strRef>
          </c:cat>
          <c:val>
            <c:numRef>
              <c:f>Lapas3!$B$9:$F$9</c:f>
              <c:numCache>
                <c:formatCode>General</c:formatCode>
                <c:ptCount val="5"/>
                <c:pt idx="0">
                  <c:v>76.040000000000006</c:v>
                </c:pt>
                <c:pt idx="1">
                  <c:v>492.47</c:v>
                </c:pt>
                <c:pt idx="2">
                  <c:v>5.17</c:v>
                </c:pt>
                <c:pt idx="3">
                  <c:v>3.41</c:v>
                </c:pt>
                <c:pt idx="4">
                  <c:v>577.09</c:v>
                </c:pt>
              </c:numCache>
            </c:numRef>
          </c:val>
          <c:extLst xmlns:c16r2="http://schemas.microsoft.com/office/drawing/2015/06/chart">
            <c:ext xmlns:c16="http://schemas.microsoft.com/office/drawing/2014/chart" uri="{C3380CC4-5D6E-409C-BE32-E72D297353CC}">
              <c16:uniqueId val="{00000004-F9AA-4CC8-9054-5D17A8C85AB6}"/>
            </c:ext>
          </c:extLst>
        </c:ser>
        <c:dLbls>
          <c:dLblPos val="outEnd"/>
          <c:showLegendKey val="0"/>
          <c:showVal val="1"/>
          <c:showCatName val="0"/>
          <c:showSerName val="0"/>
          <c:showPercent val="0"/>
          <c:showBubbleSize val="0"/>
        </c:dLbls>
        <c:gapWidth val="444"/>
        <c:overlap val="-90"/>
        <c:axId val="36069760"/>
        <c:axId val="36071296"/>
        <c:extLst xmlns:c16r2="http://schemas.microsoft.com/office/drawing/2015/06/chart"/>
      </c:barChart>
      <c:catAx>
        <c:axId val="360697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6071296"/>
        <c:crosses val="autoZero"/>
        <c:auto val="1"/>
        <c:lblAlgn val="ctr"/>
        <c:lblOffset val="100"/>
        <c:noMultiLvlLbl val="0"/>
      </c:catAx>
      <c:valAx>
        <c:axId val="36071296"/>
        <c:scaling>
          <c:orientation val="minMax"/>
        </c:scaling>
        <c:delete val="1"/>
        <c:axPos val="l"/>
        <c:numFmt formatCode="General" sourceLinked="1"/>
        <c:majorTickMark val="none"/>
        <c:minorTickMark val="none"/>
        <c:tickLblPos val="nextTo"/>
        <c:crossAx val="360697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t-LT"/>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Lapas1!$D$1</c:f>
              <c:strCache>
                <c:ptCount val="1"/>
                <c:pt idx="0">
                  <c:v>Skaičius</c:v>
                </c:pt>
              </c:strCache>
            </c:strRef>
          </c:tx>
          <c:spPr>
            <a:solidFill>
              <a:schemeClr val="accent1"/>
            </a:solidFill>
            <a:ln>
              <a:noFill/>
            </a:ln>
            <a:effectLst/>
          </c:spPr>
          <c:invertIfNegative val="0"/>
          <c:cat>
            <c:multiLvlStrRef>
              <c:f>Lapas1!$B$2:$C$8</c:f>
              <c:multiLvlStrCache>
                <c:ptCount val="7"/>
                <c:lvl>
                  <c:pt idx="0">
                    <c:v>Sprinter </c:v>
                  </c:pt>
                  <c:pt idx="1">
                    <c:v>O 815 TeamStar</c:v>
                  </c:pt>
                  <c:pt idx="2">
                    <c:v>Daimler Kowex</c:v>
                  </c:pt>
                  <c:pt idx="3">
                    <c:v>S 315 UL</c:v>
                  </c:pt>
                  <c:pt idx="4">
                    <c:v>MAN A01</c:v>
                  </c:pt>
                  <c:pt idx="5">
                    <c:v>MAN A20, A21</c:v>
                  </c:pt>
                  <c:pt idx="6">
                    <c:v>CROSSWAY</c:v>
                  </c:pt>
                </c:lvl>
                <c:lvl>
                  <c:pt idx="0">
                    <c:v>Mercedes Benz</c:v>
                  </c:pt>
                  <c:pt idx="3">
                    <c:v>Setra</c:v>
                  </c:pt>
                  <c:pt idx="4">
                    <c:v>Man</c:v>
                  </c:pt>
                  <c:pt idx="6">
                    <c:v>Iveco</c:v>
                  </c:pt>
                </c:lvl>
              </c:multiLvlStrCache>
            </c:multiLvlStrRef>
          </c:cat>
          <c:val>
            <c:numRef>
              <c:f>Lapas1!$D$2:$D$8</c:f>
              <c:numCache>
                <c:formatCode>General</c:formatCode>
                <c:ptCount val="7"/>
                <c:pt idx="0">
                  <c:v>7</c:v>
                </c:pt>
                <c:pt idx="1">
                  <c:v>1</c:v>
                </c:pt>
                <c:pt idx="2">
                  <c:v>1</c:v>
                </c:pt>
                <c:pt idx="3">
                  <c:v>2</c:v>
                </c:pt>
                <c:pt idx="4">
                  <c:v>1</c:v>
                </c:pt>
                <c:pt idx="5">
                  <c:v>25</c:v>
                </c:pt>
                <c:pt idx="6">
                  <c:v>2</c:v>
                </c:pt>
              </c:numCache>
            </c:numRef>
          </c:val>
          <c:extLst xmlns:c16r2="http://schemas.microsoft.com/office/drawing/2015/06/chart">
            <c:ext xmlns:c16="http://schemas.microsoft.com/office/drawing/2014/chart" uri="{C3380CC4-5D6E-409C-BE32-E72D297353CC}">
              <c16:uniqueId val="{00000000-5CF5-485B-9697-9036058EDD12}"/>
            </c:ext>
          </c:extLst>
        </c:ser>
        <c:dLbls>
          <c:showLegendKey val="0"/>
          <c:showVal val="0"/>
          <c:showCatName val="0"/>
          <c:showSerName val="0"/>
          <c:showPercent val="0"/>
          <c:showBubbleSize val="0"/>
        </c:dLbls>
        <c:gapWidth val="219"/>
        <c:overlap val="-27"/>
        <c:axId val="36083968"/>
        <c:axId val="36089856"/>
      </c:barChart>
      <c:catAx>
        <c:axId val="36083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6089856"/>
        <c:crosses val="autoZero"/>
        <c:auto val="1"/>
        <c:lblAlgn val="ctr"/>
        <c:lblOffset val="100"/>
        <c:noMultiLvlLbl val="0"/>
      </c:catAx>
      <c:valAx>
        <c:axId val="36089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6083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62C33-56E3-4429-9706-DC3D61089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14864</Words>
  <Characters>8473</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Arvydas</dc:creator>
  <cp:lastModifiedBy>user</cp:lastModifiedBy>
  <cp:revision>2</cp:revision>
  <cp:lastPrinted>2021-04-16T05:16:00Z</cp:lastPrinted>
  <dcterms:created xsi:type="dcterms:W3CDTF">2021-04-16T05:16:00Z</dcterms:created>
  <dcterms:modified xsi:type="dcterms:W3CDTF">2021-04-16T05:16:00Z</dcterms:modified>
</cp:coreProperties>
</file>