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50" w:type="dxa"/>
        <w:jc w:val="center"/>
        <w:tblLayout w:type="fixed"/>
        <w:tblLook w:val="00A0" w:firstRow="1" w:lastRow="0" w:firstColumn="1" w:lastColumn="0" w:noHBand="0" w:noVBand="0"/>
      </w:tblPr>
      <w:tblGrid>
        <w:gridCol w:w="9750"/>
      </w:tblGrid>
      <w:tr w:rsidR="008E3FD5" w:rsidRPr="008E3FD5" w14:paraId="13C312A5" w14:textId="77777777" w:rsidTr="008D7A56">
        <w:trPr>
          <w:trHeight w:val="1700"/>
          <w:tblHeader/>
          <w:jc w:val="center"/>
        </w:trPr>
        <w:tc>
          <w:tcPr>
            <w:tcW w:w="9750" w:type="dxa"/>
          </w:tcPr>
          <w:p w14:paraId="2304B431" w14:textId="77777777" w:rsidR="008E3FD5" w:rsidRPr="008E3FD5" w:rsidRDefault="008E3FD5" w:rsidP="008E3FD5">
            <w:pPr>
              <w:suppressAutoHyphens w:val="0"/>
              <w:spacing w:after="0" w:line="240" w:lineRule="auto"/>
              <w:jc w:val="center"/>
              <w:rPr>
                <w:rFonts w:ascii="Times New Roman" w:eastAsia="Times New Roman" w:hAnsi="Times New Roman"/>
                <w:b/>
                <w:caps/>
                <w:kern w:val="0"/>
                <w:sz w:val="28"/>
                <w:szCs w:val="24"/>
              </w:rPr>
            </w:pPr>
            <w:r w:rsidRPr="008E3FD5">
              <w:rPr>
                <w:rFonts w:ascii="Times New Roman" w:eastAsia="Times New Roman" w:hAnsi="Times New Roman"/>
                <w:b/>
                <w:caps/>
                <w:kern w:val="0"/>
                <w:sz w:val="28"/>
                <w:szCs w:val="24"/>
              </w:rPr>
              <w:t>KRETINGOS RAJONO SAVIVALDYBĖS taryba</w:t>
            </w:r>
          </w:p>
          <w:p w14:paraId="06817A72" w14:textId="77777777" w:rsidR="008E3FD5" w:rsidRPr="008E3FD5" w:rsidRDefault="008E3FD5" w:rsidP="00FD7A31">
            <w:pPr>
              <w:suppressAutoHyphens w:val="0"/>
              <w:spacing w:after="0" w:line="240" w:lineRule="auto"/>
              <w:rPr>
                <w:rFonts w:ascii="Times New Roman" w:eastAsia="Times New Roman" w:hAnsi="Times New Roman"/>
                <w:b/>
                <w:caps/>
                <w:kern w:val="0"/>
                <w:sz w:val="28"/>
                <w:szCs w:val="24"/>
              </w:rPr>
            </w:pPr>
          </w:p>
          <w:p w14:paraId="30431532" w14:textId="77777777" w:rsidR="008E3FD5" w:rsidRPr="008E3FD5" w:rsidRDefault="008E3FD5" w:rsidP="008E3FD5">
            <w:pPr>
              <w:suppressAutoHyphens w:val="0"/>
              <w:spacing w:after="0" w:line="240" w:lineRule="auto"/>
              <w:jc w:val="center"/>
              <w:rPr>
                <w:rFonts w:ascii="Times New Roman" w:eastAsia="Times New Roman" w:hAnsi="Times New Roman"/>
                <w:b/>
                <w:caps/>
                <w:kern w:val="0"/>
                <w:sz w:val="24"/>
                <w:szCs w:val="24"/>
              </w:rPr>
            </w:pPr>
            <w:r w:rsidRPr="008E3FD5">
              <w:rPr>
                <w:rFonts w:ascii="Times New Roman" w:eastAsia="Times New Roman" w:hAnsi="Times New Roman"/>
                <w:b/>
                <w:kern w:val="0"/>
                <w:sz w:val="24"/>
                <w:szCs w:val="24"/>
              </w:rPr>
              <w:t>SPRENDIMAS</w:t>
            </w:r>
          </w:p>
          <w:p w14:paraId="1890F855" w14:textId="77777777" w:rsidR="008E3FD5" w:rsidRPr="008E3FD5" w:rsidRDefault="008E3FD5" w:rsidP="008E3FD5">
            <w:pPr>
              <w:spacing w:after="0" w:line="240" w:lineRule="auto"/>
              <w:jc w:val="center"/>
              <w:rPr>
                <w:rFonts w:ascii="Times New Roman" w:eastAsia="Times New Roman" w:hAnsi="Times New Roman"/>
                <w:b/>
                <w:caps/>
                <w:kern w:val="0"/>
                <w:sz w:val="24"/>
                <w:szCs w:val="24"/>
                <w:lang w:eastAsia="ar-SA"/>
              </w:rPr>
            </w:pPr>
            <w:r w:rsidRPr="008E3FD5">
              <w:rPr>
                <w:rFonts w:ascii="Times New Roman" w:eastAsia="Times New Roman" w:hAnsi="Times New Roman"/>
                <w:b/>
                <w:caps/>
                <w:kern w:val="0"/>
                <w:sz w:val="24"/>
                <w:szCs w:val="24"/>
                <w:lang w:eastAsia="ar-SA"/>
              </w:rPr>
              <w:t>DĖL KRETINGOS RAJONO SAVIVALDYBĖS TARYBOS 2016 M. GRUODŽIO 22 d. SPRENDIMO NR. T2-323 „DĖL KRETINGOS RAJONO SAVIVALDYBĖS vietinės rinkliavos už komunalinių atliekų surinkimą iš atliekų turėtojų ir atliekų tvarkymą DYDŽIO NUSTATYMO METODIKOS tvirtinimo“ PAKEITIMO</w:t>
            </w:r>
          </w:p>
          <w:p w14:paraId="0C938E34" w14:textId="77777777" w:rsidR="008E3FD5" w:rsidRPr="008E3FD5" w:rsidRDefault="008E3FD5" w:rsidP="008E3FD5">
            <w:pPr>
              <w:suppressAutoHyphens w:val="0"/>
              <w:spacing w:after="0" w:line="240" w:lineRule="auto"/>
              <w:jc w:val="center"/>
              <w:rPr>
                <w:rFonts w:ascii="Times New Roman" w:eastAsia="Times New Roman" w:hAnsi="Times New Roman"/>
                <w:b/>
                <w:kern w:val="0"/>
                <w:sz w:val="24"/>
                <w:szCs w:val="24"/>
              </w:rPr>
            </w:pPr>
          </w:p>
        </w:tc>
      </w:tr>
    </w:tbl>
    <w:p w14:paraId="3DAF0ECC" w14:textId="77777777" w:rsidR="008E3FD5" w:rsidRPr="008E3FD5" w:rsidRDefault="00926525" w:rsidP="008E3FD5">
      <w:pPr>
        <w:suppressAutoHyphens w:val="0"/>
        <w:spacing w:after="0" w:line="240" w:lineRule="auto"/>
        <w:jc w:val="center"/>
        <w:rPr>
          <w:rFonts w:ascii="BaltikaLT" w:eastAsia="Times New Roman" w:hAnsi="BaltikaLT"/>
          <w:kern w:val="0"/>
          <w:sz w:val="24"/>
          <w:szCs w:val="24"/>
        </w:rPr>
      </w:pPr>
      <w:r>
        <w:rPr>
          <w:rFonts w:ascii="BaltikaLT" w:eastAsia="Times New Roman" w:hAnsi="BaltikaLT"/>
          <w:kern w:val="0"/>
          <w:sz w:val="24"/>
          <w:szCs w:val="24"/>
        </w:rPr>
        <w:t>2021</w:t>
      </w:r>
      <w:r w:rsidR="008E3FD5" w:rsidRPr="008E3FD5">
        <w:rPr>
          <w:rFonts w:ascii="BaltikaLT" w:eastAsia="Times New Roman" w:hAnsi="BaltikaLT"/>
          <w:kern w:val="0"/>
          <w:sz w:val="24"/>
          <w:szCs w:val="24"/>
        </w:rPr>
        <w:t xml:space="preserve"> m. </w:t>
      </w:r>
      <w:r>
        <w:rPr>
          <w:rFonts w:ascii="BaltikaLT" w:eastAsia="Times New Roman" w:hAnsi="BaltikaLT"/>
          <w:kern w:val="0"/>
          <w:sz w:val="24"/>
          <w:szCs w:val="24"/>
        </w:rPr>
        <w:t>kovo</w:t>
      </w:r>
      <w:r w:rsidR="008E3FD5" w:rsidRPr="008E3FD5">
        <w:rPr>
          <w:rFonts w:ascii="BaltikaLT" w:eastAsia="Times New Roman" w:hAnsi="BaltikaLT"/>
          <w:kern w:val="0"/>
          <w:sz w:val="24"/>
          <w:szCs w:val="24"/>
        </w:rPr>
        <w:t xml:space="preserve">        d. Nr. T2-</w:t>
      </w:r>
    </w:p>
    <w:p w14:paraId="7FD76D31" w14:textId="77777777" w:rsidR="008E3FD5" w:rsidRPr="008E3FD5" w:rsidRDefault="008E3FD5" w:rsidP="008E3FD5">
      <w:pPr>
        <w:suppressAutoHyphens w:val="0"/>
        <w:spacing w:after="0" w:line="240" w:lineRule="auto"/>
        <w:jc w:val="center"/>
        <w:rPr>
          <w:rFonts w:ascii="BaltikaLT" w:eastAsia="Times New Roman" w:hAnsi="BaltikaLT"/>
          <w:kern w:val="0"/>
          <w:sz w:val="24"/>
          <w:szCs w:val="24"/>
        </w:rPr>
      </w:pPr>
      <w:r w:rsidRPr="008E3FD5">
        <w:rPr>
          <w:rFonts w:ascii="BaltikaLT" w:eastAsia="Times New Roman" w:hAnsi="BaltikaLT"/>
          <w:kern w:val="0"/>
          <w:sz w:val="24"/>
          <w:szCs w:val="24"/>
        </w:rPr>
        <w:t>Kretinga</w:t>
      </w:r>
    </w:p>
    <w:p w14:paraId="0684DCC7" w14:textId="77777777" w:rsidR="008E3FD5" w:rsidRPr="008E3FD5" w:rsidRDefault="008E3FD5" w:rsidP="00FD7A31">
      <w:pPr>
        <w:suppressAutoHyphens w:val="0"/>
        <w:spacing w:after="0" w:line="240" w:lineRule="auto"/>
        <w:rPr>
          <w:rFonts w:ascii="Times New Roman" w:eastAsia="Times New Roman" w:hAnsi="Times New Roman"/>
          <w:kern w:val="0"/>
          <w:sz w:val="24"/>
          <w:szCs w:val="24"/>
        </w:rPr>
      </w:pPr>
    </w:p>
    <w:p w14:paraId="32166807" w14:textId="0CA53422" w:rsidR="008E3FD5" w:rsidRPr="00602822" w:rsidRDefault="008E3FD5" w:rsidP="008E3FD5">
      <w:pPr>
        <w:suppressAutoHyphens w:val="0"/>
        <w:spacing w:after="0" w:line="240" w:lineRule="auto"/>
        <w:ind w:firstLine="851"/>
        <w:jc w:val="both"/>
        <w:rPr>
          <w:rFonts w:ascii="Times New Roman" w:eastAsia="Times New Roman" w:hAnsi="Times New Roman"/>
          <w:kern w:val="0"/>
          <w:sz w:val="24"/>
          <w:szCs w:val="20"/>
          <w:lang w:eastAsia="lt-LT"/>
        </w:rPr>
      </w:pPr>
      <w:r w:rsidRPr="00602822">
        <w:rPr>
          <w:rFonts w:ascii="Times New Roman" w:eastAsia="Times New Roman" w:hAnsi="Times New Roman"/>
          <w:kern w:val="0"/>
          <w:sz w:val="24"/>
          <w:szCs w:val="20"/>
          <w:lang w:eastAsia="lt-LT"/>
        </w:rPr>
        <w:t xml:space="preserve">Vadovaudamasi Lietuvos Respublikos vietos savivaldos įstatymo 18 straipsnio 1 dalimi ir atsižvelgdama į SĮ „Kretingos </w:t>
      </w:r>
      <w:r w:rsidRPr="00602822">
        <w:rPr>
          <w:rFonts w:ascii="Times New Roman" w:eastAsia="Times New Roman" w:hAnsi="Times New Roman"/>
          <w:kern w:val="0"/>
          <w:sz w:val="24"/>
          <w:szCs w:val="24"/>
          <w:lang w:eastAsia="lt-LT"/>
        </w:rPr>
        <w:t xml:space="preserve">komunalininkas“ </w:t>
      </w:r>
      <w:r w:rsidR="00926525" w:rsidRPr="00602822">
        <w:rPr>
          <w:rFonts w:ascii="Times New Roman" w:hAnsi="Times New Roman"/>
          <w:sz w:val="24"/>
          <w:szCs w:val="24"/>
        </w:rPr>
        <w:t>2021 m. kovo 10 d. raštą Nr. (3.6.) V4-210</w:t>
      </w:r>
      <w:r w:rsidR="004B1C6C" w:rsidRPr="00602822">
        <w:rPr>
          <w:rFonts w:ascii="Times New Roman" w:hAnsi="Times New Roman"/>
          <w:sz w:val="24"/>
          <w:szCs w:val="24"/>
        </w:rPr>
        <w:t xml:space="preserve"> ir 2021 m. kovo 15 d. raštą Nr. (3.6) V4-221</w:t>
      </w:r>
      <w:r w:rsidRPr="00602822">
        <w:rPr>
          <w:rFonts w:ascii="Times New Roman" w:eastAsia="Times New Roman" w:hAnsi="Times New Roman"/>
          <w:kern w:val="0"/>
          <w:sz w:val="24"/>
          <w:szCs w:val="24"/>
          <w:lang w:eastAsia="lt-LT"/>
        </w:rPr>
        <w:t>, Kretingos rajono savivaldybės taryb</w:t>
      </w:r>
      <w:r w:rsidRPr="00602822">
        <w:rPr>
          <w:rFonts w:ascii="Times New Roman" w:eastAsia="Times New Roman" w:hAnsi="Times New Roman"/>
          <w:kern w:val="0"/>
          <w:sz w:val="24"/>
          <w:szCs w:val="20"/>
          <w:lang w:eastAsia="lt-LT"/>
        </w:rPr>
        <w:t xml:space="preserve">a </w:t>
      </w:r>
      <w:r w:rsidRPr="00602822">
        <w:rPr>
          <w:rFonts w:ascii="Times New Roman" w:eastAsia="Times New Roman" w:hAnsi="Times New Roman"/>
          <w:spacing w:val="60"/>
          <w:kern w:val="0"/>
          <w:sz w:val="24"/>
          <w:szCs w:val="20"/>
          <w:lang w:eastAsia="lt-LT"/>
        </w:rPr>
        <w:t>nusprendži</w:t>
      </w:r>
      <w:r w:rsidRPr="00602822">
        <w:rPr>
          <w:rFonts w:ascii="Times New Roman" w:eastAsia="Times New Roman" w:hAnsi="Times New Roman"/>
          <w:kern w:val="0"/>
          <w:sz w:val="24"/>
          <w:szCs w:val="20"/>
          <w:lang w:eastAsia="lt-LT"/>
        </w:rPr>
        <w:t>a:</w:t>
      </w:r>
    </w:p>
    <w:p w14:paraId="20A1B50E" w14:textId="77777777" w:rsidR="00926525" w:rsidRDefault="008E3FD5" w:rsidP="00926525">
      <w:pPr>
        <w:suppressAutoHyphens w:val="0"/>
        <w:spacing w:after="0" w:line="240" w:lineRule="auto"/>
        <w:ind w:firstLine="851"/>
        <w:jc w:val="both"/>
        <w:rPr>
          <w:rFonts w:ascii="Times New Roman" w:eastAsia="Times New Roman" w:hAnsi="Times New Roman"/>
          <w:kern w:val="0"/>
          <w:sz w:val="24"/>
          <w:szCs w:val="20"/>
          <w:lang w:eastAsia="lt-LT"/>
        </w:rPr>
      </w:pPr>
      <w:r w:rsidRPr="008E3FD5">
        <w:rPr>
          <w:rFonts w:ascii="Times New Roman" w:eastAsia="Times New Roman" w:hAnsi="Times New Roman"/>
          <w:kern w:val="0"/>
          <w:sz w:val="24"/>
          <w:szCs w:val="20"/>
          <w:lang w:eastAsia="lt-LT"/>
        </w:rPr>
        <w:t>1. Pakeisti Kretingos rajono savivaldybės vietinės rinkliavos už komunalinių atliekų surinkimą iš atliekų turėtojų ir atliekų tvarkymą dydžio nustatymo metodiką, patvirtintą Kretingos rajono savivaldybės tarybos 2016 m. gruodžio 22 d. sprendimu Nr. T2-323 „Dėl Kretingos rajono savivaldybės vietinės rinkliavos už komunalinių atliekų surinkimą iš atliekų turėtojų ir atliekų tvarkymą dydžio nustatymo metodikos tvirtinimo“, ir išdėstyti ją nauja redakcija (pridedama).</w:t>
      </w:r>
    </w:p>
    <w:p w14:paraId="2E1DA217" w14:textId="71287A24" w:rsidR="008E3FD5" w:rsidRPr="008E3FD5" w:rsidRDefault="00D62B95" w:rsidP="008E3FD5">
      <w:pPr>
        <w:suppressAutoHyphens w:val="0"/>
        <w:spacing w:after="0" w:line="240" w:lineRule="auto"/>
        <w:ind w:firstLine="851"/>
        <w:jc w:val="both"/>
        <w:rPr>
          <w:rFonts w:ascii="Times New Roman" w:eastAsia="Times New Roman" w:hAnsi="Times New Roman"/>
          <w:kern w:val="0"/>
          <w:sz w:val="24"/>
          <w:szCs w:val="20"/>
          <w:lang w:eastAsia="lt-LT"/>
        </w:rPr>
      </w:pPr>
      <w:r>
        <w:rPr>
          <w:rFonts w:ascii="Times New Roman" w:eastAsia="Times New Roman" w:hAnsi="Times New Roman"/>
          <w:kern w:val="0"/>
          <w:sz w:val="24"/>
          <w:szCs w:val="20"/>
          <w:lang w:eastAsia="lt-LT"/>
        </w:rPr>
        <w:t>2</w:t>
      </w:r>
      <w:r w:rsidR="008E3FD5" w:rsidRPr="008E3FD5">
        <w:rPr>
          <w:rFonts w:ascii="Times New Roman" w:eastAsia="Times New Roman" w:hAnsi="Times New Roman"/>
          <w:kern w:val="0"/>
          <w:sz w:val="24"/>
          <w:szCs w:val="20"/>
          <w:lang w:eastAsia="lt-LT"/>
        </w:rPr>
        <w:t xml:space="preserve">. 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w:t>
      </w:r>
      <w:r w:rsidR="00FD7A31">
        <w:rPr>
          <w:rFonts w:ascii="Times New Roman" w:eastAsia="Times New Roman" w:hAnsi="Times New Roman"/>
          <w:kern w:val="0"/>
          <w:sz w:val="24"/>
          <w:szCs w:val="20"/>
          <w:lang w:eastAsia="lt-LT"/>
        </w:rPr>
        <w:t>sprendimo</w:t>
      </w:r>
      <w:r w:rsidR="008E3FD5" w:rsidRPr="008E3FD5">
        <w:rPr>
          <w:rFonts w:ascii="Times New Roman" w:eastAsia="Times New Roman" w:hAnsi="Times New Roman"/>
          <w:kern w:val="0"/>
          <w:sz w:val="24"/>
          <w:szCs w:val="20"/>
          <w:lang w:eastAsia="lt-LT"/>
        </w:rPr>
        <w:t xml:space="preserve"> paskelbimo arba įteikimo suinteresuotam asmeniui dienos.</w:t>
      </w:r>
    </w:p>
    <w:p w14:paraId="4CADBA4A"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0"/>
          <w:lang w:eastAsia="lt-LT"/>
        </w:rPr>
      </w:pPr>
    </w:p>
    <w:p w14:paraId="3FD07430"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0"/>
          <w:lang w:eastAsia="lt-LT"/>
        </w:rPr>
      </w:pPr>
      <w:r w:rsidRPr="008E3FD5">
        <w:rPr>
          <w:rFonts w:ascii="Times New Roman" w:eastAsia="Times New Roman" w:hAnsi="Times New Roman"/>
          <w:kern w:val="0"/>
          <w:sz w:val="24"/>
          <w:szCs w:val="20"/>
          <w:lang w:eastAsia="lt-LT"/>
        </w:rPr>
        <w:t>Savivaldybės meras</w:t>
      </w:r>
    </w:p>
    <w:p w14:paraId="3B061DF8"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74B88656"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660689E0"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23E4414D"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06A9E22B"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3E565221"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109992E9"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6EA59CBB"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627A9297"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135690FC"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7B04DD20"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04A3FCB4"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22224468"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17A71A68"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00ACCC58"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0028072B"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1AA79CC5" w14:textId="77777777" w:rsidR="008E3FD5" w:rsidRPr="008E3FD5" w:rsidRDefault="008E3FD5" w:rsidP="008E3FD5">
      <w:pPr>
        <w:suppressAutoHyphens w:val="0"/>
        <w:spacing w:after="0" w:line="240" w:lineRule="auto"/>
        <w:rPr>
          <w:rFonts w:ascii="Times New Roman" w:eastAsia="Times New Roman" w:hAnsi="Times New Roman"/>
          <w:kern w:val="0"/>
          <w:sz w:val="24"/>
          <w:szCs w:val="24"/>
        </w:rPr>
      </w:pPr>
    </w:p>
    <w:p w14:paraId="2B35ED9F" w14:textId="77777777" w:rsidR="008E3FD5" w:rsidRPr="008E3FD5" w:rsidRDefault="008E3FD5" w:rsidP="008E3FD5">
      <w:pPr>
        <w:suppressAutoHyphens w:val="0"/>
        <w:spacing w:after="0" w:line="240" w:lineRule="auto"/>
        <w:rPr>
          <w:rFonts w:ascii="Times New Roman" w:eastAsia="Times New Roman" w:hAnsi="Times New Roman"/>
          <w:kern w:val="0"/>
          <w:sz w:val="24"/>
          <w:szCs w:val="24"/>
        </w:rPr>
      </w:pPr>
    </w:p>
    <w:p w14:paraId="4EE9B5BE" w14:textId="77777777" w:rsidR="008E3FD5" w:rsidRPr="008E3FD5" w:rsidRDefault="008E3FD5" w:rsidP="008E3FD5">
      <w:pPr>
        <w:suppressAutoHyphens w:val="0"/>
        <w:spacing w:after="0" w:line="240" w:lineRule="auto"/>
        <w:rPr>
          <w:rFonts w:ascii="Times New Roman" w:eastAsia="Times New Roman" w:hAnsi="Times New Roman"/>
          <w:kern w:val="0"/>
          <w:sz w:val="24"/>
          <w:szCs w:val="24"/>
        </w:rPr>
      </w:pPr>
    </w:p>
    <w:p w14:paraId="76EE10B6" w14:textId="6D2A82F3" w:rsidR="008E3FD5" w:rsidRDefault="008E3FD5" w:rsidP="008E3FD5">
      <w:pPr>
        <w:suppressAutoHyphens w:val="0"/>
        <w:spacing w:after="0" w:line="240" w:lineRule="auto"/>
        <w:rPr>
          <w:rFonts w:ascii="Times New Roman" w:eastAsia="Times New Roman" w:hAnsi="Times New Roman"/>
          <w:kern w:val="0"/>
          <w:sz w:val="24"/>
          <w:szCs w:val="24"/>
        </w:rPr>
      </w:pPr>
    </w:p>
    <w:p w14:paraId="12EE9BCB" w14:textId="66DB636E" w:rsidR="00FD7A31" w:rsidRDefault="00FD7A31" w:rsidP="008E3FD5">
      <w:pPr>
        <w:suppressAutoHyphens w:val="0"/>
        <w:spacing w:after="0" w:line="240" w:lineRule="auto"/>
        <w:rPr>
          <w:rFonts w:ascii="Times New Roman" w:eastAsia="Times New Roman" w:hAnsi="Times New Roman"/>
          <w:kern w:val="0"/>
          <w:sz w:val="24"/>
          <w:szCs w:val="24"/>
        </w:rPr>
      </w:pPr>
    </w:p>
    <w:p w14:paraId="09826501" w14:textId="6A699C5F" w:rsidR="00FD7A31" w:rsidRDefault="00FD7A31" w:rsidP="008E3FD5">
      <w:pPr>
        <w:suppressAutoHyphens w:val="0"/>
        <w:spacing w:after="0" w:line="240" w:lineRule="auto"/>
        <w:rPr>
          <w:rFonts w:ascii="Times New Roman" w:eastAsia="Times New Roman" w:hAnsi="Times New Roman"/>
          <w:kern w:val="0"/>
          <w:sz w:val="24"/>
          <w:szCs w:val="24"/>
        </w:rPr>
      </w:pPr>
    </w:p>
    <w:p w14:paraId="65AB3952" w14:textId="77777777" w:rsidR="00FD7A31" w:rsidRPr="008E3FD5" w:rsidRDefault="00FD7A31" w:rsidP="008E3FD5">
      <w:pPr>
        <w:suppressAutoHyphens w:val="0"/>
        <w:spacing w:after="0" w:line="240" w:lineRule="auto"/>
        <w:rPr>
          <w:rFonts w:ascii="Times New Roman" w:eastAsia="Times New Roman" w:hAnsi="Times New Roman"/>
          <w:kern w:val="0"/>
          <w:sz w:val="24"/>
          <w:szCs w:val="24"/>
        </w:rPr>
      </w:pPr>
    </w:p>
    <w:p w14:paraId="26041C64" w14:textId="77777777" w:rsidR="008E3FD5" w:rsidRPr="008E3FD5" w:rsidRDefault="00926525" w:rsidP="008E3FD5">
      <w:pPr>
        <w:suppressAutoHyphens w:val="0"/>
        <w:spacing w:after="0" w:line="240" w:lineRule="auto"/>
        <w:rPr>
          <w:rFonts w:ascii="Times New Roman" w:eastAsia="Times New Roman" w:hAnsi="Times New Roman"/>
          <w:kern w:val="0"/>
          <w:sz w:val="24"/>
          <w:szCs w:val="24"/>
        </w:rPr>
        <w:sectPr w:rsidR="008E3FD5" w:rsidRPr="008E3FD5" w:rsidSect="003A33F7">
          <w:headerReference w:type="default" r:id="rId8"/>
          <w:pgSz w:w="11906" w:h="16838" w:code="9"/>
          <w:pgMar w:top="1134" w:right="567" w:bottom="1134" w:left="1701" w:header="567" w:footer="567" w:gutter="0"/>
          <w:pgNumType w:start="1"/>
          <w:cols w:space="1296"/>
          <w:docGrid w:linePitch="360"/>
        </w:sectPr>
      </w:pPr>
      <w:r>
        <w:rPr>
          <w:rFonts w:ascii="Times New Roman" w:eastAsia="Times New Roman" w:hAnsi="Times New Roman"/>
          <w:kern w:val="0"/>
          <w:sz w:val="24"/>
          <w:szCs w:val="24"/>
        </w:rPr>
        <w:t>Vaiva Lukošienė</w:t>
      </w:r>
    </w:p>
    <w:p w14:paraId="06C1EEFD" w14:textId="77777777" w:rsidR="008E3FD5" w:rsidRPr="008E3FD5" w:rsidRDefault="008E3FD5" w:rsidP="008E3FD5">
      <w:pPr>
        <w:suppressAutoHyphens w:val="0"/>
        <w:spacing w:after="0" w:line="240" w:lineRule="auto"/>
        <w:jc w:val="center"/>
        <w:rPr>
          <w:rFonts w:ascii="Times New Roman" w:eastAsia="Times New Roman" w:hAnsi="Times New Roman"/>
          <w:b/>
          <w:bCs/>
          <w:kern w:val="0"/>
          <w:sz w:val="24"/>
          <w:szCs w:val="24"/>
          <w:lang w:eastAsia="lt-LT"/>
        </w:rPr>
      </w:pPr>
      <w:r w:rsidRPr="008E3FD5">
        <w:rPr>
          <w:rFonts w:ascii="Times New Roman" w:eastAsia="Times New Roman" w:hAnsi="Times New Roman"/>
          <w:b/>
          <w:bCs/>
          <w:kern w:val="0"/>
          <w:sz w:val="24"/>
          <w:szCs w:val="24"/>
          <w:lang w:eastAsia="lt-LT"/>
        </w:rPr>
        <w:lastRenderedPageBreak/>
        <w:t>AIŠKINAMASIS RAŠTAS</w:t>
      </w:r>
    </w:p>
    <w:p w14:paraId="58FA1E66" w14:textId="77777777" w:rsidR="008E3FD5" w:rsidRPr="008E3FD5" w:rsidRDefault="008E3FD5" w:rsidP="008E3FD5">
      <w:pPr>
        <w:suppressAutoHyphens w:val="0"/>
        <w:spacing w:after="0" w:line="240" w:lineRule="auto"/>
        <w:jc w:val="center"/>
        <w:rPr>
          <w:rFonts w:ascii="Times New Roman" w:eastAsia="Times New Roman" w:hAnsi="Times New Roman"/>
          <w:b/>
          <w:kern w:val="0"/>
          <w:sz w:val="24"/>
          <w:szCs w:val="20"/>
          <w:lang w:eastAsia="lt-LT"/>
        </w:rPr>
      </w:pPr>
      <w:r w:rsidRPr="008E3FD5">
        <w:rPr>
          <w:rFonts w:ascii="Times New Roman" w:eastAsia="Times New Roman" w:hAnsi="Times New Roman"/>
          <w:b/>
          <w:bCs/>
          <w:kern w:val="0"/>
          <w:sz w:val="24"/>
          <w:szCs w:val="24"/>
          <w:lang w:eastAsia="lt-LT"/>
        </w:rPr>
        <w:t>PRIE KRETINGOS RAJONO SAVIVALDYBĖS TARYBOS SPRENDIMO PROJEKTO</w:t>
      </w:r>
      <w:r w:rsidRPr="008E3FD5">
        <w:rPr>
          <w:rFonts w:ascii="Times New Roman" w:eastAsia="Times New Roman" w:hAnsi="Times New Roman"/>
          <w:b/>
          <w:kern w:val="0"/>
          <w:sz w:val="24"/>
          <w:szCs w:val="20"/>
          <w:lang w:eastAsia="lt-LT"/>
        </w:rPr>
        <w:t xml:space="preserve"> </w:t>
      </w:r>
    </w:p>
    <w:p w14:paraId="0E6D1BA1" w14:textId="77777777" w:rsidR="008E3FD5" w:rsidRPr="008E3FD5" w:rsidRDefault="008E3FD5" w:rsidP="008E3FD5">
      <w:pPr>
        <w:suppressAutoHyphens w:val="0"/>
        <w:spacing w:after="0" w:line="240" w:lineRule="auto"/>
        <w:jc w:val="center"/>
        <w:rPr>
          <w:rFonts w:ascii="Times New Roman" w:eastAsia="Times New Roman" w:hAnsi="Times New Roman"/>
          <w:b/>
          <w:kern w:val="0"/>
          <w:sz w:val="24"/>
          <w:szCs w:val="20"/>
          <w:lang w:eastAsia="lt-LT"/>
        </w:rPr>
      </w:pPr>
      <w:r w:rsidRPr="008E3FD5">
        <w:rPr>
          <w:rFonts w:ascii="Times New Roman" w:eastAsia="Times New Roman" w:hAnsi="Times New Roman"/>
          <w:b/>
          <w:kern w:val="0"/>
          <w:sz w:val="24"/>
          <w:szCs w:val="20"/>
          <w:lang w:eastAsia="lt-LT"/>
        </w:rPr>
        <w:t>„</w:t>
      </w:r>
      <w:r w:rsidRPr="008E3FD5">
        <w:rPr>
          <w:rFonts w:ascii="Times New Roman" w:eastAsia="Times New Roman" w:hAnsi="Times New Roman"/>
          <w:b/>
          <w:caps/>
          <w:kern w:val="0"/>
          <w:sz w:val="24"/>
          <w:szCs w:val="20"/>
          <w:lang w:eastAsia="ar-SA"/>
        </w:rPr>
        <w:t>DĖL KRETINGOS RAJONO SAVIVALDYBĖS TARYBOS 2016 M. GRUODŽIO 22 d. SPRENDIMO NR. T2-323 „DĖL KRETINGOS RAJONO SAVIVALDYBĖS vietinės rinkliavos už komunalinių atliekų surinkimą iš atliekų turėtojų ir atliekų tvarkymą DYDŽIO NUSTATYMO METODIKOS tvirtinimo“ PAKEITIMO</w:t>
      </w:r>
      <w:r w:rsidRPr="008E3FD5">
        <w:rPr>
          <w:rFonts w:ascii="Times New Roman" w:eastAsia="Times New Roman" w:hAnsi="Times New Roman"/>
          <w:b/>
          <w:kern w:val="0"/>
          <w:sz w:val="24"/>
          <w:szCs w:val="20"/>
          <w:lang w:eastAsia="lt-LT"/>
        </w:rPr>
        <w:t>”</w:t>
      </w:r>
    </w:p>
    <w:p w14:paraId="0AC9AA89" w14:textId="77777777" w:rsidR="008E3FD5" w:rsidRPr="008E3FD5" w:rsidRDefault="008E3FD5" w:rsidP="00FD7A31">
      <w:pPr>
        <w:suppressAutoHyphens w:val="0"/>
        <w:spacing w:after="0" w:line="240" w:lineRule="auto"/>
        <w:rPr>
          <w:rFonts w:ascii="Times New Roman" w:eastAsia="Times New Roman" w:hAnsi="Times New Roman"/>
          <w:b/>
          <w:bCs/>
          <w:kern w:val="0"/>
          <w:sz w:val="24"/>
          <w:szCs w:val="24"/>
          <w:lang w:eastAsia="lt-LT"/>
        </w:rPr>
      </w:pPr>
    </w:p>
    <w:p w14:paraId="75A00256" w14:textId="77777777" w:rsidR="008E3FD5" w:rsidRPr="008E3FD5" w:rsidRDefault="00926525" w:rsidP="008E3FD5">
      <w:pPr>
        <w:suppressAutoHyphens w:val="0"/>
        <w:spacing w:after="0" w:line="240" w:lineRule="auto"/>
        <w:jc w:val="center"/>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2021</w:t>
      </w:r>
      <w:r w:rsidR="008E3FD5" w:rsidRPr="008E3FD5">
        <w:rPr>
          <w:rFonts w:ascii="Times New Roman" w:eastAsia="Times New Roman" w:hAnsi="Times New Roman"/>
          <w:kern w:val="0"/>
          <w:sz w:val="24"/>
          <w:szCs w:val="24"/>
          <w:lang w:eastAsia="lt-LT"/>
        </w:rPr>
        <w:t xml:space="preserve"> m. </w:t>
      </w:r>
      <w:r>
        <w:rPr>
          <w:rFonts w:ascii="Times New Roman" w:eastAsia="Times New Roman" w:hAnsi="Times New Roman"/>
          <w:kern w:val="0"/>
          <w:sz w:val="24"/>
          <w:szCs w:val="24"/>
          <w:lang w:eastAsia="lt-LT"/>
        </w:rPr>
        <w:t>kovo 12</w:t>
      </w:r>
      <w:r w:rsidR="008E3FD5" w:rsidRPr="008E3FD5">
        <w:rPr>
          <w:rFonts w:ascii="Times New Roman" w:eastAsia="Times New Roman" w:hAnsi="Times New Roman"/>
          <w:kern w:val="0"/>
          <w:sz w:val="24"/>
          <w:szCs w:val="24"/>
          <w:lang w:eastAsia="lt-LT"/>
        </w:rPr>
        <w:t xml:space="preserve"> d.</w:t>
      </w:r>
    </w:p>
    <w:p w14:paraId="1686A2C4" w14:textId="77777777" w:rsidR="008E3FD5" w:rsidRPr="008E3FD5" w:rsidRDefault="008E3FD5" w:rsidP="008E3FD5">
      <w:pPr>
        <w:suppressAutoHyphens w:val="0"/>
        <w:spacing w:after="0" w:line="240" w:lineRule="auto"/>
        <w:jc w:val="center"/>
        <w:rPr>
          <w:rFonts w:ascii="Times New Roman" w:eastAsia="Times New Roman" w:hAnsi="Times New Roman"/>
          <w:kern w:val="0"/>
          <w:sz w:val="24"/>
          <w:szCs w:val="24"/>
          <w:lang w:eastAsia="lt-LT"/>
        </w:rPr>
      </w:pPr>
      <w:r w:rsidRPr="008E3FD5">
        <w:rPr>
          <w:rFonts w:ascii="Times New Roman" w:eastAsia="Times New Roman" w:hAnsi="Times New Roman"/>
          <w:kern w:val="0"/>
          <w:sz w:val="24"/>
          <w:szCs w:val="24"/>
          <w:lang w:eastAsia="lt-LT"/>
        </w:rPr>
        <w:t xml:space="preserve">Kretinga </w:t>
      </w:r>
    </w:p>
    <w:p w14:paraId="461F070E" w14:textId="77777777" w:rsidR="008E3FD5" w:rsidRPr="008E3FD5" w:rsidRDefault="008E3FD5" w:rsidP="00FD7A31">
      <w:pPr>
        <w:suppressAutoHyphens w:val="0"/>
        <w:spacing w:after="0" w:line="240" w:lineRule="auto"/>
        <w:jc w:val="both"/>
        <w:rPr>
          <w:rFonts w:ascii="Times New Roman" w:eastAsia="Times New Roman" w:hAnsi="Times New Roman"/>
          <w:b/>
          <w:kern w:val="0"/>
          <w:sz w:val="24"/>
          <w:szCs w:val="24"/>
        </w:rPr>
      </w:pPr>
    </w:p>
    <w:p w14:paraId="2F5E735D" w14:textId="77777777" w:rsidR="008E3FD5" w:rsidRDefault="008E3FD5" w:rsidP="008E3FD5">
      <w:pPr>
        <w:suppressAutoHyphens w:val="0"/>
        <w:spacing w:after="0" w:line="240" w:lineRule="auto"/>
        <w:ind w:firstLine="851"/>
        <w:jc w:val="both"/>
        <w:rPr>
          <w:rFonts w:ascii="Times New Roman" w:eastAsia="Times New Roman" w:hAnsi="Times New Roman"/>
          <w:kern w:val="0"/>
          <w:sz w:val="24"/>
          <w:szCs w:val="24"/>
          <w:lang w:eastAsia="lt-LT"/>
        </w:rPr>
      </w:pPr>
      <w:r w:rsidRPr="008E3FD5">
        <w:rPr>
          <w:rFonts w:ascii="Times New Roman" w:eastAsia="Times New Roman" w:hAnsi="Times New Roman"/>
          <w:b/>
          <w:kern w:val="0"/>
          <w:sz w:val="24"/>
          <w:szCs w:val="24"/>
        </w:rPr>
        <w:t>1.</w:t>
      </w:r>
      <w:r w:rsidRPr="008E3FD5">
        <w:rPr>
          <w:rFonts w:ascii="Times New Roman" w:eastAsia="Times New Roman" w:hAnsi="Times New Roman"/>
          <w:kern w:val="0"/>
          <w:sz w:val="24"/>
          <w:szCs w:val="24"/>
        </w:rPr>
        <w:t xml:space="preserve"> </w:t>
      </w:r>
      <w:r w:rsidRPr="008E3FD5">
        <w:rPr>
          <w:rFonts w:ascii="Times New Roman" w:eastAsia="Times New Roman" w:hAnsi="Times New Roman"/>
          <w:b/>
          <w:kern w:val="0"/>
          <w:sz w:val="24"/>
          <w:szCs w:val="24"/>
        </w:rPr>
        <w:t>Parengto sprendimo p</w:t>
      </w:r>
      <w:r w:rsidRPr="008E3FD5">
        <w:rPr>
          <w:rFonts w:ascii="Times New Roman" w:eastAsia="Times New Roman" w:hAnsi="Times New Roman"/>
          <w:b/>
          <w:bCs/>
          <w:kern w:val="0"/>
          <w:sz w:val="24"/>
          <w:szCs w:val="24"/>
        </w:rPr>
        <w:t>rojekto tikslai ir uždaviniai.</w:t>
      </w:r>
      <w:r w:rsidRPr="008E3FD5">
        <w:rPr>
          <w:rFonts w:ascii="Times New Roman" w:eastAsia="Times New Roman" w:hAnsi="Times New Roman"/>
          <w:b/>
          <w:kern w:val="0"/>
          <w:sz w:val="24"/>
          <w:szCs w:val="24"/>
          <w:lang w:eastAsia="lt-LT"/>
        </w:rPr>
        <w:t xml:space="preserve"> </w:t>
      </w:r>
      <w:r w:rsidRPr="008E3FD5">
        <w:rPr>
          <w:rFonts w:ascii="Times New Roman" w:eastAsia="Times New Roman" w:hAnsi="Times New Roman"/>
          <w:kern w:val="0"/>
          <w:sz w:val="24"/>
          <w:szCs w:val="24"/>
          <w:lang w:eastAsia="lt-LT"/>
        </w:rPr>
        <w:t>Pakeisti Kretingos rajono savivaldybės vietinės rinkliavos už komunalinių atliekų surinkimą iš atliekų turėtojų ir atliekų tvarkymą dydžio nustatymo metodiką, patvirtintą Kretingos rajono savivaldybės tarybos 2016 m. gruodžio 22 d. sprendimu Nr. T2-323 „Dėl Kretingos rajono savivaldybės vietinės rinkliavos už komunalinių atliekų surinkimą iš atliekų turėtojų ir atliekų tvarkymą dydžio nustatymo metodikos tvirtinimo“, ir išdėstyti ją nauja redakcija.</w:t>
      </w:r>
    </w:p>
    <w:p w14:paraId="557C7101" w14:textId="725F08F0" w:rsidR="00304A64" w:rsidRDefault="00304A64" w:rsidP="00304A64">
      <w:pPr>
        <w:suppressAutoHyphens w:val="0"/>
        <w:spacing w:after="0" w:line="240" w:lineRule="auto"/>
        <w:ind w:firstLine="851"/>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Nustatant rinkliavos ar kitos įmokos už komunalinių atliekų surinkimą iš atliekų turėtojų ir atliekų tvarkymą dydį, būtina vadovautis </w:t>
      </w:r>
      <w:r w:rsidRPr="00304A64">
        <w:rPr>
          <w:rFonts w:ascii="Times New Roman" w:eastAsia="Times New Roman" w:hAnsi="Times New Roman"/>
          <w:kern w:val="0"/>
          <w:sz w:val="24"/>
          <w:szCs w:val="24"/>
          <w:lang w:eastAsia="lt-LT"/>
        </w:rPr>
        <w:t xml:space="preserve">Vietinės rinkliavos ar kitos įmokos už komunalinių atliekų surinkimą iš atliekų turėtojų ir atliekų tvarkymą dydžio nustatymo taisyklėmis (toliau – Taisyklėmis), patvirtintomis Lietuvos Respublikos Vyriausybės 2013 m. liepos 24 d. nutarimu Nr. 711 „Dėl </w:t>
      </w:r>
      <w:r>
        <w:rPr>
          <w:rFonts w:ascii="Times New Roman" w:eastAsia="Times New Roman" w:hAnsi="Times New Roman"/>
          <w:kern w:val="0"/>
          <w:sz w:val="24"/>
          <w:szCs w:val="24"/>
          <w:lang w:eastAsia="lt-LT"/>
        </w:rPr>
        <w:t>vietinės r</w:t>
      </w:r>
      <w:r w:rsidRPr="00304A64">
        <w:rPr>
          <w:rFonts w:ascii="Times New Roman" w:eastAsia="Times New Roman" w:hAnsi="Times New Roman"/>
          <w:kern w:val="0"/>
          <w:sz w:val="24"/>
          <w:szCs w:val="24"/>
          <w:lang w:eastAsia="lt-LT"/>
        </w:rPr>
        <w:t xml:space="preserve">inkliavos ar kitos įmokos už komunalinių atliekų surinkimą iš atliekų turėtojų ir atliekų tvarkymą dydžio nustatymo </w:t>
      </w:r>
      <w:r>
        <w:rPr>
          <w:rFonts w:ascii="Times New Roman" w:eastAsia="Times New Roman" w:hAnsi="Times New Roman"/>
          <w:kern w:val="0"/>
          <w:sz w:val="24"/>
          <w:szCs w:val="24"/>
          <w:lang w:eastAsia="lt-LT"/>
        </w:rPr>
        <w:t>taisyklių</w:t>
      </w:r>
      <w:r w:rsidRPr="00304A64">
        <w:rPr>
          <w:rFonts w:ascii="Times New Roman" w:eastAsia="Times New Roman" w:hAnsi="Times New Roman"/>
          <w:kern w:val="0"/>
          <w:sz w:val="24"/>
          <w:szCs w:val="24"/>
          <w:lang w:eastAsia="lt-LT"/>
        </w:rPr>
        <w:t xml:space="preserve"> patvirtinimo“</w:t>
      </w:r>
      <w:r>
        <w:rPr>
          <w:rFonts w:ascii="Times New Roman" w:eastAsia="Times New Roman" w:hAnsi="Times New Roman"/>
          <w:kern w:val="0"/>
          <w:sz w:val="24"/>
          <w:szCs w:val="24"/>
          <w:lang w:eastAsia="lt-LT"/>
        </w:rPr>
        <w:t>. Vadovaujantis minėtomis Taisyklėmis, pakeičiama ir nauja redakcija išdėstoma</w:t>
      </w:r>
      <w:r w:rsidRPr="00304A64">
        <w:rPr>
          <w:rFonts w:ascii="Times New Roman" w:eastAsia="Times New Roman" w:hAnsi="Times New Roman"/>
          <w:kern w:val="0"/>
          <w:sz w:val="24"/>
          <w:szCs w:val="24"/>
          <w:lang w:eastAsia="lt-LT"/>
        </w:rPr>
        <w:t xml:space="preserve"> Kretingos rajono savivaldybės vietinės rinkliavos už komunalinių atliekų surinkimą iš atliekų turėtojų ir atliekų tvarkymą dydžio nustatymo metodik</w:t>
      </w:r>
      <w:r>
        <w:rPr>
          <w:rFonts w:ascii="Times New Roman" w:eastAsia="Times New Roman" w:hAnsi="Times New Roman"/>
          <w:kern w:val="0"/>
          <w:sz w:val="24"/>
          <w:szCs w:val="24"/>
          <w:lang w:eastAsia="lt-LT"/>
        </w:rPr>
        <w:t>a</w:t>
      </w:r>
      <w:r w:rsidRPr="00304A64">
        <w:rPr>
          <w:rFonts w:ascii="Times New Roman" w:eastAsia="Times New Roman" w:hAnsi="Times New Roman"/>
          <w:kern w:val="0"/>
          <w:sz w:val="24"/>
          <w:szCs w:val="24"/>
          <w:lang w:eastAsia="lt-LT"/>
        </w:rPr>
        <w:t xml:space="preserve"> (toliau – Metodika)</w:t>
      </w:r>
      <w:r w:rsidR="0022001F">
        <w:rPr>
          <w:rFonts w:ascii="Times New Roman" w:eastAsia="Times New Roman" w:hAnsi="Times New Roman"/>
          <w:kern w:val="0"/>
          <w:sz w:val="24"/>
          <w:szCs w:val="24"/>
          <w:lang w:eastAsia="lt-LT"/>
        </w:rPr>
        <w:t>.</w:t>
      </w:r>
      <w:r w:rsidRPr="00304A64">
        <w:rPr>
          <w:rFonts w:ascii="Times New Roman" w:eastAsia="Times New Roman" w:hAnsi="Times New Roman"/>
          <w:kern w:val="0"/>
          <w:sz w:val="24"/>
          <w:szCs w:val="24"/>
          <w:lang w:eastAsia="lt-LT"/>
        </w:rPr>
        <w:t xml:space="preserve"> </w:t>
      </w:r>
      <w:r w:rsidR="0022001F">
        <w:rPr>
          <w:rFonts w:ascii="Times New Roman" w:eastAsia="Times New Roman" w:hAnsi="Times New Roman"/>
          <w:kern w:val="0"/>
          <w:sz w:val="24"/>
          <w:szCs w:val="24"/>
          <w:lang w:eastAsia="lt-LT"/>
        </w:rPr>
        <w:t>Teikiamame Metodikos projekte</w:t>
      </w:r>
      <w:r w:rsidRPr="00304A64">
        <w:rPr>
          <w:rFonts w:ascii="Times New Roman" w:eastAsia="Times New Roman" w:hAnsi="Times New Roman"/>
          <w:kern w:val="0"/>
          <w:sz w:val="24"/>
          <w:szCs w:val="24"/>
          <w:lang w:eastAsia="lt-LT"/>
        </w:rPr>
        <w:t xml:space="preserve"> numat</w:t>
      </w:r>
      <w:r w:rsidR="0022001F">
        <w:rPr>
          <w:rFonts w:ascii="Times New Roman" w:eastAsia="Times New Roman" w:hAnsi="Times New Roman"/>
          <w:kern w:val="0"/>
          <w:sz w:val="24"/>
          <w:szCs w:val="24"/>
          <w:lang w:eastAsia="lt-LT"/>
        </w:rPr>
        <w:t>oma</w:t>
      </w:r>
      <w:r w:rsidR="000859C4" w:rsidRPr="000859C4">
        <w:rPr>
          <w:rFonts w:ascii="Times New Roman" w:eastAsia="Times New Roman" w:hAnsi="Times New Roman"/>
          <w:kern w:val="0"/>
          <w:sz w:val="24"/>
          <w:szCs w:val="24"/>
          <w:lang w:eastAsia="lt-LT"/>
        </w:rPr>
        <w:t>, kad kintamoji vietinės rinkliavos už komunalinių atliekų surinkimą iš atliekų turėtojų ir atliekų tvarkymą (toliau – Vietinė rinkliava) dedamoji Vietinės rinkliavos mokėtojams (negyvenamosios paskirties nekilnojamojo turto objektams), kurie naudojasi individualiais mišrių komunalinių atliekų konteineriais, būtų nustatoma pagal naudojamų konteinerių dydį, skaičių ir ištuštinimo dažnį, pastovioji Vietinės rinkliavos dedamoji gyvenamosios paskirties objektams – pagal NT objektą (butą ar namą), atsižvelgiant į gyventojų skaičių šiuose objektuose, o kintamoji Vietinės rinkliavos dedamoji gyvenamosios paskirties objektams – atsižvelgiant į naudojamų individualių mišrių komunalinių atliekų konteinerių skaičių ir tūrį (dydį), kuris vertinamas pagal objekte gyvenančių gyventojų skaičių.</w:t>
      </w:r>
    </w:p>
    <w:p w14:paraId="6FA18FA9" w14:textId="42E6C816" w:rsidR="00F974E4" w:rsidRDefault="00F974E4" w:rsidP="00304A64">
      <w:pPr>
        <w:suppressAutoHyphens w:val="0"/>
        <w:spacing w:after="0" w:line="240" w:lineRule="auto"/>
        <w:ind w:firstLine="851"/>
        <w:jc w:val="both"/>
        <w:rPr>
          <w:rFonts w:ascii="Times New Roman" w:eastAsia="Times New Roman" w:hAnsi="Times New Roman"/>
          <w:kern w:val="0"/>
          <w:sz w:val="24"/>
          <w:szCs w:val="24"/>
          <w:lang w:eastAsia="lt-LT"/>
        </w:rPr>
      </w:pPr>
      <w:r w:rsidRPr="00F974E4">
        <w:rPr>
          <w:rFonts w:ascii="Times New Roman" w:eastAsia="Times New Roman" w:hAnsi="Times New Roman"/>
          <w:kern w:val="0"/>
          <w:sz w:val="24"/>
          <w:szCs w:val="24"/>
          <w:lang w:eastAsia="lt-LT"/>
        </w:rPr>
        <w:t>Negyvenamosios paskirties NT objektų grupėms, kurios apmokestinamos pagal NT objekto plotą, nusta</w:t>
      </w:r>
      <w:r>
        <w:rPr>
          <w:rFonts w:ascii="Times New Roman" w:eastAsia="Times New Roman" w:hAnsi="Times New Roman"/>
          <w:kern w:val="0"/>
          <w:sz w:val="24"/>
          <w:szCs w:val="24"/>
          <w:lang w:eastAsia="lt-LT"/>
        </w:rPr>
        <w:t>tyti vietinės rinkliavos dydžiai</w:t>
      </w:r>
      <w:r w:rsidRPr="00F974E4">
        <w:rPr>
          <w:rFonts w:ascii="Times New Roman" w:eastAsia="Times New Roman" w:hAnsi="Times New Roman"/>
          <w:kern w:val="0"/>
          <w:sz w:val="24"/>
          <w:szCs w:val="24"/>
          <w:lang w:eastAsia="lt-LT"/>
        </w:rPr>
        <w:t xml:space="preserve"> ne 1 m</w:t>
      </w:r>
      <w:r w:rsidRPr="00C71EE1">
        <w:rPr>
          <w:rFonts w:ascii="Times New Roman" w:eastAsia="Times New Roman" w:hAnsi="Times New Roman"/>
          <w:kern w:val="0"/>
          <w:sz w:val="24"/>
          <w:szCs w:val="24"/>
          <w:vertAlign w:val="superscript"/>
          <w:lang w:eastAsia="lt-LT"/>
        </w:rPr>
        <w:t>2</w:t>
      </w:r>
      <w:r w:rsidRPr="00F974E4">
        <w:rPr>
          <w:rFonts w:ascii="Times New Roman" w:eastAsia="Times New Roman" w:hAnsi="Times New Roman"/>
          <w:kern w:val="0"/>
          <w:sz w:val="24"/>
          <w:szCs w:val="24"/>
          <w:lang w:eastAsia="lt-LT"/>
        </w:rPr>
        <w:t>, o 100 m</w:t>
      </w:r>
      <w:r w:rsidRPr="00C71EE1">
        <w:rPr>
          <w:rFonts w:ascii="Times New Roman" w:eastAsia="Times New Roman" w:hAnsi="Times New Roman"/>
          <w:kern w:val="0"/>
          <w:sz w:val="24"/>
          <w:szCs w:val="24"/>
          <w:vertAlign w:val="superscript"/>
          <w:lang w:eastAsia="lt-LT"/>
        </w:rPr>
        <w:t>2</w:t>
      </w:r>
      <w:r w:rsidRPr="00F974E4">
        <w:rPr>
          <w:rFonts w:ascii="Times New Roman" w:eastAsia="Times New Roman" w:hAnsi="Times New Roman"/>
          <w:kern w:val="0"/>
          <w:sz w:val="24"/>
          <w:szCs w:val="24"/>
          <w:lang w:eastAsia="lt-LT"/>
        </w:rPr>
        <w:t>, siekiant užtikrinti vietinės rinkliavos dydžių apvalinimo reikalavimus bei padidinti vietinės rinkliavos dydžius tiek, kiek reikia, t.</w:t>
      </w:r>
      <w:r>
        <w:rPr>
          <w:rFonts w:ascii="Times New Roman" w:eastAsia="Times New Roman" w:hAnsi="Times New Roman"/>
          <w:kern w:val="0"/>
          <w:sz w:val="24"/>
          <w:szCs w:val="24"/>
          <w:lang w:eastAsia="lt-LT"/>
        </w:rPr>
        <w:t xml:space="preserve"> </w:t>
      </w:r>
      <w:r w:rsidRPr="00F974E4">
        <w:rPr>
          <w:rFonts w:ascii="Times New Roman" w:eastAsia="Times New Roman" w:hAnsi="Times New Roman"/>
          <w:kern w:val="0"/>
          <w:sz w:val="24"/>
          <w:szCs w:val="24"/>
          <w:lang w:eastAsia="lt-LT"/>
        </w:rPr>
        <w:t>y. nedidinti rinkliavos dydžio, vien dėl apvalinimo reikalavimų (rinkliava privalo būti išreikšta eurais arba centais – cento dalimis nustatyti rinkliavos negalima).</w:t>
      </w:r>
    </w:p>
    <w:p w14:paraId="60DB62D3" w14:textId="7FF55624" w:rsidR="00F974E4" w:rsidRPr="00F974E4" w:rsidRDefault="00F974E4" w:rsidP="00F974E4">
      <w:pPr>
        <w:suppressAutoHyphens w:val="0"/>
        <w:spacing w:after="0" w:line="240" w:lineRule="auto"/>
        <w:ind w:firstLine="851"/>
        <w:jc w:val="both"/>
        <w:rPr>
          <w:rFonts w:ascii="Times New Roman" w:eastAsia="Times New Roman" w:hAnsi="Times New Roman"/>
          <w:kern w:val="0"/>
          <w:sz w:val="24"/>
          <w:szCs w:val="24"/>
          <w:lang w:eastAsia="lt-LT"/>
        </w:rPr>
      </w:pPr>
      <w:r w:rsidRPr="00F974E4">
        <w:rPr>
          <w:rFonts w:ascii="Times New Roman" w:eastAsia="Times New Roman" w:hAnsi="Times New Roman"/>
          <w:kern w:val="0"/>
          <w:sz w:val="24"/>
          <w:szCs w:val="24"/>
          <w:lang w:eastAsia="lt-LT"/>
        </w:rPr>
        <w:t>Vietinės rinkliavos mokėtoja</w:t>
      </w:r>
      <w:r>
        <w:rPr>
          <w:rFonts w:ascii="Times New Roman" w:eastAsia="Times New Roman" w:hAnsi="Times New Roman"/>
          <w:kern w:val="0"/>
          <w:sz w:val="24"/>
          <w:szCs w:val="24"/>
          <w:lang w:eastAsia="lt-LT"/>
        </w:rPr>
        <w:t>ms</w:t>
      </w:r>
      <w:r w:rsidRPr="00F974E4">
        <w:rPr>
          <w:rFonts w:ascii="Times New Roman" w:eastAsia="Times New Roman" w:hAnsi="Times New Roman"/>
          <w:kern w:val="0"/>
          <w:sz w:val="24"/>
          <w:szCs w:val="24"/>
          <w:lang w:eastAsia="lt-LT"/>
        </w:rPr>
        <w:t xml:space="preserve">, kurie naudojasi individualiais mišrių komunalinių atliekų konteineriais kintamąją Vietinės rinkliavos dalį </w:t>
      </w:r>
      <w:r w:rsidR="00517EF0">
        <w:rPr>
          <w:rFonts w:ascii="Times New Roman" w:eastAsia="Times New Roman" w:hAnsi="Times New Roman"/>
          <w:kern w:val="0"/>
          <w:sz w:val="24"/>
          <w:szCs w:val="24"/>
          <w:lang w:eastAsia="lt-LT"/>
        </w:rPr>
        <w:t xml:space="preserve">bus galima </w:t>
      </w:r>
      <w:r w:rsidR="00517EF0" w:rsidRPr="00F974E4">
        <w:rPr>
          <w:rFonts w:ascii="Times New Roman" w:eastAsia="Times New Roman" w:hAnsi="Times New Roman"/>
          <w:kern w:val="0"/>
          <w:sz w:val="24"/>
          <w:szCs w:val="24"/>
          <w:lang w:eastAsia="lt-LT"/>
        </w:rPr>
        <w:t xml:space="preserve">perskaičiuoti </w:t>
      </w:r>
      <w:r w:rsidRPr="00F974E4">
        <w:rPr>
          <w:rFonts w:ascii="Times New Roman" w:eastAsia="Times New Roman" w:hAnsi="Times New Roman"/>
          <w:kern w:val="0"/>
          <w:sz w:val="24"/>
          <w:szCs w:val="24"/>
          <w:lang w:eastAsia="lt-LT"/>
        </w:rPr>
        <w:t>pagal faktiškai naudojamų individualių mišrių komunalinių atliekų konteinerių dydį, skaičių ir ištuštinimo dažnį.</w:t>
      </w:r>
    </w:p>
    <w:p w14:paraId="22081260" w14:textId="25BFD19F" w:rsidR="008E3FD5" w:rsidRDefault="0022001F" w:rsidP="008E3FD5">
      <w:pPr>
        <w:suppressAutoHyphens w:val="0"/>
        <w:spacing w:after="0" w:line="240" w:lineRule="auto"/>
        <w:ind w:firstLine="851"/>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Metodikos 1 priedas papildytas nauja nekilnojamojo turto objektų grupe „</w:t>
      </w:r>
      <w:r w:rsidRPr="0022001F">
        <w:rPr>
          <w:rFonts w:ascii="Times New Roman" w:eastAsia="Times New Roman" w:hAnsi="Times New Roman"/>
          <w:kern w:val="0"/>
          <w:sz w:val="24"/>
          <w:szCs w:val="24"/>
          <w:lang w:eastAsia="lt-LT"/>
        </w:rPr>
        <w:t>Sandėliavimo paskirties objektai</w:t>
      </w:r>
      <w:r>
        <w:rPr>
          <w:rFonts w:ascii="Times New Roman" w:eastAsia="Times New Roman" w:hAnsi="Times New Roman"/>
          <w:kern w:val="0"/>
          <w:sz w:val="24"/>
          <w:szCs w:val="24"/>
          <w:lang w:eastAsia="lt-LT"/>
        </w:rPr>
        <w:t xml:space="preserve">“. Tokiu pakeitimu į apmokestinamų vietine rinkliava </w:t>
      </w:r>
      <w:r w:rsidR="006750E0">
        <w:rPr>
          <w:rFonts w:ascii="Times New Roman" w:eastAsia="Times New Roman" w:hAnsi="Times New Roman"/>
          <w:kern w:val="0"/>
          <w:sz w:val="24"/>
          <w:szCs w:val="24"/>
          <w:lang w:eastAsia="lt-LT"/>
        </w:rPr>
        <w:t>nekilnojamojo turto objektų sąrašą siekiama įtraukti Lietuvos Respublikos aplinkos ministro 2013 m. vasario 20 d. įsakymu Nr. D1-150 patvirtintame Nekilnojamojo turto objektų, kurių savininkas arba įgalioti asmenys privalo mokėti nustatytą rinkliavą arba sudaryti komunalinių atliekų tvarkymo paslaugos teikimo sutartį, rūšių sąraše nurodytas nekilnojamojo turto grupes.</w:t>
      </w:r>
    </w:p>
    <w:p w14:paraId="4AD98F10" w14:textId="563171FD" w:rsidR="004B0D65" w:rsidRPr="006F1FB5" w:rsidRDefault="004B0D65" w:rsidP="008E3FD5">
      <w:pPr>
        <w:suppressAutoHyphens w:val="0"/>
        <w:spacing w:after="0" w:line="240" w:lineRule="auto"/>
        <w:ind w:firstLine="851"/>
        <w:jc w:val="both"/>
        <w:rPr>
          <w:rFonts w:ascii="Times New Roman" w:eastAsia="Times New Roman" w:hAnsi="Times New Roman"/>
          <w:kern w:val="0"/>
          <w:sz w:val="24"/>
          <w:szCs w:val="24"/>
          <w:lang w:eastAsia="lt-LT"/>
        </w:rPr>
      </w:pPr>
      <w:r w:rsidRPr="006F1FB5">
        <w:rPr>
          <w:rFonts w:ascii="Times New Roman" w:eastAsia="Times New Roman" w:hAnsi="Times New Roman"/>
          <w:kern w:val="0"/>
          <w:sz w:val="24"/>
          <w:szCs w:val="24"/>
          <w:lang w:eastAsia="lt-LT"/>
        </w:rPr>
        <w:t>Pridedamas Metodikos lyginamasis variantas.</w:t>
      </w:r>
    </w:p>
    <w:p w14:paraId="2AB5ACA4" w14:textId="77777777" w:rsidR="008E3FD5" w:rsidRPr="008E3FD5" w:rsidRDefault="008E3FD5" w:rsidP="008E3FD5">
      <w:pPr>
        <w:suppressAutoHyphens w:val="0"/>
        <w:spacing w:after="0" w:line="240" w:lineRule="auto"/>
        <w:ind w:firstLine="851"/>
        <w:jc w:val="both"/>
        <w:rPr>
          <w:rFonts w:ascii="Times New Roman" w:eastAsia="Times New Roman" w:hAnsi="Times New Roman"/>
          <w:kern w:val="0"/>
          <w:sz w:val="24"/>
          <w:szCs w:val="24"/>
        </w:rPr>
      </w:pPr>
      <w:r w:rsidRPr="008E3FD5">
        <w:rPr>
          <w:rFonts w:ascii="Times New Roman" w:eastAsia="Times New Roman" w:hAnsi="Times New Roman"/>
          <w:b/>
          <w:kern w:val="0"/>
          <w:sz w:val="24"/>
          <w:szCs w:val="24"/>
        </w:rPr>
        <w:t>2. Kaip šiuo metu yra sureguliuoti sprendimo projekte aptarti klausimai</w:t>
      </w:r>
      <w:r w:rsidRPr="008E3FD5">
        <w:rPr>
          <w:rFonts w:ascii="Times New Roman" w:eastAsia="Times New Roman" w:hAnsi="Times New Roman"/>
          <w:kern w:val="0"/>
          <w:sz w:val="24"/>
          <w:szCs w:val="24"/>
        </w:rPr>
        <w:t xml:space="preserve">. </w:t>
      </w:r>
    </w:p>
    <w:p w14:paraId="16ACD929" w14:textId="49EB420A" w:rsidR="008E3FD5" w:rsidRDefault="008E3FD5" w:rsidP="008E3FD5">
      <w:pPr>
        <w:suppressAutoHyphens w:val="0"/>
        <w:spacing w:after="0" w:line="240" w:lineRule="auto"/>
        <w:ind w:firstLine="851"/>
        <w:jc w:val="both"/>
        <w:rPr>
          <w:rFonts w:ascii="Times New Roman" w:eastAsia="Times New Roman" w:hAnsi="Times New Roman"/>
          <w:kern w:val="0"/>
          <w:sz w:val="24"/>
          <w:szCs w:val="24"/>
          <w:lang w:eastAsia="lt-LT"/>
        </w:rPr>
      </w:pPr>
      <w:r w:rsidRPr="008E3FD5">
        <w:rPr>
          <w:rFonts w:ascii="Times New Roman" w:eastAsia="Times New Roman" w:hAnsi="Times New Roman"/>
          <w:kern w:val="0"/>
          <w:sz w:val="24"/>
          <w:szCs w:val="24"/>
          <w:lang w:eastAsia="lt-LT"/>
        </w:rPr>
        <w:t xml:space="preserve">Šiuo metu galioja Kretingos rajono savivaldybės tarybos 2016 m. gruodžio 22 d. sprendimu Nr. T2-323 „Dėl Kretingos rajono savivaldybės vietinės rinkliavos už komunalinių atliekų surinkimą </w:t>
      </w:r>
      <w:r w:rsidRPr="008E3FD5">
        <w:rPr>
          <w:rFonts w:ascii="Times New Roman" w:eastAsia="Times New Roman" w:hAnsi="Times New Roman"/>
          <w:kern w:val="0"/>
          <w:sz w:val="24"/>
          <w:szCs w:val="24"/>
          <w:lang w:eastAsia="lt-LT"/>
        </w:rPr>
        <w:lastRenderedPageBreak/>
        <w:t>iš atliekų turėtojų ir atliekų tvarkymą dydžio nustatymo metodikos tvirtinimo“ (Kretingos rajono savivaldybės tarybos 2018 m. vasario 22 d. sprendimo Nr. T2-33 redakcija) patvirtinta Kretingos rajono savivaldybės vietinės rinkliavos už komunalinių atliekų surinkimą iš atliekų turėtojų ir atliekų tvarkymą dydžio nustatymo metodika.</w:t>
      </w:r>
    </w:p>
    <w:p w14:paraId="0013BB9C" w14:textId="77777777" w:rsidR="008E3FD5" w:rsidRPr="008E3FD5" w:rsidRDefault="008E3FD5" w:rsidP="008E3FD5">
      <w:pPr>
        <w:suppressAutoHyphens w:val="0"/>
        <w:spacing w:after="0" w:line="240" w:lineRule="auto"/>
        <w:ind w:firstLine="851"/>
        <w:jc w:val="both"/>
        <w:rPr>
          <w:rFonts w:ascii="Times New Roman" w:eastAsia="Times New Roman" w:hAnsi="Times New Roman"/>
          <w:kern w:val="0"/>
          <w:sz w:val="24"/>
          <w:szCs w:val="24"/>
        </w:rPr>
      </w:pPr>
      <w:r w:rsidRPr="008E3FD5">
        <w:rPr>
          <w:rFonts w:ascii="Times New Roman" w:eastAsia="Times New Roman" w:hAnsi="Times New Roman"/>
          <w:b/>
          <w:kern w:val="0"/>
          <w:sz w:val="24"/>
          <w:szCs w:val="24"/>
        </w:rPr>
        <w:t>3. Lėšų poreikis sprendimui įgyvendinti, projekto ekonominis pagrindimas.</w:t>
      </w:r>
      <w:r w:rsidRPr="008E3FD5">
        <w:rPr>
          <w:rFonts w:ascii="Times New Roman" w:eastAsia="Times New Roman" w:hAnsi="Times New Roman"/>
          <w:kern w:val="0"/>
          <w:sz w:val="24"/>
          <w:szCs w:val="24"/>
        </w:rPr>
        <w:t xml:space="preserve"> </w:t>
      </w:r>
    </w:p>
    <w:p w14:paraId="10110E9D" w14:textId="77777777" w:rsidR="008E3FD5" w:rsidRPr="00A67493" w:rsidRDefault="008E3FD5" w:rsidP="008E3FD5">
      <w:pPr>
        <w:suppressAutoHyphens w:val="0"/>
        <w:spacing w:after="0" w:line="240" w:lineRule="auto"/>
        <w:ind w:firstLine="851"/>
        <w:jc w:val="both"/>
        <w:rPr>
          <w:rFonts w:ascii="Times New Roman" w:eastAsia="Times New Roman" w:hAnsi="Times New Roman"/>
          <w:kern w:val="0"/>
          <w:sz w:val="24"/>
          <w:szCs w:val="24"/>
        </w:rPr>
      </w:pPr>
      <w:r w:rsidRPr="00A67493">
        <w:rPr>
          <w:rFonts w:ascii="Times New Roman" w:eastAsia="Times New Roman" w:hAnsi="Times New Roman"/>
          <w:kern w:val="0"/>
          <w:sz w:val="24"/>
          <w:szCs w:val="24"/>
        </w:rPr>
        <w:t xml:space="preserve">Sprendimui įgyvendinti </w:t>
      </w:r>
      <w:r w:rsidR="00A67493" w:rsidRPr="00A67493">
        <w:rPr>
          <w:rFonts w:ascii="Times New Roman" w:eastAsia="Times New Roman" w:hAnsi="Times New Roman"/>
          <w:kern w:val="0"/>
          <w:sz w:val="24"/>
          <w:szCs w:val="24"/>
        </w:rPr>
        <w:t xml:space="preserve">savivaldybės biudžeto </w:t>
      </w:r>
      <w:r w:rsidRPr="00A67493">
        <w:rPr>
          <w:rFonts w:ascii="Times New Roman" w:eastAsia="Times New Roman" w:hAnsi="Times New Roman"/>
          <w:kern w:val="0"/>
          <w:sz w:val="24"/>
          <w:szCs w:val="24"/>
        </w:rPr>
        <w:t>lėšų nereikės</w:t>
      </w:r>
      <w:r w:rsidR="00A67493" w:rsidRPr="00A67493">
        <w:rPr>
          <w:rFonts w:ascii="Times New Roman" w:eastAsia="Times New Roman" w:hAnsi="Times New Roman"/>
          <w:kern w:val="0"/>
          <w:sz w:val="24"/>
          <w:szCs w:val="24"/>
        </w:rPr>
        <w:t>.</w:t>
      </w:r>
      <w:r w:rsidR="00A67493">
        <w:rPr>
          <w:rFonts w:ascii="Times New Roman" w:eastAsia="Times New Roman" w:hAnsi="Times New Roman"/>
          <w:kern w:val="0"/>
          <w:sz w:val="24"/>
          <w:szCs w:val="24"/>
        </w:rPr>
        <w:t xml:space="preserve"> Atliekų turėtojų sumokėta vietinė rinkliava bus įskaitoma į savivaldybės biudžetą.</w:t>
      </w:r>
    </w:p>
    <w:p w14:paraId="241412AF" w14:textId="77777777" w:rsidR="00E6753C" w:rsidRDefault="008E3FD5" w:rsidP="008E3FD5">
      <w:pPr>
        <w:suppressAutoHyphens w:val="0"/>
        <w:spacing w:after="0" w:line="240" w:lineRule="auto"/>
        <w:ind w:firstLine="851"/>
        <w:jc w:val="both"/>
        <w:rPr>
          <w:rFonts w:ascii="Times New Roman" w:eastAsia="Times New Roman" w:hAnsi="Times New Roman"/>
          <w:b/>
          <w:kern w:val="0"/>
          <w:sz w:val="24"/>
          <w:szCs w:val="24"/>
        </w:rPr>
      </w:pPr>
      <w:r w:rsidRPr="008E3FD5">
        <w:rPr>
          <w:rFonts w:ascii="Times New Roman" w:eastAsia="Times New Roman" w:hAnsi="Times New Roman"/>
          <w:b/>
          <w:kern w:val="0"/>
          <w:sz w:val="24"/>
          <w:szCs w:val="24"/>
        </w:rPr>
        <w:t xml:space="preserve">4. Vykdytojai. </w:t>
      </w:r>
    </w:p>
    <w:p w14:paraId="796A66B0" w14:textId="7E47D06E" w:rsidR="008E3FD5" w:rsidRPr="008E3FD5" w:rsidRDefault="008E3FD5" w:rsidP="008E3FD5">
      <w:pPr>
        <w:suppressAutoHyphens w:val="0"/>
        <w:spacing w:after="0" w:line="240" w:lineRule="auto"/>
        <w:ind w:firstLine="851"/>
        <w:jc w:val="both"/>
        <w:rPr>
          <w:rFonts w:ascii="Times New Roman" w:eastAsia="Times New Roman" w:hAnsi="Times New Roman"/>
          <w:b/>
          <w:kern w:val="0"/>
          <w:sz w:val="24"/>
          <w:szCs w:val="24"/>
        </w:rPr>
      </w:pPr>
      <w:r w:rsidRPr="008E3FD5">
        <w:rPr>
          <w:rFonts w:ascii="Times New Roman" w:eastAsia="Times New Roman" w:hAnsi="Times New Roman"/>
          <w:kern w:val="0"/>
          <w:sz w:val="24"/>
          <w:szCs w:val="24"/>
        </w:rPr>
        <w:t>Kretingos rajono savivaldybės administracija, SĮ „Kretingos komunalininkas“.</w:t>
      </w:r>
    </w:p>
    <w:p w14:paraId="4227E3E7" w14:textId="77777777" w:rsidR="00E6753C" w:rsidRDefault="008E3FD5" w:rsidP="008E3FD5">
      <w:pPr>
        <w:suppressAutoHyphens w:val="0"/>
        <w:spacing w:after="0" w:line="240" w:lineRule="auto"/>
        <w:ind w:firstLine="851"/>
        <w:jc w:val="both"/>
        <w:rPr>
          <w:rFonts w:ascii="Times New Roman" w:eastAsia="Times New Roman" w:hAnsi="Times New Roman"/>
          <w:bCs/>
          <w:kern w:val="0"/>
          <w:sz w:val="24"/>
          <w:szCs w:val="24"/>
          <w:lang w:eastAsia="lt-LT"/>
        </w:rPr>
      </w:pPr>
      <w:r w:rsidRPr="008E3FD5">
        <w:rPr>
          <w:rFonts w:ascii="Times New Roman" w:eastAsia="Times New Roman" w:hAnsi="Times New Roman"/>
          <w:b/>
          <w:bCs/>
          <w:kern w:val="0"/>
          <w:sz w:val="24"/>
          <w:szCs w:val="24"/>
          <w:lang w:eastAsia="lt-LT"/>
        </w:rPr>
        <w:t>5. Įvykdymo terminai</w:t>
      </w:r>
      <w:r w:rsidRPr="008E3FD5">
        <w:rPr>
          <w:rFonts w:ascii="Times New Roman" w:eastAsia="Times New Roman" w:hAnsi="Times New Roman"/>
          <w:bCs/>
          <w:kern w:val="0"/>
          <w:sz w:val="24"/>
          <w:szCs w:val="24"/>
          <w:lang w:eastAsia="lt-LT"/>
        </w:rPr>
        <w:t xml:space="preserve">. </w:t>
      </w:r>
    </w:p>
    <w:p w14:paraId="01F26AA4" w14:textId="0919E9B8" w:rsidR="008E3FD5" w:rsidRPr="008E3FD5" w:rsidRDefault="00E6753C" w:rsidP="008E3FD5">
      <w:pPr>
        <w:suppressAutoHyphens w:val="0"/>
        <w:spacing w:after="0" w:line="240" w:lineRule="auto"/>
        <w:ind w:firstLine="851"/>
        <w:jc w:val="both"/>
        <w:rPr>
          <w:rFonts w:ascii="Times New Roman" w:eastAsia="Times New Roman" w:hAnsi="Times New Roman"/>
          <w:bCs/>
          <w:kern w:val="0"/>
          <w:sz w:val="24"/>
          <w:szCs w:val="24"/>
          <w:lang w:eastAsia="lt-LT"/>
        </w:rPr>
      </w:pPr>
      <w:r>
        <w:rPr>
          <w:rFonts w:ascii="Times New Roman" w:eastAsia="Times New Roman" w:hAnsi="Times New Roman"/>
          <w:bCs/>
          <w:kern w:val="0"/>
          <w:sz w:val="24"/>
          <w:szCs w:val="24"/>
          <w:lang w:eastAsia="lt-LT"/>
        </w:rPr>
        <w:t>Neterminuota.</w:t>
      </w:r>
    </w:p>
    <w:p w14:paraId="113A9A3A" w14:textId="77777777" w:rsidR="00E6753C" w:rsidRDefault="008E3FD5" w:rsidP="008E3FD5">
      <w:pPr>
        <w:suppressAutoHyphens w:val="0"/>
        <w:spacing w:after="0" w:line="240" w:lineRule="auto"/>
        <w:ind w:firstLine="851"/>
        <w:jc w:val="both"/>
        <w:rPr>
          <w:rFonts w:ascii="Times New Roman" w:eastAsia="Times New Roman" w:hAnsi="Times New Roman"/>
          <w:b/>
          <w:bCs/>
          <w:kern w:val="0"/>
          <w:sz w:val="24"/>
          <w:szCs w:val="24"/>
          <w:lang w:eastAsia="lt-LT"/>
        </w:rPr>
      </w:pPr>
      <w:r w:rsidRPr="006F1FB5">
        <w:rPr>
          <w:rFonts w:ascii="Times New Roman" w:eastAsia="Times New Roman" w:hAnsi="Times New Roman"/>
          <w:b/>
          <w:bCs/>
          <w:kern w:val="0"/>
          <w:sz w:val="24"/>
          <w:szCs w:val="24"/>
          <w:lang w:eastAsia="lt-LT"/>
        </w:rPr>
        <w:t xml:space="preserve">6. Finansavimo šaltiniai. </w:t>
      </w:r>
    </w:p>
    <w:p w14:paraId="4BF1CADA" w14:textId="5A3DD5A9" w:rsidR="008E3FD5" w:rsidRPr="006F1FB5" w:rsidRDefault="00A67493" w:rsidP="008E3FD5">
      <w:pPr>
        <w:suppressAutoHyphens w:val="0"/>
        <w:spacing w:after="0" w:line="240" w:lineRule="auto"/>
        <w:ind w:firstLine="851"/>
        <w:jc w:val="both"/>
        <w:rPr>
          <w:rFonts w:ascii="Times New Roman" w:eastAsia="Times New Roman" w:hAnsi="Times New Roman"/>
          <w:bCs/>
          <w:kern w:val="0"/>
          <w:sz w:val="24"/>
          <w:szCs w:val="24"/>
          <w:lang w:eastAsia="lt-LT"/>
        </w:rPr>
      </w:pPr>
      <w:r w:rsidRPr="006F1FB5">
        <w:rPr>
          <w:rFonts w:ascii="Times New Roman" w:eastAsia="Times New Roman" w:hAnsi="Times New Roman"/>
          <w:bCs/>
          <w:kern w:val="0"/>
          <w:sz w:val="24"/>
          <w:szCs w:val="24"/>
          <w:lang w:eastAsia="lt-LT"/>
        </w:rPr>
        <w:t>Nėra.</w:t>
      </w:r>
    </w:p>
    <w:p w14:paraId="15FFECA9" w14:textId="77777777" w:rsidR="006750E0" w:rsidRDefault="008E3FD5" w:rsidP="008E3FD5">
      <w:pPr>
        <w:suppressAutoHyphens w:val="0"/>
        <w:spacing w:after="0" w:line="240" w:lineRule="auto"/>
        <w:ind w:firstLine="851"/>
        <w:jc w:val="both"/>
        <w:rPr>
          <w:rFonts w:ascii="Times New Roman" w:eastAsia="Times New Roman" w:hAnsi="Times New Roman"/>
          <w:b/>
          <w:bCs/>
          <w:kern w:val="0"/>
          <w:sz w:val="24"/>
          <w:szCs w:val="24"/>
          <w:lang w:eastAsia="lt-LT"/>
        </w:rPr>
      </w:pPr>
      <w:r w:rsidRPr="008E3FD5">
        <w:rPr>
          <w:rFonts w:ascii="Times New Roman" w:eastAsia="Times New Roman" w:hAnsi="Times New Roman"/>
          <w:b/>
          <w:bCs/>
          <w:kern w:val="0"/>
          <w:sz w:val="24"/>
          <w:szCs w:val="24"/>
          <w:lang w:eastAsia="lt-LT"/>
        </w:rPr>
        <w:t xml:space="preserve">7. Teisės akto projekto antikorupcinio vertinimo išvada dėl sprendimo projekto teikimo antikorupciniam vertinimui. </w:t>
      </w:r>
    </w:p>
    <w:p w14:paraId="1626C33F" w14:textId="77777777" w:rsidR="008E3FD5" w:rsidRPr="00A67493" w:rsidRDefault="008E3FD5" w:rsidP="008E3FD5">
      <w:pPr>
        <w:suppressAutoHyphens w:val="0"/>
        <w:spacing w:after="0" w:line="240" w:lineRule="auto"/>
        <w:ind w:firstLine="851"/>
        <w:jc w:val="both"/>
        <w:rPr>
          <w:rFonts w:ascii="Times New Roman" w:eastAsia="Times New Roman" w:hAnsi="Times New Roman"/>
          <w:b/>
          <w:bCs/>
          <w:kern w:val="0"/>
          <w:sz w:val="24"/>
          <w:szCs w:val="24"/>
          <w:lang w:eastAsia="lt-LT"/>
        </w:rPr>
      </w:pPr>
      <w:r w:rsidRPr="006F1FB5">
        <w:rPr>
          <w:rFonts w:ascii="Times New Roman" w:eastAsia="Times New Roman" w:hAnsi="Times New Roman"/>
          <w:kern w:val="0"/>
          <w:sz w:val="24"/>
          <w:szCs w:val="24"/>
          <w:lang w:eastAsia="lt-LT"/>
        </w:rPr>
        <w:t>Teisės aktų projektų antikorupcinio vertinimo taisyklėse antikorupcinis vertinimas nenumatytas.</w:t>
      </w:r>
    </w:p>
    <w:p w14:paraId="56D7B975" w14:textId="77777777" w:rsidR="00E6753C" w:rsidRDefault="008E3FD5" w:rsidP="008E3FD5">
      <w:pPr>
        <w:suppressAutoHyphens w:val="0"/>
        <w:spacing w:after="0" w:line="240" w:lineRule="auto"/>
        <w:ind w:firstLine="851"/>
        <w:jc w:val="both"/>
        <w:rPr>
          <w:rFonts w:ascii="Times New Roman" w:eastAsia="Times New Roman" w:hAnsi="Times New Roman"/>
          <w:kern w:val="0"/>
          <w:sz w:val="24"/>
          <w:szCs w:val="20"/>
          <w:lang w:eastAsia="lt-LT"/>
        </w:rPr>
      </w:pPr>
      <w:r w:rsidRPr="008E3FD5">
        <w:rPr>
          <w:rFonts w:ascii="Times New Roman" w:eastAsia="Times New Roman" w:hAnsi="Times New Roman"/>
          <w:b/>
          <w:bCs/>
          <w:kern w:val="0"/>
          <w:sz w:val="24"/>
          <w:szCs w:val="24"/>
          <w:lang w:eastAsia="lt-LT"/>
        </w:rPr>
        <w:t>8. Autorius ar autorių grupė.</w:t>
      </w:r>
      <w:r w:rsidRPr="008E3FD5">
        <w:rPr>
          <w:rFonts w:ascii="Times New Roman" w:eastAsia="Times New Roman" w:hAnsi="Times New Roman"/>
          <w:kern w:val="0"/>
          <w:sz w:val="24"/>
          <w:szCs w:val="20"/>
          <w:lang w:eastAsia="lt-LT"/>
        </w:rPr>
        <w:t xml:space="preserve"> </w:t>
      </w:r>
    </w:p>
    <w:p w14:paraId="681D1609" w14:textId="5126C170" w:rsidR="008E3FD5" w:rsidRPr="008E3FD5" w:rsidRDefault="008E3FD5" w:rsidP="008E3FD5">
      <w:pPr>
        <w:suppressAutoHyphens w:val="0"/>
        <w:spacing w:after="0" w:line="240" w:lineRule="auto"/>
        <w:ind w:firstLine="851"/>
        <w:jc w:val="both"/>
        <w:rPr>
          <w:rFonts w:ascii="Times New Roman" w:eastAsia="Times New Roman" w:hAnsi="Times New Roman"/>
          <w:bCs/>
          <w:kern w:val="0"/>
          <w:sz w:val="24"/>
          <w:szCs w:val="24"/>
          <w:lang w:eastAsia="lt-LT"/>
        </w:rPr>
      </w:pPr>
      <w:r w:rsidRPr="008E3FD5">
        <w:rPr>
          <w:rFonts w:ascii="Times New Roman" w:eastAsia="Times New Roman" w:hAnsi="Times New Roman"/>
          <w:bCs/>
          <w:kern w:val="0"/>
          <w:sz w:val="24"/>
          <w:szCs w:val="24"/>
          <w:lang w:eastAsia="lt-LT"/>
        </w:rPr>
        <w:t>Vietinio ūkio ir turto valdymo skyriaus v</w:t>
      </w:r>
      <w:r w:rsidR="00F609C3">
        <w:rPr>
          <w:rFonts w:ascii="Times New Roman" w:eastAsia="Times New Roman" w:hAnsi="Times New Roman"/>
          <w:bCs/>
          <w:kern w:val="0"/>
          <w:sz w:val="24"/>
          <w:szCs w:val="24"/>
          <w:lang w:eastAsia="lt-LT"/>
        </w:rPr>
        <w:t>yr. specialistė Vaiva Lukošienė</w:t>
      </w:r>
      <w:r w:rsidRPr="008E3FD5">
        <w:rPr>
          <w:rFonts w:ascii="Times New Roman" w:eastAsia="Times New Roman" w:hAnsi="Times New Roman"/>
          <w:bCs/>
          <w:kern w:val="0"/>
          <w:sz w:val="24"/>
          <w:szCs w:val="24"/>
          <w:lang w:eastAsia="lt-LT"/>
        </w:rPr>
        <w:t>.</w:t>
      </w:r>
    </w:p>
    <w:p w14:paraId="2D3400CC" w14:textId="77777777" w:rsidR="00371D26" w:rsidRDefault="006E1534">
      <w:pPr>
        <w:suppressAutoHyphens w:val="0"/>
        <w:spacing w:after="0" w:line="240" w:lineRule="auto"/>
        <w:rPr>
          <w:rFonts w:ascii="Times New Roman" w:eastAsia="Times New Roman" w:hAnsi="Times New Roman"/>
          <w:sz w:val="24"/>
          <w:szCs w:val="24"/>
          <w:lang w:eastAsia="ar-SA"/>
        </w:rPr>
        <w:sectPr w:rsidR="00371D26" w:rsidSect="003A33F7">
          <w:headerReference w:type="default" r:id="rId9"/>
          <w:headerReference w:type="first" r:id="rId10"/>
          <w:pgSz w:w="11906" w:h="16838" w:code="9"/>
          <w:pgMar w:top="1134" w:right="567" w:bottom="1134" w:left="1701" w:header="567" w:footer="567" w:gutter="0"/>
          <w:pgNumType w:start="1"/>
          <w:cols w:space="1296"/>
          <w:titlePg/>
          <w:docGrid w:linePitch="360" w:charSpace="4096"/>
        </w:sectPr>
      </w:pPr>
      <w:r>
        <w:rPr>
          <w:rFonts w:ascii="Times New Roman" w:eastAsia="Times New Roman" w:hAnsi="Times New Roman"/>
          <w:sz w:val="24"/>
          <w:szCs w:val="24"/>
          <w:lang w:eastAsia="ar-SA"/>
        </w:rPr>
        <w:br w:type="page"/>
      </w:r>
    </w:p>
    <w:p w14:paraId="4B2EF7A9" w14:textId="77777777" w:rsidR="00E736E1" w:rsidRPr="0084658F" w:rsidRDefault="00E736E1" w:rsidP="003A33F7">
      <w:pPr>
        <w:tabs>
          <w:tab w:val="left" w:pos="5245"/>
        </w:tabs>
        <w:spacing w:after="0" w:line="100" w:lineRule="atLeast"/>
        <w:ind w:firstLine="5103"/>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lastRenderedPageBreak/>
        <w:t>PATVIRTINTA</w:t>
      </w:r>
    </w:p>
    <w:p w14:paraId="63DFE1F0" w14:textId="77777777" w:rsidR="00E736E1" w:rsidRDefault="00E736E1" w:rsidP="003A33F7">
      <w:pPr>
        <w:tabs>
          <w:tab w:val="left" w:pos="5245"/>
        </w:tabs>
        <w:spacing w:after="0" w:line="100" w:lineRule="atLeast"/>
        <w:ind w:firstLine="5103"/>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Kretingos rajono savivaldybės tarybos</w:t>
      </w:r>
    </w:p>
    <w:p w14:paraId="1EEBA256" w14:textId="77777777" w:rsidR="00BB0BB6" w:rsidRPr="00BB0BB6" w:rsidRDefault="00BB0BB6" w:rsidP="003A33F7">
      <w:pPr>
        <w:tabs>
          <w:tab w:val="left" w:pos="5245"/>
        </w:tabs>
        <w:spacing w:after="0" w:line="100" w:lineRule="atLeast"/>
        <w:ind w:firstLine="5103"/>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2016 m. </w:t>
      </w:r>
      <w:r w:rsidRPr="00BB0BB6">
        <w:rPr>
          <w:rFonts w:ascii="Times New Roman" w:eastAsia="Times New Roman" w:hAnsi="Times New Roman"/>
          <w:sz w:val="24"/>
          <w:szCs w:val="24"/>
          <w:lang w:eastAsia="ar-SA"/>
        </w:rPr>
        <w:t>gruodžio 18 d. sprendimu Nr.</w:t>
      </w:r>
      <w:r>
        <w:rPr>
          <w:rFonts w:ascii="Times New Roman" w:eastAsia="Times New Roman" w:hAnsi="Times New Roman"/>
          <w:sz w:val="24"/>
          <w:szCs w:val="24"/>
          <w:lang w:eastAsia="ar-SA"/>
        </w:rPr>
        <w:t xml:space="preserve"> T2</w:t>
      </w:r>
      <w:r w:rsidRPr="00BB0BB6">
        <w:rPr>
          <w:rFonts w:ascii="Times New Roman" w:eastAsia="Times New Roman" w:hAnsi="Times New Roman"/>
          <w:sz w:val="24"/>
          <w:szCs w:val="24"/>
          <w:lang w:eastAsia="ar-SA"/>
        </w:rPr>
        <w:t>- 378</w:t>
      </w:r>
    </w:p>
    <w:p w14:paraId="50BF712B" w14:textId="77777777" w:rsidR="00BB0BB6" w:rsidRPr="00BB0BB6" w:rsidRDefault="00BB0BB6" w:rsidP="003A33F7">
      <w:pPr>
        <w:tabs>
          <w:tab w:val="left" w:pos="5245"/>
        </w:tabs>
        <w:spacing w:after="0" w:line="100" w:lineRule="atLeast"/>
        <w:ind w:firstLine="5103"/>
        <w:rPr>
          <w:rFonts w:ascii="Times New Roman" w:eastAsia="Times New Roman" w:hAnsi="Times New Roman"/>
          <w:sz w:val="24"/>
          <w:szCs w:val="24"/>
          <w:lang w:eastAsia="ar-SA"/>
        </w:rPr>
      </w:pPr>
      <w:r w:rsidRPr="00BB0BB6">
        <w:rPr>
          <w:rFonts w:ascii="Times New Roman" w:eastAsia="Times New Roman" w:hAnsi="Times New Roman"/>
          <w:sz w:val="24"/>
          <w:szCs w:val="24"/>
          <w:lang w:eastAsia="ar-SA"/>
        </w:rPr>
        <w:t>(Kretingos rajono savivaldybės tarybos</w:t>
      </w:r>
    </w:p>
    <w:p w14:paraId="5B6553BD" w14:textId="77777777" w:rsidR="00BB0BB6" w:rsidRPr="00BB0BB6" w:rsidRDefault="00BB0BB6" w:rsidP="003A33F7">
      <w:pPr>
        <w:tabs>
          <w:tab w:val="left" w:pos="5245"/>
        </w:tabs>
        <w:spacing w:after="0" w:line="100" w:lineRule="atLeast"/>
        <w:ind w:firstLine="5103"/>
        <w:rPr>
          <w:rFonts w:ascii="Times New Roman" w:eastAsia="Times New Roman" w:hAnsi="Times New Roman"/>
          <w:sz w:val="24"/>
          <w:szCs w:val="24"/>
          <w:lang w:eastAsia="ar-SA"/>
        </w:rPr>
      </w:pPr>
      <w:r w:rsidRPr="00BB0BB6">
        <w:rPr>
          <w:rFonts w:ascii="Times New Roman" w:eastAsia="Times New Roman" w:hAnsi="Times New Roman"/>
          <w:sz w:val="24"/>
          <w:szCs w:val="24"/>
          <w:lang w:eastAsia="ar-SA"/>
        </w:rPr>
        <w:t>20</w:t>
      </w:r>
      <w:r w:rsidR="00EB3755">
        <w:rPr>
          <w:rFonts w:ascii="Times New Roman" w:eastAsia="Times New Roman" w:hAnsi="Times New Roman"/>
          <w:sz w:val="24"/>
          <w:szCs w:val="24"/>
          <w:lang w:eastAsia="ar-SA"/>
        </w:rPr>
        <w:t>21</w:t>
      </w:r>
      <w:r w:rsidRPr="00BB0BB6">
        <w:rPr>
          <w:rFonts w:ascii="Times New Roman" w:eastAsia="Times New Roman" w:hAnsi="Times New Roman"/>
          <w:sz w:val="24"/>
          <w:szCs w:val="24"/>
          <w:lang w:eastAsia="ar-SA"/>
        </w:rPr>
        <w:t xml:space="preserve"> m. </w:t>
      </w:r>
      <w:r w:rsidR="00EB3755">
        <w:rPr>
          <w:rFonts w:ascii="Times New Roman" w:eastAsia="Times New Roman" w:hAnsi="Times New Roman"/>
          <w:sz w:val="24"/>
          <w:szCs w:val="24"/>
          <w:lang w:eastAsia="ar-SA"/>
        </w:rPr>
        <w:t>kovo</w:t>
      </w:r>
      <w:r w:rsidR="008E3FD5">
        <w:rPr>
          <w:rFonts w:ascii="Times New Roman" w:eastAsia="Times New Roman" w:hAnsi="Times New Roman"/>
          <w:sz w:val="24"/>
          <w:szCs w:val="24"/>
          <w:lang w:eastAsia="ar-SA"/>
        </w:rPr>
        <w:t xml:space="preserve">     </w:t>
      </w:r>
      <w:r w:rsidR="006E1534">
        <w:rPr>
          <w:rFonts w:ascii="Times New Roman" w:eastAsia="Times New Roman" w:hAnsi="Times New Roman"/>
          <w:sz w:val="24"/>
          <w:szCs w:val="24"/>
          <w:lang w:eastAsia="ar-SA"/>
        </w:rPr>
        <w:t xml:space="preserve"> d. sprendimo Nr. T2-</w:t>
      </w:r>
      <w:r w:rsidRPr="00BB0BB6">
        <w:rPr>
          <w:rFonts w:ascii="Times New Roman" w:eastAsia="Times New Roman" w:hAnsi="Times New Roman"/>
          <w:sz w:val="24"/>
          <w:szCs w:val="24"/>
          <w:lang w:eastAsia="ar-SA"/>
        </w:rPr>
        <w:t xml:space="preserve"> </w:t>
      </w:r>
    </w:p>
    <w:p w14:paraId="594A60AF" w14:textId="77777777" w:rsidR="00BB0BB6" w:rsidRPr="00BB0BB6" w:rsidRDefault="00BB0BB6" w:rsidP="003A33F7">
      <w:pPr>
        <w:tabs>
          <w:tab w:val="left" w:pos="5245"/>
        </w:tabs>
        <w:spacing w:after="0" w:line="100" w:lineRule="atLeast"/>
        <w:ind w:firstLine="5103"/>
        <w:rPr>
          <w:rFonts w:ascii="Times New Roman" w:eastAsia="Times New Roman" w:hAnsi="Times New Roman"/>
          <w:sz w:val="24"/>
          <w:szCs w:val="24"/>
          <w:lang w:eastAsia="ar-SA"/>
        </w:rPr>
      </w:pPr>
      <w:r w:rsidRPr="00BB0BB6">
        <w:rPr>
          <w:rFonts w:ascii="Times New Roman" w:eastAsia="Times New Roman" w:hAnsi="Times New Roman"/>
          <w:sz w:val="24"/>
          <w:szCs w:val="24"/>
          <w:lang w:eastAsia="ar-SA"/>
        </w:rPr>
        <w:t>redakcija)</w:t>
      </w:r>
    </w:p>
    <w:p w14:paraId="6DBE6921" w14:textId="77777777" w:rsidR="008D7A56" w:rsidRPr="0084658F" w:rsidRDefault="008D7A56" w:rsidP="00FD7A31">
      <w:pPr>
        <w:tabs>
          <w:tab w:val="left" w:pos="5245"/>
        </w:tabs>
        <w:spacing w:after="0" w:line="100" w:lineRule="atLeast"/>
        <w:rPr>
          <w:rFonts w:ascii="Times New Roman" w:hAnsi="Times New Roman"/>
          <w:b/>
          <w:sz w:val="24"/>
          <w:szCs w:val="24"/>
        </w:rPr>
      </w:pPr>
    </w:p>
    <w:p w14:paraId="3CD400CA" w14:textId="77777777" w:rsidR="00E736E1" w:rsidRDefault="00E736E1">
      <w:pPr>
        <w:jc w:val="center"/>
        <w:rPr>
          <w:rFonts w:ascii="Times New Roman" w:hAnsi="Times New Roman"/>
          <w:b/>
          <w:sz w:val="24"/>
          <w:szCs w:val="24"/>
        </w:rPr>
      </w:pPr>
      <w:r w:rsidRPr="0084658F">
        <w:rPr>
          <w:rFonts w:ascii="Times New Roman" w:hAnsi="Times New Roman"/>
          <w:b/>
          <w:sz w:val="24"/>
          <w:szCs w:val="24"/>
        </w:rPr>
        <w:t>KRETINGOS RAJONO SAVIVALDYBĖS VIETINĖS RINKLIAVOS UŽ KOMUNALINIŲ ATLIEKŲ SURINKIMĄ IŠ ATLIEKŲ TURĖTOJŲ IR ATLIEKŲ TVARKYMĄ DYDŽIO NUSTATYMO METODIKA</w:t>
      </w:r>
    </w:p>
    <w:p w14:paraId="2C2F0B25" w14:textId="77777777" w:rsidR="00E736E1" w:rsidRDefault="00E736E1">
      <w:pPr>
        <w:pStyle w:val="ListParagraph1"/>
        <w:spacing w:before="360" w:after="240" w:line="100" w:lineRule="atLeast"/>
        <w:ind w:left="403"/>
        <w:jc w:val="center"/>
        <w:rPr>
          <w:rFonts w:ascii="Times New Roman" w:hAnsi="Times New Roman"/>
          <w:b/>
          <w:sz w:val="24"/>
          <w:szCs w:val="24"/>
        </w:rPr>
      </w:pPr>
      <w:r w:rsidRPr="0084658F">
        <w:rPr>
          <w:rFonts w:ascii="Times New Roman" w:hAnsi="Times New Roman"/>
          <w:b/>
          <w:sz w:val="24"/>
          <w:szCs w:val="24"/>
        </w:rPr>
        <w:t>I. BENDROSIOS NUOSTATOS</w:t>
      </w:r>
    </w:p>
    <w:p w14:paraId="23CB420A" w14:textId="77777777" w:rsidR="00EB3755" w:rsidRPr="002F3F0F" w:rsidRDefault="00EB3755" w:rsidP="00082222">
      <w:pPr>
        <w:numPr>
          <w:ilvl w:val="0"/>
          <w:numId w:val="1"/>
        </w:numPr>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Vietinės rinkliavos už komunalinių atliekų surinkimą iš atliekų turėtojų ir atliekų tvarkymą dydžio nustatymo metodika (toliau – Metodika) nustato vietinės rinkliavos už komunalinių atliekų surinkimą iš atliekų turėtojų ir atliekų tvarkymą (toliau – Vietinė rinkliava arba Rinkliava) dydžių apskaičiavimo principus bei tvarką Kretingos rajono savivaldybėje (toliau – Savivaldybė).</w:t>
      </w:r>
    </w:p>
    <w:p w14:paraId="47B14AEE" w14:textId="77777777" w:rsidR="00EB3755" w:rsidRPr="002F3F0F" w:rsidRDefault="00EB3755" w:rsidP="00082222">
      <w:pPr>
        <w:numPr>
          <w:ilvl w:val="0"/>
          <w:numId w:val="1"/>
        </w:numPr>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Metodika rengiama remiantis Vietinės rinkliavos ar kitos įmokos už komunalinių atliekų surinkimą iš atliekų turėtojų ir atliekų tvarkymą dydžio nustatymo taisyklėmis, patvirtintomis Lietuvos Respublikos Vyriausybės 2013 m. liepos 24 d. nutarimu Nr. 711 „Dėl vietinės rinkliavos ar kitos įmokos už komunalinių atliekų surinkimą iš atliekų turėtojų ir atliekų tvarkymą dydžio nustatymo taisyklių patvirtinimo“, bei kitais Rinkliavos nustatymą reglamentuojančiais teisės aktais, Metodikoje vartojamos sąvokos suprantamos taip, kaip jos apibrėžtos Lietuvos Respublikos teisė aktuose.</w:t>
      </w:r>
    </w:p>
    <w:p w14:paraId="7794695E" w14:textId="77777777" w:rsidR="00EB3755" w:rsidRPr="002F3F0F" w:rsidRDefault="00EB3755" w:rsidP="00082222">
      <w:pPr>
        <w:numPr>
          <w:ilvl w:val="0"/>
          <w:numId w:val="1"/>
        </w:numPr>
        <w:spacing w:after="0" w:line="240" w:lineRule="auto"/>
        <w:ind w:left="0" w:firstLine="851"/>
        <w:jc w:val="both"/>
        <w:rPr>
          <w:rFonts w:ascii="Times New Roman" w:hAnsi="Times New Roman"/>
          <w:b/>
          <w:sz w:val="24"/>
          <w:szCs w:val="24"/>
        </w:rPr>
      </w:pPr>
      <w:r w:rsidRPr="002F3F0F">
        <w:rPr>
          <w:rFonts w:ascii="Times New Roman" w:eastAsia="Times New Roman" w:hAnsi="Times New Roman"/>
          <w:sz w:val="24"/>
          <w:szCs w:val="24"/>
          <w:lang w:eastAsia="ar-SA"/>
        </w:rPr>
        <w:t>Rinkliava apskaičiuojama remiantis šiais principais:</w:t>
      </w:r>
    </w:p>
    <w:p w14:paraId="139B4458" w14:textId="77777777" w:rsidR="00EB3755" w:rsidRPr="002F3F0F" w:rsidRDefault="00EB3755" w:rsidP="00082222">
      <w:pPr>
        <w:pStyle w:val="ListParagraph1"/>
        <w:numPr>
          <w:ilvl w:val="1"/>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„Sąnaudų susigražinimo principas“ – visos sąnaudos, susidarančios dėl atliekų tvarkymo arba kitaip susijusios su šia veikla, privalo būti padengtos atliekų turėtojų;</w:t>
      </w:r>
    </w:p>
    <w:p w14:paraId="4699ADEC" w14:textId="77777777" w:rsidR="00EB3755" w:rsidRPr="002F3F0F" w:rsidRDefault="00EB3755" w:rsidP="00082222">
      <w:pPr>
        <w:pStyle w:val="ListParagraph1"/>
        <w:numPr>
          <w:ilvl w:val="1"/>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„Teršėjas (arba atliekų turėtojas) moka principas“ – atliekų turėtojas, perduodantis atliekų tvarkytojams atliekas, privalo padengti su atliekų tvarkymu susijusias sąnaudas;</w:t>
      </w:r>
    </w:p>
    <w:p w14:paraId="10B21B4B" w14:textId="77777777" w:rsidR="00EB3755" w:rsidRPr="002F3F0F" w:rsidRDefault="00EB3755" w:rsidP="00082222">
      <w:pPr>
        <w:pStyle w:val="ListParagraph1"/>
        <w:numPr>
          <w:ilvl w:val="1"/>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„Nediskriminavimo principas“ – tos pačios kategorijos atliekų turėtojams taikomos vienodos apmokestinimo sąlygos;</w:t>
      </w:r>
    </w:p>
    <w:p w14:paraId="1BCDB695" w14:textId="77777777" w:rsidR="00EB3755" w:rsidRPr="002F3F0F" w:rsidRDefault="00EB3755" w:rsidP="00082222">
      <w:pPr>
        <w:pStyle w:val="ListParagraph1"/>
        <w:numPr>
          <w:ilvl w:val="1"/>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„Proporcingumo principas“ – apmokestinimas už atliekų tvarkymą turi būti proporcingas atliekų turėtojo susidarančiam atliekų kiekiui;</w:t>
      </w:r>
    </w:p>
    <w:p w14:paraId="3DE23DA8" w14:textId="69305E59" w:rsidR="00EB3755" w:rsidRPr="002F3F0F" w:rsidRDefault="00EB3755" w:rsidP="00082222">
      <w:pPr>
        <w:pStyle w:val="ListParagraph1"/>
        <w:numPr>
          <w:ilvl w:val="1"/>
          <w:numId w:val="1"/>
        </w:numPr>
        <w:tabs>
          <w:tab w:val="left" w:pos="709"/>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hAnsi="Times New Roman"/>
          <w:sz w:val="24"/>
          <w:szCs w:val="24"/>
        </w:rPr>
        <w:t xml:space="preserve">„Solidarumo principas“ </w:t>
      </w:r>
      <w:r w:rsidR="00FD7A31">
        <w:rPr>
          <w:rFonts w:ascii="Times New Roman" w:hAnsi="Times New Roman"/>
          <w:sz w:val="24"/>
          <w:szCs w:val="24"/>
        </w:rPr>
        <w:t>–</w:t>
      </w:r>
      <w:r w:rsidRPr="002F3F0F">
        <w:rPr>
          <w:rFonts w:ascii="Times New Roman" w:hAnsi="Times New Roman"/>
          <w:sz w:val="24"/>
          <w:szCs w:val="24"/>
        </w:rPr>
        <w:t xml:space="preserve"> visiems atliekų turėtojams, gyvenantiems viename atliekų tvarkymo regione, turi būti nustatyta tokia pati atliekų tvarkymo kaina už tokios pačios kokybės paslaugas.</w:t>
      </w:r>
    </w:p>
    <w:p w14:paraId="2B643378" w14:textId="77777777" w:rsidR="00EB3755" w:rsidRPr="002F3F0F" w:rsidRDefault="00EB3755" w:rsidP="00082222">
      <w:pPr>
        <w:numPr>
          <w:ilvl w:val="0"/>
          <w:numId w:val="1"/>
        </w:numPr>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Šia Metodika vadovaujasi komunalinių atliekų tvarkymo sistemos administratorius, apskaičiuodamas Rinkliavos dydžius atliekų turėtojams, kuriems atstovauja jų naudojamo nekilnojamojo turto objekto savininkas arba nekilnojamojo turto objekto savininko atstovas, arba nekilnojamojo turto objekto savininko įgaliotas asmuo, arba nekilnojamojo turto objekto naudotojas, arba daugiabučio namo savininkų bendrija, individualių gyvenamųjų namų savininkų bendrija, garažų savininkų bendrija, sodininkų bendrija ar kita bendrija, arba bendrojo naudojimo objektų administratorius, arba asmenys, sudarę jungtinės veiklos sutartis bendrosios dalinės nuosavybės teisei įgyvendinti (toliau – Įgaliotas asmuo).</w:t>
      </w:r>
    </w:p>
    <w:p w14:paraId="3E17497A" w14:textId="77777777" w:rsidR="00EB3755" w:rsidRPr="00082222" w:rsidRDefault="00EB3755" w:rsidP="00082222">
      <w:pPr>
        <w:numPr>
          <w:ilvl w:val="0"/>
          <w:numId w:val="1"/>
        </w:numPr>
        <w:spacing w:after="0" w:line="240" w:lineRule="auto"/>
        <w:ind w:left="0" w:firstLine="851"/>
        <w:jc w:val="both"/>
        <w:rPr>
          <w:rFonts w:ascii="Times New Roman" w:hAnsi="Times New Roman"/>
          <w:b/>
          <w:sz w:val="24"/>
          <w:szCs w:val="24"/>
        </w:rPr>
      </w:pPr>
      <w:r w:rsidRPr="002F3F0F">
        <w:rPr>
          <w:rFonts w:ascii="Times New Roman" w:eastAsia="Times New Roman" w:hAnsi="Times New Roman"/>
          <w:sz w:val="24"/>
          <w:szCs w:val="24"/>
          <w:lang w:eastAsia="ar-SA"/>
        </w:rPr>
        <w:t>Metodikoje nustatyta tvarka apskaičiuoti Rinkliavos dydžiai gali būti teikiami tvirtinti Savivaldybės tarybai kartą per metus.</w:t>
      </w:r>
    </w:p>
    <w:p w14:paraId="1E6AA0B8" w14:textId="77777777" w:rsidR="00082222" w:rsidRPr="002F3F0F" w:rsidRDefault="00082222" w:rsidP="00FD7A31">
      <w:pPr>
        <w:spacing w:after="0" w:line="240" w:lineRule="auto"/>
        <w:jc w:val="both"/>
        <w:rPr>
          <w:rFonts w:ascii="Times New Roman" w:hAnsi="Times New Roman"/>
          <w:b/>
          <w:sz w:val="24"/>
          <w:szCs w:val="24"/>
        </w:rPr>
      </w:pPr>
    </w:p>
    <w:p w14:paraId="7BA46CAF" w14:textId="77777777" w:rsidR="00EB3755" w:rsidRDefault="00EB3755" w:rsidP="00FD7A31">
      <w:pPr>
        <w:pStyle w:val="ListParagraph1"/>
        <w:spacing w:after="0" w:line="240" w:lineRule="auto"/>
        <w:ind w:left="0"/>
        <w:jc w:val="center"/>
        <w:rPr>
          <w:rFonts w:ascii="Times New Roman" w:hAnsi="Times New Roman"/>
          <w:b/>
          <w:sz w:val="24"/>
          <w:szCs w:val="24"/>
        </w:rPr>
      </w:pPr>
      <w:r w:rsidRPr="002F3F0F">
        <w:rPr>
          <w:rFonts w:ascii="Times New Roman" w:hAnsi="Times New Roman"/>
          <w:b/>
          <w:sz w:val="24"/>
          <w:szCs w:val="24"/>
        </w:rPr>
        <w:t>II. BŪTINŲJŲ SĄNAUDŲ NUSTATYMO PRINCIPAI</w:t>
      </w:r>
    </w:p>
    <w:p w14:paraId="6DEA7E77" w14:textId="77777777" w:rsidR="00082222" w:rsidRPr="002F3F0F" w:rsidRDefault="00082222" w:rsidP="00082222">
      <w:pPr>
        <w:pStyle w:val="ListParagraph1"/>
        <w:spacing w:after="0" w:line="240" w:lineRule="auto"/>
        <w:ind w:left="0" w:firstLine="851"/>
        <w:jc w:val="center"/>
        <w:rPr>
          <w:rFonts w:ascii="Times New Roman" w:hAnsi="Times New Roman"/>
          <w:b/>
          <w:sz w:val="24"/>
          <w:szCs w:val="24"/>
        </w:rPr>
      </w:pPr>
    </w:p>
    <w:p w14:paraId="58029609" w14:textId="77777777" w:rsidR="00EB3755" w:rsidRPr="002F3F0F" w:rsidRDefault="00EB3755" w:rsidP="00082222">
      <w:pPr>
        <w:numPr>
          <w:ilvl w:val="0"/>
          <w:numId w:val="1"/>
        </w:numPr>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 xml:space="preserve">Būtinosios su komunalinių atliekų tvarkymu susijusios sąnaudos – tiesiogiai su komunalinių atliekų tvarkymu susijusios pagrįstos sąnaudos, reikalingos komunalinių atliekų tvarkymo paslaugai suteikti, ilgalaikiam komunalinėms atliekoms tvarkyti skirtos infrastruktūros </w:t>
      </w:r>
      <w:r w:rsidRPr="002F3F0F">
        <w:rPr>
          <w:rFonts w:ascii="Times New Roman" w:eastAsia="Times New Roman" w:hAnsi="Times New Roman"/>
          <w:sz w:val="24"/>
          <w:szCs w:val="24"/>
          <w:lang w:eastAsia="ar-SA"/>
        </w:rPr>
        <w:lastRenderedPageBreak/>
        <w:t xml:space="preserve">eksploatavimui, jos atnaujinimui užtikrinti ir priimtinoms komunalinių atliekų turėtojams sąlygoms dalyvauti tvarkant komunalines atliekas sudaryti, taip pat aplinkos taršai mažinti (toliau – būtinosios sąnaudos). Į būtinąsias sąnaudas neįtraukiamos pakuočių, pakuočių atliekų ir antrinių žaliavų tvarkymo sąnaudos, t. y. tos sąnaudos, kurias teisės aktų nustatyta tvarka apmoka gamintojai ir importuotojai. </w:t>
      </w:r>
    </w:p>
    <w:p w14:paraId="7642CC61" w14:textId="77777777" w:rsidR="00EB3755" w:rsidRPr="002F3F0F" w:rsidRDefault="00EB3755" w:rsidP="00082222">
      <w:pPr>
        <w:numPr>
          <w:ilvl w:val="0"/>
          <w:numId w:val="1"/>
        </w:numPr>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Būtinosios sąnaudos, vadovaujantis Vietinės rinkliavos ar kitos įmokos už komunalinių atliekų surinkimą iš atliekų turėtojų ir atliekų tvarkymą dydžio nustatymo taisyklėmis (toliau – Taisyklės), apskaičiuojamos kaip Taisyklių 6 punkte išvardintų komunalinių atliekų tvarkymo veiklų bendrųjų sąnaudų suma.</w:t>
      </w:r>
    </w:p>
    <w:p w14:paraId="7BA7A1C4" w14:textId="77777777" w:rsidR="00EB3755" w:rsidRPr="002F3F0F" w:rsidRDefault="00EB3755" w:rsidP="00082222">
      <w:pPr>
        <w:numPr>
          <w:ilvl w:val="0"/>
          <w:numId w:val="1"/>
        </w:numPr>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Metodikos 6-ame punkte nurodytų ir Taisyklėse reglamentuotų atskirų veiklų būtinosios sąnaudos nustatomos pagal formulę:</w:t>
      </w:r>
    </w:p>
    <w:p w14:paraId="68F5D835" w14:textId="77777777" w:rsidR="00EB3755" w:rsidRPr="002F3F0F" w:rsidRDefault="00EB3755" w:rsidP="00082222">
      <w:pPr>
        <w:spacing w:after="0" w:line="240" w:lineRule="auto"/>
        <w:ind w:firstLine="851"/>
        <w:rPr>
          <w:sz w:val="16"/>
          <w:szCs w:val="16"/>
        </w:rPr>
      </w:pPr>
    </w:p>
    <w:p w14:paraId="3A745AC5"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BS</w:t>
      </w:r>
      <w:r w:rsidRPr="002F3F0F">
        <w:rPr>
          <w:rFonts w:ascii="Times New Roman" w:hAnsi="Times New Roman"/>
          <w:sz w:val="24"/>
          <w:szCs w:val="24"/>
          <w:vertAlign w:val="subscript"/>
        </w:rPr>
        <w:t>VEIKL</w:t>
      </w:r>
      <w:r w:rsidRPr="002F3F0F">
        <w:rPr>
          <w:rFonts w:ascii="Times New Roman" w:hAnsi="Times New Roman"/>
          <w:sz w:val="24"/>
          <w:szCs w:val="24"/>
        </w:rPr>
        <w:t xml:space="preserve"> = PS</w:t>
      </w:r>
      <w:r w:rsidRPr="002F3F0F">
        <w:rPr>
          <w:rFonts w:ascii="Times New Roman" w:hAnsi="Times New Roman"/>
          <w:sz w:val="24"/>
          <w:szCs w:val="24"/>
          <w:vertAlign w:val="subscript"/>
        </w:rPr>
        <w:t>VEIKL</w:t>
      </w:r>
      <w:r w:rsidRPr="002F3F0F">
        <w:rPr>
          <w:rFonts w:ascii="Times New Roman" w:hAnsi="Times New Roman"/>
          <w:sz w:val="24"/>
          <w:szCs w:val="24"/>
        </w:rPr>
        <w:t xml:space="preserve"> + KS</w:t>
      </w:r>
      <w:r w:rsidRPr="002F3F0F">
        <w:rPr>
          <w:rFonts w:ascii="Times New Roman" w:hAnsi="Times New Roman"/>
          <w:sz w:val="24"/>
          <w:szCs w:val="24"/>
          <w:vertAlign w:val="subscript"/>
        </w:rPr>
        <w:t>VEIKL</w:t>
      </w:r>
    </w:p>
    <w:p w14:paraId="1CCB1887" w14:textId="77777777" w:rsidR="00EB3755" w:rsidRPr="002F3F0F" w:rsidRDefault="00EB3755" w:rsidP="00082222">
      <w:pPr>
        <w:spacing w:after="0" w:line="240" w:lineRule="auto"/>
        <w:ind w:firstLine="851"/>
        <w:rPr>
          <w:rFonts w:ascii="Times New Roman" w:hAnsi="Times New Roman"/>
          <w:sz w:val="12"/>
          <w:szCs w:val="12"/>
        </w:rPr>
      </w:pPr>
    </w:p>
    <w:p w14:paraId="3678A82B"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4DD84B24"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BS</w:t>
      </w:r>
      <w:r w:rsidRPr="002F3F0F">
        <w:rPr>
          <w:rFonts w:ascii="Times New Roman" w:hAnsi="Times New Roman"/>
          <w:sz w:val="24"/>
          <w:szCs w:val="24"/>
          <w:vertAlign w:val="subscript"/>
        </w:rPr>
        <w:t>VEIKL</w:t>
      </w:r>
      <w:r w:rsidRPr="002F3F0F">
        <w:rPr>
          <w:rFonts w:ascii="Times New Roman" w:hAnsi="Times New Roman"/>
          <w:sz w:val="24"/>
          <w:szCs w:val="24"/>
        </w:rPr>
        <w:t xml:space="preserve"> – atskiros komunalinių atliekų tvarkymo veiklos būtinosios sąnaudos (Eur);</w:t>
      </w:r>
    </w:p>
    <w:p w14:paraId="7DC795E4"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VEIKL</w:t>
      </w:r>
      <w:r w:rsidRPr="002F3F0F">
        <w:rPr>
          <w:rFonts w:ascii="Times New Roman" w:hAnsi="Times New Roman"/>
          <w:sz w:val="24"/>
          <w:szCs w:val="24"/>
        </w:rPr>
        <w:t xml:space="preserve"> – atskiros komunalinių atliekų tvarkymo veiklos būtinosios pastoviosios sąnaudos (Eur);</w:t>
      </w:r>
    </w:p>
    <w:p w14:paraId="6CCE48A8"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KS</w:t>
      </w:r>
      <w:r w:rsidRPr="002F3F0F">
        <w:rPr>
          <w:rFonts w:ascii="Times New Roman" w:hAnsi="Times New Roman"/>
          <w:sz w:val="24"/>
          <w:szCs w:val="24"/>
          <w:vertAlign w:val="subscript"/>
        </w:rPr>
        <w:t>VEIKL</w:t>
      </w:r>
      <w:r w:rsidRPr="002F3F0F">
        <w:rPr>
          <w:rFonts w:ascii="Times New Roman" w:hAnsi="Times New Roman"/>
          <w:sz w:val="24"/>
          <w:szCs w:val="24"/>
        </w:rPr>
        <w:t xml:space="preserve"> – atskiros komunalinių atliekų tvarkymo veiklos būtinosios kintamosios sąnaudos (Eur).</w:t>
      </w:r>
    </w:p>
    <w:p w14:paraId="40C6468C" w14:textId="77777777" w:rsidR="00EB3755" w:rsidRPr="002F3F0F" w:rsidRDefault="00EB3755" w:rsidP="00082222">
      <w:pPr>
        <w:spacing w:after="0" w:line="240" w:lineRule="auto"/>
        <w:ind w:firstLine="851"/>
        <w:rPr>
          <w:rFonts w:ascii="Times New Roman" w:hAnsi="Times New Roman"/>
          <w:sz w:val="16"/>
          <w:szCs w:val="16"/>
        </w:rPr>
      </w:pPr>
    </w:p>
    <w:p w14:paraId="118D49E5" w14:textId="77777777" w:rsidR="00EB3755" w:rsidRPr="002F3F0F" w:rsidRDefault="00EB3755" w:rsidP="00082222">
      <w:pPr>
        <w:numPr>
          <w:ilvl w:val="0"/>
          <w:numId w:val="1"/>
        </w:numPr>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Nustatant Vietinės rinkliavos dydžius, vertinamos tik realiai vykdomos ir komunalinių atliekų tvarkymo administratoriaus administruojamos komunalinių atliekų tvarkymo veiklos bei jų sukuriamos būtinosios sąnaudos.</w:t>
      </w:r>
    </w:p>
    <w:p w14:paraId="74589248"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Pastoviąsias komunalinių atliekų tvarkymo sąnaudas sudaro nuo komunalinių atliekų kiekio nepriklausančios komunalinių atliekų tvarkymo sąnaudos.</w:t>
      </w:r>
    </w:p>
    <w:p w14:paraId="04F0C7ED"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Apskaičiavus kiekvienos komunalinių atliekų tvarkymo veiklos pastoviąsias sąnaudas ir jas susumavus, nustatomos bendrosios pastoviosios sąnaudos.</w:t>
      </w:r>
    </w:p>
    <w:p w14:paraId="243274A4"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Kintamąsias komunalinių atliekų tvarkymo sąnaudas sudaro su komunalinių atliekų kiekiu susijusios komunalinių atliekų tvarkymo sąnaudos.</w:t>
      </w:r>
    </w:p>
    <w:p w14:paraId="3EB16B21"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Apskaičiavus kiekvienos komunalinių atliekų tvarkymo veiklos kintamąsias sąnaudas ir jas susumavus, nustatomos bendrosios kintamosios sąnaudos.</w:t>
      </w:r>
    </w:p>
    <w:p w14:paraId="3767A9A1"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Skaičiuojant būtinąsias sąnaudas vadovaujamasi šiais dokumentais ir duomenimis:</w:t>
      </w:r>
    </w:p>
    <w:p w14:paraId="1EE35AC2" w14:textId="77777777" w:rsidR="00EB3755" w:rsidRPr="002F3F0F" w:rsidRDefault="00EB3755" w:rsidP="00082222">
      <w:pPr>
        <w:pStyle w:val="ListParagraph1"/>
        <w:numPr>
          <w:ilvl w:val="1"/>
          <w:numId w:val="1"/>
        </w:numPr>
        <w:tabs>
          <w:tab w:val="left" w:pos="709"/>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Kretingos rajono savivaldybės atliekų tvarkymo planu;</w:t>
      </w:r>
    </w:p>
    <w:p w14:paraId="131D9314" w14:textId="77777777" w:rsidR="00EB3755" w:rsidRPr="002F3F0F" w:rsidRDefault="00EB3755" w:rsidP="00082222">
      <w:pPr>
        <w:pStyle w:val="ListParagraph1"/>
        <w:numPr>
          <w:ilvl w:val="1"/>
          <w:numId w:val="1"/>
        </w:numPr>
        <w:tabs>
          <w:tab w:val="left" w:pos="709"/>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einamųjų metų 1–9 mėn. faktiniais ir 10–12 mėn. prognozuojamais finansiniais rezultatais;</w:t>
      </w:r>
    </w:p>
    <w:p w14:paraId="70A02E7E" w14:textId="77777777" w:rsidR="00EB3755" w:rsidRPr="002F3F0F" w:rsidRDefault="00EB3755" w:rsidP="00082222">
      <w:pPr>
        <w:pStyle w:val="ListParagraph1"/>
        <w:numPr>
          <w:ilvl w:val="1"/>
          <w:numId w:val="1"/>
        </w:numPr>
        <w:tabs>
          <w:tab w:val="left" w:pos="709"/>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galiojančiose atliekų tvarkymo paslaugų ir (ar) darbų atlikimo sutartyse nustatytomis kainomis;</w:t>
      </w:r>
    </w:p>
    <w:p w14:paraId="4C249BDF" w14:textId="77777777" w:rsidR="00EB3755" w:rsidRPr="002F3F0F" w:rsidRDefault="00EB3755" w:rsidP="00082222">
      <w:pPr>
        <w:pStyle w:val="ListParagraph1"/>
        <w:numPr>
          <w:ilvl w:val="1"/>
          <w:numId w:val="1"/>
        </w:numPr>
        <w:tabs>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mišrių komunalinių ir kitų atskirai surenkamų atliekų susikaupimo normomis.</w:t>
      </w:r>
    </w:p>
    <w:p w14:paraId="337C9CD8" w14:textId="77777777" w:rsidR="00EB3755" w:rsidRPr="002F3F0F" w:rsidRDefault="00EB3755" w:rsidP="00FD7A31">
      <w:pPr>
        <w:pStyle w:val="ListParagraph1"/>
        <w:spacing w:after="0" w:line="240" w:lineRule="auto"/>
        <w:ind w:left="0"/>
        <w:rPr>
          <w:rFonts w:ascii="Times New Roman" w:hAnsi="Times New Roman"/>
          <w:b/>
          <w:sz w:val="28"/>
          <w:szCs w:val="28"/>
        </w:rPr>
      </w:pPr>
    </w:p>
    <w:p w14:paraId="49E2106F" w14:textId="77777777" w:rsidR="00FD7A31" w:rsidRDefault="00EB3755" w:rsidP="00FD7A31">
      <w:pPr>
        <w:pStyle w:val="ListParagraph1"/>
        <w:spacing w:after="0" w:line="240" w:lineRule="auto"/>
        <w:ind w:left="0"/>
        <w:jc w:val="center"/>
        <w:rPr>
          <w:rFonts w:ascii="Times New Roman" w:hAnsi="Times New Roman"/>
          <w:b/>
          <w:sz w:val="24"/>
          <w:szCs w:val="24"/>
        </w:rPr>
      </w:pPr>
      <w:r w:rsidRPr="002F3F0F">
        <w:rPr>
          <w:rFonts w:ascii="Times New Roman" w:hAnsi="Times New Roman"/>
          <w:b/>
          <w:sz w:val="24"/>
          <w:szCs w:val="24"/>
        </w:rPr>
        <w:t xml:space="preserve">III. BŪTINŲJŲ SĄNAUDŲ SKAIČIAVIMAS IR KOMUNALINIŲ ATLIEKŲ </w:t>
      </w:r>
    </w:p>
    <w:p w14:paraId="4E99D459" w14:textId="7FA07629" w:rsidR="00EB3755" w:rsidRDefault="00EB3755" w:rsidP="00FD7A31">
      <w:pPr>
        <w:pStyle w:val="ListParagraph1"/>
        <w:spacing w:after="0" w:line="240" w:lineRule="auto"/>
        <w:ind w:left="0"/>
        <w:jc w:val="center"/>
        <w:rPr>
          <w:rFonts w:ascii="Times New Roman" w:hAnsi="Times New Roman"/>
          <w:b/>
          <w:sz w:val="24"/>
          <w:szCs w:val="24"/>
        </w:rPr>
      </w:pPr>
      <w:r w:rsidRPr="002F3F0F">
        <w:rPr>
          <w:rFonts w:ascii="Times New Roman" w:hAnsi="Times New Roman"/>
          <w:b/>
          <w:sz w:val="24"/>
          <w:szCs w:val="24"/>
        </w:rPr>
        <w:t>SUTVARKYMO KAINOS NUSTATYMAS</w:t>
      </w:r>
    </w:p>
    <w:p w14:paraId="7E7437EA" w14:textId="77777777" w:rsidR="00082222" w:rsidRPr="002F3F0F" w:rsidRDefault="00082222" w:rsidP="00FD7A31">
      <w:pPr>
        <w:pStyle w:val="ListParagraph1"/>
        <w:spacing w:after="0" w:line="240" w:lineRule="auto"/>
        <w:ind w:left="0"/>
        <w:rPr>
          <w:rFonts w:ascii="Times New Roman" w:eastAsia="Times New Roman" w:hAnsi="Times New Roman"/>
          <w:sz w:val="24"/>
          <w:szCs w:val="24"/>
          <w:lang w:eastAsia="ar-SA"/>
        </w:rPr>
      </w:pPr>
    </w:p>
    <w:p w14:paraId="4B920731" w14:textId="47DA007E" w:rsidR="00EB3755"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Skaičiuojant būtinąsias sąnaudas, įvertinamas planuojamas susidaryti komunalinių atliekų, pateksiančių į Kretingos rajono savivaldybės komunalinių atliekų tvarkymo sistemą, kiekis pagal atskiras komunalinių atliekų rūšis (mišrios komunalinės atliekos, biologiškai skaidžios atliekos, didžiosios atliekos, antrinės žaliavos, buityje susidarančios elektros ir elektroninės įrangos atliekos ir kitos, išskyrus tas, kurių tvarkymo sąnaudas teisės aktų nustatyta tvarka privalo apmokėti gamintojai ir importuotojai). Vertinamos tik Savivaldybės teritorijoje realiai vykdomos Metodikos 6 punkte įvardintos veiklos.</w:t>
      </w:r>
    </w:p>
    <w:p w14:paraId="3C2AADF4" w14:textId="77777777" w:rsidR="002272B9" w:rsidRPr="002F3F0F" w:rsidRDefault="002272B9" w:rsidP="00FD7A31">
      <w:pPr>
        <w:tabs>
          <w:tab w:val="left" w:pos="851"/>
        </w:tabs>
        <w:spacing w:after="0" w:line="240" w:lineRule="auto"/>
        <w:jc w:val="both"/>
        <w:rPr>
          <w:rFonts w:ascii="Times New Roman" w:eastAsia="Times New Roman" w:hAnsi="Times New Roman"/>
          <w:sz w:val="24"/>
          <w:szCs w:val="24"/>
          <w:lang w:eastAsia="ar-SA"/>
        </w:rPr>
      </w:pPr>
    </w:p>
    <w:p w14:paraId="0B21A311"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lastRenderedPageBreak/>
        <w:t>Mišrių komunalinių atliekų surinkimo ir vežimo sąnaudų skaičiavimas pagrindžiamas faktiniais duomenimis, sąnaudų kitimo prognozėmis ir prielaidomis, dėl būsimų mišrių komunalinių atliekų surinkimo kiekių.</w:t>
      </w:r>
    </w:p>
    <w:p w14:paraId="24796844"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bCs/>
          <w:sz w:val="24"/>
          <w:szCs w:val="24"/>
          <w:lang w:eastAsia="ar-SA"/>
        </w:rPr>
      </w:pPr>
      <w:r w:rsidRPr="002F3F0F">
        <w:rPr>
          <w:rFonts w:ascii="Times New Roman" w:eastAsia="Times New Roman" w:hAnsi="Times New Roman"/>
          <w:bCs/>
          <w:sz w:val="24"/>
          <w:szCs w:val="24"/>
          <w:lang w:eastAsia="ar-SA"/>
        </w:rPr>
        <w:t>Mišrių komunalinių atliekų surinkimo ir vežimo sąnaudų pagrindinės kategorijos yra:</w:t>
      </w:r>
    </w:p>
    <w:p w14:paraId="60A1CF2B"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Darbo užmokestis;</w:t>
      </w:r>
    </w:p>
    <w:p w14:paraId="3A9595FD"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Pagalbinės medžiagos;</w:t>
      </w:r>
    </w:p>
    <w:p w14:paraId="17A7DDEF"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Kuras;</w:t>
      </w:r>
    </w:p>
    <w:p w14:paraId="1DF9D731"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Eksploatacinės sąnaudos;</w:t>
      </w:r>
    </w:p>
    <w:p w14:paraId="14C14394"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Nusidėvėjimas;</w:t>
      </w:r>
    </w:p>
    <w:p w14:paraId="554A30E6"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Draudimas;</w:t>
      </w:r>
    </w:p>
    <w:p w14:paraId="1A42C0DF"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Informacinių technologijų paslaugos;</w:t>
      </w:r>
    </w:p>
    <w:p w14:paraId="0DEDF246"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Kitos sąnaudos;</w:t>
      </w:r>
    </w:p>
    <w:p w14:paraId="7C7410F0"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Normatyvinis rezervas.</w:t>
      </w:r>
    </w:p>
    <w:p w14:paraId="0BBAB928"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bCs/>
          <w:sz w:val="24"/>
          <w:szCs w:val="24"/>
          <w:lang w:eastAsia="ar-SA"/>
        </w:rPr>
      </w:pPr>
      <w:r w:rsidRPr="002F3F0F">
        <w:rPr>
          <w:rFonts w:ascii="Times New Roman" w:eastAsia="Times New Roman" w:hAnsi="Times New Roman"/>
          <w:bCs/>
          <w:sz w:val="24"/>
          <w:szCs w:val="24"/>
          <w:lang w:eastAsia="ar-SA"/>
        </w:rPr>
        <w:t>Visos šios sąnaudos priskiriamos pastovioms sąnaudoms.</w:t>
      </w:r>
    </w:p>
    <w:p w14:paraId="7076CB6E" w14:textId="1151C7FB"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Mišrių komunalinių atliekų šalinimo sąnaudų skaičiavimas pagrįstas faktiniais duomenimis apie mišrių komunalinių atliekų kiekius ir Kretingos rajono savivaldybėje susidarančių mišrių komunalinių atliekų priėmimo į Klaipėdos regioninį sąvartyną tarifais. Šios sąnaudos apskaičiuojamos planuojamą pristatyti mišrių komunalinių atliekų kiekį padauginus iš atliekų priėmimo kainos.</w:t>
      </w:r>
    </w:p>
    <w:p w14:paraId="18672BE1"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Mišrių komunalinių atliekų šalinimo sąnaudos pastoviosioms ir kintamosioms sąnaudoms priskiriamos atsižvelgiant į komunalinių atliekų priėmimo į Klaipėdos regioninį sąvartyną sutartį, surenkamų komunalinių atliekų kiekių pokyčius, įdiegus papildomas atskiro antrinių žaliavų ir pakuočių, žaliųjų ir kitų atliekų surinkimo sistemas bei komunalines atliekas tvarkančių įmonių sąnaudų pobūdį.</w:t>
      </w:r>
    </w:p>
    <w:p w14:paraId="3ACA32EA"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Į komunalines atliekas patekusių pavojingų buitinių atliekų, didelių gabaritų atliekų ir kitų atliekų surinkimo apvažiavimo būdu sąnaudų skaičiavimas pagrindžiamas faktiniais duomenimis, sąnaudų kitimo prognozėmis ir prielaidomis dėl būsimų pavojingų buitinių atliekų ir didelių gabaritų atliekų surinkimo kiekių.</w:t>
      </w:r>
    </w:p>
    <w:p w14:paraId="7A101957"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bCs/>
          <w:sz w:val="24"/>
          <w:szCs w:val="24"/>
          <w:lang w:eastAsia="ar-SA"/>
        </w:rPr>
      </w:pPr>
      <w:r w:rsidRPr="002F3F0F">
        <w:rPr>
          <w:rFonts w:ascii="Times New Roman" w:eastAsia="Times New Roman" w:hAnsi="Times New Roman"/>
          <w:bCs/>
          <w:sz w:val="24"/>
          <w:szCs w:val="24"/>
          <w:lang w:eastAsia="ar-SA"/>
        </w:rPr>
        <w:t>Į komunalines atliekas patekusių pavojingų buitinių atliekų, didelių gabaritų atliekų ir kitų atliekų surinkimo apvažiavimo būdu sąnaudų pagrindinės kategorijos yra:</w:t>
      </w:r>
    </w:p>
    <w:p w14:paraId="56A912BE"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Darbo užmokestis;</w:t>
      </w:r>
    </w:p>
    <w:p w14:paraId="2F40F1D8"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Pagalbinės medžiagos;</w:t>
      </w:r>
    </w:p>
    <w:p w14:paraId="698AB7BE"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Kuras;</w:t>
      </w:r>
    </w:p>
    <w:p w14:paraId="09B7F0C8"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Eksploatacinės sąnaudos;</w:t>
      </w:r>
    </w:p>
    <w:p w14:paraId="709CECB0"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Nusidėvėjimas;</w:t>
      </w:r>
    </w:p>
    <w:p w14:paraId="4F311971"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Draudimas;</w:t>
      </w:r>
    </w:p>
    <w:p w14:paraId="29A9E77B"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Informacinių technologijų paslaugos;</w:t>
      </w:r>
    </w:p>
    <w:p w14:paraId="762234F1"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Kitos sąnaudos;</w:t>
      </w:r>
    </w:p>
    <w:p w14:paraId="19560AE6"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Normatyvinis rezervas.</w:t>
      </w:r>
    </w:p>
    <w:p w14:paraId="14ECCB16"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bCs/>
          <w:sz w:val="24"/>
          <w:szCs w:val="24"/>
          <w:lang w:eastAsia="ar-SA"/>
        </w:rPr>
      </w:pPr>
      <w:r w:rsidRPr="002F3F0F">
        <w:rPr>
          <w:rFonts w:ascii="Times New Roman" w:eastAsia="Times New Roman" w:hAnsi="Times New Roman"/>
          <w:bCs/>
          <w:sz w:val="24"/>
          <w:szCs w:val="24"/>
          <w:lang w:eastAsia="ar-SA"/>
        </w:rPr>
        <w:t>Visos šios sąnaudos priskiriamos pastovioms sąnaudoms.</w:t>
      </w:r>
    </w:p>
    <w:p w14:paraId="34D00AA3"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Biologiškai skaidžių atliekų rūšiuojamojo surinkimo sąnaudų skaičiavimas pagrindžiamas faktiniais duomenimis, sąnaudų kitimo prognozėmis ir prielaidomis dėl būsimų biologiškai skaidžių atliekų surinkimo apimčių.</w:t>
      </w:r>
    </w:p>
    <w:p w14:paraId="2C34D9D8"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bCs/>
          <w:sz w:val="24"/>
          <w:szCs w:val="24"/>
          <w:lang w:eastAsia="ar-SA"/>
        </w:rPr>
      </w:pPr>
      <w:r w:rsidRPr="002F3F0F">
        <w:rPr>
          <w:rFonts w:ascii="Times New Roman" w:eastAsia="Times New Roman" w:hAnsi="Times New Roman"/>
          <w:bCs/>
          <w:sz w:val="24"/>
          <w:szCs w:val="24"/>
          <w:lang w:eastAsia="ar-SA"/>
        </w:rPr>
        <w:t>Biologiškai skaidžių atliekų rūšiuojamojo surinkimo sąnaudų pagrindinės kategorijos yra:</w:t>
      </w:r>
    </w:p>
    <w:p w14:paraId="02960A04"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Darbo užmokestis;</w:t>
      </w:r>
    </w:p>
    <w:p w14:paraId="510AE710"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Pagalbinės medžiagos;</w:t>
      </w:r>
    </w:p>
    <w:p w14:paraId="2A4F1FB7"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Kuras;</w:t>
      </w:r>
    </w:p>
    <w:p w14:paraId="3880843A"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Eksploatacinės sąnaudos;</w:t>
      </w:r>
    </w:p>
    <w:p w14:paraId="355D6942"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Nusidėvėjimas;</w:t>
      </w:r>
    </w:p>
    <w:p w14:paraId="5B9BC7B1"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Draudimas;</w:t>
      </w:r>
    </w:p>
    <w:p w14:paraId="0248AC6B"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Informacinių technologijų paslaugos;</w:t>
      </w:r>
    </w:p>
    <w:p w14:paraId="390B338D"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lastRenderedPageBreak/>
        <w:t>Kitos sąnaudos;</w:t>
      </w:r>
    </w:p>
    <w:p w14:paraId="7DC58848"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Normatyvinis rezervas.</w:t>
      </w:r>
    </w:p>
    <w:p w14:paraId="1E0A1DC1"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bCs/>
          <w:sz w:val="24"/>
          <w:szCs w:val="24"/>
          <w:lang w:eastAsia="ar-SA"/>
        </w:rPr>
      </w:pPr>
      <w:r w:rsidRPr="002F3F0F">
        <w:rPr>
          <w:rFonts w:ascii="Times New Roman" w:eastAsia="Times New Roman" w:hAnsi="Times New Roman"/>
          <w:bCs/>
          <w:sz w:val="24"/>
          <w:szCs w:val="24"/>
          <w:lang w:eastAsia="ar-SA"/>
        </w:rPr>
        <w:t>Visos šios sąnaudos priskiriamos pastovioms sąnaudoms.</w:t>
      </w:r>
    </w:p>
    <w:p w14:paraId="3BA31555"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Komunalinių atliekų tvarkymo infrastruktūros atnaujinimo sąnaudos skaičiuojamos atsižvelgiant į vykdomus ir planuojamus įgyvendinti komunalinių atliekų tvarkymo infrastruktūros plėtojimo projektus. Šias sąnaudas sudaro įgyvendinamų projektų metu įsigyto ar planuojamo įsigyti nekilnojamojo turto nusidėvėjimo sąnaudos ir paskolų, iš kurių buvo / bus finansuojami projektai, palūkanų sąnaudos.</w:t>
      </w:r>
    </w:p>
    <w:p w14:paraId="7A7644E7"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Atsižvelgiant į komunalinių atliekų infrastruktūros atnaujinimo sąnaudų pobūdį, visos šios sąnaudos priskiriamos pastoviosioms sąnaudoms.</w:t>
      </w:r>
    </w:p>
    <w:p w14:paraId="2963B8A5"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Komunalinių atliekų tvarkymo administravimo sąnaudų skaičiavimas pagrįstas faktiniais duomenimis, sąnaudų kitimo prognozėmis ir prielaidomis. Šios sąnaudos apskaičiuojamos pagal šias grupes:</w:t>
      </w:r>
    </w:p>
    <w:p w14:paraId="71AF4A49"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darbo užmokestis;</w:t>
      </w:r>
    </w:p>
    <w:p w14:paraId="6CC1C322"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 xml:space="preserve">nusidėvėjimas; </w:t>
      </w:r>
    </w:p>
    <w:p w14:paraId="6067EFDA"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medžiagos;</w:t>
      </w:r>
    </w:p>
    <w:p w14:paraId="0E696BD2"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informacinių technologijų sąnaudos;</w:t>
      </w:r>
    </w:p>
    <w:p w14:paraId="7D5A00CC"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ryšių sąnaudos;</w:t>
      </w:r>
    </w:p>
    <w:p w14:paraId="00DD8414"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visuomenės švietimo ir informavimo sąnaudos;</w:t>
      </w:r>
    </w:p>
    <w:p w14:paraId="4D20B161"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registro paslaugos;</w:t>
      </w:r>
    </w:p>
    <w:p w14:paraId="7A41C654"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pašto paslaugos;</w:t>
      </w:r>
    </w:p>
    <w:p w14:paraId="486285FE"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bankų paslaugos;</w:t>
      </w:r>
    </w:p>
    <w:p w14:paraId="06BB3652" w14:textId="77777777" w:rsidR="00EB3755" w:rsidRPr="002F3F0F" w:rsidRDefault="00EB3755" w:rsidP="00EE6654">
      <w:pPr>
        <w:pStyle w:val="ListParagraph1"/>
        <w:numPr>
          <w:ilvl w:val="1"/>
          <w:numId w:val="1"/>
        </w:numPr>
        <w:tabs>
          <w:tab w:val="left" w:pos="709"/>
          <w:tab w:val="left" w:pos="851"/>
          <w:tab w:val="left" w:pos="993"/>
          <w:tab w:val="left" w:pos="1134"/>
          <w:tab w:val="left" w:pos="1276"/>
          <w:tab w:val="left" w:pos="1560"/>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kitos sąnaudos.</w:t>
      </w:r>
    </w:p>
    <w:p w14:paraId="571FA17C"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Atsižvelgiant į komunalinių atliekų tvarkymo administravimo sąnaudų pobūdį, visos šios sąnaudos priskiriamos pastoviosioms sąnaudoms.</w:t>
      </w:r>
    </w:p>
    <w:p w14:paraId="094040EB"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Bendros pastoviosios būtinosios sąnaudos apskaičiuojamos susumavus visų komunalinių atliekų tvarkymo veiklų būtinąsias pastoviąsias sąnaudas (įskaitant PVM):</w:t>
      </w:r>
    </w:p>
    <w:p w14:paraId="01073424" w14:textId="77777777" w:rsidR="00EB3755" w:rsidRPr="002F3F0F" w:rsidRDefault="00EB3755" w:rsidP="00082222">
      <w:pPr>
        <w:spacing w:after="0" w:line="240" w:lineRule="auto"/>
        <w:ind w:firstLine="851"/>
        <w:rPr>
          <w:rFonts w:ascii="Times New Roman" w:hAnsi="Times New Roman"/>
          <w:sz w:val="16"/>
          <w:szCs w:val="16"/>
        </w:rPr>
      </w:pPr>
    </w:p>
    <w:p w14:paraId="0C680879"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BPS = PS</w:t>
      </w:r>
      <w:r w:rsidRPr="002F3F0F">
        <w:rPr>
          <w:rFonts w:ascii="Times New Roman" w:hAnsi="Times New Roman"/>
          <w:sz w:val="24"/>
          <w:szCs w:val="24"/>
          <w:vertAlign w:val="subscript"/>
        </w:rPr>
        <w:t>V1</w:t>
      </w:r>
      <w:r w:rsidRPr="002F3F0F">
        <w:rPr>
          <w:rFonts w:ascii="Times New Roman" w:hAnsi="Times New Roman"/>
          <w:sz w:val="24"/>
          <w:szCs w:val="24"/>
        </w:rPr>
        <w:t xml:space="preserve"> + PS</w:t>
      </w:r>
      <w:r w:rsidRPr="002F3F0F">
        <w:rPr>
          <w:rFonts w:ascii="Times New Roman" w:hAnsi="Times New Roman"/>
          <w:sz w:val="24"/>
          <w:szCs w:val="24"/>
          <w:vertAlign w:val="subscript"/>
        </w:rPr>
        <w:t xml:space="preserve">V2 </w:t>
      </w:r>
      <w:r w:rsidRPr="002F3F0F">
        <w:rPr>
          <w:rFonts w:ascii="Times New Roman" w:hAnsi="Times New Roman"/>
          <w:sz w:val="24"/>
          <w:szCs w:val="24"/>
        </w:rPr>
        <w:t>+ .... + PS</w:t>
      </w:r>
      <w:r w:rsidRPr="002F3F0F">
        <w:rPr>
          <w:rFonts w:ascii="Times New Roman" w:hAnsi="Times New Roman"/>
          <w:sz w:val="24"/>
          <w:szCs w:val="24"/>
          <w:vertAlign w:val="subscript"/>
        </w:rPr>
        <w:t>V</w:t>
      </w:r>
      <w:r w:rsidRPr="002F3F0F">
        <w:rPr>
          <w:rFonts w:ascii="Times New Roman" w:hAnsi="Times New Roman"/>
          <w:sz w:val="24"/>
          <w:szCs w:val="24"/>
          <w:vertAlign w:val="subscript"/>
          <w:lang w:val="en-US"/>
        </w:rPr>
        <w:t>6</w:t>
      </w:r>
    </w:p>
    <w:p w14:paraId="0E19B0B3" w14:textId="77777777" w:rsidR="00EB3755" w:rsidRPr="002F3F0F" w:rsidRDefault="00EB3755" w:rsidP="00082222">
      <w:pPr>
        <w:spacing w:after="0" w:line="240" w:lineRule="auto"/>
        <w:ind w:firstLine="851"/>
        <w:rPr>
          <w:rFonts w:ascii="Times New Roman" w:hAnsi="Times New Roman"/>
          <w:sz w:val="12"/>
          <w:szCs w:val="12"/>
        </w:rPr>
      </w:pPr>
    </w:p>
    <w:p w14:paraId="0A9C7E7D"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30AD26C3"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BPS – bendros pastoviosios sąnaudos (Eur);</w:t>
      </w:r>
    </w:p>
    <w:p w14:paraId="7DB4E283"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V1</w:t>
      </w:r>
      <w:r w:rsidRPr="002F3F0F">
        <w:rPr>
          <w:rFonts w:ascii="Times New Roman" w:hAnsi="Times New Roman"/>
          <w:sz w:val="24"/>
          <w:szCs w:val="24"/>
        </w:rPr>
        <w:t xml:space="preserve"> – 1-os veiklos pastoviosios sąnaudos (Eur);</w:t>
      </w:r>
    </w:p>
    <w:p w14:paraId="1F62B1B7"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V2</w:t>
      </w:r>
      <w:r w:rsidRPr="002F3F0F">
        <w:rPr>
          <w:rFonts w:ascii="Times New Roman" w:hAnsi="Times New Roman"/>
          <w:sz w:val="24"/>
          <w:szCs w:val="24"/>
        </w:rPr>
        <w:t xml:space="preserve"> – 2-os veiklos pastoviosios sąnaudos (Eur);</w:t>
      </w:r>
    </w:p>
    <w:p w14:paraId="28488DED"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V6</w:t>
      </w:r>
      <w:r w:rsidRPr="002F3F0F">
        <w:rPr>
          <w:rFonts w:ascii="Times New Roman" w:hAnsi="Times New Roman"/>
          <w:sz w:val="24"/>
          <w:szCs w:val="24"/>
        </w:rPr>
        <w:t xml:space="preserve"> – 6-os veiklos pastoviosios sąnaudos (Eur).</w:t>
      </w:r>
    </w:p>
    <w:p w14:paraId="02798BC7" w14:textId="77777777" w:rsidR="00EB3755" w:rsidRPr="002F3F0F" w:rsidRDefault="00EB3755" w:rsidP="00082222">
      <w:pPr>
        <w:spacing w:after="0" w:line="240" w:lineRule="auto"/>
        <w:ind w:firstLine="851"/>
        <w:rPr>
          <w:rFonts w:ascii="Times New Roman" w:hAnsi="Times New Roman"/>
          <w:sz w:val="16"/>
          <w:szCs w:val="16"/>
        </w:rPr>
      </w:pPr>
    </w:p>
    <w:p w14:paraId="0BF3FA22"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Bendros kintamosios būtinosios sąnaudos apskaičiuojamos susumavus visų komunalinių atliekų tvarkymo veiklų kintamąsias sąnaudas (įskaitant PVM):</w:t>
      </w:r>
    </w:p>
    <w:p w14:paraId="29CF9D9B" w14:textId="77777777" w:rsidR="00EB3755" w:rsidRPr="002F3F0F" w:rsidRDefault="00EB3755" w:rsidP="00082222">
      <w:pPr>
        <w:spacing w:after="0" w:line="240" w:lineRule="auto"/>
        <w:ind w:firstLine="851"/>
        <w:rPr>
          <w:rFonts w:ascii="Times New Roman" w:hAnsi="Times New Roman"/>
          <w:sz w:val="16"/>
          <w:szCs w:val="16"/>
        </w:rPr>
      </w:pPr>
    </w:p>
    <w:p w14:paraId="1CDE1712"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BKS = KS</w:t>
      </w:r>
      <w:r w:rsidRPr="002F3F0F">
        <w:rPr>
          <w:rFonts w:ascii="Times New Roman" w:hAnsi="Times New Roman"/>
          <w:sz w:val="24"/>
          <w:szCs w:val="24"/>
          <w:vertAlign w:val="subscript"/>
        </w:rPr>
        <w:t>V1</w:t>
      </w:r>
      <w:r w:rsidRPr="002F3F0F">
        <w:rPr>
          <w:rFonts w:ascii="Times New Roman" w:hAnsi="Times New Roman"/>
          <w:sz w:val="24"/>
          <w:szCs w:val="24"/>
        </w:rPr>
        <w:t xml:space="preserve"> + KS</w:t>
      </w:r>
      <w:r w:rsidRPr="002F3F0F">
        <w:rPr>
          <w:rFonts w:ascii="Times New Roman" w:hAnsi="Times New Roman"/>
          <w:sz w:val="24"/>
          <w:szCs w:val="24"/>
          <w:vertAlign w:val="subscript"/>
        </w:rPr>
        <w:t xml:space="preserve">V2 </w:t>
      </w:r>
      <w:r w:rsidRPr="002F3F0F">
        <w:rPr>
          <w:rFonts w:ascii="Times New Roman" w:hAnsi="Times New Roman"/>
          <w:sz w:val="24"/>
          <w:szCs w:val="24"/>
        </w:rPr>
        <w:t>+ .... + KS</w:t>
      </w:r>
      <w:r w:rsidRPr="002F3F0F">
        <w:rPr>
          <w:rFonts w:ascii="Times New Roman" w:hAnsi="Times New Roman"/>
          <w:sz w:val="24"/>
          <w:szCs w:val="24"/>
          <w:vertAlign w:val="subscript"/>
        </w:rPr>
        <w:t>V6</w:t>
      </w:r>
    </w:p>
    <w:p w14:paraId="0F27DAFB" w14:textId="77777777" w:rsidR="00EB3755" w:rsidRPr="002F3F0F" w:rsidRDefault="00EB3755" w:rsidP="00082222">
      <w:pPr>
        <w:spacing w:after="0" w:line="240" w:lineRule="auto"/>
        <w:ind w:firstLine="851"/>
        <w:rPr>
          <w:rFonts w:ascii="Times New Roman" w:hAnsi="Times New Roman"/>
          <w:sz w:val="12"/>
          <w:szCs w:val="12"/>
        </w:rPr>
      </w:pPr>
    </w:p>
    <w:p w14:paraId="07088B51"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6DD56020"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BKS – bendros kintamosios sąnaudos (Eur);</w:t>
      </w:r>
    </w:p>
    <w:p w14:paraId="2DD5AEF0"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KS</w:t>
      </w:r>
      <w:r w:rsidRPr="002F3F0F">
        <w:rPr>
          <w:rFonts w:ascii="Times New Roman" w:hAnsi="Times New Roman"/>
          <w:sz w:val="24"/>
          <w:szCs w:val="24"/>
          <w:vertAlign w:val="subscript"/>
        </w:rPr>
        <w:t>V1</w:t>
      </w:r>
      <w:r w:rsidRPr="002F3F0F">
        <w:rPr>
          <w:rFonts w:ascii="Times New Roman" w:hAnsi="Times New Roman"/>
          <w:sz w:val="24"/>
          <w:szCs w:val="24"/>
        </w:rPr>
        <w:t xml:space="preserve"> – 1-os veiklos kintamosios sąnaudos (Eur);</w:t>
      </w:r>
    </w:p>
    <w:p w14:paraId="79A5006E"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KS</w:t>
      </w:r>
      <w:r w:rsidRPr="002F3F0F">
        <w:rPr>
          <w:rFonts w:ascii="Times New Roman" w:hAnsi="Times New Roman"/>
          <w:sz w:val="24"/>
          <w:szCs w:val="24"/>
          <w:vertAlign w:val="subscript"/>
        </w:rPr>
        <w:t>V2</w:t>
      </w:r>
      <w:r w:rsidRPr="002F3F0F">
        <w:rPr>
          <w:rFonts w:ascii="Times New Roman" w:hAnsi="Times New Roman"/>
          <w:sz w:val="24"/>
          <w:szCs w:val="24"/>
        </w:rPr>
        <w:t xml:space="preserve"> – 2-os veiklos kintamosios sąnaudos (Eur);</w:t>
      </w:r>
    </w:p>
    <w:p w14:paraId="4A0E7498"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KS</w:t>
      </w:r>
      <w:r w:rsidRPr="002F3F0F">
        <w:rPr>
          <w:rFonts w:ascii="Times New Roman" w:hAnsi="Times New Roman"/>
          <w:sz w:val="24"/>
          <w:szCs w:val="24"/>
          <w:vertAlign w:val="subscript"/>
        </w:rPr>
        <w:t>V6</w:t>
      </w:r>
      <w:r w:rsidRPr="002F3F0F">
        <w:rPr>
          <w:rFonts w:ascii="Times New Roman" w:hAnsi="Times New Roman"/>
          <w:sz w:val="24"/>
          <w:szCs w:val="24"/>
        </w:rPr>
        <w:t xml:space="preserve"> – 6-os veiklos kintamosios sąnaudos (Eur).</w:t>
      </w:r>
    </w:p>
    <w:p w14:paraId="279BD625" w14:textId="77777777" w:rsidR="00EB3755" w:rsidRPr="002F3F0F" w:rsidRDefault="00EB3755" w:rsidP="00EE6654">
      <w:pPr>
        <w:spacing w:after="0" w:line="240" w:lineRule="auto"/>
        <w:rPr>
          <w:rFonts w:ascii="Times New Roman" w:hAnsi="Times New Roman"/>
          <w:sz w:val="24"/>
          <w:szCs w:val="24"/>
        </w:rPr>
      </w:pPr>
    </w:p>
    <w:p w14:paraId="5D803B1F"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hAnsi="Times New Roman"/>
          <w:sz w:val="24"/>
          <w:szCs w:val="24"/>
        </w:rPr>
      </w:pPr>
      <w:bookmarkStart w:id="0" w:name="_GoBack"/>
      <w:bookmarkEnd w:id="0"/>
      <w:r w:rsidRPr="002F3F0F">
        <w:rPr>
          <w:rFonts w:ascii="Times New Roman" w:hAnsi="Times New Roman"/>
          <w:sz w:val="24"/>
          <w:szCs w:val="24"/>
        </w:rPr>
        <w:t>Komunalinių atliekų sutvarkymo kaina nustatoma visas planuojamas komunalinių atliekų tvarkymo sąnaudas padalinus iš komunalinių atliekų kiekio:</w:t>
      </w:r>
    </w:p>
    <w:p w14:paraId="1B690914" w14:textId="77777777" w:rsidR="00EB3755" w:rsidRPr="002F3F0F" w:rsidRDefault="00EB3755" w:rsidP="00082222">
      <w:pPr>
        <w:spacing w:after="0" w:line="240" w:lineRule="auto"/>
        <w:ind w:firstLine="851"/>
        <w:rPr>
          <w:rFonts w:ascii="Times New Roman" w:hAnsi="Times New Roman"/>
          <w:sz w:val="16"/>
          <w:szCs w:val="16"/>
        </w:rPr>
      </w:pPr>
    </w:p>
    <w:p w14:paraId="278DFE90"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KATK = KATS / KAK</w:t>
      </w:r>
    </w:p>
    <w:p w14:paraId="0D6B99EE" w14:textId="77777777" w:rsidR="00EB3755" w:rsidRPr="002F3F0F" w:rsidRDefault="00EB3755" w:rsidP="00082222">
      <w:pPr>
        <w:spacing w:after="0" w:line="240" w:lineRule="auto"/>
        <w:ind w:firstLine="851"/>
        <w:rPr>
          <w:rFonts w:ascii="Times New Roman" w:hAnsi="Times New Roman"/>
          <w:sz w:val="12"/>
          <w:szCs w:val="12"/>
        </w:rPr>
      </w:pPr>
    </w:p>
    <w:p w14:paraId="73FCFB1A"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4B3A04C3"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KATK</w:t>
      </w:r>
      <w:r w:rsidRPr="002F3F0F">
        <w:rPr>
          <w:rFonts w:ascii="Times New Roman" w:hAnsi="Times New Roman"/>
          <w:sz w:val="24"/>
          <w:szCs w:val="24"/>
          <w:vertAlign w:val="subscript"/>
        </w:rPr>
        <w:t xml:space="preserve"> </w:t>
      </w:r>
      <w:r w:rsidRPr="002F3F0F">
        <w:rPr>
          <w:rFonts w:ascii="Times New Roman" w:hAnsi="Times New Roman"/>
          <w:sz w:val="24"/>
          <w:szCs w:val="24"/>
        </w:rPr>
        <w:t>– komunalinių atliekų tvarkymo kaina (Eur/t);</w:t>
      </w:r>
    </w:p>
    <w:p w14:paraId="0BD59179"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KATS – visos komunalinių atliekų tvarkymo sąnaudos (Eur);</w:t>
      </w:r>
    </w:p>
    <w:p w14:paraId="1B3A8043"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lastRenderedPageBreak/>
        <w:t>KAK –</w:t>
      </w:r>
      <w:r w:rsidRPr="002F3F0F">
        <w:rPr>
          <w:rFonts w:ascii="Times New Roman" w:hAnsi="Times New Roman"/>
          <w:strike/>
          <w:sz w:val="24"/>
          <w:szCs w:val="24"/>
        </w:rPr>
        <w:t xml:space="preserve"> </w:t>
      </w:r>
      <w:r w:rsidRPr="002F3F0F">
        <w:rPr>
          <w:rFonts w:ascii="Times New Roman" w:hAnsi="Times New Roman"/>
          <w:sz w:val="24"/>
          <w:szCs w:val="24"/>
        </w:rPr>
        <w:t>komunalinių atliekų kiekis (t).</w:t>
      </w:r>
    </w:p>
    <w:p w14:paraId="2E5751BF" w14:textId="77777777" w:rsidR="002272B9" w:rsidRDefault="002272B9" w:rsidP="00EE6654">
      <w:pPr>
        <w:pStyle w:val="ListParagraph1"/>
        <w:spacing w:after="0" w:line="240" w:lineRule="auto"/>
        <w:ind w:left="0"/>
        <w:rPr>
          <w:rFonts w:ascii="Times New Roman" w:hAnsi="Times New Roman"/>
          <w:b/>
          <w:sz w:val="24"/>
          <w:szCs w:val="24"/>
        </w:rPr>
      </w:pPr>
    </w:p>
    <w:p w14:paraId="66E7EA32" w14:textId="77777777" w:rsidR="00EB3755" w:rsidRDefault="00EB3755" w:rsidP="00EE6654">
      <w:pPr>
        <w:pStyle w:val="ListParagraph1"/>
        <w:spacing w:after="0" w:line="240" w:lineRule="auto"/>
        <w:ind w:left="0"/>
        <w:jc w:val="center"/>
        <w:rPr>
          <w:rFonts w:ascii="Times New Roman" w:hAnsi="Times New Roman"/>
          <w:b/>
          <w:sz w:val="24"/>
          <w:szCs w:val="24"/>
        </w:rPr>
      </w:pPr>
      <w:r w:rsidRPr="002F3F0F">
        <w:rPr>
          <w:rFonts w:ascii="Times New Roman" w:hAnsi="Times New Roman"/>
          <w:b/>
          <w:sz w:val="24"/>
          <w:szCs w:val="24"/>
        </w:rPr>
        <w:t>IV. DVINARĖS RINKLIAVOS DYDŽIO NUSTATYMO PRINCIPAI</w:t>
      </w:r>
    </w:p>
    <w:p w14:paraId="6A1069E3" w14:textId="77777777" w:rsidR="002272B9" w:rsidRPr="002F3F0F" w:rsidRDefault="002272B9" w:rsidP="00EE6654">
      <w:pPr>
        <w:pStyle w:val="ListParagraph1"/>
        <w:spacing w:after="0" w:line="240" w:lineRule="auto"/>
        <w:ind w:left="0"/>
        <w:rPr>
          <w:rFonts w:ascii="Times New Roman" w:hAnsi="Times New Roman"/>
          <w:b/>
          <w:sz w:val="24"/>
          <w:szCs w:val="24"/>
        </w:rPr>
      </w:pPr>
    </w:p>
    <w:p w14:paraId="12BB0E9F"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Dvinarės rinkliavos dydis turi būti apskaičiuotas toks, kad iš nekilnojamojo turto objektų savininkų arba jų įgaliotų asmenų surinktomis lėšomis būtų padengtos visos būtinosios sąnaudos.</w:t>
      </w:r>
    </w:p>
    <w:p w14:paraId="2D2CA57B" w14:textId="5E22C68F" w:rsidR="00EB3755" w:rsidRPr="002F3F0F" w:rsidRDefault="00EB3755" w:rsidP="00082222">
      <w:pPr>
        <w:numPr>
          <w:ilvl w:val="0"/>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 xml:space="preserve">Nekilnojamojo turto </w:t>
      </w:r>
      <w:bookmarkStart w:id="1" w:name="_Hlk503810534"/>
      <w:r w:rsidRPr="002F3F0F">
        <w:rPr>
          <w:rFonts w:ascii="Times New Roman" w:hAnsi="Times New Roman"/>
          <w:sz w:val="24"/>
          <w:szCs w:val="24"/>
        </w:rPr>
        <w:t>(toliau − NT)</w:t>
      </w:r>
      <w:bookmarkEnd w:id="1"/>
      <w:r w:rsidRPr="002F3F0F">
        <w:rPr>
          <w:rFonts w:ascii="Times New Roman" w:hAnsi="Times New Roman"/>
          <w:sz w:val="24"/>
          <w:szCs w:val="24"/>
        </w:rPr>
        <w:t xml:space="preserve"> objektai suskirstomi į kategorijas pasirinktinai pagal NT objekto rūšis ir (ar) jų paskirtį, vadovaujantis NT objektų rūšių sąrašu, kurį pagal Lietuvos Respublikos atliekų tvarkymo įsakymo 30 straipsnio 2 dalį nustato Lietuvos Respublikos aplinkos ministerija. NT objektai suskirstyti į kategorijas vadovaujantis Lietuvos Respublikos aplinkos ministro 2013 m. vasario 20 d. įsakymu Nr. D1</w:t>
      </w:r>
      <w:r w:rsidR="00EE6654">
        <w:rPr>
          <w:rFonts w:ascii="Times New Roman" w:hAnsi="Times New Roman"/>
          <w:sz w:val="24"/>
          <w:szCs w:val="24"/>
        </w:rPr>
        <w:t>-</w:t>
      </w:r>
      <w:r w:rsidRPr="002F3F0F">
        <w:rPr>
          <w:rFonts w:ascii="Times New Roman" w:hAnsi="Times New Roman"/>
          <w:sz w:val="24"/>
          <w:szCs w:val="24"/>
        </w:rPr>
        <w:t>150 patvirtintu Nekilnojamojo turto objektų, kurių savininkas arba įgaliotas asmuo privalo mokėti nustatytą rinkliavą arba sudaryti komunalinių atliekų tvarkymo paslaugos teikimo sutartį, rūšių sąrašu (toliau – Sąrašas).</w:t>
      </w:r>
    </w:p>
    <w:p w14:paraId="24D5309C" w14:textId="43A2EDEE" w:rsidR="00EB3755" w:rsidRPr="002F3F0F" w:rsidRDefault="00EB3755" w:rsidP="00082222">
      <w:pPr>
        <w:numPr>
          <w:ilvl w:val="0"/>
          <w:numId w:val="1"/>
        </w:numPr>
        <w:tabs>
          <w:tab w:val="left" w:pos="851"/>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 xml:space="preserve">NT objektas, nenurodytas Metodikos </w:t>
      </w:r>
      <w:r w:rsidRPr="002F3F0F">
        <w:rPr>
          <w:rFonts w:ascii="Times New Roman" w:hAnsi="Times New Roman"/>
          <w:sz w:val="24"/>
          <w:szCs w:val="24"/>
          <w:lang w:val="en-US"/>
        </w:rPr>
        <w:t>35</w:t>
      </w:r>
      <w:r w:rsidRPr="002F3F0F">
        <w:rPr>
          <w:rFonts w:ascii="Times New Roman" w:hAnsi="Times New Roman"/>
          <w:sz w:val="24"/>
          <w:szCs w:val="24"/>
        </w:rPr>
        <w:t xml:space="preserve"> punkte, gali būti priskiriamas atskirai NT objektų kategorijai.</w:t>
      </w:r>
    </w:p>
    <w:p w14:paraId="21B68ABE"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NT objektų kategorijos ir pasirinkti dvinarės rinkliavos dedamųjų parametrai (nurodyti Metodikos 1 priede) yra tvirtinami Savivaldybės tarybos sprendimu Kretingos rajono savivaldybės vietinės rinkliavos už komunalinių atliekų surinkimą iš atliekų turėtojų ir atliekų tvarkymą nuostatuose (toliau − Nuostatai).</w:t>
      </w:r>
    </w:p>
    <w:p w14:paraId="72F56C18" w14:textId="77777777" w:rsidR="002272B9" w:rsidRDefault="002272B9" w:rsidP="00EE6654">
      <w:pPr>
        <w:pStyle w:val="ListParagraph1"/>
        <w:spacing w:after="0" w:line="240" w:lineRule="auto"/>
        <w:ind w:left="0"/>
        <w:rPr>
          <w:rFonts w:ascii="Times New Roman" w:hAnsi="Times New Roman"/>
          <w:b/>
          <w:sz w:val="24"/>
          <w:szCs w:val="24"/>
        </w:rPr>
      </w:pPr>
    </w:p>
    <w:p w14:paraId="4C40C316" w14:textId="77777777" w:rsidR="00EB3755" w:rsidRDefault="00EB3755" w:rsidP="00EE6654">
      <w:pPr>
        <w:pStyle w:val="ListParagraph1"/>
        <w:spacing w:after="0" w:line="240" w:lineRule="auto"/>
        <w:ind w:left="0"/>
        <w:jc w:val="center"/>
        <w:rPr>
          <w:rFonts w:ascii="Times New Roman" w:hAnsi="Times New Roman"/>
          <w:b/>
          <w:sz w:val="24"/>
          <w:szCs w:val="24"/>
        </w:rPr>
      </w:pPr>
      <w:r w:rsidRPr="002F3F0F">
        <w:rPr>
          <w:rFonts w:ascii="Times New Roman" w:hAnsi="Times New Roman"/>
          <w:b/>
          <w:sz w:val="24"/>
          <w:szCs w:val="24"/>
        </w:rPr>
        <w:t>V. DVINARĖS RINKLIAVOS DYDŽIO NUSTATYMO TVARKA</w:t>
      </w:r>
    </w:p>
    <w:p w14:paraId="6B891242" w14:textId="77777777" w:rsidR="002272B9" w:rsidRPr="002F3F0F" w:rsidRDefault="002272B9" w:rsidP="00EE6654">
      <w:pPr>
        <w:pStyle w:val="ListParagraph1"/>
        <w:spacing w:after="0" w:line="240" w:lineRule="auto"/>
        <w:ind w:left="0"/>
        <w:rPr>
          <w:rFonts w:ascii="Times New Roman" w:hAnsi="Times New Roman"/>
          <w:b/>
          <w:sz w:val="24"/>
          <w:szCs w:val="24"/>
        </w:rPr>
      </w:pPr>
    </w:p>
    <w:p w14:paraId="048E6411" w14:textId="77777777" w:rsidR="00EB3755" w:rsidRPr="002F3F0F" w:rsidRDefault="00EB3755" w:rsidP="00082222">
      <w:pPr>
        <w:numPr>
          <w:ilvl w:val="0"/>
          <w:numId w:val="1"/>
        </w:numPr>
        <w:tabs>
          <w:tab w:val="left" w:pos="851"/>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Dvinarė rinkliava susideda iš pastoviosios ir kintamosios dedamųjų:</w:t>
      </w:r>
    </w:p>
    <w:p w14:paraId="65A19DD7" w14:textId="77777777" w:rsidR="00EB3755" w:rsidRPr="002F3F0F" w:rsidRDefault="00EB3755" w:rsidP="00082222">
      <w:pPr>
        <w:pStyle w:val="ListParagraph1"/>
        <w:numPr>
          <w:ilvl w:val="1"/>
          <w:numId w:val="1"/>
        </w:numPr>
        <w:tabs>
          <w:tab w:val="left" w:pos="709"/>
          <w:tab w:val="left" w:pos="851"/>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pastoviąją dvinarės rinkliavos dedamąją moka visi NT objektų savininkai arba jų įgalioti asmenys, jei Nuostatai nenustato kitaip;</w:t>
      </w:r>
    </w:p>
    <w:p w14:paraId="04312DC1" w14:textId="77777777" w:rsidR="00EB3755" w:rsidRPr="002F3F0F" w:rsidRDefault="00EB3755" w:rsidP="00082222">
      <w:pPr>
        <w:pStyle w:val="ListParagraph1"/>
        <w:numPr>
          <w:ilvl w:val="1"/>
          <w:numId w:val="1"/>
        </w:numPr>
        <w:tabs>
          <w:tab w:val="left" w:pos="709"/>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kintamąją dvinarės rinkliavos dedamąją moka NT objektų savininkai arba jų įgalioti asmenys, kuriems teikiama komunalinių atliekų tvarkymo paslauga, jei Nuostatai nenustato kitaip.</w:t>
      </w:r>
    </w:p>
    <w:p w14:paraId="6DB5071F"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Pastoviosios sąnaudos skirtingoms NT objektų kategorijoms padalinamos vadovaujantis šiais principais ir etapais:</w:t>
      </w:r>
    </w:p>
    <w:p w14:paraId="54DF3170" w14:textId="77777777" w:rsidR="00EB3755" w:rsidRPr="002F3F0F" w:rsidRDefault="00EB3755" w:rsidP="00082222">
      <w:pPr>
        <w:pStyle w:val="ListParagraph1"/>
        <w:numPr>
          <w:ilvl w:val="1"/>
          <w:numId w:val="1"/>
        </w:numPr>
        <w:tabs>
          <w:tab w:val="left" w:pos="709"/>
          <w:tab w:val="left" w:pos="851"/>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pastoviosios sąnaudos padalinamos į 5 dalis: individualiems namams, butams, turintiems individualius konteinerius, kitiems butams, sodų (kuriuose nuolat negyvenama) paskirties objektams ir juridinių bei fizinių asmenų naudojamiems nekilnojamo turto objektams (Metodikos 1 priedas, 2−16, 18.1 eilutės). Pastoviosios sąnaudos padalinamos atsižvelgiant į konkrečiai NT objektų kategorijai priskirtų konteinerių bendrą tūrį, išvežimų dažnį ir skaičių:</w:t>
      </w:r>
    </w:p>
    <w:p w14:paraId="11787539"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p>
    <w:p w14:paraId="5535D5E3" w14:textId="68809414"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IN</w:t>
      </w:r>
      <w:r w:rsidRPr="002F3F0F">
        <w:rPr>
          <w:rFonts w:ascii="Times New Roman" w:hAnsi="Times New Roman"/>
          <w:sz w:val="24"/>
          <w:szCs w:val="24"/>
        </w:rPr>
        <w:t xml:space="preserve"> = (∑(KS</w:t>
      </w:r>
      <w:r w:rsidRPr="002F3F0F">
        <w:rPr>
          <w:rFonts w:ascii="Times New Roman" w:hAnsi="Times New Roman"/>
          <w:sz w:val="24"/>
          <w:szCs w:val="24"/>
          <w:vertAlign w:val="subscript"/>
        </w:rPr>
        <w:t>IN</w:t>
      </w:r>
      <w:r w:rsidRPr="002F3F0F">
        <w:rPr>
          <w:rFonts w:ascii="Times New Roman" w:hAnsi="Times New Roman"/>
          <w:sz w:val="24"/>
          <w:szCs w:val="24"/>
        </w:rPr>
        <w:t>*KT*KID)/∑(KS</w:t>
      </w:r>
      <w:r w:rsidRPr="002F3F0F">
        <w:rPr>
          <w:rFonts w:ascii="Times New Roman" w:hAnsi="Times New Roman"/>
          <w:sz w:val="24"/>
          <w:szCs w:val="24"/>
          <w:vertAlign w:val="subscript"/>
        </w:rPr>
        <w:t>B</w:t>
      </w:r>
      <w:r w:rsidRPr="002F3F0F">
        <w:rPr>
          <w:rFonts w:ascii="Times New Roman" w:hAnsi="Times New Roman"/>
          <w:sz w:val="24"/>
          <w:szCs w:val="24"/>
        </w:rPr>
        <w:t>*KT*KID))</w:t>
      </w:r>
      <w:r w:rsidRPr="002F3F0F">
        <w:rPr>
          <w:rFonts w:ascii="Times New Roman" w:hAnsi="Times New Roman"/>
          <w:sz w:val="24"/>
          <w:szCs w:val="24"/>
          <w:vertAlign w:val="subscript"/>
        </w:rPr>
        <w:t xml:space="preserve"> </w:t>
      </w:r>
      <w:r w:rsidR="000D7BC3">
        <w:rPr>
          <w:rFonts w:ascii="Times New Roman" w:hAnsi="Times New Roman"/>
          <w:sz w:val="24"/>
          <w:szCs w:val="24"/>
        </w:rPr>
        <w:t>x PS</w:t>
      </w:r>
      <w:r w:rsidR="000D7BC3">
        <w:rPr>
          <w:rFonts w:ascii="Times New Roman" w:hAnsi="Times New Roman"/>
          <w:sz w:val="24"/>
          <w:szCs w:val="24"/>
        </w:rPr>
        <w:tab/>
      </w:r>
      <w:r w:rsidRPr="002F3F0F">
        <w:rPr>
          <w:rFonts w:ascii="Times New Roman" w:hAnsi="Times New Roman"/>
          <w:sz w:val="24"/>
          <w:szCs w:val="24"/>
        </w:rPr>
        <w:tab/>
        <w:t>(1)</w:t>
      </w:r>
    </w:p>
    <w:p w14:paraId="0D5B3890" w14:textId="77777777" w:rsidR="00EB3755" w:rsidRPr="002F3F0F" w:rsidRDefault="00EB3755" w:rsidP="00082222">
      <w:pPr>
        <w:spacing w:after="0" w:line="240" w:lineRule="auto"/>
        <w:ind w:firstLine="851"/>
        <w:rPr>
          <w:rFonts w:ascii="Times New Roman" w:hAnsi="Times New Roman"/>
          <w:sz w:val="12"/>
          <w:szCs w:val="12"/>
        </w:rPr>
      </w:pPr>
    </w:p>
    <w:p w14:paraId="7F95B0A5"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2CA69CF5"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 xml:space="preserve">IN </w:t>
      </w:r>
      <w:r w:rsidRPr="002F3F0F">
        <w:rPr>
          <w:rFonts w:ascii="Times New Roman" w:hAnsi="Times New Roman"/>
          <w:sz w:val="24"/>
          <w:szCs w:val="24"/>
        </w:rPr>
        <w:t>– individualiems namams tenkančios pastoviosios sąnaudos (Eur);</w:t>
      </w:r>
    </w:p>
    <w:p w14:paraId="0EE035F4"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KS</w:t>
      </w:r>
      <w:r w:rsidRPr="002F3F0F">
        <w:rPr>
          <w:rFonts w:ascii="Times New Roman" w:hAnsi="Times New Roman"/>
          <w:sz w:val="24"/>
          <w:szCs w:val="24"/>
          <w:vertAlign w:val="subscript"/>
        </w:rPr>
        <w:t xml:space="preserve">IN </w:t>
      </w:r>
      <w:r w:rsidRPr="002F3F0F">
        <w:rPr>
          <w:rFonts w:ascii="Times New Roman" w:hAnsi="Times New Roman"/>
          <w:sz w:val="24"/>
          <w:szCs w:val="24"/>
        </w:rPr>
        <w:t>– individualių namų gyventojų turimas konkretaus tūrio konteinerių skaičius;</w:t>
      </w:r>
    </w:p>
    <w:p w14:paraId="4A82880A"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KT – konkretus konteinerio tūris;</w:t>
      </w:r>
    </w:p>
    <w:p w14:paraId="0CA9BC88"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 xml:space="preserve">KID – konkretaus tūrio konteinerių išvežimo dažnis; </w:t>
      </w:r>
    </w:p>
    <w:p w14:paraId="66B2592A"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KS</w:t>
      </w:r>
      <w:r w:rsidRPr="002F3F0F">
        <w:rPr>
          <w:rFonts w:ascii="Times New Roman" w:hAnsi="Times New Roman"/>
          <w:sz w:val="24"/>
          <w:szCs w:val="24"/>
          <w:vertAlign w:val="subscript"/>
        </w:rPr>
        <w:t xml:space="preserve">B </w:t>
      </w:r>
      <w:r w:rsidRPr="002F3F0F">
        <w:rPr>
          <w:rFonts w:ascii="Times New Roman" w:hAnsi="Times New Roman"/>
          <w:sz w:val="24"/>
          <w:szCs w:val="24"/>
        </w:rPr>
        <w:t>– visas turimas konkretaus tūrio konteinerių skaičius;</w:t>
      </w:r>
    </w:p>
    <w:p w14:paraId="63137D18"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 xml:space="preserve"> </w:t>
      </w:r>
      <w:r w:rsidRPr="002F3F0F">
        <w:rPr>
          <w:rFonts w:ascii="Times New Roman" w:hAnsi="Times New Roman"/>
          <w:sz w:val="24"/>
          <w:szCs w:val="24"/>
        </w:rPr>
        <w:t>– visos pastoviosios sąnaudos (Eur);</w:t>
      </w:r>
    </w:p>
    <w:p w14:paraId="7DB2DD94" w14:textId="77777777" w:rsidR="00EB3755" w:rsidRPr="002F3F0F" w:rsidRDefault="00EB3755" w:rsidP="00082222">
      <w:pPr>
        <w:spacing w:after="0" w:line="240" w:lineRule="auto"/>
        <w:ind w:firstLine="851"/>
        <w:rPr>
          <w:rFonts w:ascii="Times New Roman" w:hAnsi="Times New Roman"/>
          <w:sz w:val="24"/>
          <w:szCs w:val="24"/>
        </w:rPr>
      </w:pPr>
    </w:p>
    <w:p w14:paraId="51EB6B21"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DBIN</w:t>
      </w:r>
      <w:r w:rsidRPr="002F3F0F">
        <w:rPr>
          <w:rFonts w:ascii="Times New Roman" w:hAnsi="Times New Roman"/>
          <w:sz w:val="24"/>
          <w:szCs w:val="24"/>
        </w:rPr>
        <w:t xml:space="preserve"> = (∑(KS</w:t>
      </w:r>
      <w:r w:rsidRPr="002F3F0F">
        <w:rPr>
          <w:rFonts w:ascii="Times New Roman" w:hAnsi="Times New Roman"/>
          <w:sz w:val="24"/>
          <w:szCs w:val="24"/>
          <w:vertAlign w:val="subscript"/>
        </w:rPr>
        <w:t>DBIN</w:t>
      </w:r>
      <w:r w:rsidRPr="002F3F0F">
        <w:rPr>
          <w:rFonts w:ascii="Times New Roman" w:hAnsi="Times New Roman"/>
          <w:sz w:val="24"/>
          <w:szCs w:val="24"/>
        </w:rPr>
        <w:t>*KT*KID)/∑(KS</w:t>
      </w:r>
      <w:r w:rsidRPr="002F3F0F">
        <w:rPr>
          <w:rFonts w:ascii="Times New Roman" w:hAnsi="Times New Roman"/>
          <w:sz w:val="24"/>
          <w:szCs w:val="24"/>
          <w:vertAlign w:val="subscript"/>
        </w:rPr>
        <w:t>B</w:t>
      </w:r>
      <w:r w:rsidRPr="002F3F0F">
        <w:rPr>
          <w:rFonts w:ascii="Times New Roman" w:hAnsi="Times New Roman"/>
          <w:sz w:val="24"/>
          <w:szCs w:val="24"/>
        </w:rPr>
        <w:t>*KT*KID))</w:t>
      </w:r>
      <w:r w:rsidRPr="002F3F0F">
        <w:rPr>
          <w:rFonts w:ascii="Times New Roman" w:hAnsi="Times New Roman"/>
          <w:sz w:val="24"/>
          <w:szCs w:val="24"/>
          <w:vertAlign w:val="subscript"/>
        </w:rPr>
        <w:t xml:space="preserve"> </w:t>
      </w:r>
      <w:r w:rsidRPr="002F3F0F">
        <w:rPr>
          <w:rFonts w:ascii="Times New Roman" w:hAnsi="Times New Roman"/>
          <w:sz w:val="24"/>
          <w:szCs w:val="24"/>
        </w:rPr>
        <w:t>x PS</w:t>
      </w:r>
      <w:r w:rsidRPr="002F3F0F">
        <w:rPr>
          <w:rFonts w:ascii="Times New Roman" w:hAnsi="Times New Roman"/>
          <w:sz w:val="24"/>
          <w:szCs w:val="24"/>
        </w:rPr>
        <w:tab/>
      </w:r>
      <w:r w:rsidRPr="002F3F0F">
        <w:rPr>
          <w:rFonts w:ascii="Times New Roman" w:hAnsi="Times New Roman"/>
          <w:sz w:val="24"/>
          <w:szCs w:val="24"/>
        </w:rPr>
        <w:tab/>
        <w:t>(2)</w:t>
      </w:r>
    </w:p>
    <w:p w14:paraId="4F79AE46" w14:textId="77777777" w:rsidR="00EB3755" w:rsidRPr="002F3F0F" w:rsidRDefault="00EB3755" w:rsidP="00082222">
      <w:pPr>
        <w:spacing w:after="0" w:line="240" w:lineRule="auto"/>
        <w:ind w:firstLine="851"/>
        <w:rPr>
          <w:rFonts w:ascii="Times New Roman" w:hAnsi="Times New Roman"/>
          <w:sz w:val="12"/>
          <w:szCs w:val="12"/>
        </w:rPr>
      </w:pPr>
    </w:p>
    <w:p w14:paraId="0A1F92BE"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784D384B"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 xml:space="preserve">DBIN </w:t>
      </w:r>
      <w:r w:rsidRPr="002F3F0F">
        <w:rPr>
          <w:rFonts w:ascii="Times New Roman" w:hAnsi="Times New Roman"/>
          <w:sz w:val="24"/>
          <w:szCs w:val="24"/>
        </w:rPr>
        <w:t>– daugiabučių namų, turinčių individualius konteinerius, butams tenkančios pastoviosios sąnaudos (Eur);</w:t>
      </w:r>
    </w:p>
    <w:p w14:paraId="45759B11"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KS</w:t>
      </w:r>
      <w:r w:rsidRPr="002F3F0F">
        <w:rPr>
          <w:rFonts w:ascii="Times New Roman" w:hAnsi="Times New Roman"/>
          <w:sz w:val="24"/>
          <w:szCs w:val="24"/>
          <w:vertAlign w:val="subscript"/>
        </w:rPr>
        <w:t xml:space="preserve">DBIN </w:t>
      </w:r>
      <w:r w:rsidRPr="002F3F0F">
        <w:rPr>
          <w:rFonts w:ascii="Times New Roman" w:hAnsi="Times New Roman"/>
          <w:sz w:val="24"/>
          <w:szCs w:val="24"/>
        </w:rPr>
        <w:t>– daugiabučių namų turimas individualių, konkretaus tūrio konteinerių skaičius.</w:t>
      </w:r>
    </w:p>
    <w:p w14:paraId="4BCAC4E6" w14:textId="77777777" w:rsidR="00EB3755" w:rsidRPr="002F3F0F" w:rsidRDefault="00EB3755" w:rsidP="00082222">
      <w:pPr>
        <w:spacing w:after="0" w:line="240" w:lineRule="auto"/>
        <w:ind w:firstLine="851"/>
        <w:rPr>
          <w:rFonts w:ascii="Times New Roman" w:hAnsi="Times New Roman"/>
          <w:sz w:val="24"/>
          <w:szCs w:val="24"/>
        </w:rPr>
      </w:pPr>
    </w:p>
    <w:p w14:paraId="3CF090B5" w14:textId="3CAE79F9"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lastRenderedPageBreak/>
        <w:t>PS</w:t>
      </w:r>
      <w:r w:rsidRPr="002F3F0F">
        <w:rPr>
          <w:rFonts w:ascii="Times New Roman" w:hAnsi="Times New Roman"/>
          <w:sz w:val="24"/>
          <w:szCs w:val="24"/>
          <w:vertAlign w:val="subscript"/>
        </w:rPr>
        <w:t>DB</w:t>
      </w:r>
      <w:r w:rsidRPr="002F3F0F">
        <w:rPr>
          <w:rFonts w:ascii="Times New Roman" w:hAnsi="Times New Roman"/>
          <w:sz w:val="24"/>
          <w:szCs w:val="24"/>
        </w:rPr>
        <w:t xml:space="preserve"> = (∑(KS</w:t>
      </w:r>
      <w:r w:rsidRPr="002F3F0F">
        <w:rPr>
          <w:rFonts w:ascii="Times New Roman" w:hAnsi="Times New Roman"/>
          <w:sz w:val="24"/>
          <w:szCs w:val="24"/>
          <w:vertAlign w:val="subscript"/>
        </w:rPr>
        <w:t>DB</w:t>
      </w:r>
      <w:r w:rsidRPr="002F3F0F">
        <w:rPr>
          <w:rFonts w:ascii="Times New Roman" w:hAnsi="Times New Roman"/>
          <w:sz w:val="24"/>
          <w:szCs w:val="24"/>
        </w:rPr>
        <w:t>*KT*KID)/∑(KS</w:t>
      </w:r>
      <w:r w:rsidRPr="002F3F0F">
        <w:rPr>
          <w:rFonts w:ascii="Times New Roman" w:hAnsi="Times New Roman"/>
          <w:sz w:val="24"/>
          <w:szCs w:val="24"/>
          <w:vertAlign w:val="subscript"/>
        </w:rPr>
        <w:t>B</w:t>
      </w:r>
      <w:r w:rsidRPr="002F3F0F">
        <w:rPr>
          <w:rFonts w:ascii="Times New Roman" w:hAnsi="Times New Roman"/>
          <w:sz w:val="24"/>
          <w:szCs w:val="24"/>
        </w:rPr>
        <w:t>*KT*KID))</w:t>
      </w:r>
      <w:r w:rsidRPr="002F3F0F">
        <w:rPr>
          <w:rFonts w:ascii="Times New Roman" w:hAnsi="Times New Roman"/>
          <w:sz w:val="24"/>
          <w:szCs w:val="24"/>
          <w:vertAlign w:val="subscript"/>
        </w:rPr>
        <w:t xml:space="preserve"> </w:t>
      </w:r>
      <w:r w:rsidR="000D7BC3">
        <w:rPr>
          <w:rFonts w:ascii="Times New Roman" w:hAnsi="Times New Roman"/>
          <w:sz w:val="24"/>
          <w:szCs w:val="24"/>
        </w:rPr>
        <w:t>x PS</w:t>
      </w:r>
      <w:r w:rsidR="000D7BC3">
        <w:rPr>
          <w:rFonts w:ascii="Times New Roman" w:hAnsi="Times New Roman"/>
          <w:sz w:val="24"/>
          <w:szCs w:val="24"/>
        </w:rPr>
        <w:tab/>
      </w:r>
      <w:r w:rsidRPr="002F3F0F">
        <w:rPr>
          <w:rFonts w:ascii="Times New Roman" w:hAnsi="Times New Roman"/>
          <w:sz w:val="24"/>
          <w:szCs w:val="24"/>
        </w:rPr>
        <w:tab/>
        <w:t>(3)</w:t>
      </w:r>
    </w:p>
    <w:p w14:paraId="73EC51D5" w14:textId="77777777" w:rsidR="00EB3755" w:rsidRPr="002F3F0F" w:rsidRDefault="00EB3755" w:rsidP="00082222">
      <w:pPr>
        <w:spacing w:after="0" w:line="240" w:lineRule="auto"/>
        <w:ind w:firstLine="851"/>
        <w:rPr>
          <w:rFonts w:ascii="Times New Roman" w:hAnsi="Times New Roman"/>
          <w:sz w:val="12"/>
          <w:szCs w:val="12"/>
        </w:rPr>
      </w:pPr>
    </w:p>
    <w:p w14:paraId="4C0C4FAA"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0F590D32"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 xml:space="preserve">DB </w:t>
      </w:r>
      <w:r w:rsidRPr="002F3F0F">
        <w:rPr>
          <w:rFonts w:ascii="Times New Roman" w:hAnsi="Times New Roman"/>
          <w:sz w:val="24"/>
          <w:szCs w:val="24"/>
        </w:rPr>
        <w:t>– daugiabučių namų, naudojančių kolektyvinius konteinerius, butams tenkančios pastoviosios sąnaudos (Eur);</w:t>
      </w:r>
    </w:p>
    <w:p w14:paraId="665BE1DF"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KS</w:t>
      </w:r>
      <w:r w:rsidRPr="002F3F0F">
        <w:rPr>
          <w:rFonts w:ascii="Times New Roman" w:hAnsi="Times New Roman"/>
          <w:sz w:val="24"/>
          <w:szCs w:val="24"/>
          <w:vertAlign w:val="subscript"/>
        </w:rPr>
        <w:t xml:space="preserve">DB </w:t>
      </w:r>
      <w:r w:rsidRPr="002F3F0F">
        <w:rPr>
          <w:rFonts w:ascii="Times New Roman" w:hAnsi="Times New Roman"/>
          <w:sz w:val="24"/>
          <w:szCs w:val="24"/>
        </w:rPr>
        <w:t>– daugiabučių namų kolektyvinių konkretaus tūrio konteinerių skaičius.</w:t>
      </w:r>
    </w:p>
    <w:p w14:paraId="6DF51661" w14:textId="77777777" w:rsidR="00EB3755" w:rsidRPr="002F3F0F" w:rsidRDefault="00EB3755" w:rsidP="00082222">
      <w:pPr>
        <w:spacing w:after="0" w:line="240" w:lineRule="auto"/>
        <w:ind w:firstLine="851"/>
        <w:rPr>
          <w:rFonts w:ascii="Times New Roman" w:hAnsi="Times New Roman"/>
          <w:sz w:val="24"/>
          <w:szCs w:val="24"/>
        </w:rPr>
      </w:pPr>
    </w:p>
    <w:p w14:paraId="6E68766E"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S</w:t>
      </w:r>
      <w:r w:rsidRPr="002F3F0F">
        <w:rPr>
          <w:rFonts w:ascii="Times New Roman" w:hAnsi="Times New Roman"/>
          <w:sz w:val="24"/>
          <w:szCs w:val="24"/>
        </w:rPr>
        <w:t xml:space="preserve"> = (∑(KS</w:t>
      </w:r>
      <w:r w:rsidRPr="002F3F0F">
        <w:rPr>
          <w:rFonts w:ascii="Times New Roman" w:hAnsi="Times New Roman"/>
          <w:sz w:val="24"/>
          <w:szCs w:val="24"/>
          <w:vertAlign w:val="subscript"/>
        </w:rPr>
        <w:t>S</w:t>
      </w:r>
      <w:r w:rsidRPr="002F3F0F">
        <w:rPr>
          <w:rFonts w:ascii="Times New Roman" w:hAnsi="Times New Roman"/>
          <w:sz w:val="24"/>
          <w:szCs w:val="24"/>
        </w:rPr>
        <w:t>*KT*KID)/∑(KS</w:t>
      </w:r>
      <w:r w:rsidRPr="002F3F0F">
        <w:rPr>
          <w:rFonts w:ascii="Times New Roman" w:hAnsi="Times New Roman"/>
          <w:sz w:val="24"/>
          <w:szCs w:val="24"/>
          <w:vertAlign w:val="subscript"/>
        </w:rPr>
        <w:t>B</w:t>
      </w:r>
      <w:r w:rsidRPr="002F3F0F">
        <w:rPr>
          <w:rFonts w:ascii="Times New Roman" w:hAnsi="Times New Roman"/>
          <w:sz w:val="24"/>
          <w:szCs w:val="24"/>
        </w:rPr>
        <w:t>*KT*KID))</w:t>
      </w:r>
      <w:r w:rsidRPr="002F3F0F">
        <w:rPr>
          <w:rFonts w:ascii="Times New Roman" w:hAnsi="Times New Roman"/>
          <w:sz w:val="24"/>
          <w:szCs w:val="24"/>
          <w:vertAlign w:val="subscript"/>
        </w:rPr>
        <w:t xml:space="preserve"> </w:t>
      </w:r>
      <w:r w:rsidRPr="002F3F0F">
        <w:rPr>
          <w:rFonts w:ascii="Times New Roman" w:hAnsi="Times New Roman"/>
          <w:sz w:val="24"/>
          <w:szCs w:val="24"/>
        </w:rPr>
        <w:t>x PS</w:t>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t>(4)</w:t>
      </w:r>
    </w:p>
    <w:p w14:paraId="38944915" w14:textId="77777777" w:rsidR="00EB3755" w:rsidRPr="002F3F0F" w:rsidRDefault="00EB3755" w:rsidP="00082222">
      <w:pPr>
        <w:spacing w:after="0" w:line="240" w:lineRule="auto"/>
        <w:ind w:firstLine="851"/>
        <w:rPr>
          <w:rFonts w:ascii="Times New Roman" w:hAnsi="Times New Roman"/>
          <w:sz w:val="12"/>
          <w:szCs w:val="12"/>
        </w:rPr>
      </w:pPr>
    </w:p>
    <w:p w14:paraId="2BC46C7E"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2982EAA7"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 xml:space="preserve">S </w:t>
      </w:r>
      <w:r w:rsidRPr="002F3F0F">
        <w:rPr>
          <w:rFonts w:ascii="Times New Roman" w:hAnsi="Times New Roman"/>
          <w:sz w:val="24"/>
          <w:szCs w:val="24"/>
        </w:rPr>
        <w:t>– sodams tenkančios pastoviosios sąnaudos (Eur);</w:t>
      </w:r>
    </w:p>
    <w:p w14:paraId="1E70CA15"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KS</w:t>
      </w:r>
      <w:r w:rsidRPr="002F3F0F">
        <w:rPr>
          <w:rFonts w:ascii="Times New Roman" w:hAnsi="Times New Roman"/>
          <w:sz w:val="24"/>
          <w:szCs w:val="24"/>
          <w:vertAlign w:val="subscript"/>
        </w:rPr>
        <w:t xml:space="preserve">DB </w:t>
      </w:r>
      <w:r w:rsidRPr="002F3F0F">
        <w:rPr>
          <w:rFonts w:ascii="Times New Roman" w:hAnsi="Times New Roman"/>
          <w:sz w:val="24"/>
          <w:szCs w:val="24"/>
        </w:rPr>
        <w:t>– sodų konkretaus tūrio konteinerių skaičius.</w:t>
      </w:r>
    </w:p>
    <w:p w14:paraId="6805510E" w14:textId="77777777" w:rsidR="00EB3755" w:rsidRPr="002F3F0F" w:rsidRDefault="00EB3755" w:rsidP="00082222">
      <w:pPr>
        <w:spacing w:after="0" w:line="240" w:lineRule="auto"/>
        <w:ind w:firstLine="851"/>
        <w:rPr>
          <w:rFonts w:ascii="Times New Roman" w:hAnsi="Times New Roman"/>
          <w:sz w:val="24"/>
          <w:szCs w:val="24"/>
        </w:rPr>
      </w:pPr>
    </w:p>
    <w:p w14:paraId="2F038697" w14:textId="10275504"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JA</w:t>
      </w:r>
      <w:r w:rsidRPr="002F3F0F">
        <w:rPr>
          <w:rFonts w:ascii="Times New Roman" w:hAnsi="Times New Roman"/>
          <w:sz w:val="24"/>
          <w:szCs w:val="24"/>
        </w:rPr>
        <w:t xml:space="preserve"> = (∑(KS</w:t>
      </w:r>
      <w:r w:rsidRPr="002F3F0F">
        <w:rPr>
          <w:rFonts w:ascii="Times New Roman" w:hAnsi="Times New Roman"/>
          <w:sz w:val="24"/>
          <w:szCs w:val="24"/>
          <w:vertAlign w:val="subscript"/>
        </w:rPr>
        <w:t>JA</w:t>
      </w:r>
      <w:r w:rsidRPr="002F3F0F">
        <w:rPr>
          <w:rFonts w:ascii="Times New Roman" w:hAnsi="Times New Roman"/>
          <w:sz w:val="24"/>
          <w:szCs w:val="24"/>
        </w:rPr>
        <w:t>*KT*KID)/∑(KS</w:t>
      </w:r>
      <w:r w:rsidRPr="002F3F0F">
        <w:rPr>
          <w:rFonts w:ascii="Times New Roman" w:hAnsi="Times New Roman"/>
          <w:sz w:val="24"/>
          <w:szCs w:val="24"/>
          <w:vertAlign w:val="subscript"/>
        </w:rPr>
        <w:t>B</w:t>
      </w:r>
      <w:r w:rsidRPr="002F3F0F">
        <w:rPr>
          <w:rFonts w:ascii="Times New Roman" w:hAnsi="Times New Roman"/>
          <w:sz w:val="24"/>
          <w:szCs w:val="24"/>
        </w:rPr>
        <w:t>*KT*KID))</w:t>
      </w:r>
      <w:r w:rsidRPr="002F3F0F">
        <w:rPr>
          <w:rFonts w:ascii="Times New Roman" w:hAnsi="Times New Roman"/>
          <w:sz w:val="24"/>
          <w:szCs w:val="24"/>
          <w:vertAlign w:val="subscript"/>
        </w:rPr>
        <w:t xml:space="preserve"> </w:t>
      </w:r>
      <w:r w:rsidR="000D7BC3">
        <w:rPr>
          <w:rFonts w:ascii="Times New Roman" w:hAnsi="Times New Roman"/>
          <w:sz w:val="24"/>
          <w:szCs w:val="24"/>
        </w:rPr>
        <w:t>x PS</w:t>
      </w:r>
      <w:r w:rsidR="000D7BC3">
        <w:rPr>
          <w:rFonts w:ascii="Times New Roman" w:hAnsi="Times New Roman"/>
          <w:sz w:val="24"/>
          <w:szCs w:val="24"/>
        </w:rPr>
        <w:tab/>
      </w:r>
      <w:r w:rsidRPr="002F3F0F">
        <w:rPr>
          <w:rFonts w:ascii="Times New Roman" w:hAnsi="Times New Roman"/>
          <w:sz w:val="24"/>
          <w:szCs w:val="24"/>
        </w:rPr>
        <w:tab/>
        <w:t>(5)</w:t>
      </w:r>
    </w:p>
    <w:p w14:paraId="354F160A" w14:textId="77777777" w:rsidR="00EB3755" w:rsidRPr="002F3F0F" w:rsidRDefault="00EB3755" w:rsidP="00082222">
      <w:pPr>
        <w:spacing w:after="0" w:line="240" w:lineRule="auto"/>
        <w:ind w:firstLine="851"/>
        <w:rPr>
          <w:rFonts w:ascii="Times New Roman" w:hAnsi="Times New Roman"/>
          <w:sz w:val="12"/>
          <w:szCs w:val="12"/>
        </w:rPr>
      </w:pPr>
    </w:p>
    <w:p w14:paraId="360D468A"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3657EBDC"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 xml:space="preserve">JA </w:t>
      </w:r>
      <w:r w:rsidRPr="002F3F0F">
        <w:rPr>
          <w:rFonts w:ascii="Times New Roman" w:hAnsi="Times New Roman"/>
          <w:sz w:val="24"/>
          <w:szCs w:val="24"/>
        </w:rPr>
        <w:t>– juridiniams asmenims tenkančios pastoviosios sąnaudos (Eur);</w:t>
      </w:r>
    </w:p>
    <w:p w14:paraId="66001496"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KS</w:t>
      </w:r>
      <w:r w:rsidRPr="002F3F0F">
        <w:rPr>
          <w:rFonts w:ascii="Times New Roman" w:hAnsi="Times New Roman"/>
          <w:sz w:val="24"/>
          <w:szCs w:val="24"/>
          <w:vertAlign w:val="subscript"/>
        </w:rPr>
        <w:t xml:space="preserve">DB </w:t>
      </w:r>
      <w:r w:rsidRPr="002F3F0F">
        <w:rPr>
          <w:rFonts w:ascii="Times New Roman" w:hAnsi="Times New Roman"/>
          <w:sz w:val="24"/>
          <w:szCs w:val="24"/>
        </w:rPr>
        <w:t>– juridinių asmenų konkretaus tūrio konteinerių skaičius.</w:t>
      </w:r>
    </w:p>
    <w:p w14:paraId="2C22AB24" w14:textId="77777777" w:rsidR="00EB3755" w:rsidRPr="002F3F0F" w:rsidRDefault="00EB3755" w:rsidP="00082222">
      <w:pPr>
        <w:spacing w:after="0" w:line="240" w:lineRule="auto"/>
        <w:ind w:firstLine="851"/>
        <w:rPr>
          <w:rFonts w:ascii="Times New Roman" w:hAnsi="Times New Roman"/>
          <w:sz w:val="16"/>
          <w:szCs w:val="16"/>
        </w:rPr>
      </w:pPr>
    </w:p>
    <w:p w14:paraId="490C4617" w14:textId="77777777" w:rsidR="00EB3755" w:rsidRPr="002F3F0F" w:rsidRDefault="00EB3755" w:rsidP="00082222">
      <w:pPr>
        <w:spacing w:after="0" w:line="240" w:lineRule="auto"/>
        <w:ind w:firstLine="851"/>
        <w:rPr>
          <w:rFonts w:ascii="Times New Roman" w:hAnsi="Times New Roman"/>
          <w:sz w:val="16"/>
          <w:szCs w:val="16"/>
        </w:rPr>
      </w:pPr>
    </w:p>
    <w:p w14:paraId="76E9BB2A" w14:textId="77777777" w:rsidR="00EB3755" w:rsidRPr="002F3F0F" w:rsidRDefault="00EB3755" w:rsidP="00082222">
      <w:pPr>
        <w:pStyle w:val="ListParagraph1"/>
        <w:numPr>
          <w:ilvl w:val="1"/>
          <w:numId w:val="1"/>
        </w:numPr>
        <w:tabs>
          <w:tab w:val="left" w:pos="709"/>
          <w:tab w:val="left" w:pos="851"/>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Juridinių bei fizinių asmenų naudojamiems NT objektams tenkančios pastoviosios sąnaudos paskirstomos kiekvienai šių objektų kategorijai (Metodikos 1 priedas, 2–16, 18.1 eilutės), atsižvelgiant į darbuotojų ir NT objektų ploto santykio koeficientą:</w:t>
      </w:r>
    </w:p>
    <w:p w14:paraId="7FBE4027" w14:textId="77777777" w:rsidR="00EB3755" w:rsidRPr="002F3F0F" w:rsidRDefault="00EB3755" w:rsidP="00082222">
      <w:pPr>
        <w:spacing w:after="0" w:line="240" w:lineRule="auto"/>
        <w:ind w:firstLine="851"/>
        <w:rPr>
          <w:rFonts w:ascii="Times New Roman" w:hAnsi="Times New Roman"/>
          <w:sz w:val="16"/>
          <w:szCs w:val="16"/>
        </w:rPr>
      </w:pPr>
    </w:p>
    <w:p w14:paraId="40B008C9" w14:textId="711E65B2"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NTOK</w:t>
      </w:r>
      <w:r w:rsidRPr="002F3F0F">
        <w:rPr>
          <w:rFonts w:ascii="Times New Roman" w:hAnsi="Times New Roman"/>
          <w:sz w:val="24"/>
          <w:szCs w:val="24"/>
        </w:rPr>
        <w:t xml:space="preserve"> = (BP</w:t>
      </w:r>
      <w:r w:rsidRPr="002F3F0F">
        <w:rPr>
          <w:rFonts w:ascii="Times New Roman" w:hAnsi="Times New Roman"/>
          <w:sz w:val="24"/>
          <w:szCs w:val="24"/>
          <w:vertAlign w:val="subscript"/>
        </w:rPr>
        <w:t>NTOK</w:t>
      </w:r>
      <w:r w:rsidRPr="002F3F0F">
        <w:rPr>
          <w:rFonts w:ascii="Times New Roman" w:hAnsi="Times New Roman"/>
          <w:sz w:val="24"/>
          <w:szCs w:val="24"/>
        </w:rPr>
        <w:t xml:space="preserve"> / BP</w:t>
      </w:r>
      <w:r w:rsidRPr="002F3F0F">
        <w:rPr>
          <w:rFonts w:ascii="Times New Roman" w:hAnsi="Times New Roman"/>
          <w:sz w:val="24"/>
          <w:szCs w:val="24"/>
          <w:vertAlign w:val="subscript"/>
        </w:rPr>
        <w:t>JANTO</w:t>
      </w:r>
      <w:r w:rsidRPr="002F3F0F">
        <w:rPr>
          <w:rFonts w:ascii="Times New Roman" w:hAnsi="Times New Roman"/>
          <w:sz w:val="24"/>
          <w:szCs w:val="24"/>
        </w:rPr>
        <w:t>)</w:t>
      </w:r>
      <w:r w:rsidRPr="002F3F0F">
        <w:rPr>
          <w:rFonts w:ascii="Times New Roman" w:hAnsi="Times New Roman"/>
          <w:sz w:val="24"/>
          <w:szCs w:val="24"/>
          <w:vertAlign w:val="subscript"/>
        </w:rPr>
        <w:t xml:space="preserve"> </w:t>
      </w:r>
      <w:r w:rsidRPr="002F3F0F">
        <w:rPr>
          <w:rFonts w:ascii="Times New Roman" w:hAnsi="Times New Roman"/>
          <w:sz w:val="24"/>
          <w:szCs w:val="24"/>
        </w:rPr>
        <w:t>x PS</w:t>
      </w:r>
      <w:r w:rsidRPr="002F3F0F">
        <w:rPr>
          <w:rFonts w:ascii="Times New Roman" w:hAnsi="Times New Roman"/>
          <w:sz w:val="24"/>
          <w:szCs w:val="24"/>
          <w:vertAlign w:val="subscript"/>
        </w:rPr>
        <w:t xml:space="preserve">JA </w:t>
      </w:r>
      <w:r w:rsidRPr="002F3F0F">
        <w:rPr>
          <w:rFonts w:ascii="Times New Roman" w:hAnsi="Times New Roman"/>
          <w:sz w:val="24"/>
          <w:szCs w:val="24"/>
        </w:rPr>
        <w:t>x DPK</w:t>
      </w:r>
      <w:r w:rsidRPr="002F3F0F">
        <w:rPr>
          <w:rFonts w:ascii="Times New Roman" w:hAnsi="Times New Roman"/>
          <w:sz w:val="24"/>
          <w:szCs w:val="24"/>
          <w:vertAlign w:val="subscript"/>
        </w:rPr>
        <w:t>NTOK</w:t>
      </w:r>
      <w:r w:rsidRPr="002F3F0F">
        <w:rPr>
          <w:rFonts w:ascii="Times New Roman" w:hAnsi="Times New Roman"/>
          <w:sz w:val="24"/>
          <w:szCs w:val="24"/>
        </w:rPr>
        <w:tab/>
      </w:r>
      <w:r w:rsidR="000D7BC3">
        <w:rPr>
          <w:rFonts w:ascii="Times New Roman" w:hAnsi="Times New Roman"/>
          <w:sz w:val="24"/>
          <w:szCs w:val="24"/>
        </w:rPr>
        <w:tab/>
      </w:r>
      <w:r w:rsidRPr="002F3F0F">
        <w:rPr>
          <w:rFonts w:ascii="Times New Roman" w:hAnsi="Times New Roman"/>
          <w:sz w:val="24"/>
          <w:szCs w:val="24"/>
        </w:rPr>
        <w:tab/>
        <w:t>(</w:t>
      </w:r>
      <w:r w:rsidRPr="002F3F0F">
        <w:rPr>
          <w:rFonts w:ascii="Times New Roman" w:hAnsi="Times New Roman"/>
          <w:sz w:val="24"/>
          <w:szCs w:val="24"/>
          <w:lang w:val="en-US"/>
        </w:rPr>
        <w:t>6</w:t>
      </w:r>
      <w:r w:rsidRPr="002F3F0F">
        <w:rPr>
          <w:rFonts w:ascii="Times New Roman" w:hAnsi="Times New Roman"/>
          <w:sz w:val="24"/>
          <w:szCs w:val="24"/>
        </w:rPr>
        <w:t>)</w:t>
      </w:r>
    </w:p>
    <w:p w14:paraId="3C4DE129" w14:textId="77777777" w:rsidR="00EB3755" w:rsidRPr="002F3F0F" w:rsidRDefault="00EB3755" w:rsidP="00082222">
      <w:pPr>
        <w:spacing w:after="0" w:line="240" w:lineRule="auto"/>
        <w:ind w:firstLine="851"/>
        <w:rPr>
          <w:rFonts w:ascii="Times New Roman" w:hAnsi="Times New Roman"/>
          <w:sz w:val="12"/>
          <w:szCs w:val="12"/>
        </w:rPr>
      </w:pPr>
    </w:p>
    <w:p w14:paraId="12C3A914"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773A2D2B"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 xml:space="preserve">NTOK </w:t>
      </w:r>
      <w:r w:rsidRPr="002F3F0F">
        <w:rPr>
          <w:rFonts w:ascii="Times New Roman" w:hAnsi="Times New Roman"/>
          <w:sz w:val="24"/>
          <w:szCs w:val="24"/>
        </w:rPr>
        <w:t>– konkrečiai NT objektų kategorijai tenkančios pastoviosios sąnaudos (Eur);</w:t>
      </w:r>
    </w:p>
    <w:p w14:paraId="0DE3C0B6"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BP</w:t>
      </w:r>
      <w:r w:rsidRPr="002F3F0F">
        <w:rPr>
          <w:rFonts w:ascii="Times New Roman" w:hAnsi="Times New Roman"/>
          <w:sz w:val="24"/>
          <w:szCs w:val="24"/>
          <w:vertAlign w:val="subscript"/>
        </w:rPr>
        <w:t xml:space="preserve">NTOK </w:t>
      </w:r>
      <w:r w:rsidRPr="002F3F0F">
        <w:rPr>
          <w:rFonts w:ascii="Times New Roman" w:hAnsi="Times New Roman"/>
          <w:sz w:val="24"/>
          <w:szCs w:val="24"/>
        </w:rPr>
        <w:t>– konkrečios NT objektų kategorijos objektų bendras plotas (m</w:t>
      </w:r>
      <w:r w:rsidRPr="002F3F0F">
        <w:rPr>
          <w:rFonts w:ascii="Times New Roman" w:hAnsi="Times New Roman"/>
          <w:sz w:val="24"/>
          <w:szCs w:val="24"/>
          <w:vertAlign w:val="superscript"/>
        </w:rPr>
        <w:t>2</w:t>
      </w:r>
      <w:r w:rsidRPr="002F3F0F">
        <w:rPr>
          <w:rFonts w:ascii="Times New Roman" w:hAnsi="Times New Roman"/>
          <w:sz w:val="24"/>
          <w:szCs w:val="24"/>
        </w:rPr>
        <w:t>);</w:t>
      </w:r>
    </w:p>
    <w:p w14:paraId="7564C3C8"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BP</w:t>
      </w:r>
      <w:r w:rsidRPr="002F3F0F">
        <w:rPr>
          <w:rFonts w:ascii="Times New Roman" w:hAnsi="Times New Roman"/>
          <w:sz w:val="24"/>
          <w:szCs w:val="24"/>
          <w:vertAlign w:val="subscript"/>
        </w:rPr>
        <w:t xml:space="preserve">JANTO </w:t>
      </w:r>
      <w:r w:rsidRPr="002F3F0F">
        <w:rPr>
          <w:rFonts w:ascii="Times New Roman" w:hAnsi="Times New Roman"/>
          <w:sz w:val="24"/>
          <w:szCs w:val="24"/>
        </w:rPr>
        <w:t>– juridinių bei fizinių asmenų naudojamų NT objektų (išskyrus netinkamus naudoti objektus) bendras plotas (m</w:t>
      </w:r>
      <w:r w:rsidRPr="002F3F0F">
        <w:rPr>
          <w:rFonts w:ascii="Times New Roman" w:hAnsi="Times New Roman"/>
          <w:sz w:val="24"/>
          <w:szCs w:val="24"/>
          <w:vertAlign w:val="superscript"/>
        </w:rPr>
        <w:t>2</w:t>
      </w:r>
      <w:r w:rsidRPr="002F3F0F">
        <w:rPr>
          <w:rFonts w:ascii="Times New Roman" w:hAnsi="Times New Roman"/>
          <w:sz w:val="24"/>
          <w:szCs w:val="24"/>
        </w:rPr>
        <w:t>);</w:t>
      </w:r>
    </w:p>
    <w:p w14:paraId="35B7BC4E"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 xml:space="preserve">JA </w:t>
      </w:r>
      <w:r w:rsidRPr="002F3F0F">
        <w:rPr>
          <w:rFonts w:ascii="Times New Roman" w:hAnsi="Times New Roman"/>
          <w:sz w:val="24"/>
          <w:szCs w:val="24"/>
        </w:rPr>
        <w:t>– juridinių bei fizinių asmenų naudojamiems NT objektams tenkančios pastoviosios sąnaudos, apskaičiuotos pagal (5) formulę (Eur);</w:t>
      </w:r>
    </w:p>
    <w:p w14:paraId="64BFBE7F"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DPK</w:t>
      </w:r>
      <w:r w:rsidRPr="002F3F0F">
        <w:rPr>
          <w:rFonts w:ascii="Times New Roman" w:hAnsi="Times New Roman"/>
          <w:sz w:val="24"/>
          <w:szCs w:val="24"/>
          <w:vertAlign w:val="subscript"/>
        </w:rPr>
        <w:t xml:space="preserve">NTOK </w:t>
      </w:r>
      <w:r w:rsidRPr="002F3F0F">
        <w:rPr>
          <w:rFonts w:ascii="Times New Roman" w:hAnsi="Times New Roman"/>
          <w:sz w:val="24"/>
          <w:szCs w:val="24"/>
        </w:rPr>
        <w:t>– konkrečiai NT objektų kategorijai nustatytas darbuotojų ir ploto santykio koeficientas.</w:t>
      </w:r>
    </w:p>
    <w:p w14:paraId="2AFBF6E3" w14:textId="77777777" w:rsidR="00EB3755" w:rsidRPr="002F3F0F" w:rsidRDefault="00EB3755" w:rsidP="00082222">
      <w:pPr>
        <w:spacing w:after="0" w:line="240" w:lineRule="auto"/>
        <w:ind w:firstLine="851"/>
        <w:rPr>
          <w:rFonts w:ascii="Times New Roman" w:hAnsi="Times New Roman"/>
          <w:sz w:val="16"/>
          <w:szCs w:val="16"/>
        </w:rPr>
      </w:pPr>
    </w:p>
    <w:p w14:paraId="1F3B39C2" w14:textId="7AFC20FB" w:rsidR="00EB3755" w:rsidRPr="002F3F0F" w:rsidRDefault="00EB3755" w:rsidP="00082222">
      <w:pPr>
        <w:numPr>
          <w:ilvl w:val="0"/>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Kiekvienai NT objektų kategorijai nustatyti darbuotojų ir ploto santykio koeficientai pateikiami Metodikos 2 priede. Kiekvienos NT objektų kategorijos darbuotojų ir ploto santykis apskaičiuotas apibendrinus Lietuvos statistikos departamento duomenis apie darbuotojų skaičių, dirbantį tam tikrose ūkio šakose, ir nekilnojamo turto objektų plotus, registruotus ūkinėms veikloms. Koeficientai nustatyti kiekvienos nekilnojamo turto objektų kategorijai juridinių asmenų darbuotojų ir ploto santykį palyginus su vidutiniu darbuotojų ir ploto santykiu (Lietuvos mastu ir atsižvelgiant į Savivaldybės ypatumus).</w:t>
      </w:r>
    </w:p>
    <w:p w14:paraId="3E239268"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Pastoviąsias sąnaudas priskyrus kiekvienai NT objektų kategorijai, apskaičiuojamas dvinarės rinkliavos pastoviosios dedamosios parametras, kuris naudojamas apskaičiuojant kiekvienam NT objektui tenkančias pastoviąsias sąnaudas:</w:t>
      </w:r>
    </w:p>
    <w:p w14:paraId="75B46BD5" w14:textId="77777777" w:rsidR="00EB3755" w:rsidRPr="002F3F0F" w:rsidRDefault="00EB3755" w:rsidP="00082222">
      <w:pPr>
        <w:pStyle w:val="ListParagraph1"/>
        <w:numPr>
          <w:ilvl w:val="1"/>
          <w:numId w:val="1"/>
        </w:numPr>
        <w:tabs>
          <w:tab w:val="left" w:pos="709"/>
          <w:tab w:val="left" w:pos="851"/>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dvinarės rinkliavos pastoviosios dedamosios parametro dydis individualiems namams ir butams, turintiems individualius konteinerius</w:t>
      </w:r>
      <w:r w:rsidRPr="002F3F0F">
        <w:rPr>
          <w:rFonts w:ascii="Times New Roman" w:hAnsi="Times New Roman"/>
          <w:bCs/>
          <w:sz w:val="24"/>
          <w:szCs w:val="24"/>
        </w:rPr>
        <w:t>,</w:t>
      </w:r>
      <w:r w:rsidRPr="002F3F0F">
        <w:rPr>
          <w:rFonts w:ascii="Times New Roman" w:hAnsi="Times New Roman"/>
          <w:sz w:val="24"/>
          <w:szCs w:val="24"/>
        </w:rPr>
        <w:t xml:space="preserve"> apskaičiuojamas pagal formulę:</w:t>
      </w:r>
    </w:p>
    <w:p w14:paraId="2599B23B" w14:textId="77777777" w:rsidR="00EB3755" w:rsidRPr="002F3F0F" w:rsidRDefault="00EB3755" w:rsidP="00082222">
      <w:pPr>
        <w:spacing w:after="0" w:line="240" w:lineRule="auto"/>
        <w:ind w:firstLine="851"/>
        <w:rPr>
          <w:rFonts w:ascii="Times New Roman" w:hAnsi="Times New Roman"/>
          <w:sz w:val="16"/>
          <w:szCs w:val="16"/>
        </w:rPr>
      </w:pPr>
    </w:p>
    <w:p w14:paraId="145751FC" w14:textId="1F6F9BBE"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IN</w:t>
      </w:r>
      <w:r w:rsidRPr="002F3F0F">
        <w:rPr>
          <w:rFonts w:ascii="Times New Roman" w:hAnsi="Times New Roman"/>
          <w:sz w:val="24"/>
          <w:szCs w:val="24"/>
        </w:rPr>
        <w:t xml:space="preserve"> = (PS</w:t>
      </w:r>
      <w:r w:rsidRPr="002F3F0F">
        <w:rPr>
          <w:rFonts w:ascii="Times New Roman" w:hAnsi="Times New Roman"/>
          <w:sz w:val="24"/>
          <w:szCs w:val="24"/>
          <w:vertAlign w:val="subscript"/>
        </w:rPr>
        <w:t>IN</w:t>
      </w:r>
      <w:r w:rsidRPr="002F3F0F">
        <w:rPr>
          <w:rFonts w:ascii="Times New Roman" w:hAnsi="Times New Roman"/>
          <w:sz w:val="24"/>
          <w:szCs w:val="24"/>
        </w:rPr>
        <w:t xml:space="preserve"> +PS</w:t>
      </w:r>
      <w:r w:rsidRPr="002F3F0F">
        <w:rPr>
          <w:rFonts w:ascii="Times New Roman" w:hAnsi="Times New Roman"/>
          <w:sz w:val="24"/>
          <w:szCs w:val="24"/>
          <w:vertAlign w:val="subscript"/>
        </w:rPr>
        <w:t>DBIN</w:t>
      </w:r>
      <w:r w:rsidRPr="002F3F0F">
        <w:rPr>
          <w:rFonts w:ascii="Times New Roman" w:hAnsi="Times New Roman"/>
          <w:sz w:val="24"/>
          <w:szCs w:val="24"/>
        </w:rPr>
        <w:t>)/ (OS</w:t>
      </w:r>
      <w:r w:rsidRPr="002F3F0F">
        <w:rPr>
          <w:rFonts w:ascii="Times New Roman" w:hAnsi="Times New Roman"/>
          <w:sz w:val="24"/>
          <w:szCs w:val="24"/>
          <w:vertAlign w:val="subscript"/>
        </w:rPr>
        <w:t>IN</w:t>
      </w:r>
      <w:r w:rsidRPr="002F3F0F">
        <w:rPr>
          <w:rFonts w:ascii="Times New Roman" w:hAnsi="Times New Roman"/>
          <w:sz w:val="24"/>
          <w:szCs w:val="24"/>
        </w:rPr>
        <w:t>+OS</w:t>
      </w:r>
      <w:r w:rsidRPr="002F3F0F">
        <w:rPr>
          <w:rFonts w:ascii="Times New Roman" w:hAnsi="Times New Roman"/>
          <w:sz w:val="24"/>
          <w:szCs w:val="24"/>
          <w:vertAlign w:val="subscript"/>
        </w:rPr>
        <w:t>DBIN</w:t>
      </w:r>
      <w:r w:rsidRPr="002F3F0F">
        <w:rPr>
          <w:rFonts w:ascii="Times New Roman" w:hAnsi="Times New Roman"/>
          <w:sz w:val="24"/>
          <w:szCs w:val="24"/>
        </w:rPr>
        <w:t xml:space="preserve">) </w:t>
      </w:r>
      <w:r w:rsidRPr="002F3F0F">
        <w:rPr>
          <w:rFonts w:ascii="Times New Roman" w:hAnsi="Times New Roman"/>
          <w:sz w:val="24"/>
          <w:szCs w:val="24"/>
        </w:rPr>
        <w:tab/>
      </w:r>
      <w:r w:rsidRPr="002F3F0F">
        <w:rPr>
          <w:rFonts w:ascii="Times New Roman" w:hAnsi="Times New Roman"/>
          <w:sz w:val="24"/>
          <w:szCs w:val="24"/>
        </w:rPr>
        <w:tab/>
      </w:r>
      <w:r w:rsidR="000D7BC3">
        <w:rPr>
          <w:rFonts w:ascii="Times New Roman" w:hAnsi="Times New Roman"/>
          <w:sz w:val="24"/>
          <w:szCs w:val="24"/>
        </w:rPr>
        <w:tab/>
      </w:r>
      <w:r w:rsidRPr="002F3F0F">
        <w:rPr>
          <w:rFonts w:ascii="Times New Roman" w:hAnsi="Times New Roman"/>
          <w:sz w:val="24"/>
          <w:szCs w:val="24"/>
        </w:rPr>
        <w:tab/>
        <w:t>(7)</w:t>
      </w:r>
    </w:p>
    <w:p w14:paraId="74F0EE23" w14:textId="77777777" w:rsidR="00EB3755" w:rsidRPr="002F3F0F" w:rsidRDefault="00EB3755" w:rsidP="00082222">
      <w:pPr>
        <w:spacing w:after="0" w:line="240" w:lineRule="auto"/>
        <w:ind w:firstLine="851"/>
        <w:rPr>
          <w:rFonts w:ascii="Times New Roman" w:hAnsi="Times New Roman"/>
          <w:sz w:val="12"/>
          <w:szCs w:val="12"/>
        </w:rPr>
      </w:pPr>
    </w:p>
    <w:p w14:paraId="59EC9A64"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64EBDAE6"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 xml:space="preserve">IN </w:t>
      </w:r>
      <w:r w:rsidRPr="002F3F0F">
        <w:rPr>
          <w:rFonts w:ascii="Times New Roman" w:hAnsi="Times New Roman"/>
          <w:sz w:val="24"/>
          <w:szCs w:val="24"/>
        </w:rPr>
        <w:t>– dvinarės rinkliavos pastoviosios dalies parametro dydis individualiems namams ir butams, turintiems individualius konteinerius, (Eur/objektui);</w:t>
      </w:r>
    </w:p>
    <w:p w14:paraId="47398AF6"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 xml:space="preserve">IN </w:t>
      </w:r>
      <w:r w:rsidRPr="002F3F0F">
        <w:rPr>
          <w:rFonts w:ascii="Times New Roman" w:hAnsi="Times New Roman"/>
          <w:sz w:val="24"/>
          <w:szCs w:val="24"/>
        </w:rPr>
        <w:t>– individualiems namams tenkančios pastoviosios sąnaudos, apskaičiuotos pagal (1) formulę (Eur);</w:t>
      </w:r>
    </w:p>
    <w:p w14:paraId="0594DE4E"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lastRenderedPageBreak/>
        <w:t>PS</w:t>
      </w:r>
      <w:r w:rsidRPr="002F3F0F">
        <w:rPr>
          <w:rFonts w:ascii="Times New Roman" w:hAnsi="Times New Roman"/>
          <w:sz w:val="24"/>
          <w:szCs w:val="24"/>
          <w:vertAlign w:val="subscript"/>
        </w:rPr>
        <w:t>DBIN</w:t>
      </w:r>
      <w:r w:rsidRPr="002F3F0F">
        <w:rPr>
          <w:rFonts w:ascii="Times New Roman" w:hAnsi="Times New Roman"/>
          <w:sz w:val="24"/>
          <w:szCs w:val="24"/>
        </w:rPr>
        <w:t xml:space="preserve"> – butams, turintiems individualius konteinerius, tenkančios pastoviosios sąnaudos, apskaičiuotos pagal (2) formulę (Eur);</w:t>
      </w:r>
    </w:p>
    <w:p w14:paraId="3B210F22"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OS</w:t>
      </w:r>
      <w:r w:rsidRPr="002F3F0F">
        <w:rPr>
          <w:rFonts w:ascii="Times New Roman" w:hAnsi="Times New Roman"/>
          <w:sz w:val="24"/>
          <w:szCs w:val="24"/>
          <w:vertAlign w:val="subscript"/>
        </w:rPr>
        <w:t>IN</w:t>
      </w:r>
      <w:r w:rsidRPr="002F3F0F">
        <w:rPr>
          <w:rFonts w:ascii="Times New Roman" w:hAnsi="Times New Roman"/>
          <w:sz w:val="24"/>
          <w:szCs w:val="24"/>
        </w:rPr>
        <w:t xml:space="preserve"> – individualių namų skaičius;</w:t>
      </w:r>
    </w:p>
    <w:p w14:paraId="7E4E590C"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OS</w:t>
      </w:r>
      <w:r w:rsidRPr="002F3F0F">
        <w:rPr>
          <w:rFonts w:ascii="Times New Roman" w:hAnsi="Times New Roman"/>
          <w:sz w:val="24"/>
          <w:szCs w:val="24"/>
          <w:vertAlign w:val="subscript"/>
        </w:rPr>
        <w:t>DBIN</w:t>
      </w:r>
      <w:r w:rsidRPr="002F3F0F">
        <w:rPr>
          <w:rFonts w:ascii="Times New Roman" w:hAnsi="Times New Roman"/>
          <w:sz w:val="24"/>
          <w:szCs w:val="24"/>
        </w:rPr>
        <w:t xml:space="preserve"> – butų, turinčių individualius konteinerius, skaičius.</w:t>
      </w:r>
    </w:p>
    <w:p w14:paraId="1EBB2F6D" w14:textId="77777777" w:rsidR="00EB3755" w:rsidRPr="00966E12" w:rsidRDefault="00EB3755" w:rsidP="00082222">
      <w:pPr>
        <w:spacing w:after="0" w:line="240" w:lineRule="auto"/>
        <w:ind w:firstLine="851"/>
        <w:rPr>
          <w:rFonts w:ascii="Times New Roman" w:hAnsi="Times New Roman"/>
          <w:sz w:val="16"/>
          <w:szCs w:val="16"/>
        </w:rPr>
      </w:pPr>
    </w:p>
    <w:p w14:paraId="0E172B10" w14:textId="77777777" w:rsidR="00EB3755" w:rsidRPr="002F3F0F" w:rsidRDefault="00EB3755" w:rsidP="00966E12">
      <w:pPr>
        <w:pStyle w:val="Sraopastraipa"/>
        <w:numPr>
          <w:ilvl w:val="1"/>
          <w:numId w:val="1"/>
        </w:numPr>
        <w:spacing w:after="0" w:line="240" w:lineRule="auto"/>
        <w:ind w:left="0" w:firstLine="851"/>
        <w:jc w:val="both"/>
        <w:rPr>
          <w:rFonts w:ascii="Times New Roman" w:hAnsi="Times New Roman"/>
          <w:sz w:val="24"/>
          <w:szCs w:val="24"/>
        </w:rPr>
      </w:pPr>
      <w:r w:rsidRPr="002F3F0F">
        <w:rPr>
          <w:rFonts w:ascii="Times New Roman" w:hAnsi="Times New Roman"/>
          <w:sz w:val="24"/>
          <w:szCs w:val="24"/>
        </w:rPr>
        <w:t>Konkrečiai individualių namų ir butų, besinaudojančių individualiais konteineriais kategorijai tenkanti išlaidų dalis apskaičiuojama pagal juose gyvenančių gyventojų skaičių:</w:t>
      </w:r>
    </w:p>
    <w:p w14:paraId="29DBBCB6" w14:textId="77777777" w:rsidR="00EB3755" w:rsidRPr="00966E12" w:rsidRDefault="00EB3755" w:rsidP="00082222">
      <w:pPr>
        <w:pStyle w:val="Sraopastraipa"/>
        <w:spacing w:after="0" w:line="240" w:lineRule="auto"/>
        <w:ind w:left="0" w:firstLine="851"/>
        <w:rPr>
          <w:rFonts w:ascii="Times New Roman" w:hAnsi="Times New Roman"/>
          <w:sz w:val="16"/>
          <w:szCs w:val="16"/>
        </w:rPr>
      </w:pPr>
    </w:p>
    <w:p w14:paraId="6DE358EC" w14:textId="77777777" w:rsidR="00EB3755" w:rsidRPr="002F3F0F" w:rsidRDefault="00EB3755" w:rsidP="00082222">
      <w:pPr>
        <w:pStyle w:val="Sraopastraipa"/>
        <w:spacing w:after="0" w:line="240" w:lineRule="auto"/>
        <w:ind w:left="0" w:firstLine="851"/>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INN</w:t>
      </w:r>
      <w:r w:rsidRPr="002F3F0F">
        <w:rPr>
          <w:rFonts w:ascii="Times New Roman" w:hAnsi="Times New Roman"/>
          <w:sz w:val="24"/>
          <w:szCs w:val="24"/>
        </w:rPr>
        <w:t xml:space="preserve"> = DVR</w:t>
      </w:r>
      <w:r w:rsidRPr="002F3F0F">
        <w:rPr>
          <w:rFonts w:ascii="Times New Roman" w:hAnsi="Times New Roman"/>
          <w:sz w:val="24"/>
          <w:szCs w:val="24"/>
          <w:vertAlign w:val="subscript"/>
        </w:rPr>
        <w:t>IN</w:t>
      </w:r>
      <w:r w:rsidRPr="002F3F0F">
        <w:rPr>
          <w:rFonts w:ascii="Times New Roman" w:hAnsi="Times New Roman"/>
          <w:sz w:val="24"/>
          <w:szCs w:val="24"/>
        </w:rPr>
        <w:t>/GS*GS</w:t>
      </w:r>
      <w:r w:rsidRPr="002F3F0F">
        <w:rPr>
          <w:rFonts w:ascii="Times New Roman" w:hAnsi="Times New Roman"/>
          <w:sz w:val="24"/>
          <w:szCs w:val="24"/>
          <w:vertAlign w:val="subscript"/>
        </w:rPr>
        <w:t>N</w:t>
      </w:r>
      <w:r w:rsidR="002272B9">
        <w:rPr>
          <w:rFonts w:ascii="Times New Roman" w:hAnsi="Times New Roman"/>
          <w:sz w:val="24"/>
          <w:szCs w:val="24"/>
        </w:rPr>
        <w:tab/>
      </w:r>
      <w:r w:rsidR="002272B9">
        <w:rPr>
          <w:rFonts w:ascii="Times New Roman" w:hAnsi="Times New Roman"/>
          <w:sz w:val="24"/>
          <w:szCs w:val="24"/>
        </w:rPr>
        <w:tab/>
      </w:r>
      <w:r w:rsidR="002272B9">
        <w:rPr>
          <w:rFonts w:ascii="Times New Roman" w:hAnsi="Times New Roman"/>
          <w:sz w:val="24"/>
          <w:szCs w:val="24"/>
        </w:rPr>
        <w:tab/>
      </w:r>
      <w:r w:rsidR="002272B9">
        <w:rPr>
          <w:rFonts w:ascii="Times New Roman" w:hAnsi="Times New Roman"/>
          <w:sz w:val="24"/>
          <w:szCs w:val="24"/>
        </w:rPr>
        <w:tab/>
      </w:r>
      <w:r w:rsidR="002272B9">
        <w:rPr>
          <w:rFonts w:ascii="Times New Roman" w:hAnsi="Times New Roman"/>
          <w:sz w:val="24"/>
          <w:szCs w:val="24"/>
        </w:rPr>
        <w:tab/>
      </w:r>
      <w:r w:rsidR="002272B9">
        <w:rPr>
          <w:rFonts w:ascii="Times New Roman" w:hAnsi="Times New Roman"/>
          <w:sz w:val="24"/>
          <w:szCs w:val="24"/>
        </w:rPr>
        <w:tab/>
      </w:r>
      <w:r w:rsidRPr="002F3F0F">
        <w:rPr>
          <w:rFonts w:ascii="Times New Roman" w:hAnsi="Times New Roman"/>
          <w:sz w:val="24"/>
          <w:szCs w:val="24"/>
        </w:rPr>
        <w:t>(8)</w:t>
      </w:r>
    </w:p>
    <w:p w14:paraId="45D74886" w14:textId="77777777" w:rsidR="00EB3755" w:rsidRPr="00966E12" w:rsidRDefault="00EB3755" w:rsidP="00082222">
      <w:pPr>
        <w:pStyle w:val="Sraopastraipa"/>
        <w:spacing w:after="0" w:line="240" w:lineRule="auto"/>
        <w:ind w:left="0" w:firstLine="851"/>
        <w:rPr>
          <w:rFonts w:ascii="Times New Roman" w:hAnsi="Times New Roman"/>
          <w:sz w:val="16"/>
          <w:szCs w:val="16"/>
        </w:rPr>
      </w:pPr>
    </w:p>
    <w:p w14:paraId="6F062102" w14:textId="77777777" w:rsidR="00EB3755" w:rsidRPr="002F3F0F" w:rsidRDefault="00EB3755" w:rsidP="00082222">
      <w:pPr>
        <w:pStyle w:val="Sraopastraipa"/>
        <w:spacing w:after="0" w:line="240" w:lineRule="auto"/>
        <w:ind w:left="0" w:firstLine="851"/>
        <w:rPr>
          <w:rFonts w:ascii="Times New Roman" w:hAnsi="Times New Roman"/>
          <w:sz w:val="24"/>
          <w:szCs w:val="24"/>
        </w:rPr>
      </w:pPr>
      <w:r w:rsidRPr="002F3F0F">
        <w:rPr>
          <w:rFonts w:ascii="Times New Roman" w:hAnsi="Times New Roman"/>
          <w:sz w:val="24"/>
          <w:szCs w:val="24"/>
        </w:rPr>
        <w:t>Kur:</w:t>
      </w:r>
    </w:p>
    <w:p w14:paraId="592D2BE2" w14:textId="77777777" w:rsidR="00EB3755" w:rsidRPr="002F3F0F" w:rsidRDefault="00EB3755" w:rsidP="00966E12">
      <w:pPr>
        <w:pStyle w:val="Sraopastraipa"/>
        <w:spacing w:after="0" w:line="240" w:lineRule="auto"/>
        <w:ind w:left="0"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 xml:space="preserve">INN </w:t>
      </w:r>
      <w:r w:rsidRPr="002F3F0F">
        <w:rPr>
          <w:rFonts w:ascii="Times New Roman" w:hAnsi="Times New Roman"/>
          <w:sz w:val="24"/>
          <w:szCs w:val="24"/>
        </w:rPr>
        <w:t>– konkrečiai individualių namų ir butų, besinaudojančių individualiais konteineriais kategorijai tenkanti išlaidų dalis;</w:t>
      </w:r>
    </w:p>
    <w:p w14:paraId="34F95525" w14:textId="77777777" w:rsidR="00EB3755" w:rsidRPr="002F3F0F" w:rsidRDefault="00EB3755" w:rsidP="00966E12">
      <w:pPr>
        <w:pStyle w:val="Sraopastraipa"/>
        <w:spacing w:after="0" w:line="240" w:lineRule="auto"/>
        <w:ind w:left="0" w:firstLine="851"/>
        <w:jc w:val="both"/>
        <w:rPr>
          <w:rFonts w:ascii="Times New Roman" w:hAnsi="Times New Roman"/>
          <w:sz w:val="24"/>
          <w:szCs w:val="24"/>
        </w:rPr>
      </w:pPr>
      <w:r w:rsidRPr="002F3F0F">
        <w:rPr>
          <w:rFonts w:ascii="Times New Roman" w:hAnsi="Times New Roman"/>
          <w:sz w:val="24"/>
          <w:szCs w:val="24"/>
        </w:rPr>
        <w:t>GS</w:t>
      </w:r>
      <w:r w:rsidRPr="002F3F0F">
        <w:rPr>
          <w:rFonts w:ascii="Times New Roman" w:hAnsi="Times New Roman"/>
          <w:sz w:val="24"/>
          <w:szCs w:val="24"/>
          <w:vertAlign w:val="subscript"/>
        </w:rPr>
        <w:t>N</w:t>
      </w:r>
      <w:r w:rsidRPr="002F3F0F">
        <w:rPr>
          <w:rFonts w:ascii="Times New Roman" w:hAnsi="Times New Roman"/>
          <w:sz w:val="24"/>
          <w:szCs w:val="24"/>
        </w:rPr>
        <w:t xml:space="preserve"> – gyventojų skaičius gyvenantis konkrečioje individualių namų ir butų, besinaudojančių individualiais konteineriais, kategorijoje.</w:t>
      </w:r>
    </w:p>
    <w:p w14:paraId="5C443053" w14:textId="77777777" w:rsidR="00EB3755" w:rsidRPr="00966E12" w:rsidRDefault="00EB3755" w:rsidP="00082222">
      <w:pPr>
        <w:spacing w:after="0" w:line="240" w:lineRule="auto"/>
        <w:ind w:firstLine="851"/>
        <w:rPr>
          <w:rFonts w:ascii="Times New Roman" w:hAnsi="Times New Roman"/>
          <w:sz w:val="16"/>
          <w:szCs w:val="16"/>
        </w:rPr>
      </w:pPr>
    </w:p>
    <w:p w14:paraId="3EFECFB9" w14:textId="77777777" w:rsidR="00EB3755" w:rsidRPr="002F3F0F" w:rsidRDefault="00EB3755" w:rsidP="00082222">
      <w:pPr>
        <w:pStyle w:val="ListParagraph1"/>
        <w:numPr>
          <w:ilvl w:val="1"/>
          <w:numId w:val="1"/>
        </w:numPr>
        <w:tabs>
          <w:tab w:val="left" w:pos="709"/>
          <w:tab w:val="left" w:pos="851"/>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dvinarės rinkliavos pastoviosios dedamosios parametro dydis butams, besinaudojantiems kolektyviniais konteineriais, apskaičiuojamas pagal formulę:</w:t>
      </w:r>
    </w:p>
    <w:p w14:paraId="5073B171" w14:textId="77777777" w:rsidR="00EB3755" w:rsidRPr="002F3F0F" w:rsidRDefault="00EB3755" w:rsidP="00082222">
      <w:pPr>
        <w:spacing w:after="0" w:line="240" w:lineRule="auto"/>
        <w:ind w:firstLine="851"/>
        <w:rPr>
          <w:rFonts w:ascii="Times New Roman" w:hAnsi="Times New Roman"/>
          <w:sz w:val="16"/>
          <w:szCs w:val="16"/>
        </w:rPr>
      </w:pPr>
    </w:p>
    <w:p w14:paraId="016B0F9A"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DB</w:t>
      </w:r>
      <w:r w:rsidRPr="002F3F0F">
        <w:rPr>
          <w:rFonts w:ascii="Times New Roman" w:hAnsi="Times New Roman"/>
          <w:sz w:val="24"/>
          <w:szCs w:val="24"/>
        </w:rPr>
        <w:t xml:space="preserve"> = PS</w:t>
      </w:r>
      <w:r w:rsidRPr="002F3F0F">
        <w:rPr>
          <w:rFonts w:ascii="Times New Roman" w:hAnsi="Times New Roman"/>
          <w:sz w:val="24"/>
          <w:szCs w:val="24"/>
          <w:vertAlign w:val="subscript"/>
        </w:rPr>
        <w:t>DB</w:t>
      </w:r>
      <w:r w:rsidRPr="002F3F0F">
        <w:rPr>
          <w:rFonts w:ascii="Times New Roman" w:hAnsi="Times New Roman"/>
          <w:sz w:val="24"/>
          <w:szCs w:val="24"/>
        </w:rPr>
        <w:t xml:space="preserve"> / OS</w:t>
      </w:r>
      <w:r w:rsidRPr="002F3F0F">
        <w:rPr>
          <w:rFonts w:ascii="Times New Roman" w:hAnsi="Times New Roman"/>
          <w:sz w:val="24"/>
          <w:szCs w:val="24"/>
          <w:vertAlign w:val="subscript"/>
        </w:rPr>
        <w:t>DB</w:t>
      </w:r>
      <w:r w:rsidRPr="002F3F0F">
        <w:rPr>
          <w:rFonts w:ascii="Times New Roman" w:hAnsi="Times New Roman"/>
          <w:sz w:val="24"/>
          <w:szCs w:val="24"/>
        </w:rPr>
        <w:t xml:space="preserve"> </w:t>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t>(9)</w:t>
      </w:r>
    </w:p>
    <w:p w14:paraId="0342285E" w14:textId="77777777" w:rsidR="00EB3755" w:rsidRPr="00966E12" w:rsidRDefault="00EB3755" w:rsidP="00082222">
      <w:pPr>
        <w:spacing w:after="0" w:line="240" w:lineRule="auto"/>
        <w:ind w:firstLine="851"/>
        <w:rPr>
          <w:rFonts w:ascii="Times New Roman" w:hAnsi="Times New Roman"/>
          <w:sz w:val="16"/>
          <w:szCs w:val="16"/>
        </w:rPr>
      </w:pPr>
    </w:p>
    <w:p w14:paraId="1C135214"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2C408386"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 xml:space="preserve">DB </w:t>
      </w:r>
      <w:r w:rsidRPr="002F3F0F">
        <w:rPr>
          <w:rFonts w:ascii="Times New Roman" w:hAnsi="Times New Roman"/>
          <w:sz w:val="24"/>
          <w:szCs w:val="24"/>
        </w:rPr>
        <w:t>– dvinarės rinkliavos pastoviosios dalies parametro dydis butams, naudojantiems kolektyvinius konteinerius, (Eur/objektui);</w:t>
      </w:r>
    </w:p>
    <w:p w14:paraId="420263FD"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 xml:space="preserve">DB </w:t>
      </w:r>
      <w:r w:rsidRPr="002F3F0F">
        <w:rPr>
          <w:rFonts w:ascii="Times New Roman" w:hAnsi="Times New Roman"/>
          <w:sz w:val="24"/>
          <w:szCs w:val="24"/>
        </w:rPr>
        <w:t>– butams, besinaudojantiems kolektyviniais konteineriais, tenkančios pastoviosios sąnaudos, apskaičiuotos pagal (3) formulę (Eur);</w:t>
      </w:r>
    </w:p>
    <w:p w14:paraId="70C2BADC"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OS</w:t>
      </w:r>
      <w:r w:rsidRPr="002F3F0F">
        <w:rPr>
          <w:rFonts w:ascii="Times New Roman" w:hAnsi="Times New Roman"/>
          <w:sz w:val="24"/>
          <w:szCs w:val="24"/>
          <w:vertAlign w:val="subscript"/>
        </w:rPr>
        <w:t>DB</w:t>
      </w:r>
      <w:r w:rsidRPr="002F3F0F">
        <w:rPr>
          <w:rFonts w:ascii="Times New Roman" w:hAnsi="Times New Roman"/>
          <w:sz w:val="24"/>
          <w:szCs w:val="24"/>
        </w:rPr>
        <w:t xml:space="preserve"> – butų, besinaudojančių kolektyviniais konteineriais, skaičius.</w:t>
      </w:r>
    </w:p>
    <w:p w14:paraId="79877943" w14:textId="77777777" w:rsidR="00EB3755" w:rsidRPr="00966E12" w:rsidRDefault="00EB3755" w:rsidP="00082222">
      <w:pPr>
        <w:spacing w:after="0" w:line="240" w:lineRule="auto"/>
        <w:ind w:firstLine="851"/>
        <w:rPr>
          <w:rFonts w:ascii="Times New Roman" w:hAnsi="Times New Roman"/>
          <w:sz w:val="16"/>
          <w:szCs w:val="16"/>
        </w:rPr>
      </w:pPr>
    </w:p>
    <w:p w14:paraId="5D43FC8B" w14:textId="77777777" w:rsidR="00EB3755" w:rsidRPr="002F3F0F" w:rsidRDefault="00EB3755" w:rsidP="00966E12">
      <w:pPr>
        <w:pStyle w:val="Sraopastraipa"/>
        <w:numPr>
          <w:ilvl w:val="1"/>
          <w:numId w:val="1"/>
        </w:numPr>
        <w:spacing w:after="0" w:line="240" w:lineRule="auto"/>
        <w:ind w:left="0" w:firstLine="851"/>
        <w:jc w:val="both"/>
        <w:rPr>
          <w:rFonts w:ascii="Times New Roman" w:hAnsi="Times New Roman"/>
          <w:sz w:val="24"/>
          <w:szCs w:val="24"/>
        </w:rPr>
      </w:pPr>
      <w:r w:rsidRPr="002F3F0F">
        <w:rPr>
          <w:rFonts w:ascii="Times New Roman" w:hAnsi="Times New Roman"/>
          <w:sz w:val="24"/>
          <w:szCs w:val="24"/>
        </w:rPr>
        <w:t>Konkrečiai butų, besinaudojančių kolektyviniais konteineriais, kategorijai tenkanti išlaidų dalis apskaičiuojama pagal juose gyvenančių gyventojų skaičių:</w:t>
      </w:r>
    </w:p>
    <w:p w14:paraId="143C4E6B" w14:textId="77777777" w:rsidR="00EB3755" w:rsidRPr="00966E12" w:rsidRDefault="00EB3755" w:rsidP="00082222">
      <w:pPr>
        <w:pStyle w:val="Sraopastraipa"/>
        <w:spacing w:after="0" w:line="240" w:lineRule="auto"/>
        <w:ind w:left="0" w:firstLine="851"/>
        <w:rPr>
          <w:rFonts w:ascii="Times New Roman" w:hAnsi="Times New Roman"/>
          <w:sz w:val="16"/>
          <w:szCs w:val="16"/>
        </w:rPr>
      </w:pPr>
    </w:p>
    <w:p w14:paraId="68992441" w14:textId="77777777" w:rsidR="00EB3755" w:rsidRPr="002F3F0F" w:rsidRDefault="00EB3755" w:rsidP="00082222">
      <w:pPr>
        <w:pStyle w:val="Sraopastraipa"/>
        <w:spacing w:after="0" w:line="240" w:lineRule="auto"/>
        <w:ind w:left="0" w:firstLine="851"/>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DBN</w:t>
      </w:r>
      <w:r w:rsidRPr="002F3F0F">
        <w:rPr>
          <w:rFonts w:ascii="Times New Roman" w:hAnsi="Times New Roman"/>
          <w:sz w:val="24"/>
          <w:szCs w:val="24"/>
        </w:rPr>
        <w:t xml:space="preserve"> = DVR</w:t>
      </w:r>
      <w:r w:rsidRPr="002F3F0F">
        <w:rPr>
          <w:rFonts w:ascii="Times New Roman" w:hAnsi="Times New Roman"/>
          <w:sz w:val="24"/>
          <w:szCs w:val="24"/>
          <w:vertAlign w:val="subscript"/>
        </w:rPr>
        <w:t>DB</w:t>
      </w:r>
      <w:r w:rsidRPr="002F3F0F">
        <w:rPr>
          <w:rFonts w:ascii="Times New Roman" w:hAnsi="Times New Roman"/>
          <w:sz w:val="24"/>
          <w:szCs w:val="24"/>
        </w:rPr>
        <w:t>/GS*GS</w:t>
      </w:r>
      <w:r w:rsidRPr="002F3F0F">
        <w:rPr>
          <w:rFonts w:ascii="Times New Roman" w:hAnsi="Times New Roman"/>
          <w:sz w:val="24"/>
          <w:szCs w:val="24"/>
          <w:vertAlign w:val="subscript"/>
        </w:rPr>
        <w:t>N</w:t>
      </w:r>
      <w:r w:rsidR="002272B9">
        <w:rPr>
          <w:rFonts w:ascii="Times New Roman" w:hAnsi="Times New Roman"/>
          <w:sz w:val="24"/>
          <w:szCs w:val="24"/>
        </w:rPr>
        <w:tab/>
      </w:r>
      <w:r w:rsidR="002272B9">
        <w:rPr>
          <w:rFonts w:ascii="Times New Roman" w:hAnsi="Times New Roman"/>
          <w:sz w:val="24"/>
          <w:szCs w:val="24"/>
        </w:rPr>
        <w:tab/>
      </w:r>
      <w:r w:rsidR="002272B9">
        <w:rPr>
          <w:rFonts w:ascii="Times New Roman" w:hAnsi="Times New Roman"/>
          <w:sz w:val="24"/>
          <w:szCs w:val="24"/>
        </w:rPr>
        <w:tab/>
      </w:r>
      <w:r w:rsidR="002272B9">
        <w:rPr>
          <w:rFonts w:ascii="Times New Roman" w:hAnsi="Times New Roman"/>
          <w:sz w:val="24"/>
          <w:szCs w:val="24"/>
        </w:rPr>
        <w:tab/>
      </w:r>
      <w:r w:rsidR="002272B9">
        <w:rPr>
          <w:rFonts w:ascii="Times New Roman" w:hAnsi="Times New Roman"/>
          <w:sz w:val="24"/>
          <w:szCs w:val="24"/>
        </w:rPr>
        <w:tab/>
      </w:r>
      <w:r w:rsidR="002272B9">
        <w:rPr>
          <w:rFonts w:ascii="Times New Roman" w:hAnsi="Times New Roman"/>
          <w:sz w:val="24"/>
          <w:szCs w:val="24"/>
        </w:rPr>
        <w:tab/>
      </w:r>
      <w:r w:rsidRPr="002F3F0F">
        <w:rPr>
          <w:rFonts w:ascii="Times New Roman" w:hAnsi="Times New Roman"/>
          <w:sz w:val="24"/>
          <w:szCs w:val="24"/>
        </w:rPr>
        <w:t>(10)</w:t>
      </w:r>
    </w:p>
    <w:p w14:paraId="5610B318" w14:textId="77777777" w:rsidR="00EB3755" w:rsidRPr="00966E12" w:rsidRDefault="00EB3755" w:rsidP="00082222">
      <w:pPr>
        <w:pStyle w:val="Sraopastraipa"/>
        <w:spacing w:after="0" w:line="240" w:lineRule="auto"/>
        <w:ind w:left="0" w:firstLine="851"/>
        <w:rPr>
          <w:rFonts w:ascii="Times New Roman" w:hAnsi="Times New Roman"/>
          <w:sz w:val="16"/>
          <w:szCs w:val="16"/>
        </w:rPr>
      </w:pPr>
    </w:p>
    <w:p w14:paraId="59B3859F" w14:textId="77777777" w:rsidR="00EB3755" w:rsidRPr="002F3F0F" w:rsidRDefault="00EB3755" w:rsidP="00082222">
      <w:pPr>
        <w:pStyle w:val="Sraopastraipa"/>
        <w:spacing w:after="0" w:line="240" w:lineRule="auto"/>
        <w:ind w:left="0" w:firstLine="851"/>
        <w:rPr>
          <w:rFonts w:ascii="Times New Roman" w:hAnsi="Times New Roman"/>
          <w:sz w:val="24"/>
          <w:szCs w:val="24"/>
        </w:rPr>
      </w:pPr>
      <w:r w:rsidRPr="002F3F0F">
        <w:rPr>
          <w:rFonts w:ascii="Times New Roman" w:hAnsi="Times New Roman"/>
          <w:sz w:val="24"/>
          <w:szCs w:val="24"/>
        </w:rPr>
        <w:t>Kur:</w:t>
      </w:r>
    </w:p>
    <w:p w14:paraId="5719FFCC" w14:textId="77777777" w:rsidR="00EB3755" w:rsidRPr="002F3F0F" w:rsidRDefault="00EB3755" w:rsidP="00966E12">
      <w:pPr>
        <w:pStyle w:val="Sraopastraipa"/>
        <w:spacing w:after="0" w:line="240" w:lineRule="auto"/>
        <w:ind w:left="0"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 xml:space="preserve">DBN </w:t>
      </w:r>
      <w:r w:rsidRPr="002F3F0F">
        <w:rPr>
          <w:rFonts w:ascii="Times New Roman" w:hAnsi="Times New Roman"/>
          <w:sz w:val="24"/>
          <w:szCs w:val="24"/>
        </w:rPr>
        <w:t>– konkrečiai butų, besinaudojančių kolektyviniais konteineriais kategorijai tenkanti išlaidų dalis.</w:t>
      </w:r>
    </w:p>
    <w:p w14:paraId="1B77298D" w14:textId="77777777" w:rsidR="00EB3755" w:rsidRPr="002F3F0F" w:rsidRDefault="00EB3755" w:rsidP="00966E12">
      <w:pPr>
        <w:spacing w:after="0" w:line="240" w:lineRule="auto"/>
        <w:ind w:firstLine="851"/>
        <w:jc w:val="both"/>
        <w:rPr>
          <w:rFonts w:ascii="Times New Roman" w:hAnsi="Times New Roman"/>
          <w:sz w:val="16"/>
          <w:szCs w:val="16"/>
        </w:rPr>
      </w:pPr>
    </w:p>
    <w:p w14:paraId="4581C40A" w14:textId="77777777" w:rsidR="00EB3755" w:rsidRPr="002F3F0F" w:rsidRDefault="00EB3755" w:rsidP="00966E12">
      <w:pPr>
        <w:pStyle w:val="ListParagraph1"/>
        <w:numPr>
          <w:ilvl w:val="1"/>
          <w:numId w:val="1"/>
        </w:numPr>
        <w:tabs>
          <w:tab w:val="left" w:pos="851"/>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Dvinarės rinkliavos pastoviosios dedamosios parametro dydis sodų paskirties objektams apskaičiuojamas pagal formulę:</w:t>
      </w:r>
    </w:p>
    <w:p w14:paraId="1E4A87DB" w14:textId="77777777" w:rsidR="00EB3755" w:rsidRPr="002F3F0F" w:rsidRDefault="00EB3755" w:rsidP="00082222">
      <w:pPr>
        <w:spacing w:after="0" w:line="240" w:lineRule="auto"/>
        <w:ind w:firstLine="851"/>
        <w:rPr>
          <w:rFonts w:ascii="Times New Roman" w:hAnsi="Times New Roman"/>
          <w:sz w:val="16"/>
          <w:szCs w:val="16"/>
        </w:rPr>
      </w:pPr>
    </w:p>
    <w:p w14:paraId="2C4A9654"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S</w:t>
      </w:r>
      <w:r w:rsidRPr="002F3F0F">
        <w:rPr>
          <w:rFonts w:ascii="Times New Roman" w:hAnsi="Times New Roman"/>
          <w:sz w:val="24"/>
          <w:szCs w:val="24"/>
        </w:rPr>
        <w:t xml:space="preserve"> = PS</w:t>
      </w:r>
      <w:r w:rsidRPr="002F3F0F">
        <w:rPr>
          <w:rFonts w:ascii="Times New Roman" w:hAnsi="Times New Roman"/>
          <w:sz w:val="24"/>
          <w:szCs w:val="24"/>
          <w:vertAlign w:val="subscript"/>
        </w:rPr>
        <w:t>S</w:t>
      </w:r>
      <w:r w:rsidRPr="002F3F0F">
        <w:rPr>
          <w:rFonts w:ascii="Times New Roman" w:hAnsi="Times New Roman"/>
          <w:sz w:val="24"/>
          <w:szCs w:val="24"/>
        </w:rPr>
        <w:t xml:space="preserve"> / OS</w:t>
      </w:r>
      <w:r w:rsidRPr="002F3F0F">
        <w:rPr>
          <w:rFonts w:ascii="Times New Roman" w:hAnsi="Times New Roman"/>
          <w:sz w:val="24"/>
          <w:szCs w:val="24"/>
          <w:vertAlign w:val="subscript"/>
        </w:rPr>
        <w:t>S</w:t>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002272B9">
        <w:rPr>
          <w:rFonts w:ascii="Times New Roman" w:hAnsi="Times New Roman"/>
          <w:sz w:val="24"/>
          <w:szCs w:val="24"/>
        </w:rPr>
        <w:tab/>
      </w:r>
      <w:r w:rsidR="002272B9">
        <w:rPr>
          <w:rFonts w:ascii="Times New Roman" w:hAnsi="Times New Roman"/>
          <w:sz w:val="24"/>
          <w:szCs w:val="24"/>
        </w:rPr>
        <w:tab/>
      </w:r>
      <w:r w:rsidRPr="002F3F0F">
        <w:rPr>
          <w:rFonts w:ascii="Times New Roman" w:hAnsi="Times New Roman"/>
          <w:sz w:val="24"/>
          <w:szCs w:val="24"/>
        </w:rPr>
        <w:t>(11)</w:t>
      </w:r>
    </w:p>
    <w:p w14:paraId="4475F014" w14:textId="77777777" w:rsidR="00EB3755" w:rsidRPr="002F3F0F" w:rsidRDefault="00EB3755" w:rsidP="00082222">
      <w:pPr>
        <w:spacing w:after="0" w:line="240" w:lineRule="auto"/>
        <w:ind w:firstLine="851"/>
        <w:rPr>
          <w:rFonts w:ascii="Times New Roman" w:hAnsi="Times New Roman"/>
          <w:sz w:val="12"/>
          <w:szCs w:val="12"/>
        </w:rPr>
      </w:pPr>
    </w:p>
    <w:p w14:paraId="7B8807C1"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2C9E64CF"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 xml:space="preserve">S </w:t>
      </w:r>
      <w:r w:rsidRPr="002F3F0F">
        <w:rPr>
          <w:rFonts w:ascii="Times New Roman" w:hAnsi="Times New Roman"/>
          <w:sz w:val="24"/>
          <w:szCs w:val="24"/>
        </w:rPr>
        <w:t>– dvinarės rinkliavos pastoviosios dalies parametro dydis sodų paskirties objektams (Eur/ objektui);</w:t>
      </w:r>
    </w:p>
    <w:p w14:paraId="538E300A"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 xml:space="preserve">S </w:t>
      </w:r>
      <w:r w:rsidRPr="002F3F0F">
        <w:rPr>
          <w:rFonts w:ascii="Times New Roman" w:hAnsi="Times New Roman"/>
          <w:sz w:val="24"/>
          <w:szCs w:val="24"/>
        </w:rPr>
        <w:t>– sodų paskirties objektams tenkančios pastoviosios sąnaudos, apskaičiuotos pagal (4) formulę (Eur);</w:t>
      </w:r>
    </w:p>
    <w:p w14:paraId="10D5DD7B"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OS</w:t>
      </w:r>
      <w:r w:rsidRPr="002F3F0F">
        <w:rPr>
          <w:rFonts w:ascii="Times New Roman" w:hAnsi="Times New Roman"/>
          <w:sz w:val="24"/>
          <w:szCs w:val="24"/>
          <w:vertAlign w:val="subscript"/>
        </w:rPr>
        <w:t xml:space="preserve">S </w:t>
      </w:r>
      <w:r w:rsidRPr="002F3F0F">
        <w:rPr>
          <w:rFonts w:ascii="Times New Roman" w:hAnsi="Times New Roman"/>
          <w:sz w:val="24"/>
          <w:szCs w:val="24"/>
        </w:rPr>
        <w:t>– sodų paskirties objektų skaičius (vnt.);</w:t>
      </w:r>
    </w:p>
    <w:p w14:paraId="779E7619" w14:textId="77777777" w:rsidR="00EB3755" w:rsidRPr="002F3F0F" w:rsidRDefault="00EB3755" w:rsidP="00082222">
      <w:pPr>
        <w:spacing w:after="0" w:line="240" w:lineRule="auto"/>
        <w:ind w:firstLine="851"/>
        <w:rPr>
          <w:rFonts w:ascii="Times New Roman" w:hAnsi="Times New Roman"/>
          <w:sz w:val="16"/>
          <w:szCs w:val="16"/>
        </w:rPr>
      </w:pPr>
    </w:p>
    <w:p w14:paraId="152582B0" w14:textId="77777777" w:rsidR="00EB3755" w:rsidRPr="002F3F0F" w:rsidRDefault="00EB3755" w:rsidP="00082222">
      <w:pPr>
        <w:pStyle w:val="ListParagraph1"/>
        <w:numPr>
          <w:ilvl w:val="1"/>
          <w:numId w:val="1"/>
        </w:numPr>
        <w:tabs>
          <w:tab w:val="left" w:pos="851"/>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dvinarės rinkliavos pastoviosios dedamosios parametro dydis juridinių asmenų naudojamiems NT objektams apskaičiuojamas pagal formulę:</w:t>
      </w:r>
    </w:p>
    <w:p w14:paraId="5B13591A" w14:textId="77777777" w:rsidR="00EB3755" w:rsidRPr="002F3F0F" w:rsidRDefault="00EB3755" w:rsidP="00082222">
      <w:pPr>
        <w:spacing w:after="0" w:line="240" w:lineRule="auto"/>
        <w:ind w:firstLine="851"/>
        <w:rPr>
          <w:rFonts w:ascii="Times New Roman" w:hAnsi="Times New Roman"/>
          <w:sz w:val="16"/>
          <w:szCs w:val="16"/>
        </w:rPr>
      </w:pPr>
    </w:p>
    <w:p w14:paraId="104E1902"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JA</w:t>
      </w:r>
      <w:r w:rsidRPr="002F3F0F">
        <w:rPr>
          <w:rFonts w:ascii="Times New Roman" w:hAnsi="Times New Roman"/>
          <w:sz w:val="24"/>
          <w:szCs w:val="24"/>
        </w:rPr>
        <w:t xml:space="preserve"> = PS</w:t>
      </w:r>
      <w:r w:rsidRPr="002F3F0F">
        <w:rPr>
          <w:rFonts w:ascii="Times New Roman" w:hAnsi="Times New Roman"/>
          <w:sz w:val="24"/>
          <w:szCs w:val="24"/>
          <w:vertAlign w:val="subscript"/>
        </w:rPr>
        <w:t>NTOK</w:t>
      </w:r>
      <w:r w:rsidRPr="002F3F0F">
        <w:rPr>
          <w:rFonts w:ascii="Times New Roman" w:hAnsi="Times New Roman"/>
          <w:sz w:val="24"/>
          <w:szCs w:val="24"/>
        </w:rPr>
        <w:t xml:space="preserve"> / AP</w:t>
      </w:r>
      <w:r w:rsidRPr="002F3F0F">
        <w:rPr>
          <w:rFonts w:ascii="Times New Roman" w:hAnsi="Times New Roman"/>
          <w:sz w:val="24"/>
          <w:szCs w:val="24"/>
          <w:vertAlign w:val="subscript"/>
        </w:rPr>
        <w:t>JA</w:t>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002272B9">
        <w:rPr>
          <w:rFonts w:ascii="Times New Roman" w:hAnsi="Times New Roman"/>
          <w:sz w:val="24"/>
          <w:szCs w:val="24"/>
        </w:rPr>
        <w:tab/>
      </w:r>
      <w:r w:rsidR="002272B9">
        <w:rPr>
          <w:rFonts w:ascii="Times New Roman" w:hAnsi="Times New Roman"/>
          <w:sz w:val="24"/>
          <w:szCs w:val="24"/>
        </w:rPr>
        <w:tab/>
      </w:r>
      <w:r w:rsidRPr="002F3F0F">
        <w:rPr>
          <w:rFonts w:ascii="Times New Roman" w:hAnsi="Times New Roman"/>
          <w:sz w:val="24"/>
          <w:szCs w:val="24"/>
        </w:rPr>
        <w:tab/>
        <w:t>(12)</w:t>
      </w:r>
    </w:p>
    <w:p w14:paraId="1F221E0C" w14:textId="77777777" w:rsidR="00EB3755" w:rsidRPr="002F3F0F" w:rsidRDefault="00EB3755" w:rsidP="00082222">
      <w:pPr>
        <w:spacing w:after="0" w:line="240" w:lineRule="auto"/>
        <w:ind w:firstLine="851"/>
        <w:rPr>
          <w:rFonts w:ascii="Times New Roman" w:hAnsi="Times New Roman"/>
          <w:sz w:val="12"/>
          <w:szCs w:val="12"/>
        </w:rPr>
      </w:pPr>
    </w:p>
    <w:p w14:paraId="7AE76E4C"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1B7F65CE"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 xml:space="preserve"> JA </w:t>
      </w:r>
      <w:r w:rsidRPr="002F3F0F">
        <w:rPr>
          <w:rFonts w:ascii="Times New Roman" w:hAnsi="Times New Roman"/>
          <w:sz w:val="24"/>
          <w:szCs w:val="24"/>
        </w:rPr>
        <w:t>– dvinarės rinkliavos pastoviosios dalies parametro dydis konkrečiai juridinių asmenų naudojamų NT objektų kategorijai (Eur/m</w:t>
      </w:r>
      <w:r w:rsidRPr="002F3F0F">
        <w:rPr>
          <w:rFonts w:ascii="Times New Roman" w:hAnsi="Times New Roman"/>
          <w:sz w:val="24"/>
          <w:szCs w:val="24"/>
          <w:vertAlign w:val="superscript"/>
        </w:rPr>
        <w:t>2</w:t>
      </w:r>
      <w:r w:rsidRPr="002F3F0F">
        <w:rPr>
          <w:rFonts w:ascii="Times New Roman" w:hAnsi="Times New Roman"/>
          <w:sz w:val="24"/>
          <w:szCs w:val="24"/>
        </w:rPr>
        <w:t>);</w:t>
      </w:r>
    </w:p>
    <w:p w14:paraId="01713D9F"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lastRenderedPageBreak/>
        <w:t>PS</w:t>
      </w:r>
      <w:r w:rsidRPr="002F3F0F">
        <w:rPr>
          <w:rFonts w:ascii="Times New Roman" w:hAnsi="Times New Roman"/>
          <w:sz w:val="24"/>
          <w:szCs w:val="24"/>
          <w:vertAlign w:val="subscript"/>
        </w:rPr>
        <w:t xml:space="preserve">NTOK </w:t>
      </w:r>
      <w:r w:rsidRPr="002F3F0F">
        <w:rPr>
          <w:rFonts w:ascii="Times New Roman" w:hAnsi="Times New Roman"/>
          <w:sz w:val="24"/>
          <w:szCs w:val="24"/>
        </w:rPr>
        <w:t>– konkrečiai NT objektų kategorijai tenkančios pastoviosios sąnaudos, apskaičiuotos pagal (6) formulę (Eur);</w:t>
      </w:r>
    </w:p>
    <w:p w14:paraId="7055AF8F"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AP</w:t>
      </w:r>
      <w:r w:rsidRPr="002F3F0F">
        <w:rPr>
          <w:rFonts w:ascii="Times New Roman" w:hAnsi="Times New Roman"/>
          <w:sz w:val="24"/>
          <w:szCs w:val="24"/>
          <w:vertAlign w:val="subscript"/>
        </w:rPr>
        <w:t xml:space="preserve">JA </w:t>
      </w:r>
      <w:r w:rsidRPr="002F3F0F">
        <w:rPr>
          <w:rFonts w:ascii="Times New Roman" w:hAnsi="Times New Roman"/>
          <w:sz w:val="24"/>
          <w:szCs w:val="24"/>
        </w:rPr>
        <w:t>– konkrečios NT objektų kategorijos apmokestinamas plotas (m</w:t>
      </w:r>
      <w:r w:rsidRPr="002F3F0F">
        <w:rPr>
          <w:rFonts w:ascii="Times New Roman" w:hAnsi="Times New Roman"/>
          <w:sz w:val="24"/>
          <w:szCs w:val="24"/>
          <w:vertAlign w:val="superscript"/>
        </w:rPr>
        <w:t>2</w:t>
      </w:r>
      <w:r w:rsidRPr="002F3F0F">
        <w:rPr>
          <w:rFonts w:ascii="Times New Roman" w:hAnsi="Times New Roman"/>
          <w:sz w:val="24"/>
          <w:szCs w:val="24"/>
        </w:rPr>
        <w:t>).</w:t>
      </w:r>
    </w:p>
    <w:p w14:paraId="223D0700" w14:textId="77777777" w:rsidR="00EB3755" w:rsidRPr="002F3F0F" w:rsidRDefault="00EB3755" w:rsidP="00966E12">
      <w:pPr>
        <w:spacing w:after="0" w:line="240" w:lineRule="auto"/>
        <w:ind w:firstLine="851"/>
        <w:jc w:val="both"/>
        <w:rPr>
          <w:rFonts w:ascii="Times New Roman" w:hAnsi="Times New Roman"/>
          <w:sz w:val="16"/>
          <w:szCs w:val="16"/>
        </w:rPr>
      </w:pPr>
    </w:p>
    <w:p w14:paraId="1A42485E" w14:textId="77777777" w:rsidR="00EB3755" w:rsidRPr="002F3F0F" w:rsidRDefault="00EB3755" w:rsidP="00966E12">
      <w:pPr>
        <w:numPr>
          <w:ilvl w:val="0"/>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Naudojant parametrą „nekilnojamojo turto objekto plotas“ (Metodikos 1 priedas), konkrečiam NT objektui dvinarės rinkliavos pastovioji dedamoji nustatoma pagal formulę:</w:t>
      </w:r>
    </w:p>
    <w:p w14:paraId="7BDF0EEB" w14:textId="77777777" w:rsidR="00EB3755" w:rsidRPr="002F3F0F" w:rsidRDefault="00EB3755" w:rsidP="00082222">
      <w:pPr>
        <w:spacing w:after="0" w:line="240" w:lineRule="auto"/>
        <w:ind w:firstLine="851"/>
        <w:rPr>
          <w:rFonts w:ascii="Times New Roman" w:hAnsi="Times New Roman"/>
          <w:sz w:val="16"/>
          <w:szCs w:val="16"/>
        </w:rPr>
      </w:pPr>
    </w:p>
    <w:p w14:paraId="374C463B"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PD</w:t>
      </w:r>
      <w:r w:rsidRPr="002F3F0F">
        <w:rPr>
          <w:rFonts w:ascii="Times New Roman" w:hAnsi="Times New Roman"/>
          <w:sz w:val="24"/>
          <w:szCs w:val="24"/>
        </w:rPr>
        <w:t xml:space="preserve"> = DVR</w:t>
      </w:r>
      <w:r w:rsidRPr="002F3F0F">
        <w:rPr>
          <w:rFonts w:ascii="Times New Roman" w:hAnsi="Times New Roman"/>
          <w:sz w:val="24"/>
          <w:szCs w:val="24"/>
          <w:vertAlign w:val="subscript"/>
        </w:rPr>
        <w:t>JA</w:t>
      </w:r>
      <w:r w:rsidRPr="002F3F0F">
        <w:rPr>
          <w:rFonts w:ascii="Times New Roman" w:hAnsi="Times New Roman"/>
          <w:sz w:val="24"/>
          <w:szCs w:val="24"/>
        </w:rPr>
        <w:t xml:space="preserve"> x AP</w:t>
      </w:r>
      <w:r w:rsidRPr="002F3F0F">
        <w:rPr>
          <w:rFonts w:ascii="Times New Roman" w:hAnsi="Times New Roman"/>
          <w:sz w:val="24"/>
          <w:szCs w:val="24"/>
          <w:vertAlign w:val="subscript"/>
        </w:rPr>
        <w:t>NTO</w:t>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002272B9">
        <w:rPr>
          <w:rFonts w:ascii="Times New Roman" w:hAnsi="Times New Roman"/>
          <w:sz w:val="24"/>
          <w:szCs w:val="24"/>
        </w:rPr>
        <w:tab/>
      </w:r>
      <w:r w:rsidRPr="002F3F0F">
        <w:rPr>
          <w:rFonts w:ascii="Times New Roman" w:hAnsi="Times New Roman"/>
          <w:sz w:val="24"/>
          <w:szCs w:val="24"/>
        </w:rPr>
        <w:tab/>
        <w:t>(</w:t>
      </w:r>
      <w:r w:rsidRPr="002F3F0F">
        <w:rPr>
          <w:rFonts w:ascii="Times New Roman" w:hAnsi="Times New Roman"/>
          <w:sz w:val="24"/>
          <w:szCs w:val="24"/>
          <w:lang w:val="en-US"/>
        </w:rPr>
        <w:t>13</w:t>
      </w:r>
      <w:r w:rsidRPr="002F3F0F">
        <w:rPr>
          <w:rFonts w:ascii="Times New Roman" w:hAnsi="Times New Roman"/>
          <w:sz w:val="24"/>
          <w:szCs w:val="24"/>
        </w:rPr>
        <w:t>)</w:t>
      </w:r>
    </w:p>
    <w:p w14:paraId="042F1ED4" w14:textId="77777777" w:rsidR="00EB3755" w:rsidRPr="002F3F0F" w:rsidRDefault="00EB3755" w:rsidP="00082222">
      <w:pPr>
        <w:spacing w:after="0" w:line="240" w:lineRule="auto"/>
        <w:ind w:firstLine="851"/>
        <w:rPr>
          <w:rFonts w:ascii="Times New Roman" w:hAnsi="Times New Roman"/>
          <w:sz w:val="12"/>
          <w:szCs w:val="12"/>
        </w:rPr>
      </w:pPr>
    </w:p>
    <w:p w14:paraId="1EBE52E1"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067E4D7F"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PD</w:t>
      </w:r>
      <w:r w:rsidRPr="002F3F0F">
        <w:rPr>
          <w:rFonts w:ascii="Times New Roman" w:hAnsi="Times New Roman"/>
          <w:sz w:val="24"/>
          <w:szCs w:val="24"/>
        </w:rPr>
        <w:t xml:space="preserve"> – dvinarės rinkliavos pastovioji dedamoji konkrečiam NT objektui (Eur);</w:t>
      </w:r>
    </w:p>
    <w:p w14:paraId="366FA6C0"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JA</w:t>
      </w:r>
      <w:r w:rsidRPr="002F3F0F">
        <w:rPr>
          <w:rFonts w:ascii="Times New Roman" w:hAnsi="Times New Roman"/>
          <w:sz w:val="24"/>
          <w:szCs w:val="24"/>
        </w:rPr>
        <w:t xml:space="preserve"> – dvinarės rinkliavos pastoviosios dedamosios parametro dydis konkrečiai nekilnojamo turto objektų kategorijai, kuriai priskiriamas NT objektas (Eur/m</w:t>
      </w:r>
      <w:r w:rsidRPr="002F3F0F">
        <w:rPr>
          <w:rFonts w:ascii="Times New Roman" w:hAnsi="Times New Roman"/>
          <w:sz w:val="24"/>
          <w:szCs w:val="24"/>
          <w:vertAlign w:val="superscript"/>
        </w:rPr>
        <w:t>2</w:t>
      </w:r>
      <w:r w:rsidRPr="002F3F0F">
        <w:rPr>
          <w:rFonts w:ascii="Times New Roman" w:hAnsi="Times New Roman"/>
          <w:sz w:val="24"/>
          <w:szCs w:val="24"/>
        </w:rPr>
        <w:t>);</w:t>
      </w:r>
    </w:p>
    <w:p w14:paraId="745CF4A1"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AP</w:t>
      </w:r>
      <w:r w:rsidRPr="002F3F0F">
        <w:rPr>
          <w:rFonts w:ascii="Times New Roman" w:hAnsi="Times New Roman"/>
          <w:sz w:val="24"/>
          <w:szCs w:val="24"/>
          <w:vertAlign w:val="subscript"/>
        </w:rPr>
        <w:t>NTO</w:t>
      </w:r>
      <w:r w:rsidRPr="002F3F0F">
        <w:rPr>
          <w:rFonts w:ascii="Times New Roman" w:hAnsi="Times New Roman"/>
          <w:sz w:val="24"/>
          <w:szCs w:val="24"/>
        </w:rPr>
        <w:t xml:space="preserve"> – NT objekto apmokestinamas bendrasis plotas (m</w:t>
      </w:r>
      <w:r w:rsidRPr="002F3F0F">
        <w:rPr>
          <w:rFonts w:ascii="Times New Roman" w:hAnsi="Times New Roman"/>
          <w:sz w:val="24"/>
          <w:szCs w:val="24"/>
          <w:vertAlign w:val="superscript"/>
        </w:rPr>
        <w:t>2</w:t>
      </w:r>
      <w:r w:rsidRPr="002F3F0F">
        <w:rPr>
          <w:rFonts w:ascii="Times New Roman" w:hAnsi="Times New Roman"/>
          <w:sz w:val="24"/>
          <w:szCs w:val="24"/>
        </w:rPr>
        <w:t>).</w:t>
      </w:r>
    </w:p>
    <w:p w14:paraId="2D21BF5F" w14:textId="77777777" w:rsidR="00EB3755" w:rsidRPr="002F3F0F" w:rsidRDefault="00EB3755" w:rsidP="00082222">
      <w:pPr>
        <w:spacing w:after="0" w:line="240" w:lineRule="auto"/>
        <w:ind w:firstLine="851"/>
        <w:rPr>
          <w:rFonts w:ascii="Times New Roman" w:hAnsi="Times New Roman"/>
          <w:sz w:val="16"/>
          <w:szCs w:val="16"/>
        </w:rPr>
      </w:pPr>
    </w:p>
    <w:p w14:paraId="02B77529"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Dvinarės rinkliavos kintamoji dedamoji nustatoma remiantis tais pačiais principais kaip ir pastovioji dalis (1 – 5 formulės).</w:t>
      </w:r>
    </w:p>
    <w:p w14:paraId="53164A9C" w14:textId="77777777" w:rsidR="00EB3755" w:rsidRPr="002F3F0F" w:rsidRDefault="00EB3755" w:rsidP="00082222">
      <w:pPr>
        <w:spacing w:after="0" w:line="240" w:lineRule="auto"/>
        <w:ind w:firstLine="851"/>
        <w:rPr>
          <w:rFonts w:ascii="Times New Roman" w:hAnsi="Times New Roman"/>
          <w:sz w:val="16"/>
          <w:szCs w:val="16"/>
        </w:rPr>
      </w:pPr>
    </w:p>
    <w:p w14:paraId="19391CAA"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Naudojant parametrą „gyventojų skaičius“ (Metodikos 1 priedas), konkrečiam NT objektui dvinarės rinkliavos kintamoji dedamoji nustatoma pagal formulę:</w:t>
      </w:r>
    </w:p>
    <w:p w14:paraId="3F0D7602" w14:textId="77777777" w:rsidR="00EB3755" w:rsidRPr="002F3F0F" w:rsidRDefault="00EB3755" w:rsidP="00082222">
      <w:pPr>
        <w:spacing w:after="0" w:line="240" w:lineRule="auto"/>
        <w:ind w:firstLine="851"/>
        <w:rPr>
          <w:rFonts w:ascii="Times New Roman" w:hAnsi="Times New Roman"/>
          <w:sz w:val="16"/>
          <w:szCs w:val="16"/>
        </w:rPr>
      </w:pPr>
    </w:p>
    <w:p w14:paraId="0274F2D0"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KD1</w:t>
      </w:r>
      <w:r w:rsidRPr="002F3F0F">
        <w:rPr>
          <w:rFonts w:ascii="Times New Roman" w:hAnsi="Times New Roman"/>
          <w:sz w:val="24"/>
          <w:szCs w:val="24"/>
        </w:rPr>
        <w:t xml:space="preserve"> = DVR</w:t>
      </w:r>
      <w:r w:rsidRPr="002F3F0F">
        <w:rPr>
          <w:rFonts w:ascii="Times New Roman" w:hAnsi="Times New Roman"/>
          <w:sz w:val="24"/>
          <w:szCs w:val="24"/>
          <w:vertAlign w:val="subscript"/>
        </w:rPr>
        <w:t>KDP</w:t>
      </w:r>
      <w:r w:rsidRPr="002F3F0F">
        <w:rPr>
          <w:rFonts w:ascii="Times New Roman" w:hAnsi="Times New Roman"/>
          <w:sz w:val="24"/>
          <w:szCs w:val="24"/>
        </w:rPr>
        <w:t xml:space="preserve"> x GS</w:t>
      </w:r>
      <w:r w:rsidRPr="002F3F0F">
        <w:rPr>
          <w:rFonts w:ascii="Times New Roman" w:hAnsi="Times New Roman"/>
          <w:sz w:val="24"/>
          <w:szCs w:val="24"/>
          <w:vertAlign w:val="subscript"/>
        </w:rPr>
        <w:t>NTO</w:t>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t>(14)</w:t>
      </w:r>
    </w:p>
    <w:p w14:paraId="5B93BEFF" w14:textId="77777777" w:rsidR="00EB3755" w:rsidRPr="002F3F0F" w:rsidRDefault="00EB3755" w:rsidP="00082222">
      <w:pPr>
        <w:spacing w:after="0" w:line="240" w:lineRule="auto"/>
        <w:ind w:firstLine="851"/>
        <w:rPr>
          <w:rFonts w:ascii="Times New Roman" w:hAnsi="Times New Roman"/>
          <w:sz w:val="12"/>
          <w:szCs w:val="12"/>
        </w:rPr>
      </w:pPr>
    </w:p>
    <w:p w14:paraId="4E1327A3"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Kur:</w:t>
      </w:r>
    </w:p>
    <w:p w14:paraId="4FE47161"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KD1</w:t>
      </w:r>
      <w:r w:rsidRPr="002F3F0F">
        <w:rPr>
          <w:rFonts w:ascii="Times New Roman" w:hAnsi="Times New Roman"/>
          <w:sz w:val="24"/>
          <w:szCs w:val="24"/>
        </w:rPr>
        <w:t xml:space="preserve"> – dvinarės rinkliavos kintamoji dedamoji konkrečiam NT objektui (Eur),</w:t>
      </w:r>
    </w:p>
    <w:p w14:paraId="09DE75ED"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KDP</w:t>
      </w:r>
      <w:r w:rsidRPr="002F3F0F">
        <w:rPr>
          <w:rFonts w:ascii="Times New Roman" w:hAnsi="Times New Roman"/>
          <w:sz w:val="24"/>
          <w:szCs w:val="24"/>
        </w:rPr>
        <w:t xml:space="preserve"> – dvinarės rinkliavos kintamosios dedamosios parametro dydis gyvenamosios paskirties NT objektų kategorijai (Eur/gyventojui);</w:t>
      </w:r>
    </w:p>
    <w:p w14:paraId="365EB6DA"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GS</w:t>
      </w:r>
      <w:r w:rsidRPr="002F3F0F">
        <w:rPr>
          <w:rFonts w:ascii="Times New Roman" w:hAnsi="Times New Roman"/>
          <w:sz w:val="24"/>
          <w:szCs w:val="24"/>
          <w:vertAlign w:val="subscript"/>
        </w:rPr>
        <w:t>NTO</w:t>
      </w:r>
      <w:r w:rsidRPr="002F3F0F">
        <w:rPr>
          <w:rFonts w:ascii="Times New Roman" w:hAnsi="Times New Roman"/>
          <w:sz w:val="24"/>
          <w:szCs w:val="24"/>
        </w:rPr>
        <w:t xml:space="preserve"> – NT objekte gyvenančių gyventojų skaičius (vnt.).</w:t>
      </w:r>
    </w:p>
    <w:p w14:paraId="6A99940C" w14:textId="77777777" w:rsidR="00EB3755" w:rsidRPr="002F3F0F" w:rsidRDefault="00EB3755" w:rsidP="00082222">
      <w:pPr>
        <w:spacing w:after="0" w:line="240" w:lineRule="auto"/>
        <w:ind w:firstLine="851"/>
        <w:rPr>
          <w:rFonts w:ascii="Times New Roman" w:hAnsi="Times New Roman"/>
          <w:sz w:val="16"/>
          <w:szCs w:val="16"/>
        </w:rPr>
      </w:pPr>
    </w:p>
    <w:p w14:paraId="20D17BCF"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Naudojant parametrą „nekilnojamojo turto objekto plotas“ (Metodikos 1 priedas), konkrečiam NT objektui dvinarės rinkliavos kintamoji dedamoji nustatoma pagal formulę:</w:t>
      </w:r>
    </w:p>
    <w:p w14:paraId="1F8779CF" w14:textId="77777777" w:rsidR="00EB3755" w:rsidRPr="002F3F0F" w:rsidRDefault="00EB3755" w:rsidP="00082222">
      <w:pPr>
        <w:spacing w:after="0" w:line="240" w:lineRule="auto"/>
        <w:ind w:firstLine="851"/>
        <w:rPr>
          <w:rFonts w:ascii="Times New Roman" w:hAnsi="Times New Roman"/>
          <w:sz w:val="16"/>
          <w:szCs w:val="16"/>
        </w:rPr>
      </w:pPr>
    </w:p>
    <w:p w14:paraId="2B58CA39"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KD2</w:t>
      </w:r>
      <w:r w:rsidRPr="002F3F0F">
        <w:rPr>
          <w:rFonts w:ascii="Times New Roman" w:hAnsi="Times New Roman"/>
          <w:sz w:val="24"/>
          <w:szCs w:val="24"/>
        </w:rPr>
        <w:t xml:space="preserve"> = DVR</w:t>
      </w:r>
      <w:r w:rsidRPr="002F3F0F">
        <w:rPr>
          <w:rFonts w:ascii="Times New Roman" w:hAnsi="Times New Roman"/>
          <w:sz w:val="24"/>
          <w:szCs w:val="24"/>
          <w:vertAlign w:val="subscript"/>
        </w:rPr>
        <w:t>KDP</w:t>
      </w:r>
      <w:r w:rsidRPr="002F3F0F">
        <w:rPr>
          <w:rFonts w:ascii="Times New Roman" w:hAnsi="Times New Roman"/>
          <w:sz w:val="24"/>
          <w:szCs w:val="24"/>
        </w:rPr>
        <w:t xml:space="preserve"> x AP</w:t>
      </w:r>
      <w:r w:rsidRPr="002F3F0F">
        <w:rPr>
          <w:rFonts w:ascii="Times New Roman" w:hAnsi="Times New Roman"/>
          <w:sz w:val="24"/>
          <w:szCs w:val="24"/>
          <w:vertAlign w:val="subscript"/>
        </w:rPr>
        <w:t>NTO</w:t>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t>(</w:t>
      </w:r>
      <w:r w:rsidRPr="002F3F0F">
        <w:rPr>
          <w:rFonts w:ascii="Times New Roman" w:hAnsi="Times New Roman"/>
          <w:sz w:val="24"/>
          <w:szCs w:val="24"/>
          <w:lang w:val="en-US"/>
        </w:rPr>
        <w:t>15</w:t>
      </w:r>
      <w:r w:rsidRPr="002F3F0F">
        <w:rPr>
          <w:rFonts w:ascii="Times New Roman" w:hAnsi="Times New Roman"/>
          <w:sz w:val="24"/>
          <w:szCs w:val="24"/>
        </w:rPr>
        <w:t>)</w:t>
      </w:r>
    </w:p>
    <w:p w14:paraId="0852C640" w14:textId="77777777" w:rsidR="00EB3755" w:rsidRPr="002F3F0F" w:rsidRDefault="00EB3755" w:rsidP="00082222">
      <w:pPr>
        <w:spacing w:after="0" w:line="240" w:lineRule="auto"/>
        <w:ind w:firstLine="851"/>
        <w:rPr>
          <w:rFonts w:ascii="Times New Roman" w:hAnsi="Times New Roman"/>
          <w:sz w:val="12"/>
          <w:szCs w:val="12"/>
        </w:rPr>
      </w:pPr>
    </w:p>
    <w:p w14:paraId="6A8C3B0C"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20C2253C"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KD2</w:t>
      </w:r>
      <w:r w:rsidRPr="002F3F0F">
        <w:rPr>
          <w:rFonts w:ascii="Times New Roman" w:hAnsi="Times New Roman"/>
          <w:sz w:val="24"/>
          <w:szCs w:val="24"/>
        </w:rPr>
        <w:t xml:space="preserve"> – dvinarės rinkliavos kintamoji dedamoji konkrečiam NT objektui (Eur);</w:t>
      </w:r>
    </w:p>
    <w:p w14:paraId="531B3B86"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KDP</w:t>
      </w:r>
      <w:r w:rsidRPr="002F3F0F">
        <w:rPr>
          <w:rFonts w:ascii="Times New Roman" w:hAnsi="Times New Roman"/>
          <w:sz w:val="24"/>
          <w:szCs w:val="24"/>
        </w:rPr>
        <w:t xml:space="preserve"> – dvinarės rinkliavos kintamosios dedamosios parametro dydis konkrečiai NT objektų kategorijai, kuriai priskiriamas nekilnojamo turto objektas (Eur/m</w:t>
      </w:r>
      <w:r w:rsidRPr="002F3F0F">
        <w:rPr>
          <w:rFonts w:ascii="Times New Roman" w:hAnsi="Times New Roman"/>
          <w:sz w:val="24"/>
          <w:szCs w:val="24"/>
          <w:vertAlign w:val="superscript"/>
        </w:rPr>
        <w:t>2</w:t>
      </w:r>
      <w:r w:rsidRPr="002F3F0F">
        <w:rPr>
          <w:rFonts w:ascii="Times New Roman" w:hAnsi="Times New Roman"/>
          <w:sz w:val="24"/>
          <w:szCs w:val="24"/>
        </w:rPr>
        <w:t>);</w:t>
      </w:r>
    </w:p>
    <w:p w14:paraId="56C75D85"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AP</w:t>
      </w:r>
      <w:r w:rsidRPr="002F3F0F">
        <w:rPr>
          <w:rFonts w:ascii="Times New Roman" w:hAnsi="Times New Roman"/>
          <w:sz w:val="24"/>
          <w:szCs w:val="24"/>
          <w:vertAlign w:val="subscript"/>
        </w:rPr>
        <w:t xml:space="preserve">NTO </w:t>
      </w:r>
      <w:r w:rsidRPr="002F3F0F">
        <w:rPr>
          <w:rFonts w:ascii="Times New Roman" w:hAnsi="Times New Roman"/>
          <w:sz w:val="24"/>
          <w:szCs w:val="24"/>
        </w:rPr>
        <w:t>– NT objekto apmokestinamas bendrasis plotas (m</w:t>
      </w:r>
      <w:r w:rsidRPr="002F3F0F">
        <w:rPr>
          <w:rFonts w:ascii="Times New Roman" w:hAnsi="Times New Roman"/>
          <w:sz w:val="24"/>
          <w:szCs w:val="24"/>
          <w:vertAlign w:val="superscript"/>
        </w:rPr>
        <w:t>2</w:t>
      </w:r>
      <w:r w:rsidRPr="002F3F0F">
        <w:rPr>
          <w:rFonts w:ascii="Times New Roman" w:hAnsi="Times New Roman"/>
          <w:sz w:val="24"/>
          <w:szCs w:val="24"/>
        </w:rPr>
        <w:t>).</w:t>
      </w:r>
    </w:p>
    <w:p w14:paraId="395B88FD" w14:textId="77777777" w:rsidR="00EB3755" w:rsidRPr="002F3F0F" w:rsidRDefault="00EB3755" w:rsidP="00966E12">
      <w:pPr>
        <w:spacing w:after="0" w:line="240" w:lineRule="auto"/>
        <w:ind w:firstLine="851"/>
        <w:jc w:val="both"/>
        <w:rPr>
          <w:rFonts w:ascii="Times New Roman" w:hAnsi="Times New Roman"/>
          <w:sz w:val="16"/>
          <w:szCs w:val="16"/>
        </w:rPr>
      </w:pPr>
    </w:p>
    <w:p w14:paraId="07A32B4E" w14:textId="77777777" w:rsidR="00EB3755" w:rsidRPr="002F3F0F" w:rsidRDefault="00EB3755" w:rsidP="00966E12">
      <w:pPr>
        <w:numPr>
          <w:ilvl w:val="0"/>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 xml:space="preserve">Naudojant parametrą „nekilnojamojo turto objektų skaičius“ (Metodikos 1 priedas), konkrečiam NT objektui dvinarės rinkliavos kintamoji dedamoji nustatoma pagal formulę: </w:t>
      </w:r>
    </w:p>
    <w:p w14:paraId="19C0F733" w14:textId="77777777" w:rsidR="00EB3755" w:rsidRPr="002F3F0F" w:rsidRDefault="00EB3755" w:rsidP="00966E12">
      <w:pPr>
        <w:spacing w:after="0" w:line="240" w:lineRule="auto"/>
        <w:ind w:firstLine="851"/>
        <w:jc w:val="both"/>
        <w:rPr>
          <w:rFonts w:ascii="Times New Roman" w:hAnsi="Times New Roman"/>
          <w:sz w:val="16"/>
          <w:szCs w:val="16"/>
        </w:rPr>
      </w:pPr>
    </w:p>
    <w:p w14:paraId="1AD82B48"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KD3</w:t>
      </w:r>
      <w:r w:rsidRPr="002F3F0F">
        <w:rPr>
          <w:rFonts w:ascii="Times New Roman" w:hAnsi="Times New Roman"/>
          <w:sz w:val="24"/>
          <w:szCs w:val="24"/>
        </w:rPr>
        <w:t xml:space="preserve"> = DVR</w:t>
      </w:r>
      <w:r w:rsidRPr="002F3F0F">
        <w:rPr>
          <w:rFonts w:ascii="Times New Roman" w:hAnsi="Times New Roman"/>
          <w:sz w:val="24"/>
          <w:szCs w:val="24"/>
          <w:vertAlign w:val="subscript"/>
        </w:rPr>
        <w:t>KDP</w:t>
      </w:r>
      <w:r w:rsidRPr="002F3F0F">
        <w:rPr>
          <w:rFonts w:ascii="Times New Roman" w:hAnsi="Times New Roman"/>
          <w:sz w:val="24"/>
          <w:szCs w:val="24"/>
        </w:rPr>
        <w:t xml:space="preserve"> x TOS</w:t>
      </w:r>
      <w:r w:rsidRPr="002F3F0F">
        <w:rPr>
          <w:rFonts w:ascii="Times New Roman" w:hAnsi="Times New Roman"/>
          <w:sz w:val="24"/>
          <w:szCs w:val="24"/>
          <w:vertAlign w:val="subscript"/>
        </w:rPr>
        <w:t>NTO</w:t>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t>(16)</w:t>
      </w:r>
    </w:p>
    <w:p w14:paraId="72013521" w14:textId="77777777" w:rsidR="00EB3755" w:rsidRPr="002F3F0F" w:rsidRDefault="00EB3755" w:rsidP="00966E12">
      <w:pPr>
        <w:spacing w:after="0" w:line="240" w:lineRule="auto"/>
        <w:ind w:firstLine="851"/>
        <w:jc w:val="both"/>
        <w:rPr>
          <w:rFonts w:ascii="Times New Roman" w:hAnsi="Times New Roman"/>
          <w:sz w:val="12"/>
          <w:szCs w:val="12"/>
        </w:rPr>
      </w:pPr>
    </w:p>
    <w:p w14:paraId="33603A3C"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Kur:</w:t>
      </w:r>
    </w:p>
    <w:p w14:paraId="0DA6E465"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KD3</w:t>
      </w:r>
      <w:r w:rsidRPr="002F3F0F">
        <w:rPr>
          <w:rFonts w:ascii="Times New Roman" w:hAnsi="Times New Roman"/>
          <w:sz w:val="24"/>
          <w:szCs w:val="24"/>
        </w:rPr>
        <w:t xml:space="preserve"> – dvinarės rinkliavos kintamoji dedamoji konkrečiam NT objektui (Eur);</w:t>
      </w:r>
    </w:p>
    <w:p w14:paraId="5694ACF0"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KDP</w:t>
      </w:r>
      <w:r w:rsidRPr="002F3F0F">
        <w:rPr>
          <w:rFonts w:ascii="Times New Roman" w:hAnsi="Times New Roman"/>
          <w:sz w:val="24"/>
          <w:szCs w:val="24"/>
        </w:rPr>
        <w:t xml:space="preserve"> – dvinarės rinkliavos kintamosios dedamosios parametro dydis konkrečiai nekilnojamo turto objektų kategorijai, kuriai priskiriamas NT objektas (Eur/turto objektui);</w:t>
      </w:r>
    </w:p>
    <w:p w14:paraId="20BB6083"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TOS</w:t>
      </w:r>
      <w:r w:rsidRPr="002F3F0F">
        <w:rPr>
          <w:rFonts w:ascii="Times New Roman" w:hAnsi="Times New Roman"/>
          <w:sz w:val="24"/>
          <w:szCs w:val="24"/>
          <w:vertAlign w:val="subscript"/>
        </w:rPr>
        <w:t xml:space="preserve">NTO </w:t>
      </w:r>
      <w:r w:rsidRPr="002F3F0F">
        <w:rPr>
          <w:rFonts w:ascii="Times New Roman" w:hAnsi="Times New Roman"/>
          <w:sz w:val="24"/>
          <w:szCs w:val="24"/>
        </w:rPr>
        <w:t>– NT objektų skaičius (objektui).</w:t>
      </w:r>
    </w:p>
    <w:p w14:paraId="4F723597" w14:textId="77777777" w:rsidR="00EB3755" w:rsidRPr="002F3F0F" w:rsidRDefault="00EB3755" w:rsidP="00966E12">
      <w:pPr>
        <w:spacing w:after="0" w:line="240" w:lineRule="auto"/>
        <w:ind w:firstLine="851"/>
        <w:jc w:val="both"/>
        <w:rPr>
          <w:rFonts w:ascii="Times New Roman" w:hAnsi="Times New Roman"/>
          <w:sz w:val="16"/>
          <w:szCs w:val="16"/>
        </w:rPr>
      </w:pPr>
    </w:p>
    <w:p w14:paraId="6B7EBDF1" w14:textId="77777777" w:rsidR="00EB3755" w:rsidRPr="002F3F0F" w:rsidRDefault="00EB3755" w:rsidP="00966E12">
      <w:pPr>
        <w:numPr>
          <w:ilvl w:val="0"/>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 xml:space="preserve">NT objektams, </w:t>
      </w:r>
      <w:bookmarkStart w:id="2" w:name="_Hlk502847680"/>
      <w:r w:rsidRPr="002F3F0F">
        <w:rPr>
          <w:rFonts w:ascii="Times New Roman" w:hAnsi="Times New Roman"/>
          <w:bCs/>
          <w:sz w:val="24"/>
          <w:szCs w:val="24"/>
        </w:rPr>
        <w:t>kurie naudojasi individualiais konteineriais</w:t>
      </w:r>
      <w:r w:rsidRPr="002F3F0F">
        <w:rPr>
          <w:rFonts w:ascii="Times New Roman" w:hAnsi="Times New Roman"/>
          <w:sz w:val="24"/>
          <w:szCs w:val="24"/>
        </w:rPr>
        <w:t xml:space="preserve">, dvinarės rinkliavos kintamoji dedamoji nustatoma pagal </w:t>
      </w:r>
      <w:bookmarkEnd w:id="2"/>
      <w:r w:rsidRPr="002F3F0F">
        <w:rPr>
          <w:rFonts w:ascii="Times New Roman" w:hAnsi="Times New Roman"/>
          <w:sz w:val="24"/>
          <w:szCs w:val="24"/>
        </w:rPr>
        <w:t>naudojamų individualių konteinerių tūrį, skaičių ir išvežimo dažnį:</w:t>
      </w:r>
    </w:p>
    <w:p w14:paraId="3CF6BE5A" w14:textId="77777777" w:rsidR="00EB3755" w:rsidRPr="002F3F0F" w:rsidRDefault="00EB3755" w:rsidP="00966E12">
      <w:pPr>
        <w:spacing w:after="0" w:line="240" w:lineRule="auto"/>
        <w:rPr>
          <w:sz w:val="16"/>
          <w:szCs w:val="16"/>
        </w:rPr>
      </w:pPr>
    </w:p>
    <w:p w14:paraId="60F15C3C"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KD4</w:t>
      </w:r>
      <w:r w:rsidRPr="002F3F0F">
        <w:rPr>
          <w:rFonts w:ascii="Times New Roman" w:hAnsi="Times New Roman"/>
          <w:sz w:val="24"/>
          <w:szCs w:val="24"/>
        </w:rPr>
        <w:t xml:space="preserve"> = ∑(KAS x </w:t>
      </w:r>
      <w:r w:rsidRPr="00DA4A9B">
        <w:rPr>
          <w:rFonts w:ascii="Times New Roman" w:hAnsi="Times New Roman"/>
          <w:sz w:val="24"/>
          <w:szCs w:val="24"/>
        </w:rPr>
        <w:t>(DVR</w:t>
      </w:r>
      <w:r w:rsidRPr="00DA4A9B">
        <w:rPr>
          <w:rFonts w:ascii="Times New Roman" w:hAnsi="Times New Roman"/>
          <w:sz w:val="24"/>
          <w:szCs w:val="24"/>
          <w:vertAlign w:val="subscript"/>
        </w:rPr>
        <w:t>KAT</w:t>
      </w:r>
      <w:r w:rsidRPr="00DA4A9B">
        <w:rPr>
          <w:rFonts w:ascii="Times New Roman" w:hAnsi="Times New Roman"/>
          <w:sz w:val="24"/>
          <w:szCs w:val="24"/>
        </w:rPr>
        <w:t>/(∑(KS*KT*KID))</w:t>
      </w:r>
      <w:r w:rsidRPr="002F3F0F">
        <w:rPr>
          <w:rFonts w:ascii="Times New Roman" w:hAnsi="Times New Roman"/>
          <w:sz w:val="24"/>
          <w:szCs w:val="24"/>
        </w:rPr>
        <w:t xml:space="preserve"> x KSD)</w:t>
      </w:r>
      <w:r w:rsidRPr="002F3F0F">
        <w:rPr>
          <w:rFonts w:ascii="Times New Roman" w:hAnsi="Times New Roman"/>
          <w:sz w:val="24"/>
          <w:szCs w:val="24"/>
        </w:rPr>
        <w:tab/>
      </w:r>
      <w:r w:rsidRPr="002F3F0F">
        <w:rPr>
          <w:rFonts w:ascii="Times New Roman" w:hAnsi="Times New Roman"/>
          <w:sz w:val="24"/>
          <w:szCs w:val="24"/>
        </w:rPr>
        <w:tab/>
        <w:t>(17)</w:t>
      </w:r>
    </w:p>
    <w:p w14:paraId="266C45F6" w14:textId="77777777" w:rsidR="00EB3755" w:rsidRPr="002F3F0F" w:rsidRDefault="00EB3755" w:rsidP="00966E12">
      <w:pPr>
        <w:spacing w:after="0" w:line="240" w:lineRule="auto"/>
        <w:ind w:firstLine="851"/>
        <w:jc w:val="both"/>
        <w:rPr>
          <w:rFonts w:ascii="Times New Roman" w:hAnsi="Times New Roman"/>
          <w:sz w:val="12"/>
          <w:szCs w:val="12"/>
        </w:rPr>
      </w:pPr>
    </w:p>
    <w:p w14:paraId="22C4B1E1"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Kur:</w:t>
      </w:r>
    </w:p>
    <w:p w14:paraId="6EE8D176"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lastRenderedPageBreak/>
        <w:t>DVR</w:t>
      </w:r>
      <w:r w:rsidRPr="002F3F0F">
        <w:rPr>
          <w:rFonts w:ascii="Times New Roman" w:hAnsi="Times New Roman"/>
          <w:sz w:val="24"/>
          <w:szCs w:val="24"/>
          <w:vertAlign w:val="subscript"/>
        </w:rPr>
        <w:t>KD4</w:t>
      </w:r>
      <w:r w:rsidRPr="002F3F0F">
        <w:rPr>
          <w:rFonts w:ascii="Times New Roman" w:hAnsi="Times New Roman"/>
          <w:sz w:val="24"/>
          <w:szCs w:val="24"/>
        </w:rPr>
        <w:t xml:space="preserve"> – dvinarės rinkliavos kintamoji dedamoji konkrečiam NT objektui, kuriam yra priskirti konkretūs individualūs konteineriai (Eur);</w:t>
      </w:r>
    </w:p>
    <w:p w14:paraId="74B89C11"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KAS – konteinerio tūris (m</w:t>
      </w:r>
      <w:r w:rsidRPr="002F3F0F">
        <w:rPr>
          <w:rFonts w:ascii="Times New Roman" w:hAnsi="Times New Roman"/>
          <w:sz w:val="24"/>
          <w:szCs w:val="24"/>
          <w:vertAlign w:val="superscript"/>
        </w:rPr>
        <w:t>3</w:t>
      </w:r>
      <w:r w:rsidRPr="002F3F0F">
        <w:rPr>
          <w:rFonts w:ascii="Times New Roman" w:hAnsi="Times New Roman"/>
          <w:sz w:val="24"/>
          <w:szCs w:val="24"/>
        </w:rPr>
        <w:t>);</w:t>
      </w:r>
    </w:p>
    <w:p w14:paraId="69483049" w14:textId="77777777" w:rsidR="00EB3755" w:rsidRPr="00DA4A9B" w:rsidRDefault="00EB3755" w:rsidP="00966E12">
      <w:pPr>
        <w:spacing w:after="0" w:line="240" w:lineRule="auto"/>
        <w:ind w:firstLine="851"/>
        <w:jc w:val="both"/>
        <w:rPr>
          <w:rFonts w:ascii="Times New Roman" w:hAnsi="Times New Roman"/>
          <w:sz w:val="24"/>
          <w:szCs w:val="24"/>
        </w:rPr>
      </w:pPr>
      <w:r w:rsidRPr="00DA4A9B">
        <w:rPr>
          <w:rFonts w:ascii="Times New Roman" w:hAnsi="Times New Roman"/>
          <w:sz w:val="24"/>
          <w:szCs w:val="24"/>
        </w:rPr>
        <w:t>DVR</w:t>
      </w:r>
      <w:r w:rsidRPr="00DA4A9B">
        <w:rPr>
          <w:rFonts w:ascii="Times New Roman" w:hAnsi="Times New Roman"/>
          <w:sz w:val="24"/>
          <w:szCs w:val="24"/>
          <w:vertAlign w:val="subscript"/>
        </w:rPr>
        <w:t>KAT</w:t>
      </w:r>
      <w:r w:rsidRPr="00DA4A9B">
        <w:rPr>
          <w:rFonts w:ascii="Times New Roman" w:hAnsi="Times New Roman"/>
          <w:sz w:val="24"/>
          <w:szCs w:val="24"/>
        </w:rPr>
        <w:t xml:space="preserve"> – konkrečiai NT kategorijai tenkančių kintamųjų išlaidų dalis Eur.</w:t>
      </w:r>
    </w:p>
    <w:p w14:paraId="117140F5" w14:textId="77777777" w:rsidR="00EB3755" w:rsidRPr="00DA4A9B" w:rsidRDefault="00EB3755" w:rsidP="00966E12">
      <w:pPr>
        <w:spacing w:after="0" w:line="240" w:lineRule="auto"/>
        <w:ind w:firstLine="851"/>
        <w:jc w:val="both"/>
        <w:rPr>
          <w:rFonts w:ascii="Times New Roman" w:hAnsi="Times New Roman"/>
          <w:sz w:val="24"/>
          <w:szCs w:val="24"/>
        </w:rPr>
      </w:pPr>
      <w:r w:rsidRPr="00DA4A9B">
        <w:rPr>
          <w:rFonts w:ascii="Times New Roman" w:hAnsi="Times New Roman"/>
          <w:sz w:val="24"/>
          <w:szCs w:val="24"/>
        </w:rPr>
        <w:t>KT – konkretus konteinerio tūris;</w:t>
      </w:r>
    </w:p>
    <w:p w14:paraId="40D5A1B7" w14:textId="77777777" w:rsidR="00EB3755" w:rsidRPr="00DA4A9B" w:rsidRDefault="00EB3755" w:rsidP="00082222">
      <w:pPr>
        <w:spacing w:after="0" w:line="240" w:lineRule="auto"/>
        <w:ind w:firstLine="851"/>
        <w:rPr>
          <w:rFonts w:ascii="Times New Roman" w:hAnsi="Times New Roman"/>
          <w:sz w:val="24"/>
          <w:szCs w:val="24"/>
        </w:rPr>
      </w:pPr>
      <w:r w:rsidRPr="00DA4A9B">
        <w:rPr>
          <w:rFonts w:ascii="Times New Roman" w:hAnsi="Times New Roman"/>
          <w:sz w:val="24"/>
          <w:szCs w:val="24"/>
        </w:rPr>
        <w:t xml:space="preserve">KID – konkretaus tūrio konteinerių išvežimo dažnis; </w:t>
      </w:r>
    </w:p>
    <w:p w14:paraId="5EA9B17C" w14:textId="77777777" w:rsidR="00EB3755" w:rsidRPr="00DA4A9B" w:rsidRDefault="00EB3755" w:rsidP="00966E12">
      <w:pPr>
        <w:spacing w:after="0" w:line="240" w:lineRule="auto"/>
        <w:ind w:firstLine="851"/>
        <w:jc w:val="both"/>
        <w:rPr>
          <w:rFonts w:ascii="Times New Roman" w:hAnsi="Times New Roman"/>
          <w:sz w:val="24"/>
          <w:szCs w:val="24"/>
        </w:rPr>
      </w:pPr>
      <w:r w:rsidRPr="00DA4A9B">
        <w:rPr>
          <w:rFonts w:ascii="Times New Roman" w:hAnsi="Times New Roman"/>
          <w:sz w:val="24"/>
          <w:szCs w:val="24"/>
        </w:rPr>
        <w:t>KS</w:t>
      </w:r>
      <w:r w:rsidRPr="00DA4A9B">
        <w:rPr>
          <w:rFonts w:ascii="Times New Roman" w:hAnsi="Times New Roman"/>
          <w:sz w:val="24"/>
          <w:szCs w:val="24"/>
          <w:vertAlign w:val="subscript"/>
        </w:rPr>
        <w:t xml:space="preserve">KAT </w:t>
      </w:r>
      <w:r w:rsidRPr="00DA4A9B">
        <w:rPr>
          <w:rFonts w:ascii="Times New Roman" w:hAnsi="Times New Roman"/>
          <w:sz w:val="24"/>
          <w:szCs w:val="24"/>
        </w:rPr>
        <w:t>– visas turimas konkretaus tūrio konteinerių skaičius priskirtas konkrečiai kategorijai NT;</w:t>
      </w:r>
    </w:p>
    <w:p w14:paraId="2F0AD13E"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KSD – konteinerių išvežimo dažnis (kartai).</w:t>
      </w:r>
    </w:p>
    <w:p w14:paraId="4D0A0047" w14:textId="77777777" w:rsidR="00EB3755" w:rsidRPr="002F3F0F" w:rsidRDefault="00EB3755" w:rsidP="00966E12">
      <w:pPr>
        <w:spacing w:after="0" w:line="240" w:lineRule="auto"/>
        <w:ind w:firstLine="851"/>
        <w:jc w:val="both"/>
        <w:rPr>
          <w:sz w:val="16"/>
          <w:szCs w:val="16"/>
        </w:rPr>
      </w:pPr>
    </w:p>
    <w:p w14:paraId="13B98BF2" w14:textId="77777777" w:rsidR="00EB3755" w:rsidRPr="002F3F0F" w:rsidRDefault="00EB3755" w:rsidP="00966E12">
      <w:pPr>
        <w:numPr>
          <w:ilvl w:val="0"/>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Dvinarės rinkliavos dydis kiekvienam NT objektui apskaičiuojamas sudėjus nustatytas dvinarės rinkliavos pastoviąją dedamąją ir kintamąją dedamąją:</w:t>
      </w:r>
    </w:p>
    <w:p w14:paraId="503A88D2" w14:textId="77777777" w:rsidR="00EB3755" w:rsidRPr="002F3F0F" w:rsidRDefault="00EB3755" w:rsidP="00966E12">
      <w:pPr>
        <w:spacing w:after="0" w:line="240" w:lineRule="auto"/>
        <w:ind w:firstLine="851"/>
        <w:jc w:val="both"/>
        <w:rPr>
          <w:rFonts w:ascii="Times New Roman" w:hAnsi="Times New Roman"/>
          <w:sz w:val="16"/>
          <w:szCs w:val="16"/>
        </w:rPr>
      </w:pPr>
    </w:p>
    <w:p w14:paraId="709FCC2F"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 = DVR</w:t>
      </w:r>
      <w:r w:rsidRPr="002F3F0F">
        <w:rPr>
          <w:rFonts w:ascii="Times New Roman" w:hAnsi="Times New Roman"/>
          <w:sz w:val="24"/>
          <w:szCs w:val="24"/>
          <w:vertAlign w:val="subscript"/>
        </w:rPr>
        <w:t>PD</w:t>
      </w:r>
      <w:r w:rsidRPr="002F3F0F">
        <w:rPr>
          <w:rFonts w:ascii="Times New Roman" w:hAnsi="Times New Roman"/>
          <w:sz w:val="24"/>
          <w:szCs w:val="24"/>
        </w:rPr>
        <w:t xml:space="preserve"> + DVR</w:t>
      </w:r>
      <w:r w:rsidRPr="002F3F0F">
        <w:rPr>
          <w:rFonts w:ascii="Times New Roman" w:hAnsi="Times New Roman"/>
          <w:sz w:val="24"/>
          <w:szCs w:val="24"/>
          <w:vertAlign w:val="subscript"/>
        </w:rPr>
        <w:t>KD</w:t>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002272B9">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t>(18)</w:t>
      </w:r>
    </w:p>
    <w:p w14:paraId="3D69167E" w14:textId="77777777" w:rsidR="00EB3755" w:rsidRPr="002F3F0F" w:rsidRDefault="00EB3755" w:rsidP="00966E12">
      <w:pPr>
        <w:spacing w:after="0" w:line="240" w:lineRule="auto"/>
        <w:ind w:firstLine="851"/>
        <w:jc w:val="both"/>
        <w:rPr>
          <w:rFonts w:ascii="Times New Roman" w:hAnsi="Times New Roman"/>
          <w:sz w:val="16"/>
          <w:szCs w:val="16"/>
        </w:rPr>
      </w:pPr>
    </w:p>
    <w:p w14:paraId="0390BD83"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Kur:</w:t>
      </w:r>
    </w:p>
    <w:p w14:paraId="62C306FB"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 – konkrečiam NT objektui apskaičiuotas dvinarės rinkliavos dydis (Eur);</w:t>
      </w:r>
    </w:p>
    <w:p w14:paraId="6EEFB475" w14:textId="445184A0" w:rsidR="00EB3755" w:rsidRPr="009B3818"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PD</w:t>
      </w:r>
      <w:r w:rsidRPr="002F3F0F">
        <w:rPr>
          <w:rFonts w:ascii="Times New Roman" w:hAnsi="Times New Roman"/>
          <w:sz w:val="24"/>
          <w:szCs w:val="24"/>
        </w:rPr>
        <w:t xml:space="preserve"> – konkrečiam NT objektui </w:t>
      </w:r>
      <w:r w:rsidRPr="009B3818">
        <w:rPr>
          <w:rFonts w:ascii="Times New Roman" w:hAnsi="Times New Roman"/>
          <w:sz w:val="24"/>
          <w:szCs w:val="24"/>
        </w:rPr>
        <w:t>nustatytas dvinarės rinkliavos pastoviosios dedamosios dydis, nustatytas pagal Metodikos 41</w:t>
      </w:r>
      <w:r w:rsidR="00966E12">
        <w:rPr>
          <w:rFonts w:ascii="Times New Roman" w:hAnsi="Times New Roman"/>
          <w:sz w:val="24"/>
          <w:szCs w:val="24"/>
        </w:rPr>
        <w:t>–</w:t>
      </w:r>
      <w:r w:rsidRPr="009B3818">
        <w:rPr>
          <w:rFonts w:ascii="Times New Roman" w:hAnsi="Times New Roman"/>
          <w:sz w:val="24"/>
          <w:szCs w:val="24"/>
        </w:rPr>
        <w:t>42 punktus (Eur);</w:t>
      </w:r>
    </w:p>
    <w:p w14:paraId="7CEACE35" w14:textId="77777777" w:rsidR="00EB3755" w:rsidRPr="002F3F0F" w:rsidRDefault="00EB3755" w:rsidP="00966E12">
      <w:pPr>
        <w:spacing w:after="0" w:line="240" w:lineRule="auto"/>
        <w:ind w:firstLine="851"/>
        <w:jc w:val="both"/>
        <w:rPr>
          <w:rFonts w:ascii="Times New Roman" w:hAnsi="Times New Roman"/>
          <w:sz w:val="24"/>
          <w:szCs w:val="24"/>
        </w:rPr>
      </w:pPr>
      <w:r w:rsidRPr="009B3818">
        <w:rPr>
          <w:rFonts w:ascii="Times New Roman" w:hAnsi="Times New Roman"/>
          <w:sz w:val="24"/>
          <w:szCs w:val="24"/>
        </w:rPr>
        <w:t>DVR</w:t>
      </w:r>
      <w:r w:rsidRPr="009B3818">
        <w:rPr>
          <w:rFonts w:ascii="Times New Roman" w:hAnsi="Times New Roman"/>
          <w:sz w:val="24"/>
          <w:szCs w:val="24"/>
          <w:vertAlign w:val="subscript"/>
        </w:rPr>
        <w:t>KD</w:t>
      </w:r>
      <w:r w:rsidRPr="009B3818">
        <w:rPr>
          <w:rFonts w:ascii="Times New Roman" w:hAnsi="Times New Roman"/>
          <w:sz w:val="24"/>
          <w:szCs w:val="24"/>
        </w:rPr>
        <w:t xml:space="preserve"> – konkrečiam NT objektui nustatytas dvinarės rinkliavos kintamosios dedamosios dydis, nustatytas pagal vieną iš Metodikos 44–47 punktų (</w:t>
      </w:r>
      <w:r w:rsidRPr="002F3F0F">
        <w:rPr>
          <w:rFonts w:ascii="Times New Roman" w:hAnsi="Times New Roman"/>
          <w:sz w:val="24"/>
          <w:szCs w:val="24"/>
        </w:rPr>
        <w:t>Eur).</w:t>
      </w:r>
    </w:p>
    <w:p w14:paraId="56F5C20F" w14:textId="77777777" w:rsidR="00EB3755" w:rsidRPr="0084658F" w:rsidRDefault="00EB3755" w:rsidP="00966E12">
      <w:pPr>
        <w:spacing w:after="0" w:line="240" w:lineRule="auto"/>
        <w:ind w:firstLine="851"/>
        <w:jc w:val="both"/>
        <w:rPr>
          <w:rFonts w:ascii="Times New Roman" w:hAnsi="Times New Roman"/>
          <w:sz w:val="16"/>
          <w:szCs w:val="16"/>
        </w:rPr>
      </w:pPr>
    </w:p>
    <w:p w14:paraId="2D22AE90" w14:textId="77777777" w:rsidR="00EB3755" w:rsidRPr="002F3F0F" w:rsidRDefault="00EB3755" w:rsidP="00966E12">
      <w:pPr>
        <w:numPr>
          <w:ilvl w:val="0"/>
          <w:numId w:val="1"/>
        </w:numPr>
        <w:tabs>
          <w:tab w:val="left" w:pos="851"/>
        </w:tabs>
        <w:spacing w:after="0" w:line="240" w:lineRule="auto"/>
        <w:ind w:left="0" w:firstLine="851"/>
        <w:jc w:val="both"/>
        <w:rPr>
          <w:rFonts w:ascii="Times New Roman" w:hAnsi="Times New Roman"/>
          <w:sz w:val="24"/>
          <w:szCs w:val="24"/>
        </w:rPr>
      </w:pPr>
      <w:r w:rsidRPr="0084658F">
        <w:rPr>
          <w:rFonts w:ascii="Times New Roman" w:hAnsi="Times New Roman"/>
          <w:sz w:val="24"/>
          <w:szCs w:val="24"/>
        </w:rPr>
        <w:t xml:space="preserve">Kapinėse ir viešosiose erdvėse susidarančios mišrios komunalinės atliekos bei tuo atveju, kai sukuriamos atliekos nėra siejamos su </w:t>
      </w:r>
      <w:r w:rsidRPr="00C84656">
        <w:rPr>
          <w:rFonts w:ascii="Times New Roman" w:hAnsi="Times New Roman"/>
          <w:sz w:val="24"/>
          <w:szCs w:val="24"/>
        </w:rPr>
        <w:t xml:space="preserve">NT </w:t>
      </w:r>
      <w:r w:rsidRPr="0084658F">
        <w:rPr>
          <w:rFonts w:ascii="Times New Roman" w:hAnsi="Times New Roman"/>
          <w:sz w:val="24"/>
          <w:szCs w:val="24"/>
        </w:rPr>
        <w:t>objektu, t. y. kai mišrios komunalinės atliekos yra laikino pobūdžio (renginiai</w:t>
      </w:r>
      <w:r>
        <w:rPr>
          <w:rFonts w:ascii="Times New Roman" w:hAnsi="Times New Roman"/>
          <w:sz w:val="24"/>
          <w:szCs w:val="24"/>
        </w:rPr>
        <w:t>, projektų įgyvendinimas ir p</w:t>
      </w:r>
      <w:r w:rsidRPr="0084658F">
        <w:rPr>
          <w:rFonts w:ascii="Times New Roman" w:hAnsi="Times New Roman"/>
          <w:sz w:val="24"/>
          <w:szCs w:val="24"/>
        </w:rPr>
        <w:t xml:space="preserve">an.), </w:t>
      </w:r>
      <w:r>
        <w:rPr>
          <w:rFonts w:ascii="Times New Roman" w:hAnsi="Times New Roman"/>
          <w:sz w:val="24"/>
          <w:szCs w:val="24"/>
        </w:rPr>
        <w:t xml:space="preserve">kapinės, viešosios erdvės, laikinas </w:t>
      </w:r>
      <w:r w:rsidRPr="0084658F">
        <w:rPr>
          <w:rFonts w:ascii="Times New Roman" w:hAnsi="Times New Roman"/>
          <w:sz w:val="24"/>
          <w:szCs w:val="24"/>
        </w:rPr>
        <w:t>statin</w:t>
      </w:r>
      <w:r>
        <w:rPr>
          <w:rFonts w:ascii="Times New Roman" w:hAnsi="Times New Roman"/>
          <w:sz w:val="24"/>
          <w:szCs w:val="24"/>
        </w:rPr>
        <w:t xml:space="preserve">ys, </w:t>
      </w:r>
      <w:r w:rsidRPr="0084658F">
        <w:rPr>
          <w:rFonts w:ascii="Times New Roman" w:hAnsi="Times New Roman"/>
          <w:sz w:val="24"/>
          <w:szCs w:val="24"/>
        </w:rPr>
        <w:t>renginio ar projekto įgyvendin</w:t>
      </w:r>
      <w:r>
        <w:rPr>
          <w:rFonts w:ascii="Times New Roman" w:hAnsi="Times New Roman"/>
          <w:sz w:val="24"/>
          <w:szCs w:val="24"/>
        </w:rPr>
        <w:t>imo vieta</w:t>
      </w:r>
      <w:r w:rsidRPr="0084658F">
        <w:rPr>
          <w:rFonts w:ascii="Times New Roman" w:hAnsi="Times New Roman"/>
          <w:sz w:val="24"/>
          <w:szCs w:val="24"/>
        </w:rPr>
        <w:t xml:space="preserve"> apmokes</w:t>
      </w:r>
      <w:r>
        <w:rPr>
          <w:rFonts w:ascii="Times New Roman" w:hAnsi="Times New Roman"/>
          <w:sz w:val="24"/>
          <w:szCs w:val="24"/>
        </w:rPr>
        <w:t>tinami</w:t>
      </w:r>
      <w:r w:rsidRPr="0084658F">
        <w:rPr>
          <w:rFonts w:ascii="Times New Roman" w:hAnsi="Times New Roman"/>
          <w:sz w:val="24"/>
          <w:szCs w:val="24"/>
        </w:rPr>
        <w:t xml:space="preserve"> pagal naudojamų mišrių komunalinių atliekų konteinerių skaičių, tūrį ir ištuštinimo dažnį (Metodikos 1 priedo </w:t>
      </w:r>
      <w:r w:rsidRPr="002875E1">
        <w:rPr>
          <w:rFonts w:ascii="Times New Roman" w:hAnsi="Times New Roman"/>
          <w:sz w:val="24"/>
          <w:szCs w:val="24"/>
        </w:rPr>
        <w:t>18.2, 18.3 ir 18.4 eilutės).</w:t>
      </w:r>
      <w:r w:rsidRPr="0084658F">
        <w:rPr>
          <w:rFonts w:ascii="Times New Roman" w:hAnsi="Times New Roman"/>
          <w:sz w:val="24"/>
          <w:szCs w:val="24"/>
        </w:rPr>
        <w:t xml:space="preserve"> Mišrių komunalinių atliekų tvarkymo sąnaudos nustatomos įvertinus visą kiekvieno konteinerio pakėlimo kainą, naudojamų konteinerių skaičių ir jų ištuštinimo dažnį (</w:t>
      </w:r>
      <w:r w:rsidRPr="002F3F0F">
        <w:rPr>
          <w:rFonts w:ascii="Times New Roman" w:hAnsi="Times New Roman"/>
          <w:sz w:val="24"/>
          <w:szCs w:val="24"/>
        </w:rPr>
        <w:t>faktą):</w:t>
      </w:r>
    </w:p>
    <w:p w14:paraId="268FA07B" w14:textId="77777777" w:rsidR="00EB3755" w:rsidRPr="002F3F0F" w:rsidRDefault="00EB3755" w:rsidP="00966E12">
      <w:pPr>
        <w:spacing w:after="0" w:line="240" w:lineRule="auto"/>
        <w:ind w:firstLine="851"/>
        <w:jc w:val="both"/>
        <w:rPr>
          <w:rFonts w:ascii="Times New Roman" w:hAnsi="Times New Roman"/>
          <w:sz w:val="16"/>
          <w:szCs w:val="16"/>
        </w:rPr>
      </w:pPr>
    </w:p>
    <w:p w14:paraId="6F0C642D"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w:t>
      </w:r>
      <w:r w:rsidRPr="002F3F0F">
        <w:rPr>
          <w:rFonts w:ascii="Times New Roman" w:hAnsi="Times New Roman"/>
          <w:sz w:val="24"/>
          <w:szCs w:val="24"/>
          <w:lang w:val="en-US"/>
        </w:rPr>
        <w:t>R</w:t>
      </w:r>
      <w:r w:rsidRPr="002F3F0F">
        <w:rPr>
          <w:rFonts w:ascii="Times New Roman" w:hAnsi="Times New Roman"/>
          <w:sz w:val="24"/>
          <w:szCs w:val="24"/>
          <w:vertAlign w:val="subscript"/>
        </w:rPr>
        <w:t>LSNRPĮ</w:t>
      </w:r>
      <w:r w:rsidRPr="002F3F0F">
        <w:rPr>
          <w:rFonts w:ascii="Times New Roman" w:hAnsi="Times New Roman"/>
          <w:sz w:val="24"/>
          <w:szCs w:val="24"/>
        </w:rPr>
        <w:t xml:space="preserve"> = PKPK x KS x KID</w:t>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t>(</w:t>
      </w:r>
      <w:r w:rsidRPr="002272B9">
        <w:rPr>
          <w:rFonts w:ascii="Times New Roman" w:hAnsi="Times New Roman"/>
          <w:sz w:val="24"/>
          <w:szCs w:val="24"/>
        </w:rPr>
        <w:t>19</w:t>
      </w:r>
      <w:r w:rsidRPr="002F3F0F">
        <w:rPr>
          <w:rFonts w:ascii="Times New Roman" w:hAnsi="Times New Roman"/>
          <w:sz w:val="24"/>
          <w:szCs w:val="24"/>
        </w:rPr>
        <w:t>)</w:t>
      </w:r>
    </w:p>
    <w:p w14:paraId="496BF5DA" w14:textId="77777777" w:rsidR="00EB3755" w:rsidRPr="002F3F0F" w:rsidRDefault="00EB3755" w:rsidP="00966E12">
      <w:pPr>
        <w:spacing w:after="0" w:line="240" w:lineRule="auto"/>
        <w:ind w:firstLine="851"/>
        <w:jc w:val="both"/>
        <w:rPr>
          <w:rFonts w:ascii="Times New Roman" w:hAnsi="Times New Roman"/>
          <w:sz w:val="12"/>
          <w:szCs w:val="12"/>
        </w:rPr>
      </w:pPr>
    </w:p>
    <w:p w14:paraId="4DC38E6D"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Kur:</w:t>
      </w:r>
    </w:p>
    <w:p w14:paraId="623BCA75"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 xml:space="preserve">LSNRPĮ </w:t>
      </w:r>
      <w:r w:rsidRPr="002F3F0F">
        <w:rPr>
          <w:rFonts w:ascii="Times New Roman" w:hAnsi="Times New Roman"/>
          <w:sz w:val="24"/>
          <w:szCs w:val="24"/>
        </w:rPr>
        <w:t>– rinkliava kapinėms ir viešosioms erdvėms, laikinam statiniui, renginio ar projekto įgyvendinimo vietai (Eur);</w:t>
      </w:r>
    </w:p>
    <w:p w14:paraId="2AD2C2B2" w14:textId="77777777" w:rsidR="00EB3755" w:rsidRPr="0084658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PKPK – konteinerio pakėlimo kaina (Eur/vnt.);</w:t>
      </w:r>
    </w:p>
    <w:p w14:paraId="7283F87C" w14:textId="77777777" w:rsidR="00EB3755" w:rsidRPr="0084658F" w:rsidRDefault="00EB3755" w:rsidP="00966E12">
      <w:pPr>
        <w:spacing w:after="0" w:line="240" w:lineRule="auto"/>
        <w:ind w:firstLine="851"/>
        <w:jc w:val="both"/>
        <w:rPr>
          <w:rFonts w:ascii="Times New Roman" w:hAnsi="Times New Roman"/>
          <w:sz w:val="24"/>
          <w:szCs w:val="24"/>
        </w:rPr>
      </w:pPr>
      <w:r w:rsidRPr="0084658F">
        <w:rPr>
          <w:rFonts w:ascii="Times New Roman" w:hAnsi="Times New Roman"/>
          <w:sz w:val="24"/>
          <w:szCs w:val="24"/>
        </w:rPr>
        <w:t>KS – naudojamų individualių konteinerių skaičius (vnt.)</w:t>
      </w:r>
      <w:r>
        <w:rPr>
          <w:rFonts w:ascii="Times New Roman" w:hAnsi="Times New Roman"/>
          <w:sz w:val="24"/>
          <w:szCs w:val="24"/>
        </w:rPr>
        <w:t>;</w:t>
      </w:r>
    </w:p>
    <w:p w14:paraId="4BE0945F" w14:textId="0659DA07" w:rsidR="00EB3755" w:rsidRDefault="00EB3755" w:rsidP="00966E12">
      <w:pPr>
        <w:spacing w:after="0" w:line="240" w:lineRule="auto"/>
        <w:ind w:firstLine="851"/>
        <w:jc w:val="both"/>
        <w:rPr>
          <w:rFonts w:ascii="Times New Roman" w:hAnsi="Times New Roman"/>
          <w:sz w:val="24"/>
          <w:szCs w:val="24"/>
        </w:rPr>
      </w:pPr>
      <w:r w:rsidRPr="0084658F">
        <w:rPr>
          <w:rFonts w:ascii="Times New Roman" w:hAnsi="Times New Roman"/>
          <w:sz w:val="24"/>
          <w:szCs w:val="24"/>
        </w:rPr>
        <w:t>KID – naudojamų individualių konteinerių ištuštinimo skaičius (kartai).</w:t>
      </w:r>
    </w:p>
    <w:p w14:paraId="400DE13C" w14:textId="77777777" w:rsidR="00966E12" w:rsidRPr="0084658F" w:rsidRDefault="00966E12" w:rsidP="00966E12">
      <w:pPr>
        <w:spacing w:after="0" w:line="240" w:lineRule="auto"/>
        <w:jc w:val="both"/>
        <w:rPr>
          <w:rFonts w:ascii="Times New Roman" w:hAnsi="Times New Roman"/>
          <w:sz w:val="24"/>
          <w:szCs w:val="24"/>
        </w:rPr>
      </w:pPr>
    </w:p>
    <w:p w14:paraId="01A8ECF0" w14:textId="77777777" w:rsidR="00EB3755" w:rsidRDefault="00EB3755" w:rsidP="00082222">
      <w:pPr>
        <w:pStyle w:val="ListParagraph1"/>
        <w:spacing w:after="0" w:line="240" w:lineRule="auto"/>
        <w:ind w:left="0" w:firstLine="851"/>
        <w:jc w:val="center"/>
        <w:rPr>
          <w:rFonts w:ascii="Times New Roman" w:hAnsi="Times New Roman"/>
          <w:b/>
          <w:sz w:val="24"/>
          <w:szCs w:val="24"/>
        </w:rPr>
      </w:pPr>
      <w:r w:rsidRPr="0084658F">
        <w:rPr>
          <w:rFonts w:ascii="Times New Roman" w:hAnsi="Times New Roman"/>
          <w:b/>
          <w:sz w:val="24"/>
          <w:szCs w:val="24"/>
        </w:rPr>
        <w:t>VI. DVINARĖS RINKLIAVOS DYDŽIO NUSTATYMO TVARKA</w:t>
      </w:r>
    </w:p>
    <w:p w14:paraId="4896604B" w14:textId="77777777" w:rsidR="002272B9" w:rsidRPr="0084658F" w:rsidRDefault="002272B9" w:rsidP="00966E12">
      <w:pPr>
        <w:pStyle w:val="ListParagraph1"/>
        <w:spacing w:after="0" w:line="240" w:lineRule="auto"/>
        <w:ind w:left="0"/>
        <w:rPr>
          <w:rFonts w:ascii="Times New Roman" w:hAnsi="Times New Roman"/>
          <w:b/>
          <w:sz w:val="24"/>
          <w:szCs w:val="24"/>
        </w:rPr>
      </w:pPr>
    </w:p>
    <w:p w14:paraId="4BF9046C" w14:textId="6F869874" w:rsidR="00EB3755" w:rsidRPr="0084658F" w:rsidRDefault="00EB3755" w:rsidP="00082222">
      <w:pPr>
        <w:numPr>
          <w:ilvl w:val="0"/>
          <w:numId w:val="1"/>
        </w:numPr>
        <w:tabs>
          <w:tab w:val="left" w:pos="851"/>
        </w:tabs>
        <w:spacing w:after="0" w:line="240" w:lineRule="auto"/>
        <w:ind w:left="0" w:firstLine="851"/>
        <w:jc w:val="both"/>
        <w:rPr>
          <w:rFonts w:ascii="Times New Roman" w:hAnsi="Times New Roman"/>
          <w:sz w:val="24"/>
          <w:szCs w:val="24"/>
        </w:rPr>
      </w:pPr>
      <w:r w:rsidRPr="0084658F">
        <w:rPr>
          <w:rFonts w:ascii="Times New Roman" w:hAnsi="Times New Roman"/>
          <w:sz w:val="24"/>
          <w:szCs w:val="24"/>
        </w:rPr>
        <w:t>Pasibaigus veiklos einamųjų finansinių metų 9 mėnesiams</w:t>
      </w:r>
      <w:r>
        <w:rPr>
          <w:rFonts w:ascii="Times New Roman" w:hAnsi="Times New Roman"/>
          <w:sz w:val="24"/>
          <w:szCs w:val="24"/>
        </w:rPr>
        <w:t>,</w:t>
      </w:r>
      <w:r w:rsidRPr="0084658F">
        <w:rPr>
          <w:rFonts w:ascii="Times New Roman" w:hAnsi="Times New Roman"/>
          <w:sz w:val="24"/>
          <w:szCs w:val="24"/>
        </w:rPr>
        <w:t xml:space="preserve"> būtinosios sąnaudos perskaičiuojamos ateinantiems finansiniams metams. Būtinosios sąnaudos perskaičiuojamos atsižvelgiant į einamųjų metų 1</w:t>
      </w:r>
      <w:r w:rsidRPr="00C84656">
        <w:rPr>
          <w:rFonts w:ascii="Times New Roman" w:hAnsi="Times New Roman"/>
          <w:sz w:val="24"/>
          <w:szCs w:val="24"/>
        </w:rPr>
        <w:t>–</w:t>
      </w:r>
      <w:r w:rsidRPr="0084658F">
        <w:rPr>
          <w:rFonts w:ascii="Times New Roman" w:hAnsi="Times New Roman"/>
          <w:sz w:val="24"/>
          <w:szCs w:val="24"/>
        </w:rPr>
        <w:t>9 mėn</w:t>
      </w:r>
      <w:r>
        <w:rPr>
          <w:rFonts w:ascii="Times New Roman" w:hAnsi="Times New Roman"/>
          <w:sz w:val="24"/>
          <w:szCs w:val="24"/>
        </w:rPr>
        <w:t>esių</w:t>
      </w:r>
      <w:r w:rsidRPr="0084658F">
        <w:rPr>
          <w:rFonts w:ascii="Times New Roman" w:hAnsi="Times New Roman"/>
          <w:sz w:val="24"/>
          <w:szCs w:val="24"/>
        </w:rPr>
        <w:t xml:space="preserve"> faktinius ir 10</w:t>
      </w:r>
      <w:r w:rsidRPr="00C84656">
        <w:rPr>
          <w:rFonts w:ascii="Times New Roman" w:hAnsi="Times New Roman"/>
          <w:sz w:val="24"/>
          <w:szCs w:val="24"/>
        </w:rPr>
        <w:t>–</w:t>
      </w:r>
      <w:r w:rsidRPr="0084658F">
        <w:rPr>
          <w:rFonts w:ascii="Times New Roman" w:hAnsi="Times New Roman"/>
          <w:sz w:val="24"/>
          <w:szCs w:val="24"/>
        </w:rPr>
        <w:t>12 mėn</w:t>
      </w:r>
      <w:r>
        <w:rPr>
          <w:rFonts w:ascii="Times New Roman" w:hAnsi="Times New Roman"/>
          <w:sz w:val="24"/>
          <w:szCs w:val="24"/>
        </w:rPr>
        <w:t>esių</w:t>
      </w:r>
      <w:r w:rsidRPr="0084658F">
        <w:rPr>
          <w:rFonts w:ascii="Times New Roman" w:hAnsi="Times New Roman"/>
          <w:sz w:val="24"/>
          <w:szCs w:val="24"/>
        </w:rPr>
        <w:t xml:space="preserve"> prognozuojamus finansinius rezultatus, numatomus kainų (priėmimo į </w:t>
      </w:r>
      <w:r w:rsidRPr="0084658F">
        <w:rPr>
          <w:rFonts w:ascii="Times New Roman" w:eastAsia="Times New Roman" w:hAnsi="Times New Roman"/>
          <w:sz w:val="24"/>
          <w:szCs w:val="24"/>
          <w:lang w:eastAsia="ar-SA"/>
        </w:rPr>
        <w:t>Klaipėdos regioninį sąvartyną tarifas</w:t>
      </w:r>
      <w:r w:rsidRPr="0084658F">
        <w:rPr>
          <w:rFonts w:ascii="Times New Roman" w:hAnsi="Times New Roman"/>
          <w:sz w:val="24"/>
          <w:szCs w:val="24"/>
        </w:rPr>
        <w:t>) bei mokesčių pokyčius ir į naujų komunalinių atliekų tvarkymo priemonių (infrastruktūros plėtros) įgyvendinimą.</w:t>
      </w:r>
    </w:p>
    <w:p w14:paraId="2B2B8D1C" w14:textId="77777777" w:rsidR="00EB3755" w:rsidRPr="0084658F" w:rsidRDefault="00EB3755" w:rsidP="00082222">
      <w:pPr>
        <w:numPr>
          <w:ilvl w:val="0"/>
          <w:numId w:val="1"/>
        </w:numPr>
        <w:tabs>
          <w:tab w:val="left" w:pos="851"/>
        </w:tabs>
        <w:spacing w:after="0" w:line="240" w:lineRule="auto"/>
        <w:ind w:left="0" w:firstLine="851"/>
        <w:jc w:val="both"/>
        <w:rPr>
          <w:rFonts w:ascii="Times New Roman" w:hAnsi="Times New Roman"/>
          <w:sz w:val="24"/>
          <w:szCs w:val="24"/>
        </w:rPr>
      </w:pPr>
      <w:r w:rsidRPr="0084658F">
        <w:rPr>
          <w:rFonts w:ascii="Times New Roman" w:hAnsi="Times New Roman"/>
          <w:sz w:val="24"/>
          <w:szCs w:val="24"/>
        </w:rPr>
        <w:t>Pasibaigus veiklos einamųjų finansinių metų 9 mėnesiams</w:t>
      </w:r>
      <w:r>
        <w:rPr>
          <w:rFonts w:ascii="Times New Roman" w:hAnsi="Times New Roman"/>
          <w:sz w:val="24"/>
          <w:szCs w:val="24"/>
        </w:rPr>
        <w:t>,</w:t>
      </w:r>
      <w:r w:rsidRPr="0084658F">
        <w:rPr>
          <w:rFonts w:ascii="Times New Roman" w:hAnsi="Times New Roman"/>
          <w:sz w:val="24"/>
          <w:szCs w:val="24"/>
        </w:rPr>
        <w:t xml:space="preserve"> apmokestinimo parametrų dydžiai perskaičiuojami ateinantiems finansiniams metams. Perskaičiuojant apmokestinimo parametrų dydžius (nekilnojamojo turto objektų kategorijų plotai, nekilnojamojo turto objektų skaičius, gyventojų skaičius), naudojami praėjusių </w:t>
      </w:r>
      <w:r>
        <w:rPr>
          <w:rFonts w:ascii="Times New Roman" w:hAnsi="Times New Roman"/>
          <w:sz w:val="24"/>
          <w:szCs w:val="24"/>
        </w:rPr>
        <w:t>vis</w:t>
      </w:r>
      <w:r w:rsidRPr="0084658F">
        <w:rPr>
          <w:rFonts w:ascii="Times New Roman" w:hAnsi="Times New Roman"/>
          <w:sz w:val="24"/>
          <w:szCs w:val="24"/>
        </w:rPr>
        <w:t>ų finansinių metų faktiniai rinkliavos administravimo informacinėje sistemoje sukaupti duomenys.</w:t>
      </w:r>
    </w:p>
    <w:p w14:paraId="40D137E6" w14:textId="77777777" w:rsidR="00EB3755" w:rsidRPr="0084658F" w:rsidRDefault="00EB3755" w:rsidP="00082222">
      <w:pPr>
        <w:numPr>
          <w:ilvl w:val="0"/>
          <w:numId w:val="1"/>
        </w:numPr>
        <w:tabs>
          <w:tab w:val="left" w:pos="851"/>
        </w:tabs>
        <w:spacing w:after="0" w:line="240" w:lineRule="auto"/>
        <w:ind w:left="0" w:firstLine="851"/>
        <w:jc w:val="both"/>
        <w:rPr>
          <w:rFonts w:ascii="Times New Roman" w:hAnsi="Times New Roman"/>
          <w:sz w:val="24"/>
          <w:szCs w:val="24"/>
        </w:rPr>
      </w:pPr>
      <w:r w:rsidRPr="0084658F">
        <w:rPr>
          <w:rFonts w:ascii="Times New Roman" w:hAnsi="Times New Roman"/>
          <w:sz w:val="24"/>
          <w:szCs w:val="24"/>
        </w:rPr>
        <w:t xml:space="preserve">Perskaičiavus būtinąsias su komunalinių atliekų tvarkymu susijusias sąnaudas, </w:t>
      </w:r>
      <w:r w:rsidRPr="006029E1">
        <w:rPr>
          <w:rFonts w:ascii="Times New Roman" w:hAnsi="Times New Roman"/>
          <w:sz w:val="24"/>
          <w:szCs w:val="24"/>
        </w:rPr>
        <w:t xml:space="preserve">Savivaldybės taryba atskiru sprendimu gali keisti dvinarės rinkliavos dydžius, jeigu būtinosios sąnaudos skiriasi daugiau nei 10 proc. nuo galiojančios dvinarės rinkliavos </w:t>
      </w:r>
      <w:r>
        <w:rPr>
          <w:rFonts w:ascii="Times New Roman" w:hAnsi="Times New Roman"/>
          <w:sz w:val="24"/>
          <w:szCs w:val="24"/>
        </w:rPr>
        <w:t xml:space="preserve">dydžio, jo </w:t>
      </w:r>
      <w:r w:rsidRPr="006029E1">
        <w:rPr>
          <w:rFonts w:ascii="Times New Roman" w:hAnsi="Times New Roman"/>
          <w:sz w:val="24"/>
          <w:szCs w:val="24"/>
        </w:rPr>
        <w:t xml:space="preserve">nustatymo </w:t>
      </w:r>
      <w:r w:rsidRPr="006029E1">
        <w:rPr>
          <w:rFonts w:ascii="Times New Roman" w:hAnsi="Times New Roman"/>
          <w:sz w:val="24"/>
          <w:szCs w:val="24"/>
        </w:rPr>
        <w:lastRenderedPageBreak/>
        <w:t>die</w:t>
      </w:r>
      <w:r w:rsidRPr="0084658F">
        <w:rPr>
          <w:rFonts w:ascii="Times New Roman" w:hAnsi="Times New Roman"/>
          <w:sz w:val="24"/>
          <w:szCs w:val="24"/>
        </w:rPr>
        <w:t>n</w:t>
      </w:r>
      <w:r>
        <w:rPr>
          <w:rFonts w:ascii="Times New Roman" w:hAnsi="Times New Roman"/>
          <w:sz w:val="24"/>
          <w:szCs w:val="24"/>
        </w:rPr>
        <w:t>ą</w:t>
      </w:r>
      <w:r w:rsidRPr="0084658F">
        <w:rPr>
          <w:rFonts w:ascii="Times New Roman" w:hAnsi="Times New Roman"/>
          <w:sz w:val="24"/>
          <w:szCs w:val="24"/>
        </w:rPr>
        <w:t xml:space="preserve">. Jeigu apskaičiuojant einamųjų kalendorinių metų būtinąsias sąnaudas tų kalendorinių metų pabaigoje paaiškėja, kad iš anksto apskaičiuotos būtinosios sąnaudos skiriasi nuo faktinių tų kalendorinių metų sąnaudų (faktinės sąnaudos didesnės arba mažesnės už apskaičiuotas iš anksto sąnaudas), skirtumas išlyginamas apskaičiuojant kitų kalendorinių metų būtinąsias sąnaudas. </w:t>
      </w:r>
    </w:p>
    <w:p w14:paraId="355A4C65" w14:textId="77777777" w:rsidR="00EB3755" w:rsidRPr="0084658F" w:rsidRDefault="00EB3755" w:rsidP="00EB3755">
      <w:pPr>
        <w:spacing w:after="0" w:line="100" w:lineRule="atLeast"/>
        <w:jc w:val="both"/>
        <w:rPr>
          <w:rFonts w:ascii="Times New Roman" w:eastAsia="Times New Roman" w:hAnsi="Times New Roman"/>
          <w:sz w:val="24"/>
          <w:szCs w:val="24"/>
          <w:lang w:eastAsia="ar-SA"/>
        </w:rPr>
      </w:pPr>
    </w:p>
    <w:p w14:paraId="5C7C192C" w14:textId="19939C4B" w:rsidR="002272B9" w:rsidRDefault="00EB3755" w:rsidP="00966E12">
      <w:pPr>
        <w:spacing w:after="0" w:line="100" w:lineRule="atLeast"/>
        <w:jc w:val="center"/>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_______________</w:t>
      </w:r>
    </w:p>
    <w:p w14:paraId="1FDEA193" w14:textId="77777777" w:rsidR="002272B9" w:rsidRPr="0084658F" w:rsidRDefault="002272B9" w:rsidP="002272B9">
      <w:pPr>
        <w:suppressAutoHyphens w:val="0"/>
        <w:spacing w:after="0" w:line="240" w:lineRule="auto"/>
        <w:rPr>
          <w:rFonts w:ascii="Times New Roman" w:hAnsi="Times New Roman"/>
          <w:sz w:val="16"/>
          <w:szCs w:val="16"/>
        </w:rPr>
        <w:sectPr w:rsidR="002272B9" w:rsidRPr="0084658F" w:rsidSect="003A33F7">
          <w:pgSz w:w="11906" w:h="16838" w:code="9"/>
          <w:pgMar w:top="1134" w:right="567" w:bottom="1134" w:left="1701" w:header="567" w:footer="567" w:gutter="0"/>
          <w:pgNumType w:start="1"/>
          <w:cols w:space="1296"/>
          <w:titlePg/>
          <w:docGrid w:linePitch="360" w:charSpace="4096"/>
        </w:sectPr>
      </w:pPr>
    </w:p>
    <w:p w14:paraId="3AE95028" w14:textId="77777777" w:rsidR="00DA189F" w:rsidRDefault="00DA189F" w:rsidP="00DA189F">
      <w:pPr>
        <w:spacing w:after="0" w:line="240" w:lineRule="auto"/>
        <w:jc w:val="right"/>
        <w:rPr>
          <w:rFonts w:ascii="Times New Roman" w:hAnsi="Times New Roman"/>
          <w:b/>
          <w:sz w:val="24"/>
          <w:szCs w:val="24"/>
        </w:rPr>
      </w:pPr>
      <w:r w:rsidRPr="0084658F">
        <w:rPr>
          <w:rFonts w:ascii="Times New Roman" w:hAnsi="Times New Roman"/>
          <w:b/>
          <w:sz w:val="24"/>
          <w:szCs w:val="24"/>
        </w:rPr>
        <w:lastRenderedPageBreak/>
        <w:t>Metodikos 1 priedas</w:t>
      </w:r>
    </w:p>
    <w:p w14:paraId="23B4DA83" w14:textId="77777777" w:rsidR="00E04DE2" w:rsidRPr="0084658F" w:rsidRDefault="00E04DE2" w:rsidP="00DA189F">
      <w:pPr>
        <w:spacing w:after="0" w:line="240" w:lineRule="auto"/>
        <w:jc w:val="right"/>
        <w:rPr>
          <w:rFonts w:ascii="Times New Roman" w:hAnsi="Times New Roman"/>
          <w:b/>
          <w:sz w:val="24"/>
          <w:szCs w:val="24"/>
        </w:rPr>
      </w:pPr>
    </w:p>
    <w:p w14:paraId="6C2F8E1B" w14:textId="77777777" w:rsidR="0042340B" w:rsidRPr="0084658F" w:rsidRDefault="0042340B" w:rsidP="0042340B">
      <w:pPr>
        <w:spacing w:after="0" w:line="240" w:lineRule="auto"/>
        <w:rPr>
          <w:rFonts w:ascii="Times New Roman" w:hAnsi="Times New Roman"/>
          <w:sz w:val="16"/>
          <w:szCs w:val="16"/>
        </w:rPr>
      </w:pPr>
    </w:p>
    <w:p w14:paraId="776B9CB0" w14:textId="77777777" w:rsidR="002272B9" w:rsidRDefault="002272B9" w:rsidP="002272B9">
      <w:pPr>
        <w:pStyle w:val="Dokumentopavadinimas"/>
        <w:spacing w:before="0" w:after="0" w:line="240" w:lineRule="auto"/>
        <w:ind w:firstLine="0"/>
        <w:rPr>
          <w:b/>
          <w:caps w:val="0"/>
          <w:color w:val="auto"/>
          <w:sz w:val="24"/>
        </w:rPr>
      </w:pPr>
      <w:r w:rsidRPr="0084658F">
        <w:rPr>
          <w:b/>
          <w:caps w:val="0"/>
          <w:color w:val="auto"/>
          <w:sz w:val="24"/>
        </w:rPr>
        <w:t>NEKILNOJAMOJO TURTO OBJEKTŲ KATEGORIJOS IR DVINARĖS RINKLIAVOS DEDAMŲJŲ PARAMETRAI</w:t>
      </w:r>
    </w:p>
    <w:p w14:paraId="766707F1" w14:textId="77777777" w:rsidR="002272B9" w:rsidRDefault="002272B9" w:rsidP="002272B9">
      <w:pPr>
        <w:pStyle w:val="Dokumentopavadinimas"/>
        <w:spacing w:before="0" w:after="0" w:line="240" w:lineRule="auto"/>
        <w:ind w:firstLine="0"/>
        <w:rPr>
          <w:b/>
          <w:caps w:val="0"/>
          <w:color w:val="auto"/>
          <w:sz w:val="24"/>
        </w:rPr>
      </w:pPr>
    </w:p>
    <w:tbl>
      <w:tblPr>
        <w:tblW w:w="14591" w:type="dxa"/>
        <w:tblInd w:w="-137" w:type="dxa"/>
        <w:tblCellMar>
          <w:left w:w="0" w:type="dxa"/>
          <w:right w:w="0" w:type="dxa"/>
        </w:tblCellMar>
        <w:tblLook w:val="0600" w:firstRow="0" w:lastRow="0" w:firstColumn="0" w:lastColumn="0" w:noHBand="1" w:noVBand="1"/>
      </w:tblPr>
      <w:tblGrid>
        <w:gridCol w:w="500"/>
        <w:gridCol w:w="3318"/>
        <w:gridCol w:w="3037"/>
        <w:gridCol w:w="1701"/>
        <w:gridCol w:w="3636"/>
        <w:gridCol w:w="2399"/>
      </w:tblGrid>
      <w:tr w:rsidR="002272B9" w:rsidRPr="002F3F0F" w14:paraId="3FB32725" w14:textId="77777777" w:rsidTr="003A33F7">
        <w:trPr>
          <w:trHeight w:val="50"/>
        </w:trPr>
        <w:tc>
          <w:tcPr>
            <w:tcW w:w="500" w:type="dxa"/>
            <w:vMerge w:val="restart"/>
            <w:tcBorders>
              <w:top w:val="single" w:sz="4" w:space="0" w:color="000000"/>
              <w:left w:val="single" w:sz="4" w:space="0" w:color="000000"/>
              <w:right w:val="single" w:sz="4" w:space="0" w:color="000000"/>
            </w:tcBorders>
            <w:vAlign w:val="center"/>
          </w:tcPr>
          <w:p w14:paraId="69A89A11" w14:textId="77777777" w:rsidR="002272B9" w:rsidRPr="002F3F0F" w:rsidRDefault="002272B9" w:rsidP="006F021C">
            <w:pPr>
              <w:spacing w:after="0" w:line="240" w:lineRule="auto"/>
              <w:ind w:left="20"/>
              <w:textAlignment w:val="center"/>
              <w:rPr>
                <w:rFonts w:ascii="Times New Roman" w:eastAsia="MS PGothic" w:hAnsi="Times New Roman"/>
                <w:kern w:val="24"/>
              </w:rPr>
            </w:pPr>
            <w:r w:rsidRPr="002F3F0F">
              <w:rPr>
                <w:rFonts w:ascii="Times New Roman" w:eastAsia="MS PGothic" w:hAnsi="Times New Roman"/>
                <w:kern w:val="24"/>
              </w:rPr>
              <w:t>Nr.</w:t>
            </w:r>
          </w:p>
        </w:tc>
        <w:tc>
          <w:tcPr>
            <w:tcW w:w="3318" w:type="dxa"/>
            <w:vMerge w:val="restart"/>
            <w:tcBorders>
              <w:top w:val="single" w:sz="4" w:space="0" w:color="000000"/>
              <w:left w:val="single" w:sz="4" w:space="0" w:color="000000"/>
              <w:right w:val="single" w:sz="4" w:space="0" w:color="000000"/>
            </w:tcBorders>
            <w:tcMar>
              <w:top w:w="20" w:type="dxa"/>
              <w:left w:w="20" w:type="dxa"/>
              <w:bottom w:w="0" w:type="dxa"/>
              <w:right w:w="20" w:type="dxa"/>
            </w:tcMar>
            <w:vAlign w:val="center"/>
            <w:hideMark/>
          </w:tcPr>
          <w:p w14:paraId="042B5F36"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Nekilnojamojo turto objektų grupė</w:t>
            </w:r>
          </w:p>
        </w:tc>
        <w:tc>
          <w:tcPr>
            <w:tcW w:w="3037" w:type="dxa"/>
            <w:vMerge w:val="restart"/>
            <w:tcBorders>
              <w:top w:val="single" w:sz="4" w:space="0" w:color="000000"/>
              <w:left w:val="single" w:sz="4" w:space="0" w:color="000000"/>
              <w:right w:val="single" w:sz="4" w:space="0" w:color="000000"/>
            </w:tcBorders>
            <w:vAlign w:val="center"/>
          </w:tcPr>
          <w:p w14:paraId="0EF056B7"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Atliekų turėtojų veiklos, patalpų ar pastatų apibūdinimas</w:t>
            </w:r>
          </w:p>
        </w:tc>
        <w:tc>
          <w:tcPr>
            <w:tcW w:w="7736" w:type="dxa"/>
            <w:gridSpan w:val="3"/>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53B5185" w14:textId="77777777" w:rsidR="002272B9" w:rsidRPr="002F3F0F" w:rsidRDefault="002272B9" w:rsidP="006F021C">
            <w:pPr>
              <w:spacing w:after="0" w:line="240" w:lineRule="auto"/>
              <w:ind w:left="44"/>
              <w:jc w:val="center"/>
              <w:textAlignment w:val="center"/>
              <w:rPr>
                <w:rFonts w:ascii="Times New Roman" w:eastAsia="MS PGothic" w:hAnsi="Times New Roman"/>
                <w:kern w:val="24"/>
              </w:rPr>
            </w:pPr>
            <w:r w:rsidRPr="002F3F0F">
              <w:rPr>
                <w:rFonts w:ascii="Times New Roman" w:eastAsia="MS PGothic" w:hAnsi="Times New Roman"/>
                <w:kern w:val="24"/>
              </w:rPr>
              <w:t>Apmokestinamieji parametrai</w:t>
            </w:r>
          </w:p>
        </w:tc>
      </w:tr>
      <w:tr w:rsidR="002272B9" w:rsidRPr="002F3F0F" w14:paraId="08979112" w14:textId="77777777" w:rsidTr="003A33F7">
        <w:trPr>
          <w:trHeight w:val="50"/>
        </w:trPr>
        <w:tc>
          <w:tcPr>
            <w:tcW w:w="500" w:type="dxa"/>
            <w:vMerge/>
            <w:tcBorders>
              <w:left w:val="single" w:sz="4" w:space="0" w:color="000000"/>
              <w:bottom w:val="single" w:sz="4" w:space="0" w:color="000000"/>
              <w:right w:val="single" w:sz="4" w:space="0" w:color="000000"/>
            </w:tcBorders>
          </w:tcPr>
          <w:p w14:paraId="56F18963"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p>
        </w:tc>
        <w:tc>
          <w:tcPr>
            <w:tcW w:w="3318" w:type="dxa"/>
            <w:vMerge/>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0B3077BB" w14:textId="77777777" w:rsidR="002272B9" w:rsidRPr="002F3F0F" w:rsidRDefault="002272B9" w:rsidP="006F021C">
            <w:pPr>
              <w:spacing w:after="0" w:line="240" w:lineRule="auto"/>
              <w:ind w:left="44"/>
              <w:jc w:val="center"/>
              <w:textAlignment w:val="center"/>
              <w:rPr>
                <w:rFonts w:ascii="Times New Roman" w:eastAsia="MS PGothic" w:hAnsi="Times New Roman"/>
                <w:kern w:val="24"/>
              </w:rPr>
            </w:pPr>
          </w:p>
        </w:tc>
        <w:tc>
          <w:tcPr>
            <w:tcW w:w="3037" w:type="dxa"/>
            <w:vMerge/>
            <w:tcBorders>
              <w:left w:val="single" w:sz="4" w:space="0" w:color="000000"/>
              <w:bottom w:val="single" w:sz="4" w:space="0" w:color="000000"/>
              <w:right w:val="single" w:sz="4" w:space="0" w:color="000000"/>
            </w:tcBorders>
            <w:vAlign w:val="center"/>
          </w:tcPr>
          <w:p w14:paraId="5D6DEF76" w14:textId="77777777" w:rsidR="002272B9" w:rsidRPr="002F3F0F" w:rsidRDefault="002272B9" w:rsidP="006F021C">
            <w:pPr>
              <w:spacing w:after="0" w:line="240" w:lineRule="auto"/>
              <w:ind w:left="44"/>
              <w:jc w:val="center"/>
              <w:textAlignment w:val="center"/>
              <w:rPr>
                <w:rFonts w:ascii="Times New Roman" w:eastAsia="MS PGothic" w:hAnsi="Times New Roman"/>
                <w:kern w:val="24"/>
              </w:rPr>
            </w:pP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D887A5A" w14:textId="77777777" w:rsidR="002272B9" w:rsidRPr="002F3F0F" w:rsidRDefault="002272B9" w:rsidP="006F021C">
            <w:pPr>
              <w:spacing w:after="0" w:line="240" w:lineRule="auto"/>
              <w:ind w:left="44"/>
              <w:jc w:val="center"/>
              <w:textAlignment w:val="center"/>
              <w:rPr>
                <w:rFonts w:ascii="Times New Roman" w:eastAsia="MS PGothic" w:hAnsi="Times New Roman"/>
                <w:kern w:val="24"/>
              </w:rPr>
            </w:pPr>
            <w:r w:rsidRPr="002F3F0F">
              <w:rPr>
                <w:rFonts w:ascii="Times New Roman" w:eastAsia="MS PGothic" w:hAnsi="Times New Roman"/>
                <w:kern w:val="24"/>
              </w:rPr>
              <w:t>Pastovus apmokestinamasis parametras</w:t>
            </w:r>
          </w:p>
        </w:tc>
        <w:tc>
          <w:tcPr>
            <w:tcW w:w="3636"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7CAAB88" w14:textId="77777777" w:rsidR="002272B9" w:rsidRPr="002F3F0F" w:rsidRDefault="002272B9" w:rsidP="006F021C">
            <w:pPr>
              <w:jc w:val="center"/>
              <w:rPr>
                <w:rFonts w:ascii="Times New Roman" w:hAnsi="Times New Roman"/>
                <w:szCs w:val="20"/>
              </w:rPr>
            </w:pPr>
            <w:r w:rsidRPr="002F3F0F">
              <w:rPr>
                <w:rFonts w:ascii="Times New Roman" w:hAnsi="Times New Roman"/>
                <w:szCs w:val="20"/>
              </w:rPr>
              <w:t>Kintamas apmokestinamasis parametras, besinaudojantiems kolektyviniais konteineriais</w:t>
            </w:r>
          </w:p>
        </w:tc>
        <w:tc>
          <w:tcPr>
            <w:tcW w:w="2399" w:type="dxa"/>
            <w:tcBorders>
              <w:top w:val="single" w:sz="4" w:space="0" w:color="000000"/>
              <w:left w:val="single" w:sz="4" w:space="0" w:color="000000"/>
              <w:bottom w:val="single" w:sz="4" w:space="0" w:color="000000"/>
              <w:right w:val="single" w:sz="4" w:space="0" w:color="000000"/>
            </w:tcBorders>
          </w:tcPr>
          <w:p w14:paraId="15235C45" w14:textId="77777777" w:rsidR="002272B9" w:rsidRPr="002F3F0F" w:rsidRDefault="002272B9" w:rsidP="00966E12">
            <w:pPr>
              <w:ind w:right="-5"/>
              <w:jc w:val="center"/>
              <w:rPr>
                <w:rFonts w:ascii="Times New Roman" w:hAnsi="Times New Roman"/>
                <w:szCs w:val="20"/>
              </w:rPr>
            </w:pPr>
            <w:r w:rsidRPr="002F3F0F">
              <w:rPr>
                <w:rFonts w:ascii="Times New Roman" w:hAnsi="Times New Roman"/>
                <w:szCs w:val="20"/>
              </w:rPr>
              <w:t>Kintamas apmokestinamasis parametras, besinaudojantiems individualiais konteineriais</w:t>
            </w:r>
          </w:p>
        </w:tc>
      </w:tr>
      <w:tr w:rsidR="002272B9" w:rsidRPr="002F3F0F" w14:paraId="1DD70C19" w14:textId="77777777" w:rsidTr="003A33F7">
        <w:trPr>
          <w:trHeight w:val="50"/>
        </w:trPr>
        <w:tc>
          <w:tcPr>
            <w:tcW w:w="500" w:type="dxa"/>
            <w:tcBorders>
              <w:top w:val="single" w:sz="4" w:space="0" w:color="000000"/>
              <w:left w:val="single" w:sz="4" w:space="0" w:color="000000"/>
              <w:bottom w:val="single" w:sz="4" w:space="0" w:color="000000"/>
              <w:right w:val="single" w:sz="4" w:space="0" w:color="000000"/>
            </w:tcBorders>
          </w:tcPr>
          <w:p w14:paraId="39A51663"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w:t>
            </w:r>
          </w:p>
        </w:tc>
        <w:tc>
          <w:tcPr>
            <w:tcW w:w="14091" w:type="dxa"/>
            <w:gridSpan w:val="5"/>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D58AC4F" w14:textId="77777777" w:rsidR="002272B9" w:rsidRPr="002F3F0F" w:rsidRDefault="002272B9" w:rsidP="00966E12">
            <w:pPr>
              <w:spacing w:after="0" w:line="240" w:lineRule="auto"/>
              <w:ind w:left="44" w:right="90"/>
              <w:textAlignment w:val="center"/>
              <w:rPr>
                <w:rFonts w:ascii="Times New Roman" w:hAnsi="Times New Roman"/>
                <w:lang w:eastAsia="ar-SA"/>
              </w:rPr>
            </w:pPr>
            <w:r w:rsidRPr="002F3F0F">
              <w:rPr>
                <w:rFonts w:ascii="Times New Roman" w:hAnsi="Times New Roman"/>
                <w:lang w:eastAsia="ar-SA"/>
              </w:rPr>
              <w:t>Gyvenamosios paskirties objektai:</w:t>
            </w:r>
          </w:p>
        </w:tc>
      </w:tr>
      <w:tr w:rsidR="002272B9" w:rsidRPr="002F3F0F" w14:paraId="3CCB88C1"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5DF7D3CD"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bottom"/>
            <w:hideMark/>
          </w:tcPr>
          <w:p w14:paraId="07854C92" w14:textId="77777777" w:rsidR="002272B9" w:rsidRPr="002F3F0F" w:rsidRDefault="002272B9" w:rsidP="006F021C">
            <w:pPr>
              <w:spacing w:after="0" w:line="240" w:lineRule="auto"/>
              <w:ind w:left="44" w:firstLine="13"/>
              <w:jc w:val="both"/>
              <w:textAlignment w:val="center"/>
              <w:rPr>
                <w:rFonts w:ascii="Times New Roman" w:hAnsi="Times New Roman"/>
                <w:lang w:eastAsia="ar-SA"/>
              </w:rPr>
            </w:pPr>
            <w:r w:rsidRPr="002F3F0F">
              <w:rPr>
                <w:rFonts w:ascii="Times New Roman" w:hAnsi="Times New Roman"/>
                <w:lang w:eastAsia="ar-SA"/>
              </w:rPr>
              <w:t xml:space="preserve">Butai daugiabučiuose namuose, </w:t>
            </w:r>
            <w:r w:rsidRPr="002F3F0F">
              <w:rPr>
                <w:rFonts w:ascii="Times New Roman" w:hAnsi="Times New Roman"/>
                <w:bCs/>
                <w:lang w:eastAsia="ar-SA"/>
              </w:rPr>
              <w:t>kuriuose nėra gyvenamąją vietą deklaravusių ar faktiškai gyvenančių gyventojų</w:t>
            </w:r>
          </w:p>
        </w:tc>
        <w:tc>
          <w:tcPr>
            <w:tcW w:w="3037" w:type="dxa"/>
            <w:tcBorders>
              <w:top w:val="single" w:sz="4" w:space="0" w:color="000000"/>
              <w:left w:val="single" w:sz="4" w:space="0" w:color="000000"/>
              <w:bottom w:val="single" w:sz="4" w:space="0" w:color="000000"/>
              <w:right w:val="single" w:sz="4" w:space="0" w:color="000000"/>
            </w:tcBorders>
          </w:tcPr>
          <w:p w14:paraId="1FD74280"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01EEA97"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5D1A5E46" w14:textId="77777777" w:rsidR="002272B9" w:rsidRPr="002F3F0F" w:rsidRDefault="002272B9" w:rsidP="006F021C">
            <w:pPr>
              <w:spacing w:after="0" w:line="240" w:lineRule="auto"/>
              <w:jc w:val="center"/>
              <w:textAlignment w:val="bottom"/>
              <w:rPr>
                <w:rFonts w:ascii="Times New Roman" w:hAnsi="Times New Roman"/>
              </w:rPr>
            </w:pPr>
          </w:p>
        </w:tc>
        <w:tc>
          <w:tcPr>
            <w:tcW w:w="3636" w:type="dxa"/>
            <w:tcBorders>
              <w:top w:val="single" w:sz="4" w:space="0" w:color="000000"/>
              <w:left w:val="single" w:sz="4" w:space="0" w:color="000000"/>
              <w:bottom w:val="nil"/>
              <w:right w:val="single" w:sz="4" w:space="0" w:color="000000"/>
            </w:tcBorders>
            <w:vAlign w:val="center"/>
            <w:hideMark/>
          </w:tcPr>
          <w:p w14:paraId="579F7ED7"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w:t>
            </w:r>
          </w:p>
        </w:tc>
        <w:tc>
          <w:tcPr>
            <w:tcW w:w="2399" w:type="dxa"/>
            <w:tcBorders>
              <w:top w:val="single" w:sz="4" w:space="0" w:color="000000"/>
              <w:left w:val="single" w:sz="4" w:space="0" w:color="000000"/>
              <w:bottom w:val="nil"/>
              <w:right w:val="single" w:sz="4" w:space="0" w:color="000000"/>
            </w:tcBorders>
            <w:vAlign w:val="center"/>
          </w:tcPr>
          <w:p w14:paraId="1CD1EF06" w14:textId="77777777" w:rsidR="002272B9" w:rsidRPr="002F3F0F" w:rsidRDefault="002272B9" w:rsidP="00966E12">
            <w:pPr>
              <w:spacing w:after="0" w:line="240" w:lineRule="auto"/>
              <w:ind w:right="90" w:hanging="3"/>
              <w:jc w:val="center"/>
              <w:textAlignment w:val="center"/>
              <w:rPr>
                <w:rFonts w:ascii="Times New Roman" w:hAnsi="Times New Roman"/>
              </w:rPr>
            </w:pPr>
            <w:r w:rsidRPr="002F3F0F">
              <w:rPr>
                <w:rFonts w:ascii="Times New Roman" w:hAnsi="Times New Roman"/>
              </w:rPr>
              <w:t>-</w:t>
            </w:r>
          </w:p>
        </w:tc>
      </w:tr>
      <w:tr w:rsidR="002272B9" w:rsidRPr="002F3F0F" w14:paraId="0A6AE22A"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674A2A34"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1.2.</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bottom"/>
          </w:tcPr>
          <w:p w14:paraId="234201C8"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Butai daugiabučiuose namuose, kuriuose gyvena 1 gyventojas</w:t>
            </w:r>
          </w:p>
        </w:tc>
        <w:tc>
          <w:tcPr>
            <w:tcW w:w="3037" w:type="dxa"/>
            <w:tcBorders>
              <w:top w:val="single" w:sz="4" w:space="0" w:color="000000"/>
              <w:left w:val="single" w:sz="4" w:space="0" w:color="000000"/>
              <w:bottom w:val="single" w:sz="4" w:space="0" w:color="000000"/>
              <w:right w:val="single" w:sz="4" w:space="0" w:color="000000"/>
            </w:tcBorders>
          </w:tcPr>
          <w:p w14:paraId="364B16EB"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9BB1739"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1976EE74"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02A69EA7"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Gyventojų skaičius, vnt.</w:t>
            </w:r>
          </w:p>
        </w:tc>
        <w:tc>
          <w:tcPr>
            <w:tcW w:w="2399" w:type="dxa"/>
            <w:tcBorders>
              <w:top w:val="single" w:sz="4" w:space="0" w:color="000000"/>
              <w:left w:val="single" w:sz="4" w:space="0" w:color="000000"/>
              <w:bottom w:val="nil"/>
              <w:right w:val="single" w:sz="4" w:space="0" w:color="000000"/>
            </w:tcBorders>
            <w:vAlign w:val="center"/>
          </w:tcPr>
          <w:p w14:paraId="4D211D39" w14:textId="77777777" w:rsidR="002272B9" w:rsidRPr="002F3F0F" w:rsidRDefault="002272B9" w:rsidP="00966E12">
            <w:pPr>
              <w:spacing w:after="0" w:line="240" w:lineRule="auto"/>
              <w:ind w:right="90" w:hanging="3"/>
              <w:jc w:val="center"/>
              <w:textAlignment w:val="center"/>
              <w:rPr>
                <w:rFonts w:ascii="Times New Roman" w:hAnsi="Times New Roman"/>
              </w:rPr>
            </w:pPr>
            <w:r w:rsidRPr="002F3F0F">
              <w:rPr>
                <w:rFonts w:ascii="Times New Roman" w:hAnsi="Times New Roman"/>
              </w:rPr>
              <w:t>-</w:t>
            </w:r>
          </w:p>
        </w:tc>
      </w:tr>
      <w:tr w:rsidR="002272B9" w:rsidRPr="002F3F0F" w14:paraId="02D7C7DC"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41731031"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1.3.</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tcPr>
          <w:p w14:paraId="764104B5"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Butai daugiabučiuose namuose, kuriuose gyvena 2 gyventojai</w:t>
            </w:r>
          </w:p>
          <w:p w14:paraId="375E9CF3" w14:textId="77777777" w:rsidR="002272B9" w:rsidRPr="002F3F0F" w:rsidRDefault="002272B9" w:rsidP="006F021C">
            <w:pPr>
              <w:spacing w:after="0" w:line="240" w:lineRule="auto"/>
              <w:jc w:val="both"/>
              <w:textAlignment w:val="center"/>
              <w:rPr>
                <w:rFonts w:ascii="Times New Roman" w:hAnsi="Times New Roman"/>
                <w:lang w:eastAsia="ar-SA"/>
              </w:rPr>
            </w:pPr>
          </w:p>
        </w:tc>
        <w:tc>
          <w:tcPr>
            <w:tcW w:w="3037" w:type="dxa"/>
            <w:tcBorders>
              <w:top w:val="single" w:sz="4" w:space="0" w:color="000000"/>
              <w:left w:val="single" w:sz="4" w:space="0" w:color="000000"/>
              <w:bottom w:val="single" w:sz="4" w:space="0" w:color="000000"/>
              <w:right w:val="single" w:sz="4" w:space="0" w:color="000000"/>
            </w:tcBorders>
          </w:tcPr>
          <w:p w14:paraId="43B7E03B"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0221BFE"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3798899C"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71E3F133"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Gyventojų skaičius, vnt.</w:t>
            </w:r>
          </w:p>
        </w:tc>
        <w:tc>
          <w:tcPr>
            <w:tcW w:w="2399" w:type="dxa"/>
            <w:tcBorders>
              <w:top w:val="single" w:sz="4" w:space="0" w:color="000000"/>
              <w:left w:val="single" w:sz="4" w:space="0" w:color="000000"/>
              <w:bottom w:val="nil"/>
              <w:right w:val="single" w:sz="4" w:space="0" w:color="000000"/>
            </w:tcBorders>
            <w:vAlign w:val="center"/>
          </w:tcPr>
          <w:p w14:paraId="50A91D59" w14:textId="77777777" w:rsidR="002272B9" w:rsidRPr="002F3F0F" w:rsidRDefault="002272B9" w:rsidP="00966E12">
            <w:pPr>
              <w:spacing w:after="0" w:line="240" w:lineRule="auto"/>
              <w:ind w:right="90" w:hanging="3"/>
              <w:jc w:val="center"/>
              <w:textAlignment w:val="center"/>
              <w:rPr>
                <w:rFonts w:ascii="Times New Roman" w:hAnsi="Times New Roman"/>
              </w:rPr>
            </w:pPr>
            <w:r w:rsidRPr="002F3F0F">
              <w:rPr>
                <w:rFonts w:ascii="Times New Roman" w:hAnsi="Times New Roman"/>
              </w:rPr>
              <w:t>-</w:t>
            </w:r>
          </w:p>
        </w:tc>
      </w:tr>
      <w:tr w:rsidR="002272B9" w:rsidRPr="002F3F0F" w14:paraId="5774DBC2"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2B1B054F"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1.4.</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tcPr>
          <w:p w14:paraId="46A77EFE"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Butai daugiabučiuose namuose, kuriuose gyvena 3 gyventojai</w:t>
            </w:r>
          </w:p>
          <w:p w14:paraId="22BFB835" w14:textId="77777777" w:rsidR="002272B9" w:rsidRPr="002F3F0F" w:rsidRDefault="002272B9" w:rsidP="006F021C">
            <w:pPr>
              <w:spacing w:after="0" w:line="240" w:lineRule="auto"/>
              <w:ind w:left="44" w:firstLine="13"/>
              <w:jc w:val="both"/>
              <w:textAlignment w:val="center"/>
              <w:rPr>
                <w:rFonts w:ascii="Times New Roman" w:hAnsi="Times New Roman"/>
                <w:lang w:eastAsia="ar-SA"/>
              </w:rPr>
            </w:pPr>
          </w:p>
        </w:tc>
        <w:tc>
          <w:tcPr>
            <w:tcW w:w="3037" w:type="dxa"/>
            <w:tcBorders>
              <w:top w:val="single" w:sz="4" w:space="0" w:color="000000"/>
              <w:left w:val="single" w:sz="4" w:space="0" w:color="000000"/>
              <w:bottom w:val="single" w:sz="4" w:space="0" w:color="000000"/>
              <w:right w:val="single" w:sz="4" w:space="0" w:color="000000"/>
            </w:tcBorders>
          </w:tcPr>
          <w:p w14:paraId="300A8C3E"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FB2E8D6"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2D9B2A11"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34A99D3A"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Gyventojų skaičius, vnt.</w:t>
            </w:r>
          </w:p>
        </w:tc>
        <w:tc>
          <w:tcPr>
            <w:tcW w:w="2399" w:type="dxa"/>
            <w:tcBorders>
              <w:top w:val="single" w:sz="4" w:space="0" w:color="000000"/>
              <w:left w:val="single" w:sz="4" w:space="0" w:color="000000"/>
              <w:bottom w:val="nil"/>
              <w:right w:val="single" w:sz="4" w:space="0" w:color="000000"/>
            </w:tcBorders>
            <w:vAlign w:val="center"/>
          </w:tcPr>
          <w:p w14:paraId="6A0185BF" w14:textId="77777777" w:rsidR="002272B9" w:rsidRPr="002F3F0F" w:rsidRDefault="002272B9" w:rsidP="00966E12">
            <w:pPr>
              <w:spacing w:after="0" w:line="240" w:lineRule="auto"/>
              <w:ind w:right="90" w:hanging="3"/>
              <w:jc w:val="center"/>
              <w:textAlignment w:val="center"/>
              <w:rPr>
                <w:rFonts w:ascii="Times New Roman" w:hAnsi="Times New Roman"/>
              </w:rPr>
            </w:pPr>
            <w:r w:rsidRPr="002F3F0F">
              <w:rPr>
                <w:rFonts w:ascii="Times New Roman" w:hAnsi="Times New Roman"/>
              </w:rPr>
              <w:t>-</w:t>
            </w:r>
          </w:p>
        </w:tc>
      </w:tr>
      <w:tr w:rsidR="002272B9" w:rsidRPr="002F3F0F" w14:paraId="3564D422"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391F867B"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1.5.</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tcPr>
          <w:p w14:paraId="0976F0D5"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Butai daugiabučiuose namuose, kuriuose gyvena 4 gyventojai</w:t>
            </w:r>
          </w:p>
          <w:p w14:paraId="3301CE2E" w14:textId="77777777" w:rsidR="002272B9" w:rsidRPr="002F3F0F" w:rsidRDefault="002272B9" w:rsidP="006F021C">
            <w:pPr>
              <w:spacing w:after="0" w:line="240" w:lineRule="auto"/>
              <w:ind w:left="44" w:firstLine="13"/>
              <w:jc w:val="both"/>
              <w:textAlignment w:val="center"/>
              <w:rPr>
                <w:rFonts w:ascii="Times New Roman" w:hAnsi="Times New Roman"/>
                <w:lang w:eastAsia="ar-SA"/>
              </w:rPr>
            </w:pPr>
          </w:p>
        </w:tc>
        <w:tc>
          <w:tcPr>
            <w:tcW w:w="3037" w:type="dxa"/>
            <w:tcBorders>
              <w:top w:val="single" w:sz="4" w:space="0" w:color="000000"/>
              <w:left w:val="single" w:sz="4" w:space="0" w:color="000000"/>
              <w:bottom w:val="single" w:sz="4" w:space="0" w:color="000000"/>
              <w:right w:val="single" w:sz="4" w:space="0" w:color="000000"/>
            </w:tcBorders>
          </w:tcPr>
          <w:p w14:paraId="674F9A64"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3E2ECCE"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63A38C0D"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1440BA3F"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Gyventojų skaičius, vnt.</w:t>
            </w:r>
          </w:p>
        </w:tc>
        <w:tc>
          <w:tcPr>
            <w:tcW w:w="2399" w:type="dxa"/>
            <w:tcBorders>
              <w:top w:val="single" w:sz="4" w:space="0" w:color="000000"/>
              <w:left w:val="single" w:sz="4" w:space="0" w:color="000000"/>
              <w:bottom w:val="nil"/>
              <w:right w:val="single" w:sz="4" w:space="0" w:color="000000"/>
            </w:tcBorders>
            <w:vAlign w:val="center"/>
          </w:tcPr>
          <w:p w14:paraId="1235CF77" w14:textId="77777777" w:rsidR="002272B9" w:rsidRPr="002F3F0F" w:rsidRDefault="002272B9" w:rsidP="00966E12">
            <w:pPr>
              <w:spacing w:after="0" w:line="240" w:lineRule="auto"/>
              <w:ind w:right="90" w:hanging="3"/>
              <w:jc w:val="center"/>
              <w:textAlignment w:val="center"/>
              <w:rPr>
                <w:rFonts w:ascii="Times New Roman" w:hAnsi="Times New Roman"/>
              </w:rPr>
            </w:pPr>
            <w:r w:rsidRPr="002F3F0F">
              <w:rPr>
                <w:rFonts w:ascii="Times New Roman" w:hAnsi="Times New Roman"/>
              </w:rPr>
              <w:t>-</w:t>
            </w:r>
          </w:p>
        </w:tc>
      </w:tr>
      <w:tr w:rsidR="002272B9" w:rsidRPr="002F3F0F" w14:paraId="59180006"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782AF643"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1.6.</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tcPr>
          <w:p w14:paraId="23366758"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Butai daugiabučiuose namuose, kuriuose gyvena 5 gyventojai</w:t>
            </w:r>
          </w:p>
          <w:p w14:paraId="7927704F" w14:textId="77777777" w:rsidR="002272B9" w:rsidRPr="002F3F0F" w:rsidRDefault="002272B9" w:rsidP="006F021C">
            <w:pPr>
              <w:spacing w:after="0" w:line="240" w:lineRule="auto"/>
              <w:ind w:left="44" w:firstLine="13"/>
              <w:jc w:val="both"/>
              <w:textAlignment w:val="center"/>
              <w:rPr>
                <w:rFonts w:ascii="Times New Roman" w:hAnsi="Times New Roman"/>
                <w:lang w:eastAsia="ar-SA"/>
              </w:rPr>
            </w:pPr>
          </w:p>
        </w:tc>
        <w:tc>
          <w:tcPr>
            <w:tcW w:w="3037" w:type="dxa"/>
            <w:tcBorders>
              <w:top w:val="single" w:sz="4" w:space="0" w:color="000000"/>
              <w:left w:val="single" w:sz="4" w:space="0" w:color="000000"/>
              <w:bottom w:val="single" w:sz="4" w:space="0" w:color="000000"/>
              <w:right w:val="single" w:sz="4" w:space="0" w:color="000000"/>
            </w:tcBorders>
          </w:tcPr>
          <w:p w14:paraId="790C82A1"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FFC451C"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3BF42F4B"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21C72E49"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Gyventojų skaičius, vnt.</w:t>
            </w:r>
          </w:p>
        </w:tc>
        <w:tc>
          <w:tcPr>
            <w:tcW w:w="2399" w:type="dxa"/>
            <w:tcBorders>
              <w:top w:val="single" w:sz="4" w:space="0" w:color="000000"/>
              <w:left w:val="single" w:sz="4" w:space="0" w:color="000000"/>
              <w:bottom w:val="nil"/>
              <w:right w:val="single" w:sz="4" w:space="0" w:color="000000"/>
            </w:tcBorders>
            <w:vAlign w:val="center"/>
          </w:tcPr>
          <w:p w14:paraId="7147586B" w14:textId="77777777" w:rsidR="002272B9" w:rsidRPr="002F3F0F" w:rsidRDefault="002272B9" w:rsidP="00966E12">
            <w:pPr>
              <w:spacing w:after="0" w:line="240" w:lineRule="auto"/>
              <w:ind w:right="90" w:hanging="3"/>
              <w:jc w:val="center"/>
              <w:textAlignment w:val="center"/>
              <w:rPr>
                <w:rFonts w:ascii="Times New Roman" w:hAnsi="Times New Roman"/>
              </w:rPr>
            </w:pPr>
            <w:r w:rsidRPr="002F3F0F">
              <w:rPr>
                <w:rFonts w:ascii="Times New Roman" w:hAnsi="Times New Roman"/>
              </w:rPr>
              <w:t>-</w:t>
            </w:r>
          </w:p>
        </w:tc>
      </w:tr>
      <w:tr w:rsidR="002272B9" w:rsidRPr="002F3F0F" w14:paraId="26E2DA19"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08C5C977"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1.7.</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tcPr>
          <w:p w14:paraId="26CE8132"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Butai daugiabučiuose namuose, kuriuose gyvena 6 ir daugiau gyventojų</w:t>
            </w:r>
          </w:p>
          <w:p w14:paraId="5B3F2006" w14:textId="77777777" w:rsidR="002272B9" w:rsidRPr="002F3F0F" w:rsidRDefault="002272B9" w:rsidP="006F021C">
            <w:pPr>
              <w:spacing w:after="0" w:line="240" w:lineRule="auto"/>
              <w:ind w:left="44" w:firstLine="13"/>
              <w:jc w:val="both"/>
              <w:textAlignment w:val="center"/>
              <w:rPr>
                <w:rFonts w:ascii="Times New Roman" w:hAnsi="Times New Roman"/>
                <w:lang w:eastAsia="ar-SA"/>
              </w:rPr>
            </w:pPr>
          </w:p>
        </w:tc>
        <w:tc>
          <w:tcPr>
            <w:tcW w:w="3037" w:type="dxa"/>
            <w:tcBorders>
              <w:top w:val="single" w:sz="4" w:space="0" w:color="000000"/>
              <w:left w:val="single" w:sz="4" w:space="0" w:color="000000"/>
              <w:bottom w:val="single" w:sz="4" w:space="0" w:color="000000"/>
              <w:right w:val="single" w:sz="4" w:space="0" w:color="000000"/>
            </w:tcBorders>
          </w:tcPr>
          <w:p w14:paraId="1FBC5D40"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8521647"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202D53D9"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05F66C33"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Gyventojų skaičius, vnt.</w:t>
            </w:r>
          </w:p>
        </w:tc>
        <w:tc>
          <w:tcPr>
            <w:tcW w:w="2399" w:type="dxa"/>
            <w:tcBorders>
              <w:top w:val="single" w:sz="4" w:space="0" w:color="000000"/>
              <w:left w:val="single" w:sz="4" w:space="0" w:color="000000"/>
              <w:bottom w:val="nil"/>
              <w:right w:val="single" w:sz="4" w:space="0" w:color="000000"/>
            </w:tcBorders>
            <w:vAlign w:val="center"/>
          </w:tcPr>
          <w:p w14:paraId="59A19520"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r>
      <w:tr w:rsidR="002272B9" w:rsidRPr="002F3F0F" w14:paraId="11902C4C"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67D5B304"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lastRenderedPageBreak/>
              <w:t>1.8.</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bottom"/>
          </w:tcPr>
          <w:p w14:paraId="0C419AAA" w14:textId="77777777" w:rsidR="002272B9" w:rsidRPr="002F3F0F" w:rsidRDefault="002272B9" w:rsidP="006F021C">
            <w:pPr>
              <w:spacing w:after="0" w:line="240" w:lineRule="auto"/>
              <w:ind w:left="44" w:firstLine="13"/>
              <w:jc w:val="both"/>
              <w:textAlignment w:val="center"/>
              <w:rPr>
                <w:rFonts w:ascii="Times New Roman" w:hAnsi="Times New Roman"/>
                <w:lang w:eastAsia="ar-SA"/>
              </w:rPr>
            </w:pPr>
            <w:r w:rsidRPr="002F3F0F">
              <w:rPr>
                <w:rFonts w:ascii="Times New Roman" w:hAnsi="Times New Roman"/>
                <w:bCs/>
                <w:lang w:eastAsia="ar-SA"/>
              </w:rPr>
              <w:t>Individualūs gyvenamosios paskirties objektai (namai, kotedžai), kuriuose nėra gyvenamąją vietą deklaravusių ar faktiškai gyvenančių gyventojų</w:t>
            </w:r>
          </w:p>
        </w:tc>
        <w:tc>
          <w:tcPr>
            <w:tcW w:w="3037" w:type="dxa"/>
            <w:tcBorders>
              <w:top w:val="single" w:sz="4" w:space="0" w:color="000000"/>
              <w:left w:val="single" w:sz="4" w:space="0" w:color="000000"/>
              <w:bottom w:val="single" w:sz="4" w:space="0" w:color="000000"/>
              <w:right w:val="single" w:sz="4" w:space="0" w:color="000000"/>
            </w:tcBorders>
          </w:tcPr>
          <w:p w14:paraId="4BD7290C"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pastatai (namai), skirti gyventi vienai ar dviem šeimoms, prie jų priskiriami namai sodininkų bendrijose, kuriuose gyvenama nuolat</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84EA188"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(namas, kotedžas), vnt.</w:t>
            </w:r>
          </w:p>
          <w:p w14:paraId="1B978EAA"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2048C256"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strike/>
              </w:rPr>
              <w:t>-</w:t>
            </w:r>
          </w:p>
        </w:tc>
        <w:tc>
          <w:tcPr>
            <w:tcW w:w="2399" w:type="dxa"/>
            <w:tcBorders>
              <w:top w:val="single" w:sz="4" w:space="0" w:color="000000"/>
              <w:left w:val="single" w:sz="4" w:space="0" w:color="000000"/>
              <w:bottom w:val="nil"/>
              <w:right w:val="single" w:sz="4" w:space="0" w:color="000000"/>
            </w:tcBorders>
            <w:vAlign w:val="center"/>
          </w:tcPr>
          <w:p w14:paraId="22542806" w14:textId="77777777" w:rsidR="002272B9" w:rsidRPr="002F3F0F" w:rsidRDefault="002272B9" w:rsidP="006F021C">
            <w:pPr>
              <w:spacing w:after="0" w:line="240" w:lineRule="auto"/>
              <w:ind w:hanging="3"/>
              <w:jc w:val="center"/>
              <w:textAlignment w:val="center"/>
              <w:rPr>
                <w:rFonts w:ascii="Times New Roman" w:hAnsi="Times New Roman"/>
                <w:bCs/>
              </w:rPr>
            </w:pPr>
            <w:r w:rsidRPr="002F3F0F">
              <w:rPr>
                <w:rFonts w:ascii="Times New Roman" w:hAnsi="Times New Roman"/>
                <w:bCs/>
              </w:rPr>
              <w:t>-</w:t>
            </w:r>
          </w:p>
        </w:tc>
      </w:tr>
      <w:tr w:rsidR="002272B9" w:rsidRPr="002F3F0F" w14:paraId="25052660"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63002956"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1.9.</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bottom"/>
          </w:tcPr>
          <w:p w14:paraId="183EBE42"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Individualūs gyvenamosios paskirties objektai (namai, kotedžai) ir butai daugiabučiuose namuose, besinaudojantys individualiais konteineriais, kuriuose gyvena 1 gyventojas</w:t>
            </w:r>
          </w:p>
        </w:tc>
        <w:tc>
          <w:tcPr>
            <w:tcW w:w="3037" w:type="dxa"/>
            <w:tcBorders>
              <w:top w:val="single" w:sz="4" w:space="0" w:color="000000"/>
              <w:left w:val="single" w:sz="4" w:space="0" w:color="000000"/>
              <w:bottom w:val="single" w:sz="4" w:space="0" w:color="000000"/>
              <w:right w:val="single" w:sz="4" w:space="0" w:color="000000"/>
            </w:tcBorders>
          </w:tcPr>
          <w:p w14:paraId="3A15A0AD"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pastatai (namai), skirti gyventi vienai ar dviem šeimoms, prie jų priskiriami namai sodininkų bendrijose, kuriuose gyvenama nuolat</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AC1D740"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(namas, kotedžas, butas), vnt.</w:t>
            </w:r>
          </w:p>
          <w:p w14:paraId="296B9A41"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20096796"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c>
          <w:tcPr>
            <w:tcW w:w="2399" w:type="dxa"/>
            <w:tcBorders>
              <w:top w:val="single" w:sz="4" w:space="0" w:color="000000"/>
              <w:left w:val="single" w:sz="4" w:space="0" w:color="000000"/>
              <w:bottom w:val="nil"/>
              <w:right w:val="single" w:sz="4" w:space="0" w:color="000000"/>
            </w:tcBorders>
            <w:vAlign w:val="center"/>
          </w:tcPr>
          <w:p w14:paraId="23D7B345"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ir tūris</w:t>
            </w:r>
          </w:p>
        </w:tc>
      </w:tr>
      <w:tr w:rsidR="002272B9" w:rsidRPr="002F3F0F" w14:paraId="603CA0C9"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519DEF37"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1.10.</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2EEEF9E"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Individualūs gyvenamosios paskirties objektai (namai, kotedžai) ir butai daugiabučiuose namuose, besinaudojantys individualiais konteineriais, kuriuose gyvena 2 gyventojai</w:t>
            </w:r>
          </w:p>
        </w:tc>
        <w:tc>
          <w:tcPr>
            <w:tcW w:w="3037" w:type="dxa"/>
            <w:tcBorders>
              <w:top w:val="single" w:sz="4" w:space="0" w:color="000000"/>
              <w:left w:val="single" w:sz="4" w:space="0" w:color="000000"/>
              <w:bottom w:val="single" w:sz="4" w:space="0" w:color="000000"/>
              <w:right w:val="single" w:sz="4" w:space="0" w:color="000000"/>
            </w:tcBorders>
          </w:tcPr>
          <w:p w14:paraId="136B43B0"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pastatai (namai), skirti gyventi vienai ar dviem šeimoms, prie jų priskiriami namai sodininkų bendrijose, kuriuose gyvenama nuolat</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5106EC3"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(namas, kotedžas, butas), vnt.</w:t>
            </w:r>
          </w:p>
          <w:p w14:paraId="3275EEAE"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715259C2"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c>
          <w:tcPr>
            <w:tcW w:w="2399" w:type="dxa"/>
            <w:tcBorders>
              <w:top w:val="single" w:sz="4" w:space="0" w:color="000000"/>
              <w:left w:val="single" w:sz="4" w:space="0" w:color="000000"/>
              <w:bottom w:val="nil"/>
              <w:right w:val="single" w:sz="4" w:space="0" w:color="000000"/>
            </w:tcBorders>
            <w:vAlign w:val="center"/>
          </w:tcPr>
          <w:p w14:paraId="7F4A4B6D"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ir tūris</w:t>
            </w:r>
          </w:p>
        </w:tc>
      </w:tr>
      <w:tr w:rsidR="002272B9" w:rsidRPr="002F3F0F" w14:paraId="135C07D2"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10F13988"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1.11.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138C936"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Individualūs gyvenamosios paskirties objektai (namai, kotedžai) ir butai daugiabučiuose namuose, besinaudojantys individualiais konteineriais, kuriuose gyvena 3 gyventojai</w:t>
            </w:r>
          </w:p>
        </w:tc>
        <w:tc>
          <w:tcPr>
            <w:tcW w:w="3037" w:type="dxa"/>
            <w:tcBorders>
              <w:top w:val="single" w:sz="4" w:space="0" w:color="000000"/>
              <w:left w:val="single" w:sz="4" w:space="0" w:color="000000"/>
              <w:bottom w:val="single" w:sz="4" w:space="0" w:color="000000"/>
              <w:right w:val="single" w:sz="4" w:space="0" w:color="000000"/>
            </w:tcBorders>
          </w:tcPr>
          <w:p w14:paraId="4A8BD5F0"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pastatai (namai), skirti gyventi vienai ar dviem šeimoms, prie jų priskiriami namai sodininkų bendrijose, kuriuose gyvenama nuolat</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19B304D"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(namas, kotedžas, butas), vnt.</w:t>
            </w:r>
          </w:p>
          <w:p w14:paraId="6998EB30"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2A837BF6"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c>
          <w:tcPr>
            <w:tcW w:w="2399" w:type="dxa"/>
            <w:tcBorders>
              <w:top w:val="single" w:sz="4" w:space="0" w:color="000000"/>
              <w:left w:val="single" w:sz="4" w:space="0" w:color="000000"/>
              <w:bottom w:val="nil"/>
              <w:right w:val="single" w:sz="4" w:space="0" w:color="000000"/>
            </w:tcBorders>
            <w:vAlign w:val="center"/>
          </w:tcPr>
          <w:p w14:paraId="113758F2"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ir tūris</w:t>
            </w:r>
          </w:p>
        </w:tc>
      </w:tr>
      <w:tr w:rsidR="002272B9" w:rsidRPr="002F3F0F" w14:paraId="08E95469"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4CA4B6D7"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1.12.</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6072EBE"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Individualūs gyvenamosios paskirties objektai (namai, kotedžai) ir butai daugiabučiuose namuose, besinaudojantys individualiais konteineriais, kuriuose gyvena 4 gyventojai</w:t>
            </w:r>
          </w:p>
        </w:tc>
        <w:tc>
          <w:tcPr>
            <w:tcW w:w="3037" w:type="dxa"/>
            <w:tcBorders>
              <w:top w:val="single" w:sz="4" w:space="0" w:color="000000"/>
              <w:left w:val="single" w:sz="4" w:space="0" w:color="000000"/>
              <w:bottom w:val="single" w:sz="4" w:space="0" w:color="000000"/>
              <w:right w:val="single" w:sz="4" w:space="0" w:color="000000"/>
            </w:tcBorders>
          </w:tcPr>
          <w:p w14:paraId="3C992AA8"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pastatai (namai), skirti gyventi vienai ar dviem šeimoms, prie jų priskiriami namai sodininkų bendrijose, kuriuose gyvenama nuolat</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B063DA1"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(namas, kotedžas, butas), vnt.</w:t>
            </w:r>
          </w:p>
          <w:p w14:paraId="19773816"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0DAF5B5E"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c>
          <w:tcPr>
            <w:tcW w:w="2399" w:type="dxa"/>
            <w:tcBorders>
              <w:top w:val="single" w:sz="4" w:space="0" w:color="000000"/>
              <w:left w:val="single" w:sz="4" w:space="0" w:color="000000"/>
              <w:bottom w:val="nil"/>
              <w:right w:val="single" w:sz="4" w:space="0" w:color="000000"/>
            </w:tcBorders>
            <w:vAlign w:val="center"/>
          </w:tcPr>
          <w:p w14:paraId="1B50E18B"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ir tūris</w:t>
            </w:r>
          </w:p>
        </w:tc>
      </w:tr>
      <w:tr w:rsidR="002272B9" w:rsidRPr="002F3F0F" w14:paraId="66420AAF"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7A57FB7C"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1.13.</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C57BEDB"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Individualūs gyvenamosios paskirties objektai (namai, kotedžai) ir butai daugiabučiuose namuose, besinaudojantys individualiais konteineriais, kuriuose gyvena 5 gyventojai</w:t>
            </w:r>
          </w:p>
        </w:tc>
        <w:tc>
          <w:tcPr>
            <w:tcW w:w="3037" w:type="dxa"/>
            <w:tcBorders>
              <w:top w:val="single" w:sz="4" w:space="0" w:color="000000"/>
              <w:left w:val="single" w:sz="4" w:space="0" w:color="000000"/>
              <w:bottom w:val="single" w:sz="4" w:space="0" w:color="000000"/>
              <w:right w:val="single" w:sz="4" w:space="0" w:color="000000"/>
            </w:tcBorders>
          </w:tcPr>
          <w:p w14:paraId="6D41A64E"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pastatai (namai), skirti gyventi vienai ar dviem šeimoms, prie jų priskiriami namai sodininkų bendrijose, kuriuose gyvenama nuolat</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A95FADF"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(namas, kotedžas, butas), vnt.</w:t>
            </w:r>
          </w:p>
          <w:p w14:paraId="36C5EC4B"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6206C453"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c>
          <w:tcPr>
            <w:tcW w:w="2399" w:type="dxa"/>
            <w:tcBorders>
              <w:top w:val="single" w:sz="4" w:space="0" w:color="000000"/>
              <w:left w:val="single" w:sz="4" w:space="0" w:color="000000"/>
              <w:bottom w:val="nil"/>
              <w:right w:val="single" w:sz="4" w:space="0" w:color="000000"/>
            </w:tcBorders>
            <w:vAlign w:val="center"/>
          </w:tcPr>
          <w:p w14:paraId="38A67E24"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ir tūris</w:t>
            </w:r>
          </w:p>
        </w:tc>
      </w:tr>
      <w:tr w:rsidR="002272B9" w:rsidRPr="002F3F0F" w14:paraId="705A42A6"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0EA0D317"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lastRenderedPageBreak/>
              <w:t>1.14.</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ACEC1F7"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Individualūs gyvenamosios paskirties objektai (namai, kotedžai) ir butai daugiabučiuose namuose, besinaudojantys individualiais konteineriais, kuriuose gyvena 6 ir daugiau gyventojų</w:t>
            </w:r>
          </w:p>
        </w:tc>
        <w:tc>
          <w:tcPr>
            <w:tcW w:w="3037" w:type="dxa"/>
            <w:tcBorders>
              <w:top w:val="single" w:sz="4" w:space="0" w:color="000000"/>
              <w:left w:val="single" w:sz="4" w:space="0" w:color="000000"/>
              <w:bottom w:val="single" w:sz="4" w:space="0" w:color="000000"/>
              <w:right w:val="single" w:sz="4" w:space="0" w:color="000000"/>
            </w:tcBorders>
          </w:tcPr>
          <w:p w14:paraId="78F40BCD"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pastatai (namai), skirti gyventi vienai ar dviem šeimoms, prie jų priskiriami namai sodininkų bendrijose, kuriuose gyvenama nuolat</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575A6F7"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(namas, kotedžas, butas), vnt.</w:t>
            </w:r>
          </w:p>
          <w:p w14:paraId="4D93365C"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23993F17"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c>
          <w:tcPr>
            <w:tcW w:w="2399" w:type="dxa"/>
            <w:tcBorders>
              <w:top w:val="single" w:sz="4" w:space="0" w:color="000000"/>
              <w:left w:val="single" w:sz="4" w:space="0" w:color="000000"/>
              <w:bottom w:val="nil"/>
              <w:right w:val="single" w:sz="4" w:space="0" w:color="000000"/>
            </w:tcBorders>
            <w:vAlign w:val="center"/>
          </w:tcPr>
          <w:p w14:paraId="49161CC3"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ir tūris</w:t>
            </w:r>
          </w:p>
        </w:tc>
      </w:tr>
      <w:tr w:rsidR="002272B9" w:rsidRPr="002F3F0F" w14:paraId="72541395" w14:textId="77777777" w:rsidTr="003A33F7">
        <w:trPr>
          <w:trHeight w:val="197"/>
        </w:trPr>
        <w:tc>
          <w:tcPr>
            <w:tcW w:w="500" w:type="dxa"/>
            <w:tcBorders>
              <w:top w:val="single" w:sz="4" w:space="0" w:color="000000"/>
              <w:left w:val="single" w:sz="4" w:space="0" w:color="000000"/>
              <w:bottom w:val="single" w:sz="4" w:space="0" w:color="000000"/>
              <w:right w:val="single" w:sz="4" w:space="0" w:color="000000"/>
            </w:tcBorders>
            <w:vAlign w:val="center"/>
          </w:tcPr>
          <w:p w14:paraId="51BBC407"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2.</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B5C25C6"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Gyvenamosios paskirties (įvairių socialinių grupių asmenims) pastatai (namai)</w:t>
            </w:r>
          </w:p>
        </w:tc>
        <w:tc>
          <w:tcPr>
            <w:tcW w:w="3037" w:type="dxa"/>
            <w:tcBorders>
              <w:top w:val="single" w:sz="4" w:space="0" w:color="000000"/>
              <w:left w:val="single" w:sz="4" w:space="0" w:color="000000"/>
              <w:bottom w:val="single" w:sz="4" w:space="0" w:color="000000"/>
              <w:right w:val="single" w:sz="4" w:space="0" w:color="000000"/>
            </w:tcBorders>
          </w:tcPr>
          <w:p w14:paraId="0921DF9F"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Pastatai (namai), skirti gyventi įvairių socialinių grupių asmenims (bendrabučiai, vaikų namai, prieglaudos, globos namai, šeimos namai, vienuolynai ir pan.)</w:t>
            </w:r>
          </w:p>
        </w:tc>
        <w:tc>
          <w:tcPr>
            <w:tcW w:w="1701" w:type="dxa"/>
            <w:tcBorders>
              <w:top w:val="single" w:sz="4" w:space="0" w:color="000000"/>
              <w:left w:val="single" w:sz="4" w:space="0" w:color="000000"/>
              <w:bottom w:val="single" w:sz="4" w:space="0" w:color="000000"/>
              <w:right w:val="single" w:sz="4" w:space="0" w:color="000000"/>
            </w:tcBorders>
            <w:vAlign w:val="center"/>
          </w:tcPr>
          <w:p w14:paraId="738C7D32"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auto"/>
              <w:right w:val="single" w:sz="4" w:space="0" w:color="000000"/>
            </w:tcBorders>
            <w:vAlign w:val="center"/>
          </w:tcPr>
          <w:p w14:paraId="6FABEE55"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auto"/>
              <w:right w:val="single" w:sz="4" w:space="0" w:color="000000"/>
            </w:tcBorders>
            <w:vAlign w:val="center"/>
          </w:tcPr>
          <w:p w14:paraId="31E326CB"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7CF6E248"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1E80332B"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3.</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737ABCC"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Viešbučių paskirties objektai</w:t>
            </w:r>
          </w:p>
        </w:tc>
        <w:tc>
          <w:tcPr>
            <w:tcW w:w="3037" w:type="dxa"/>
            <w:tcBorders>
              <w:top w:val="single" w:sz="4" w:space="0" w:color="000000"/>
              <w:left w:val="single" w:sz="4" w:space="0" w:color="000000"/>
              <w:bottom w:val="single" w:sz="4" w:space="0" w:color="000000"/>
              <w:right w:val="single" w:sz="4" w:space="0" w:color="000000"/>
            </w:tcBorders>
          </w:tcPr>
          <w:p w14:paraId="6DC68D45"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trumpalaikiam apgyvendinimui (viešbučiai, moteliai, svečių namai, jaunimo nakvynės namai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52679F0"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hideMark/>
          </w:tcPr>
          <w:p w14:paraId="6020DF5A"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68256093"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69CFEFE4"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2653E02A"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4.</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ACB7668"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Administracinės paskirties objektai</w:t>
            </w:r>
          </w:p>
        </w:tc>
        <w:tc>
          <w:tcPr>
            <w:tcW w:w="3037" w:type="dxa"/>
            <w:tcBorders>
              <w:top w:val="single" w:sz="4" w:space="0" w:color="000000"/>
              <w:left w:val="single" w:sz="4" w:space="0" w:color="000000"/>
              <w:bottom w:val="single" w:sz="4" w:space="0" w:color="000000"/>
              <w:right w:val="single" w:sz="4" w:space="0" w:color="000000"/>
            </w:tcBorders>
          </w:tcPr>
          <w:p w14:paraId="6A8A7B19"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administraciniams tikslams (bankai, paštas, valstybės ir savivaldybės įstaigos, ambasados, teismai, kiti įmonių, įstaigų ir organizacijų administraciniai pastatai arba kitos paskirties pastatų dalis, naudojama administracinei veiklai,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5DA17015"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hideMark/>
          </w:tcPr>
          <w:p w14:paraId="1555B517"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1410F692"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7C112114"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6932E826"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5.</w:t>
            </w:r>
          </w:p>
        </w:tc>
        <w:tc>
          <w:tcPr>
            <w:tcW w:w="14091" w:type="dxa"/>
            <w:gridSpan w:val="5"/>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6100F057" w14:textId="77777777" w:rsidR="002272B9" w:rsidRPr="002F3F0F" w:rsidRDefault="002272B9" w:rsidP="006F021C">
            <w:pPr>
              <w:spacing w:after="0" w:line="240" w:lineRule="auto"/>
              <w:ind w:hanging="3"/>
              <w:textAlignment w:val="center"/>
              <w:rPr>
                <w:rFonts w:ascii="Times New Roman" w:eastAsia="MS PGothic" w:hAnsi="Times New Roman"/>
                <w:kern w:val="24"/>
              </w:rPr>
            </w:pPr>
            <w:r w:rsidRPr="002F3F0F">
              <w:rPr>
                <w:rFonts w:ascii="Times New Roman" w:eastAsia="MS PGothic" w:hAnsi="Times New Roman"/>
                <w:kern w:val="24"/>
              </w:rPr>
              <w:t>Prekybos paskirties objektai:</w:t>
            </w:r>
          </w:p>
        </w:tc>
      </w:tr>
      <w:tr w:rsidR="002272B9" w:rsidRPr="002F3F0F" w14:paraId="4D1F3D10"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382EF68D" w14:textId="77777777" w:rsidR="002272B9" w:rsidRPr="002F3F0F" w:rsidRDefault="002272B9" w:rsidP="006F021C">
            <w:pPr>
              <w:spacing w:after="0" w:line="240" w:lineRule="auto"/>
              <w:ind w:left="20"/>
              <w:jc w:val="center"/>
              <w:textAlignment w:val="center"/>
              <w:rPr>
                <w:rFonts w:ascii="Times New Roman" w:eastAsia="MS PGothic" w:hAnsi="Times New Roman"/>
                <w:kern w:val="24"/>
                <w:lang w:val="en-US"/>
              </w:rPr>
            </w:pPr>
            <w:r w:rsidRPr="002F3F0F">
              <w:rPr>
                <w:rFonts w:ascii="Times New Roman" w:eastAsia="MS PGothic" w:hAnsi="Times New Roman"/>
                <w:kern w:val="24"/>
              </w:rPr>
              <w:t>5</w:t>
            </w:r>
            <w:r w:rsidRPr="002F3F0F">
              <w:rPr>
                <w:rFonts w:ascii="Times New Roman" w:eastAsia="MS PGothic" w:hAnsi="Times New Roman"/>
                <w:kern w:val="24"/>
                <w:lang w:val="en-US"/>
              </w:rPr>
              <w:t>.1.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CB5437B"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 xml:space="preserve">Prekybos paskirties objektai </w:t>
            </w:r>
          </w:p>
          <w:p w14:paraId="50EAB1BB"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(iki 500 m</w:t>
            </w:r>
            <w:r w:rsidRPr="002F3F0F">
              <w:rPr>
                <w:rFonts w:ascii="Times New Roman" w:eastAsia="MS PGothic" w:hAnsi="Times New Roman"/>
                <w:kern w:val="24"/>
                <w:vertAlign w:val="superscript"/>
              </w:rPr>
              <w:t>2</w:t>
            </w:r>
            <w:r w:rsidRPr="002F3F0F">
              <w:rPr>
                <w:rFonts w:ascii="Times New Roman" w:eastAsia="MS PGothic" w:hAnsi="Times New Roman"/>
                <w:kern w:val="24"/>
              </w:rPr>
              <w:t xml:space="preserve"> bendrojo ploto)</w:t>
            </w:r>
          </w:p>
        </w:tc>
        <w:tc>
          <w:tcPr>
            <w:tcW w:w="3037" w:type="dxa"/>
            <w:vMerge w:val="restart"/>
            <w:tcBorders>
              <w:top w:val="single" w:sz="4" w:space="0" w:color="000000"/>
              <w:left w:val="single" w:sz="4" w:space="0" w:color="000000"/>
              <w:right w:val="single" w:sz="4" w:space="0" w:color="000000"/>
            </w:tcBorders>
          </w:tcPr>
          <w:p w14:paraId="56B12A13"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 xml:space="preserve">Naudojami didmeninei ir mažmeninei prekybai (parduotuvės, parduotuvės – </w:t>
            </w:r>
            <w:proofErr w:type="spellStart"/>
            <w:r w:rsidRPr="002F3F0F">
              <w:rPr>
                <w:rFonts w:ascii="Times New Roman" w:hAnsi="Times New Roman"/>
                <w:lang w:eastAsia="ar-SA"/>
              </w:rPr>
              <w:t>operatorinės</w:t>
            </w:r>
            <w:proofErr w:type="spellEnd"/>
            <w:r w:rsidRPr="002F3F0F">
              <w:rPr>
                <w:rFonts w:ascii="Times New Roman" w:hAnsi="Times New Roman"/>
                <w:lang w:eastAsia="ar-SA"/>
              </w:rPr>
              <w:t>, knygynai, vaistinės, prekybos paviljonai, turgavietės ar prekybos vietos (kioskai, palapinės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5A7FE41"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hideMark/>
          </w:tcPr>
          <w:p w14:paraId="78D1FE45"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2B14842B"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1AA6841B"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427667AD"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5</w:t>
            </w:r>
            <w:r w:rsidRPr="002F3F0F">
              <w:rPr>
                <w:rFonts w:ascii="Times New Roman" w:eastAsia="MS PGothic" w:hAnsi="Times New Roman"/>
                <w:kern w:val="24"/>
                <w:lang w:val="en-US"/>
              </w:rPr>
              <w:t>.2.</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3744205"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 xml:space="preserve">Prekybos paskirties objektai </w:t>
            </w:r>
          </w:p>
          <w:p w14:paraId="2E15A26B"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(didesni kaip 500 m</w:t>
            </w:r>
            <w:r w:rsidRPr="002F3F0F">
              <w:rPr>
                <w:rFonts w:ascii="Times New Roman" w:eastAsia="MS PGothic" w:hAnsi="Times New Roman"/>
                <w:kern w:val="24"/>
                <w:vertAlign w:val="superscript"/>
              </w:rPr>
              <w:t>2</w:t>
            </w:r>
            <w:r w:rsidRPr="002F3F0F">
              <w:rPr>
                <w:rFonts w:ascii="Times New Roman" w:eastAsia="MS PGothic" w:hAnsi="Times New Roman"/>
                <w:kern w:val="24"/>
              </w:rPr>
              <w:t xml:space="preserve"> bendrojo ploto)</w:t>
            </w:r>
          </w:p>
        </w:tc>
        <w:tc>
          <w:tcPr>
            <w:tcW w:w="3037" w:type="dxa"/>
            <w:vMerge/>
            <w:tcBorders>
              <w:left w:val="single" w:sz="4" w:space="0" w:color="000000"/>
              <w:bottom w:val="single" w:sz="4" w:space="0" w:color="000000"/>
              <w:right w:val="single" w:sz="4" w:space="0" w:color="000000"/>
            </w:tcBorders>
          </w:tcPr>
          <w:p w14:paraId="0F04AC3B"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150003E"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tcPr>
          <w:p w14:paraId="352615D4"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11202E8D"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1E1F48E2"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0126D216"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lastRenderedPageBreak/>
              <w:t>6.</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956340A"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Paslaugų paskirties objektai</w:t>
            </w:r>
          </w:p>
        </w:tc>
        <w:tc>
          <w:tcPr>
            <w:tcW w:w="3037" w:type="dxa"/>
            <w:tcBorders>
              <w:top w:val="single" w:sz="4" w:space="0" w:color="000000"/>
              <w:left w:val="single" w:sz="4" w:space="0" w:color="000000"/>
              <w:bottom w:val="single" w:sz="4" w:space="0" w:color="000000"/>
              <w:right w:val="single" w:sz="4" w:space="0" w:color="000000"/>
            </w:tcBorders>
          </w:tcPr>
          <w:p w14:paraId="0B173742"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paslaugoms teikti (pirtys, grožio salonai, skalbyklos, taisyklos, remonto dirbtuvės, priėmimo–išdavimo punktai, autoservisai, plovyklos, krematoriumai, laidojimo namai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4AF92D4"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hideMark/>
          </w:tcPr>
          <w:p w14:paraId="2EA09D2B"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62BA3F67"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45A25659"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313BC03F"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7.</w:t>
            </w:r>
          </w:p>
        </w:tc>
        <w:tc>
          <w:tcPr>
            <w:tcW w:w="14091" w:type="dxa"/>
            <w:gridSpan w:val="5"/>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C4B08ED" w14:textId="77777777" w:rsidR="002272B9" w:rsidRPr="002F3F0F" w:rsidRDefault="002272B9" w:rsidP="006F021C">
            <w:pPr>
              <w:spacing w:after="0" w:line="240" w:lineRule="auto"/>
              <w:ind w:hanging="3"/>
              <w:textAlignment w:val="center"/>
              <w:rPr>
                <w:rFonts w:ascii="Times New Roman" w:eastAsia="MS PGothic" w:hAnsi="Times New Roman"/>
                <w:kern w:val="24"/>
              </w:rPr>
            </w:pPr>
            <w:r w:rsidRPr="002F3F0F">
              <w:rPr>
                <w:rFonts w:ascii="Times New Roman" w:eastAsia="MS PGothic" w:hAnsi="Times New Roman"/>
                <w:kern w:val="24"/>
              </w:rPr>
              <w:t>Maitinimo paskirties objektai:</w:t>
            </w:r>
          </w:p>
        </w:tc>
      </w:tr>
      <w:tr w:rsidR="002272B9" w:rsidRPr="002F3F0F" w14:paraId="5C03D616"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7FD75D89" w14:textId="77777777" w:rsidR="002272B9" w:rsidRPr="002F3F0F" w:rsidRDefault="002272B9" w:rsidP="006F021C">
            <w:pPr>
              <w:spacing w:after="0" w:line="240" w:lineRule="auto"/>
              <w:ind w:left="20"/>
              <w:jc w:val="center"/>
              <w:textAlignment w:val="center"/>
              <w:rPr>
                <w:rFonts w:ascii="Times New Roman" w:eastAsia="MS PGothic" w:hAnsi="Times New Roman"/>
                <w:kern w:val="24"/>
                <w:lang w:val="en-US"/>
              </w:rPr>
            </w:pPr>
            <w:r w:rsidRPr="002F3F0F">
              <w:rPr>
                <w:rFonts w:ascii="Times New Roman" w:eastAsia="MS PGothic" w:hAnsi="Times New Roman"/>
                <w:kern w:val="24"/>
              </w:rPr>
              <w:t>7.1.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042C3C5F"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 xml:space="preserve">Maitinimo paskirties objektai </w:t>
            </w:r>
          </w:p>
          <w:p w14:paraId="3014B5B2"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(iki 300 m</w:t>
            </w:r>
            <w:r w:rsidRPr="002F3F0F">
              <w:rPr>
                <w:rFonts w:ascii="Times New Roman" w:eastAsia="MS PGothic" w:hAnsi="Times New Roman"/>
                <w:kern w:val="24"/>
                <w:vertAlign w:val="superscript"/>
              </w:rPr>
              <w:t>2</w:t>
            </w:r>
            <w:r w:rsidRPr="002F3F0F">
              <w:rPr>
                <w:rFonts w:ascii="Times New Roman" w:eastAsia="MS PGothic" w:hAnsi="Times New Roman"/>
                <w:kern w:val="24"/>
              </w:rPr>
              <w:t xml:space="preserve"> bendrojo ploto)</w:t>
            </w:r>
          </w:p>
        </w:tc>
        <w:tc>
          <w:tcPr>
            <w:tcW w:w="3037" w:type="dxa"/>
            <w:vMerge w:val="restart"/>
            <w:tcBorders>
              <w:top w:val="single" w:sz="4" w:space="0" w:color="000000"/>
              <w:left w:val="single" w:sz="4" w:space="0" w:color="000000"/>
              <w:right w:val="single" w:sz="4" w:space="0" w:color="000000"/>
            </w:tcBorders>
            <w:vAlign w:val="center"/>
          </w:tcPr>
          <w:p w14:paraId="258B3573"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Patalpos ir pastatai, skirti žmonėms maitinti (valgyklos, restoranai, kavinės, barai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88E30B3"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nil"/>
              <w:right w:val="single" w:sz="4" w:space="0" w:color="auto"/>
            </w:tcBorders>
            <w:vAlign w:val="center"/>
            <w:hideMark/>
          </w:tcPr>
          <w:p w14:paraId="31EF3E83"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nil"/>
              <w:right w:val="single" w:sz="4" w:space="0" w:color="auto"/>
            </w:tcBorders>
            <w:vAlign w:val="center"/>
          </w:tcPr>
          <w:p w14:paraId="423DE841"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66FBF7A6"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1A38E6FB" w14:textId="77777777" w:rsidR="002272B9" w:rsidRPr="002F3F0F" w:rsidRDefault="002272B9" w:rsidP="006F021C">
            <w:pPr>
              <w:spacing w:after="0" w:line="240" w:lineRule="auto"/>
              <w:ind w:left="20"/>
              <w:jc w:val="center"/>
              <w:textAlignment w:val="center"/>
              <w:rPr>
                <w:rFonts w:ascii="Times New Roman" w:eastAsia="MS PGothic" w:hAnsi="Times New Roman"/>
                <w:kern w:val="24"/>
                <w:lang w:val="en-US"/>
              </w:rPr>
            </w:pPr>
            <w:r w:rsidRPr="002F3F0F">
              <w:rPr>
                <w:rFonts w:ascii="Times New Roman" w:eastAsia="MS PGothic" w:hAnsi="Times New Roman"/>
                <w:kern w:val="24"/>
              </w:rPr>
              <w:t>7.2.</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401EE9F"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 xml:space="preserve">Maitinimo paskirties objektai </w:t>
            </w:r>
          </w:p>
          <w:p w14:paraId="292C0F86"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(didesni kaip 300 m</w:t>
            </w:r>
            <w:r w:rsidRPr="002F3F0F">
              <w:rPr>
                <w:rFonts w:ascii="Times New Roman" w:eastAsia="MS PGothic" w:hAnsi="Times New Roman"/>
                <w:kern w:val="24"/>
                <w:vertAlign w:val="superscript"/>
              </w:rPr>
              <w:t>2</w:t>
            </w:r>
            <w:r w:rsidRPr="002F3F0F">
              <w:rPr>
                <w:rFonts w:ascii="Times New Roman" w:eastAsia="MS PGothic" w:hAnsi="Times New Roman"/>
                <w:kern w:val="24"/>
              </w:rPr>
              <w:t xml:space="preserve"> bendrojo ploto)</w:t>
            </w:r>
          </w:p>
        </w:tc>
        <w:tc>
          <w:tcPr>
            <w:tcW w:w="3037" w:type="dxa"/>
            <w:vMerge/>
            <w:tcBorders>
              <w:left w:val="single" w:sz="4" w:space="0" w:color="000000"/>
              <w:bottom w:val="single" w:sz="4" w:space="0" w:color="000000"/>
              <w:right w:val="single" w:sz="4" w:space="0" w:color="000000"/>
            </w:tcBorders>
          </w:tcPr>
          <w:p w14:paraId="1A5C3F47"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FF45817"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tcPr>
          <w:p w14:paraId="3BE44744"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3F8EDE89"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68EDF073"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6B5878E3"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8.</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C2297A6"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Transporto paskirties objektai</w:t>
            </w:r>
          </w:p>
        </w:tc>
        <w:tc>
          <w:tcPr>
            <w:tcW w:w="3037" w:type="dxa"/>
            <w:tcBorders>
              <w:top w:val="single" w:sz="4" w:space="0" w:color="000000"/>
              <w:left w:val="single" w:sz="4" w:space="0" w:color="000000"/>
              <w:bottom w:val="single" w:sz="4" w:space="0" w:color="000000"/>
              <w:right w:val="single" w:sz="4" w:space="0" w:color="000000"/>
            </w:tcBorders>
          </w:tcPr>
          <w:p w14:paraId="16208676"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transporto tikslams, t. y. susiję su transportavimu, gabenimu, vežimu (oro uosto, jūrų ir upių laivyno, geležinkelio ir autobusų stočių pastatai, uosto terminalai, muitinių pastatai,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8D31775"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hideMark/>
          </w:tcPr>
          <w:p w14:paraId="5537E55B"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5C66A5A7"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7671F1AF" w14:textId="77777777" w:rsidTr="003A33F7">
        <w:trPr>
          <w:trHeight w:val="1390"/>
        </w:trPr>
        <w:tc>
          <w:tcPr>
            <w:tcW w:w="500" w:type="dxa"/>
            <w:tcBorders>
              <w:top w:val="single" w:sz="4" w:space="0" w:color="000000"/>
              <w:left w:val="single" w:sz="4" w:space="0" w:color="000000"/>
              <w:bottom w:val="single" w:sz="4" w:space="0" w:color="auto"/>
              <w:right w:val="single" w:sz="4" w:space="0" w:color="000000"/>
            </w:tcBorders>
            <w:vAlign w:val="center"/>
            <w:hideMark/>
          </w:tcPr>
          <w:p w14:paraId="0B2E647E"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9.</w:t>
            </w:r>
          </w:p>
        </w:tc>
        <w:tc>
          <w:tcPr>
            <w:tcW w:w="3318" w:type="dxa"/>
            <w:tcBorders>
              <w:top w:val="single" w:sz="4" w:space="0" w:color="000000"/>
              <w:left w:val="single" w:sz="4" w:space="0" w:color="000000"/>
              <w:bottom w:val="single" w:sz="4" w:space="0" w:color="auto"/>
              <w:right w:val="single" w:sz="4" w:space="0" w:color="000000"/>
            </w:tcBorders>
            <w:tcMar>
              <w:top w:w="20" w:type="dxa"/>
              <w:left w:w="20" w:type="dxa"/>
              <w:bottom w:w="0" w:type="dxa"/>
              <w:right w:w="20" w:type="dxa"/>
            </w:tcMar>
            <w:vAlign w:val="center"/>
            <w:hideMark/>
          </w:tcPr>
          <w:p w14:paraId="0DD1DACB"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Gamybos, pramonės paskirties objektai</w:t>
            </w:r>
          </w:p>
          <w:p w14:paraId="46C346E2" w14:textId="77777777" w:rsidR="002272B9" w:rsidRPr="002F3F0F" w:rsidRDefault="002272B9" w:rsidP="006F021C">
            <w:pPr>
              <w:spacing w:after="0" w:line="240" w:lineRule="auto"/>
              <w:textAlignment w:val="center"/>
              <w:rPr>
                <w:rFonts w:ascii="Times New Roman" w:eastAsia="MS PGothic" w:hAnsi="Times New Roman"/>
                <w:kern w:val="24"/>
              </w:rPr>
            </w:pPr>
          </w:p>
        </w:tc>
        <w:tc>
          <w:tcPr>
            <w:tcW w:w="3037" w:type="dxa"/>
            <w:tcBorders>
              <w:top w:val="single" w:sz="4" w:space="0" w:color="000000"/>
              <w:left w:val="single" w:sz="4" w:space="0" w:color="000000"/>
              <w:bottom w:val="single" w:sz="4" w:space="0" w:color="auto"/>
              <w:right w:val="single" w:sz="4" w:space="0" w:color="000000"/>
            </w:tcBorders>
          </w:tcPr>
          <w:p w14:paraId="4C831B3A"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gamybai (gamyklos, dirbtuvės, produkcijos perdirbimo įmonės, kalvės, energetikos pastatai (įvairių tipų elektrinių, katilinių, naftos perdirbimo ir kiti pastatai, skirti energijos ar energijos išteklių gavybai, gamybai, perdirbimui), gamybinės laboratorijos, kūrybinės dirbtuvės ir kiti panašios paskirties objektai)</w:t>
            </w:r>
          </w:p>
        </w:tc>
        <w:tc>
          <w:tcPr>
            <w:tcW w:w="1701" w:type="dxa"/>
            <w:tcBorders>
              <w:top w:val="single" w:sz="4" w:space="0" w:color="000000"/>
              <w:left w:val="single" w:sz="4" w:space="0" w:color="000000"/>
              <w:bottom w:val="single" w:sz="4" w:space="0" w:color="auto"/>
              <w:right w:val="single" w:sz="4" w:space="0" w:color="000000"/>
            </w:tcBorders>
            <w:tcMar>
              <w:top w:w="20" w:type="dxa"/>
              <w:left w:w="20" w:type="dxa"/>
              <w:bottom w:w="0" w:type="dxa"/>
              <w:right w:w="20" w:type="dxa"/>
            </w:tcMar>
            <w:vAlign w:val="center"/>
            <w:hideMark/>
          </w:tcPr>
          <w:p w14:paraId="5CB852B7"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w:t>
            </w:r>
            <w:r w:rsidRPr="002F3F0F">
              <w:rPr>
                <w:rFonts w:ascii="Times New Roman" w:hAnsi="Times New Roman"/>
                <w:vertAlign w:val="superscript"/>
              </w:rPr>
              <w:t>1</w:t>
            </w:r>
            <w:r w:rsidRPr="002F3F0F">
              <w:rPr>
                <w:rFonts w:ascii="Times New Roman" w:hAnsi="Times New Roman"/>
              </w:rPr>
              <w:t>, m</w:t>
            </w:r>
            <w:r w:rsidRPr="002F3F0F">
              <w:rPr>
                <w:rFonts w:ascii="Times New Roman" w:hAnsi="Times New Roman"/>
                <w:vertAlign w:val="superscript"/>
              </w:rPr>
              <w:t>2</w:t>
            </w:r>
          </w:p>
        </w:tc>
        <w:tc>
          <w:tcPr>
            <w:tcW w:w="3636" w:type="dxa"/>
            <w:tcBorders>
              <w:top w:val="single" w:sz="4" w:space="0" w:color="auto"/>
              <w:left w:val="single" w:sz="4" w:space="0" w:color="000000"/>
              <w:bottom w:val="single" w:sz="4" w:space="0" w:color="auto"/>
              <w:right w:val="single" w:sz="4" w:space="0" w:color="000000"/>
            </w:tcBorders>
            <w:vAlign w:val="center"/>
            <w:hideMark/>
          </w:tcPr>
          <w:p w14:paraId="264A1DBC"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w:t>
            </w:r>
            <w:r w:rsidRPr="002F3F0F">
              <w:rPr>
                <w:rFonts w:ascii="Times New Roman" w:hAnsi="Times New Roman"/>
                <w:vertAlign w:val="superscript"/>
              </w:rPr>
              <w:t>1</w:t>
            </w:r>
            <w:r w:rsidRPr="002F3F0F">
              <w:rPr>
                <w:rFonts w:ascii="Times New Roman" w:hAnsi="Times New Roman"/>
              </w:rPr>
              <w:t>, m</w:t>
            </w:r>
            <w:r w:rsidRPr="002F3F0F">
              <w:rPr>
                <w:rFonts w:ascii="Times New Roman" w:hAnsi="Times New Roman"/>
                <w:vertAlign w:val="superscript"/>
              </w:rPr>
              <w:t>2</w:t>
            </w:r>
          </w:p>
        </w:tc>
        <w:tc>
          <w:tcPr>
            <w:tcW w:w="2399" w:type="dxa"/>
            <w:tcBorders>
              <w:top w:val="single" w:sz="4" w:space="0" w:color="auto"/>
              <w:left w:val="single" w:sz="4" w:space="0" w:color="000000"/>
              <w:bottom w:val="single" w:sz="4" w:space="0" w:color="auto"/>
              <w:right w:val="single" w:sz="4" w:space="0" w:color="000000"/>
            </w:tcBorders>
            <w:vAlign w:val="center"/>
          </w:tcPr>
          <w:p w14:paraId="04637451"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681538B8" w14:textId="77777777" w:rsidTr="003A33F7">
        <w:trPr>
          <w:trHeight w:val="44"/>
        </w:trPr>
        <w:tc>
          <w:tcPr>
            <w:tcW w:w="500" w:type="dxa"/>
            <w:tcBorders>
              <w:top w:val="single" w:sz="4" w:space="0" w:color="auto"/>
              <w:left w:val="single" w:sz="4" w:space="0" w:color="000000"/>
              <w:bottom w:val="single" w:sz="4" w:space="0" w:color="000000"/>
              <w:right w:val="single" w:sz="4" w:space="0" w:color="000000"/>
            </w:tcBorders>
            <w:vAlign w:val="center"/>
            <w:hideMark/>
          </w:tcPr>
          <w:p w14:paraId="0C51B180"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10.</w:t>
            </w:r>
          </w:p>
        </w:tc>
        <w:tc>
          <w:tcPr>
            <w:tcW w:w="3318"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51336C5"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Kultūros paskirties objektai</w:t>
            </w:r>
          </w:p>
        </w:tc>
        <w:tc>
          <w:tcPr>
            <w:tcW w:w="3037" w:type="dxa"/>
            <w:tcBorders>
              <w:top w:val="single" w:sz="4" w:space="0" w:color="auto"/>
              <w:left w:val="single" w:sz="4" w:space="0" w:color="000000"/>
              <w:bottom w:val="single" w:sz="4" w:space="0" w:color="000000"/>
              <w:right w:val="single" w:sz="4" w:space="0" w:color="000000"/>
            </w:tcBorders>
          </w:tcPr>
          <w:p w14:paraId="3D28F10B"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 xml:space="preserve">Patalpos ir pastatai, skirti kultūros reikmėms ir viešiesiems pramoginiams renginiams (teatrai, kino teatrai, kultūros namai, klubai, bibliotekos, </w:t>
            </w:r>
            <w:r w:rsidRPr="002F3F0F">
              <w:rPr>
                <w:rFonts w:ascii="Times New Roman" w:hAnsi="Times New Roman"/>
                <w:lang w:eastAsia="ar-SA"/>
              </w:rPr>
              <w:lastRenderedPageBreak/>
              <w:t>muziejai, parodų rūmai ir kiti panašios paskirties objektai)</w:t>
            </w:r>
          </w:p>
        </w:tc>
        <w:tc>
          <w:tcPr>
            <w:tcW w:w="1701"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6B405CA"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lastRenderedPageBreak/>
              <w:t>NT objekto plotas, m</w:t>
            </w:r>
            <w:r w:rsidRPr="002F3F0F">
              <w:rPr>
                <w:rFonts w:ascii="Times New Roman" w:hAnsi="Times New Roman"/>
                <w:vertAlign w:val="superscript"/>
              </w:rPr>
              <w:t>2</w:t>
            </w:r>
          </w:p>
        </w:tc>
        <w:tc>
          <w:tcPr>
            <w:tcW w:w="3636" w:type="dxa"/>
            <w:tcBorders>
              <w:top w:val="single" w:sz="4" w:space="0" w:color="auto"/>
              <w:left w:val="single" w:sz="4" w:space="0" w:color="000000"/>
              <w:bottom w:val="single" w:sz="4" w:space="0" w:color="000000"/>
              <w:right w:val="single" w:sz="4" w:space="0" w:color="000000"/>
            </w:tcBorders>
            <w:vAlign w:val="center"/>
            <w:hideMark/>
          </w:tcPr>
          <w:p w14:paraId="234F0B93"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000000"/>
              <w:bottom w:val="single" w:sz="4" w:space="0" w:color="000000"/>
              <w:right w:val="single" w:sz="4" w:space="0" w:color="000000"/>
            </w:tcBorders>
            <w:vAlign w:val="center"/>
          </w:tcPr>
          <w:p w14:paraId="2A7BBD2D"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7570B5AF"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112DCEBA" w14:textId="77777777" w:rsidR="002272B9" w:rsidRPr="002F3F0F" w:rsidRDefault="002272B9" w:rsidP="006F021C">
            <w:pPr>
              <w:spacing w:after="0" w:line="240" w:lineRule="auto"/>
              <w:ind w:left="20"/>
              <w:jc w:val="center"/>
              <w:textAlignment w:val="center"/>
              <w:rPr>
                <w:rFonts w:ascii="Times New Roman" w:eastAsia="MS PGothic" w:hAnsi="Times New Roman"/>
                <w:kern w:val="24"/>
                <w:lang w:val="en-US"/>
              </w:rPr>
            </w:pPr>
            <w:r w:rsidRPr="002F3F0F">
              <w:rPr>
                <w:rFonts w:ascii="Times New Roman" w:eastAsia="MS PGothic" w:hAnsi="Times New Roman"/>
                <w:kern w:val="24"/>
              </w:rPr>
              <w:lastRenderedPageBreak/>
              <w:t>11.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5606DEB"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Mokslo paskirties objektai</w:t>
            </w:r>
          </w:p>
        </w:tc>
        <w:tc>
          <w:tcPr>
            <w:tcW w:w="3037" w:type="dxa"/>
            <w:tcBorders>
              <w:top w:val="single" w:sz="4" w:space="0" w:color="000000"/>
              <w:left w:val="single" w:sz="4" w:space="0" w:color="000000"/>
              <w:right w:val="single" w:sz="4" w:space="0" w:color="000000"/>
            </w:tcBorders>
            <w:vAlign w:val="center"/>
          </w:tcPr>
          <w:p w14:paraId="7F659A9F"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švietimo ir mokslo tikslams (institutai ir mokslinio tyrimo įstaigos, observatorijos, meteorologijos stotys, laboratorijos (išskyrus gamybines laboratorijas), bendrojo lavinimo, profesinės ir aukštosios mokyklos, vaikų darželiai, lopšeliai,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7E9C630"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000000"/>
              <w:bottom w:val="single" w:sz="4" w:space="0" w:color="auto"/>
              <w:right w:val="single" w:sz="4" w:space="0" w:color="000000"/>
            </w:tcBorders>
            <w:vAlign w:val="center"/>
            <w:hideMark/>
          </w:tcPr>
          <w:p w14:paraId="5E65062A"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000000"/>
              <w:bottom w:val="single" w:sz="4" w:space="0" w:color="auto"/>
              <w:right w:val="single" w:sz="4" w:space="0" w:color="000000"/>
            </w:tcBorders>
            <w:vAlign w:val="center"/>
          </w:tcPr>
          <w:p w14:paraId="64AA544B"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08818AF6"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7FF6DEC0"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12.</w:t>
            </w:r>
          </w:p>
        </w:tc>
        <w:tc>
          <w:tcPr>
            <w:tcW w:w="14091" w:type="dxa"/>
            <w:gridSpan w:val="5"/>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CCC6668" w14:textId="77777777" w:rsidR="002272B9" w:rsidRPr="002F3F0F" w:rsidRDefault="002272B9" w:rsidP="006F021C">
            <w:pPr>
              <w:spacing w:after="0" w:line="240" w:lineRule="auto"/>
              <w:ind w:hanging="3"/>
              <w:textAlignment w:val="center"/>
              <w:rPr>
                <w:rFonts w:ascii="Times New Roman" w:eastAsia="MS PGothic" w:hAnsi="Times New Roman"/>
                <w:kern w:val="24"/>
              </w:rPr>
            </w:pPr>
            <w:r w:rsidRPr="002F3F0F">
              <w:rPr>
                <w:rFonts w:ascii="Times New Roman" w:eastAsia="MS PGothic" w:hAnsi="Times New Roman"/>
                <w:kern w:val="24"/>
              </w:rPr>
              <w:t>Gydymo paskirties objektai:</w:t>
            </w:r>
          </w:p>
        </w:tc>
      </w:tr>
      <w:tr w:rsidR="002272B9" w:rsidRPr="002F3F0F" w14:paraId="5CE773E9"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6CBCB769" w14:textId="77777777" w:rsidR="002272B9" w:rsidRPr="002F3F0F" w:rsidRDefault="002272B9" w:rsidP="006F021C">
            <w:pPr>
              <w:spacing w:after="0" w:line="240" w:lineRule="auto"/>
              <w:ind w:left="20"/>
              <w:jc w:val="center"/>
              <w:textAlignment w:val="center"/>
              <w:rPr>
                <w:rFonts w:ascii="Times New Roman" w:eastAsia="MS PGothic" w:hAnsi="Times New Roman"/>
                <w:kern w:val="24"/>
                <w:lang w:val="ru-RU"/>
              </w:rPr>
            </w:pPr>
            <w:r w:rsidRPr="002F3F0F">
              <w:rPr>
                <w:rFonts w:ascii="Times New Roman" w:eastAsia="MS PGothic" w:hAnsi="Times New Roman"/>
                <w:kern w:val="24"/>
              </w:rPr>
              <w:t>12.1.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ED53241"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Gydymo paskirties objektai</w:t>
            </w:r>
          </w:p>
        </w:tc>
        <w:tc>
          <w:tcPr>
            <w:tcW w:w="3037" w:type="dxa"/>
            <w:tcBorders>
              <w:top w:val="single" w:sz="4" w:space="0" w:color="000000"/>
              <w:left w:val="single" w:sz="4" w:space="0" w:color="000000"/>
              <w:bottom w:val="single" w:sz="4" w:space="0" w:color="000000"/>
              <w:right w:val="single" w:sz="4" w:space="0" w:color="000000"/>
            </w:tcBorders>
          </w:tcPr>
          <w:p w14:paraId="73F5ABDF"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Patalpos ir pastatai, skirti gydymo reikmėms, kuriuose teikiama stacionari medicininė pagalba žmonėms ir gyvūnams visą parą (ligoninės, klinikos, medicininės priežiūros įstaigų slaugos namai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2CF760F" w14:textId="63DDDF73"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000000"/>
              <w:right w:val="single" w:sz="4" w:space="0" w:color="000000"/>
            </w:tcBorders>
            <w:vAlign w:val="center"/>
            <w:hideMark/>
          </w:tcPr>
          <w:p w14:paraId="5BF0F497" w14:textId="6162416A" w:rsidR="002272B9" w:rsidRPr="002F3F0F" w:rsidRDefault="002272B9" w:rsidP="00E43115">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w:t>
            </w:r>
            <w:r w:rsidR="00E43115">
              <w:rPr>
                <w:rFonts w:ascii="Times New Roman" w:hAnsi="Times New Roman"/>
              </w:rPr>
              <w:t>,</w:t>
            </w:r>
            <w:r w:rsidRPr="002F3F0F">
              <w:rPr>
                <w:rFonts w:ascii="Times New Roman" w:hAnsi="Times New Roman"/>
              </w:rPr>
              <w:t xml:space="preserve">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000000"/>
              <w:right w:val="single" w:sz="4" w:space="0" w:color="000000"/>
            </w:tcBorders>
            <w:vAlign w:val="center"/>
          </w:tcPr>
          <w:p w14:paraId="45E42836"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2C6042B2"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365698BF"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12.</w:t>
            </w:r>
            <w:r w:rsidRPr="002F3F0F">
              <w:rPr>
                <w:rFonts w:ascii="Times New Roman" w:eastAsia="MS PGothic" w:hAnsi="Times New Roman"/>
                <w:kern w:val="24"/>
                <w:lang w:val="ru-RU"/>
              </w:rPr>
              <w:t>2</w:t>
            </w:r>
            <w:r w:rsidRPr="002F3F0F">
              <w:rPr>
                <w:rFonts w:ascii="Times New Roman" w:eastAsia="MS PGothic" w:hAnsi="Times New Roman"/>
                <w:kern w:val="24"/>
              </w:rPr>
              <w:t>.</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32EAED4"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Gydymo paskirties objektai</w:t>
            </w:r>
          </w:p>
        </w:tc>
        <w:tc>
          <w:tcPr>
            <w:tcW w:w="3037" w:type="dxa"/>
            <w:tcBorders>
              <w:top w:val="single" w:sz="4" w:space="0" w:color="000000"/>
              <w:left w:val="single" w:sz="4" w:space="0" w:color="000000"/>
              <w:bottom w:val="single" w:sz="4" w:space="0" w:color="000000"/>
              <w:right w:val="single" w:sz="4" w:space="0" w:color="000000"/>
            </w:tcBorders>
          </w:tcPr>
          <w:p w14:paraId="20F5D3E2"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Patalpos ar pastatai, skirti gydymo reikmėms, kuriuose teikiama medicininė pagalba žmonėms ir gyvūnams (poliklinikos, ambulatorijos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1CE48EA"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000000"/>
              <w:right w:val="single" w:sz="4" w:space="0" w:color="000000"/>
            </w:tcBorders>
            <w:vAlign w:val="center"/>
          </w:tcPr>
          <w:p w14:paraId="31CFFB3F"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000000"/>
              <w:right w:val="single" w:sz="4" w:space="0" w:color="000000"/>
            </w:tcBorders>
            <w:vAlign w:val="center"/>
          </w:tcPr>
          <w:p w14:paraId="12E6693F"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32D31728"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03EB71F9"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13.</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A7FFF9F"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Poilsio paskirties objektai</w:t>
            </w:r>
          </w:p>
        </w:tc>
        <w:tc>
          <w:tcPr>
            <w:tcW w:w="3037" w:type="dxa"/>
            <w:tcBorders>
              <w:top w:val="single" w:sz="4" w:space="0" w:color="000000"/>
              <w:left w:val="single" w:sz="4" w:space="0" w:color="000000"/>
              <w:bottom w:val="single" w:sz="4" w:space="0" w:color="000000"/>
              <w:right w:val="single" w:sz="4" w:space="0" w:color="000000"/>
            </w:tcBorders>
          </w:tcPr>
          <w:p w14:paraId="1B7E705F"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poilsiui (poilsio namai, turizmo centrai,  kaimo turizmo pastatai, medžioklės nameliai, kempingai, poilsiavietės, paplūdimiai, apžvalgos aikštelės, kiti turizmo objektai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5CA9BEDB"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000000"/>
              <w:right w:val="single" w:sz="4" w:space="0" w:color="000000"/>
            </w:tcBorders>
            <w:vAlign w:val="center"/>
            <w:hideMark/>
          </w:tcPr>
          <w:p w14:paraId="770BC94C"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000000"/>
              <w:right w:val="single" w:sz="4" w:space="0" w:color="000000"/>
            </w:tcBorders>
            <w:vAlign w:val="center"/>
          </w:tcPr>
          <w:p w14:paraId="1A365E79"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1BFDFC10"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672C3325"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14.</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5B2F593"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Sporto paskirties objektai</w:t>
            </w:r>
          </w:p>
        </w:tc>
        <w:tc>
          <w:tcPr>
            <w:tcW w:w="3037" w:type="dxa"/>
            <w:tcBorders>
              <w:top w:val="single" w:sz="4" w:space="0" w:color="000000"/>
              <w:left w:val="single" w:sz="4" w:space="0" w:color="000000"/>
              <w:bottom w:val="single" w:sz="4" w:space="0" w:color="000000"/>
              <w:right w:val="single" w:sz="4" w:space="0" w:color="000000"/>
            </w:tcBorders>
          </w:tcPr>
          <w:p w14:paraId="5D83C7CA"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 xml:space="preserve">Naudojami sportui (sporto halės, salės, teniso kortai, baseinai, </w:t>
            </w:r>
            <w:r w:rsidRPr="002F3F0F">
              <w:rPr>
                <w:rFonts w:ascii="Times New Roman" w:hAnsi="Times New Roman"/>
                <w:lang w:eastAsia="ar-SA"/>
              </w:rPr>
              <w:lastRenderedPageBreak/>
              <w:t>čiuožyklos, jachtklubai, šaudyklos, stadionai, maniežai, aikštynai, laikinos sporto aikštelės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39483D9"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lastRenderedPageBreak/>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2F227"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000000"/>
              <w:right w:val="single" w:sz="4" w:space="0" w:color="000000"/>
            </w:tcBorders>
            <w:vAlign w:val="center"/>
          </w:tcPr>
          <w:p w14:paraId="07607F3D"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04C7DF52"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79BBAE6D"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lastRenderedPageBreak/>
              <w:t>15.</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01F89C7"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Religinės paskirties objektai</w:t>
            </w:r>
          </w:p>
        </w:tc>
        <w:tc>
          <w:tcPr>
            <w:tcW w:w="3037" w:type="dxa"/>
            <w:tcBorders>
              <w:top w:val="single" w:sz="4" w:space="0" w:color="000000"/>
              <w:left w:val="single" w:sz="4" w:space="0" w:color="000000"/>
              <w:bottom w:val="single" w:sz="4" w:space="0" w:color="000000"/>
              <w:right w:val="single" w:sz="4" w:space="0" w:color="000000"/>
            </w:tcBorders>
          </w:tcPr>
          <w:p w14:paraId="44F56CA3"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Patalpos ir pastatai, skirti religiniams tikslams (bažnyčios, koplyčios, maldos namai, parapijų namai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6557EC9"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000000"/>
              <w:right w:val="single" w:sz="4" w:space="0" w:color="000000"/>
            </w:tcBorders>
            <w:vAlign w:val="center"/>
            <w:hideMark/>
          </w:tcPr>
          <w:p w14:paraId="68EDA921"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000000"/>
              <w:right w:val="single" w:sz="4" w:space="0" w:color="000000"/>
            </w:tcBorders>
            <w:vAlign w:val="center"/>
          </w:tcPr>
          <w:p w14:paraId="007E351A"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3A813173"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02CEFB1A"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16.</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5983B6CB"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Specialiosios paskirties objektai</w:t>
            </w:r>
          </w:p>
        </w:tc>
        <w:tc>
          <w:tcPr>
            <w:tcW w:w="3037" w:type="dxa"/>
            <w:tcBorders>
              <w:top w:val="single" w:sz="4" w:space="0" w:color="000000"/>
              <w:left w:val="single" w:sz="4" w:space="0" w:color="000000"/>
              <w:bottom w:val="single" w:sz="4" w:space="0" w:color="000000"/>
              <w:right w:val="single" w:sz="4" w:space="0" w:color="000000"/>
            </w:tcBorders>
          </w:tcPr>
          <w:p w14:paraId="2D0879F8"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specialiesiems tikslams (kareivinių pastatai, kalėjimai, pataisos darbų kolonijos, tardymo izoliatoriai, policijos, priešgaisrinių ir gelbėjimo tarnybų pastatai, slėptuvės, pasienio kontrolės punktai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93BED8B"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000000"/>
              <w:right w:val="single" w:sz="4" w:space="0" w:color="000000"/>
            </w:tcBorders>
            <w:vAlign w:val="center"/>
            <w:hideMark/>
          </w:tcPr>
          <w:p w14:paraId="4B14CE27"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000000"/>
              <w:right w:val="single" w:sz="4" w:space="0" w:color="000000"/>
            </w:tcBorders>
            <w:vAlign w:val="center"/>
          </w:tcPr>
          <w:p w14:paraId="78359424"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25B052AC"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0952D2BC"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17.</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96B347D"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Sodų paskirties objektai</w:t>
            </w:r>
          </w:p>
          <w:p w14:paraId="30C9701C"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hAnsi="Times New Roman"/>
                <w:lang w:eastAsia="ar-SA"/>
              </w:rPr>
              <w:t>(naudojami tik sezono metu, sezonas – 7 mėnesiai, nuo balandžio iki spalio mėnesio imtinai)</w:t>
            </w:r>
          </w:p>
        </w:tc>
        <w:tc>
          <w:tcPr>
            <w:tcW w:w="3037" w:type="dxa"/>
            <w:tcBorders>
              <w:top w:val="single" w:sz="4" w:space="0" w:color="000000"/>
              <w:left w:val="single" w:sz="4" w:space="0" w:color="000000"/>
              <w:bottom w:val="single" w:sz="4" w:space="0" w:color="000000"/>
              <w:right w:val="single" w:sz="4" w:space="0" w:color="000000"/>
            </w:tcBorders>
          </w:tcPr>
          <w:p w14:paraId="3ADEADB3"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poilsiui ir (arba) sodininkystei ir (arba) daržininkystei sodininkų bendrijos nariams priklausantys arba nepriklausantys sodininkų bendrijos nariams, bet esantys sodo teritorijoje, sodo sklypai su pastatais</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0BBA8977"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skaičius, vnt.</w:t>
            </w:r>
          </w:p>
        </w:tc>
        <w:tc>
          <w:tcPr>
            <w:tcW w:w="3636" w:type="dxa"/>
            <w:tcBorders>
              <w:top w:val="single" w:sz="4" w:space="0" w:color="000000"/>
              <w:left w:val="single" w:sz="4" w:space="0" w:color="000000"/>
              <w:bottom w:val="single" w:sz="4" w:space="0" w:color="000000"/>
              <w:right w:val="single" w:sz="4" w:space="0" w:color="000000"/>
            </w:tcBorders>
            <w:vAlign w:val="center"/>
            <w:hideMark/>
          </w:tcPr>
          <w:p w14:paraId="0E38611E"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NT objekto skaičius, vnt.</w:t>
            </w:r>
          </w:p>
        </w:tc>
        <w:tc>
          <w:tcPr>
            <w:tcW w:w="2399" w:type="dxa"/>
            <w:tcBorders>
              <w:top w:val="single" w:sz="4" w:space="0" w:color="000000"/>
              <w:left w:val="single" w:sz="4" w:space="0" w:color="000000"/>
              <w:bottom w:val="single" w:sz="4" w:space="0" w:color="000000"/>
              <w:right w:val="single" w:sz="4" w:space="0" w:color="000000"/>
            </w:tcBorders>
            <w:vAlign w:val="center"/>
          </w:tcPr>
          <w:p w14:paraId="23F268EF"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r>
      <w:tr w:rsidR="002272B9" w:rsidRPr="002F3F0F" w14:paraId="6608827D"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78604CA6" w14:textId="77777777" w:rsidR="002272B9" w:rsidRPr="002F3F0F" w:rsidRDefault="002272B9" w:rsidP="006F021C">
            <w:pPr>
              <w:spacing w:after="0" w:line="240" w:lineRule="auto"/>
              <w:ind w:left="20"/>
              <w:jc w:val="center"/>
              <w:textAlignment w:val="center"/>
              <w:rPr>
                <w:rFonts w:ascii="Times New Roman" w:eastAsia="MS PGothic" w:hAnsi="Times New Roman"/>
                <w:kern w:val="24"/>
                <w:lang w:val="en-US"/>
              </w:rPr>
            </w:pPr>
            <w:r w:rsidRPr="002F3F0F">
              <w:rPr>
                <w:rFonts w:ascii="Times New Roman" w:eastAsia="MS PGothic" w:hAnsi="Times New Roman"/>
                <w:kern w:val="24"/>
                <w:lang w:val="en-US"/>
              </w:rPr>
              <w:t>18.</w:t>
            </w:r>
          </w:p>
        </w:tc>
        <w:tc>
          <w:tcPr>
            <w:tcW w:w="14091" w:type="dxa"/>
            <w:gridSpan w:val="5"/>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169770A" w14:textId="77777777" w:rsidR="002272B9" w:rsidRPr="002F3F0F" w:rsidRDefault="002272B9" w:rsidP="006F021C">
            <w:pPr>
              <w:spacing w:after="0" w:line="240" w:lineRule="auto"/>
              <w:ind w:hanging="3"/>
              <w:textAlignment w:val="center"/>
              <w:rPr>
                <w:rFonts w:ascii="Times New Roman" w:eastAsia="MS PGothic" w:hAnsi="Times New Roman"/>
                <w:kern w:val="24"/>
              </w:rPr>
            </w:pPr>
            <w:r w:rsidRPr="002F3F0F">
              <w:rPr>
                <w:rFonts w:ascii="Times New Roman" w:eastAsia="MS PGothic" w:hAnsi="Times New Roman"/>
                <w:kern w:val="24"/>
              </w:rPr>
              <w:t>Kiti objektai:</w:t>
            </w:r>
          </w:p>
        </w:tc>
      </w:tr>
      <w:tr w:rsidR="002272B9" w:rsidRPr="002F3F0F" w14:paraId="23E46C28" w14:textId="77777777" w:rsidTr="003A33F7">
        <w:trPr>
          <w:trHeight w:val="1214"/>
        </w:trPr>
        <w:tc>
          <w:tcPr>
            <w:tcW w:w="500" w:type="dxa"/>
            <w:tcBorders>
              <w:top w:val="single" w:sz="4" w:space="0" w:color="000000"/>
              <w:left w:val="single" w:sz="4" w:space="0" w:color="000000"/>
              <w:bottom w:val="single" w:sz="4" w:space="0" w:color="000000"/>
              <w:right w:val="single" w:sz="4" w:space="0" w:color="000000"/>
            </w:tcBorders>
            <w:vAlign w:val="center"/>
          </w:tcPr>
          <w:p w14:paraId="6F82D6AA"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18.1.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9722F1F"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Kitos paskirties objektai</w:t>
            </w:r>
          </w:p>
        </w:tc>
        <w:tc>
          <w:tcPr>
            <w:tcW w:w="3037" w:type="dxa"/>
            <w:tcBorders>
              <w:top w:val="single" w:sz="4" w:space="0" w:color="000000"/>
              <w:left w:val="single" w:sz="4" w:space="0" w:color="000000"/>
              <w:bottom w:val="single" w:sz="4" w:space="0" w:color="000000"/>
              <w:right w:val="single" w:sz="4" w:space="0" w:color="000000"/>
            </w:tcBorders>
            <w:vAlign w:val="center"/>
          </w:tcPr>
          <w:p w14:paraId="7C86795F"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Naudojami kita paskirtimi ar kiti savarankiški objektai, kurių negalima priskirti jokiai nurodytai paskirčiai</w:t>
            </w:r>
          </w:p>
        </w:tc>
        <w:tc>
          <w:tcPr>
            <w:tcW w:w="170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4DEB2BCB"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auto"/>
              <w:bottom w:val="single" w:sz="4" w:space="0" w:color="000000"/>
              <w:right w:val="single" w:sz="4" w:space="0" w:color="000000"/>
            </w:tcBorders>
            <w:vAlign w:val="center"/>
          </w:tcPr>
          <w:p w14:paraId="51FBF55E"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auto"/>
              <w:bottom w:val="single" w:sz="4" w:space="0" w:color="000000"/>
              <w:right w:val="single" w:sz="4" w:space="0" w:color="000000"/>
            </w:tcBorders>
            <w:vAlign w:val="center"/>
          </w:tcPr>
          <w:p w14:paraId="4A010332"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4F1AEC69"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0D160FF4"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18.2.</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26EB9D1"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rPr>
              <w:t xml:space="preserve">Laikini statiniai (ne nuolatinio pobūdžio veiklai vykdyti) ar </w:t>
            </w:r>
            <w:r w:rsidRPr="002F3F0F">
              <w:rPr>
                <w:rFonts w:ascii="Times New Roman" w:hAnsi="Times New Roman"/>
                <w:szCs w:val="24"/>
              </w:rPr>
              <w:lastRenderedPageBreak/>
              <w:t>renginių ar projektų įgyvendinimo vietos</w:t>
            </w:r>
          </w:p>
        </w:tc>
        <w:tc>
          <w:tcPr>
            <w:tcW w:w="3037" w:type="dxa"/>
            <w:tcBorders>
              <w:top w:val="single" w:sz="4" w:space="0" w:color="000000"/>
              <w:left w:val="single" w:sz="4" w:space="0" w:color="000000"/>
              <w:bottom w:val="single" w:sz="4" w:space="0" w:color="000000"/>
              <w:right w:val="single" w:sz="4" w:space="0" w:color="000000"/>
            </w:tcBorders>
            <w:vAlign w:val="center"/>
          </w:tcPr>
          <w:p w14:paraId="0CDB46EB"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lastRenderedPageBreak/>
              <w:t>Kai nėra konkretaus NT objekto, kuriam priskiriamos atliekos</w:t>
            </w:r>
          </w:p>
        </w:tc>
        <w:tc>
          <w:tcPr>
            <w:tcW w:w="170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33C5D7E"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w:t>
            </w:r>
          </w:p>
        </w:tc>
        <w:tc>
          <w:tcPr>
            <w:tcW w:w="3636" w:type="dxa"/>
            <w:tcBorders>
              <w:top w:val="single" w:sz="4" w:space="0" w:color="000000"/>
              <w:left w:val="single" w:sz="4" w:space="0" w:color="auto"/>
              <w:bottom w:val="single" w:sz="4" w:space="0" w:color="000000"/>
              <w:right w:val="single" w:sz="4" w:space="0" w:color="000000"/>
            </w:tcBorders>
            <w:vAlign w:val="center"/>
          </w:tcPr>
          <w:p w14:paraId="4DDB867C" w14:textId="77777777" w:rsidR="002272B9" w:rsidRPr="002F3F0F" w:rsidRDefault="002272B9" w:rsidP="006F021C">
            <w:pPr>
              <w:spacing w:after="0" w:line="240" w:lineRule="auto"/>
              <w:jc w:val="center"/>
              <w:textAlignment w:val="bottom"/>
              <w:rPr>
                <w:rFonts w:ascii="Times New Roman" w:eastAsia="MS PGothic" w:hAnsi="Times New Roman"/>
                <w:kern w:val="24"/>
              </w:rPr>
            </w:pPr>
            <w:r w:rsidRPr="002F3F0F">
              <w:rPr>
                <w:rFonts w:ascii="Times New Roman" w:eastAsia="MS PGothic" w:hAnsi="Times New Roman"/>
                <w:kern w:val="24"/>
              </w:rPr>
              <w:t>-</w:t>
            </w:r>
          </w:p>
        </w:tc>
        <w:tc>
          <w:tcPr>
            <w:tcW w:w="2399" w:type="dxa"/>
            <w:tcBorders>
              <w:top w:val="single" w:sz="4" w:space="0" w:color="000000"/>
              <w:left w:val="single" w:sz="4" w:space="0" w:color="auto"/>
              <w:bottom w:val="single" w:sz="4" w:space="0" w:color="000000"/>
              <w:right w:val="single" w:sz="4" w:space="0" w:color="000000"/>
            </w:tcBorders>
            <w:vAlign w:val="center"/>
          </w:tcPr>
          <w:p w14:paraId="79C32978" w14:textId="77777777" w:rsidR="002272B9" w:rsidRPr="002F3F0F" w:rsidRDefault="002272B9" w:rsidP="006F021C">
            <w:pPr>
              <w:spacing w:after="0" w:line="240" w:lineRule="auto"/>
              <w:jc w:val="center"/>
              <w:textAlignment w:val="bottom"/>
              <w:rPr>
                <w:rFonts w:ascii="Times New Roman" w:eastAsia="MS PGothic" w:hAnsi="Times New Roman"/>
                <w:kern w:val="24"/>
              </w:rPr>
            </w:pPr>
            <w:r w:rsidRPr="002F3F0F">
              <w:rPr>
                <w:rFonts w:ascii="Times New Roman" w:eastAsia="MS PGothic" w:hAnsi="Times New Roman"/>
                <w:kern w:val="24"/>
              </w:rPr>
              <w:t>Konteinerių  skaičius, tūris, ištuštinimo dažnis</w:t>
            </w:r>
          </w:p>
        </w:tc>
      </w:tr>
      <w:tr w:rsidR="002272B9" w:rsidRPr="002F3F0F" w14:paraId="1D2AC588"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56EC4FE2"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lastRenderedPageBreak/>
              <w:t>18.3.</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2C185D7" w14:textId="77777777" w:rsidR="002272B9" w:rsidRPr="002F3F0F" w:rsidRDefault="002272B9" w:rsidP="006F021C">
            <w:pPr>
              <w:rPr>
                <w:rFonts w:ascii="Times New Roman" w:hAnsi="Times New Roman"/>
                <w:szCs w:val="24"/>
              </w:rPr>
            </w:pPr>
            <w:r w:rsidRPr="002F3F0F">
              <w:rPr>
                <w:rFonts w:ascii="Times New Roman" w:hAnsi="Times New Roman"/>
                <w:szCs w:val="24"/>
              </w:rPr>
              <w:t>Viešosios erdvės</w:t>
            </w:r>
          </w:p>
        </w:tc>
        <w:tc>
          <w:tcPr>
            <w:tcW w:w="3037" w:type="dxa"/>
            <w:tcBorders>
              <w:top w:val="single" w:sz="4" w:space="0" w:color="000000"/>
              <w:left w:val="single" w:sz="4" w:space="0" w:color="000000"/>
              <w:bottom w:val="single" w:sz="4" w:space="0" w:color="000000"/>
              <w:right w:val="single" w:sz="4" w:space="0" w:color="000000"/>
            </w:tcBorders>
            <w:vAlign w:val="center"/>
          </w:tcPr>
          <w:p w14:paraId="153862CC"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Komunalinės atliekos surenkamos viešose erdvėse</w:t>
            </w:r>
          </w:p>
        </w:tc>
        <w:tc>
          <w:tcPr>
            <w:tcW w:w="170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hideMark/>
          </w:tcPr>
          <w:p w14:paraId="2F32EFD9"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w:t>
            </w:r>
          </w:p>
        </w:tc>
        <w:tc>
          <w:tcPr>
            <w:tcW w:w="3636" w:type="dxa"/>
            <w:tcBorders>
              <w:top w:val="single" w:sz="4" w:space="0" w:color="000000"/>
              <w:left w:val="single" w:sz="4" w:space="0" w:color="auto"/>
              <w:bottom w:val="single" w:sz="4" w:space="0" w:color="000000"/>
              <w:right w:val="single" w:sz="4" w:space="0" w:color="000000"/>
            </w:tcBorders>
            <w:vAlign w:val="center"/>
          </w:tcPr>
          <w:p w14:paraId="5028131A" w14:textId="77777777" w:rsidR="002272B9" w:rsidRPr="002F3F0F" w:rsidRDefault="002272B9" w:rsidP="006F021C">
            <w:pPr>
              <w:spacing w:after="0" w:line="240" w:lineRule="auto"/>
              <w:jc w:val="center"/>
              <w:textAlignment w:val="bottom"/>
              <w:rPr>
                <w:rFonts w:ascii="Times New Roman" w:eastAsia="MS PGothic" w:hAnsi="Times New Roman"/>
                <w:kern w:val="24"/>
              </w:rPr>
            </w:pPr>
            <w:r w:rsidRPr="002F3F0F">
              <w:rPr>
                <w:rFonts w:ascii="Times New Roman" w:eastAsia="MS PGothic" w:hAnsi="Times New Roman"/>
                <w:kern w:val="24"/>
              </w:rPr>
              <w:t>-</w:t>
            </w:r>
          </w:p>
        </w:tc>
        <w:tc>
          <w:tcPr>
            <w:tcW w:w="2399" w:type="dxa"/>
            <w:tcBorders>
              <w:top w:val="single" w:sz="4" w:space="0" w:color="000000"/>
              <w:left w:val="single" w:sz="4" w:space="0" w:color="auto"/>
              <w:bottom w:val="single" w:sz="4" w:space="0" w:color="000000"/>
              <w:right w:val="single" w:sz="4" w:space="0" w:color="000000"/>
            </w:tcBorders>
            <w:vAlign w:val="center"/>
          </w:tcPr>
          <w:p w14:paraId="2C7199EC" w14:textId="77777777" w:rsidR="002272B9" w:rsidRPr="002F3F0F" w:rsidRDefault="002272B9" w:rsidP="006F021C">
            <w:pPr>
              <w:spacing w:after="0" w:line="240" w:lineRule="auto"/>
              <w:jc w:val="center"/>
              <w:textAlignment w:val="bottom"/>
              <w:rPr>
                <w:rFonts w:ascii="Times New Roman" w:eastAsia="MS PGothic" w:hAnsi="Times New Roman"/>
                <w:kern w:val="24"/>
              </w:rPr>
            </w:pPr>
            <w:r w:rsidRPr="002F3F0F">
              <w:rPr>
                <w:rFonts w:ascii="Times New Roman" w:eastAsia="MS PGothic" w:hAnsi="Times New Roman"/>
                <w:kern w:val="24"/>
              </w:rPr>
              <w:t>Konteinerių  skaičius, tūris, ištuštinimo dažnis</w:t>
            </w:r>
          </w:p>
        </w:tc>
      </w:tr>
      <w:tr w:rsidR="002272B9" w:rsidRPr="002F3F0F" w14:paraId="3852D3B2"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0CE8C13C"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18.4.</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849D191" w14:textId="77777777" w:rsidR="002272B9" w:rsidRPr="002F3F0F" w:rsidRDefault="002272B9" w:rsidP="006F021C">
            <w:pPr>
              <w:rPr>
                <w:rFonts w:ascii="Times New Roman" w:hAnsi="Times New Roman"/>
                <w:szCs w:val="24"/>
              </w:rPr>
            </w:pPr>
            <w:r w:rsidRPr="002F3F0F">
              <w:rPr>
                <w:rFonts w:ascii="Times New Roman" w:hAnsi="Times New Roman"/>
                <w:szCs w:val="24"/>
              </w:rPr>
              <w:t>Kapinės</w:t>
            </w:r>
          </w:p>
        </w:tc>
        <w:tc>
          <w:tcPr>
            <w:tcW w:w="3037" w:type="dxa"/>
            <w:tcBorders>
              <w:top w:val="single" w:sz="4" w:space="0" w:color="000000"/>
              <w:left w:val="single" w:sz="4" w:space="0" w:color="000000"/>
              <w:bottom w:val="single" w:sz="4" w:space="0" w:color="000000"/>
              <w:right w:val="single" w:sz="4" w:space="0" w:color="000000"/>
            </w:tcBorders>
            <w:vAlign w:val="center"/>
          </w:tcPr>
          <w:p w14:paraId="22F99F6A"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Komunalinės atliekos surenkamos kapinėse</w:t>
            </w:r>
          </w:p>
        </w:tc>
        <w:tc>
          <w:tcPr>
            <w:tcW w:w="170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D656306"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w:t>
            </w:r>
          </w:p>
        </w:tc>
        <w:tc>
          <w:tcPr>
            <w:tcW w:w="3636" w:type="dxa"/>
            <w:tcBorders>
              <w:top w:val="single" w:sz="4" w:space="0" w:color="000000"/>
              <w:left w:val="single" w:sz="4" w:space="0" w:color="auto"/>
              <w:bottom w:val="single" w:sz="4" w:space="0" w:color="000000"/>
              <w:right w:val="single" w:sz="4" w:space="0" w:color="000000"/>
            </w:tcBorders>
            <w:vAlign w:val="center"/>
          </w:tcPr>
          <w:p w14:paraId="1594BBE4" w14:textId="77777777" w:rsidR="002272B9" w:rsidRPr="002F3F0F" w:rsidRDefault="002272B9" w:rsidP="006F021C">
            <w:pPr>
              <w:spacing w:after="0" w:line="240" w:lineRule="auto"/>
              <w:jc w:val="center"/>
              <w:textAlignment w:val="bottom"/>
              <w:rPr>
                <w:rFonts w:ascii="Times New Roman" w:eastAsia="MS PGothic" w:hAnsi="Times New Roman"/>
                <w:kern w:val="24"/>
              </w:rPr>
            </w:pPr>
            <w:r w:rsidRPr="002F3F0F">
              <w:rPr>
                <w:rFonts w:ascii="Times New Roman" w:eastAsia="MS PGothic" w:hAnsi="Times New Roman"/>
                <w:kern w:val="24"/>
              </w:rPr>
              <w:t>-</w:t>
            </w:r>
          </w:p>
        </w:tc>
        <w:tc>
          <w:tcPr>
            <w:tcW w:w="2399" w:type="dxa"/>
            <w:tcBorders>
              <w:top w:val="single" w:sz="4" w:space="0" w:color="000000"/>
              <w:left w:val="single" w:sz="4" w:space="0" w:color="auto"/>
              <w:bottom w:val="single" w:sz="4" w:space="0" w:color="000000"/>
              <w:right w:val="single" w:sz="4" w:space="0" w:color="000000"/>
            </w:tcBorders>
            <w:vAlign w:val="center"/>
          </w:tcPr>
          <w:p w14:paraId="05F8E416" w14:textId="77777777" w:rsidR="002272B9" w:rsidRPr="002F3F0F" w:rsidRDefault="002272B9" w:rsidP="006F021C">
            <w:pPr>
              <w:spacing w:after="0" w:line="240" w:lineRule="auto"/>
              <w:jc w:val="center"/>
              <w:textAlignment w:val="bottom"/>
              <w:rPr>
                <w:rFonts w:ascii="Times New Roman" w:eastAsia="MS PGothic" w:hAnsi="Times New Roman"/>
                <w:kern w:val="24"/>
              </w:rPr>
            </w:pPr>
            <w:r w:rsidRPr="002F3F0F">
              <w:rPr>
                <w:rFonts w:ascii="Times New Roman" w:eastAsia="MS PGothic" w:hAnsi="Times New Roman"/>
                <w:kern w:val="24"/>
              </w:rPr>
              <w:t>Konteinerių  skaičius, tūris, ištuštinimo dažnis</w:t>
            </w:r>
          </w:p>
        </w:tc>
      </w:tr>
      <w:tr w:rsidR="002272B9" w:rsidRPr="002F3F0F" w14:paraId="5D2F74E3"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5C9013E0" w14:textId="77777777" w:rsidR="002272B9" w:rsidRPr="002F3F0F" w:rsidRDefault="002272B9" w:rsidP="006F021C">
            <w:pPr>
              <w:rPr>
                <w:rFonts w:ascii="Times New Roman" w:hAnsi="Times New Roman"/>
              </w:rPr>
            </w:pPr>
            <w:r w:rsidRPr="002F3F0F">
              <w:rPr>
                <w:rFonts w:ascii="Times New Roman" w:hAnsi="Times New Roman"/>
              </w:rPr>
              <w:t>19.</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E576BC4" w14:textId="77777777" w:rsidR="002272B9" w:rsidRPr="002F3F0F" w:rsidRDefault="002272B9" w:rsidP="006F021C">
            <w:pPr>
              <w:widowControl w:val="0"/>
              <w:rPr>
                <w:rFonts w:ascii="Times New Roman" w:hAnsi="Times New Roman"/>
                <w:color w:val="000000"/>
                <w:lang w:eastAsia="lt-LT"/>
              </w:rPr>
            </w:pPr>
            <w:r w:rsidRPr="002F3F0F">
              <w:rPr>
                <w:rFonts w:ascii="Times New Roman" w:hAnsi="Times New Roman"/>
                <w:color w:val="000000"/>
                <w:lang w:eastAsia="lt-LT"/>
              </w:rPr>
              <w:t>Sandėliavimo paskirties objektai</w:t>
            </w:r>
          </w:p>
        </w:tc>
        <w:tc>
          <w:tcPr>
            <w:tcW w:w="3037" w:type="dxa"/>
            <w:tcBorders>
              <w:top w:val="single" w:sz="4" w:space="0" w:color="000000"/>
              <w:left w:val="single" w:sz="4" w:space="0" w:color="000000"/>
              <w:bottom w:val="single" w:sz="4" w:space="0" w:color="000000"/>
              <w:right w:val="single" w:sz="4" w:space="0" w:color="000000"/>
            </w:tcBorders>
          </w:tcPr>
          <w:p w14:paraId="1ACE0D8E" w14:textId="77777777" w:rsidR="002272B9" w:rsidRPr="002F3F0F" w:rsidRDefault="002272B9" w:rsidP="006F021C">
            <w:pPr>
              <w:widowControl w:val="0"/>
              <w:rPr>
                <w:rFonts w:ascii="Times New Roman" w:hAnsi="Times New Roman"/>
                <w:color w:val="000000"/>
                <w:lang w:eastAsia="lt-LT"/>
              </w:rPr>
            </w:pPr>
            <w:r w:rsidRPr="002F3F0F">
              <w:rPr>
                <w:rFonts w:ascii="Times New Roman" w:hAnsi="Times New Roman"/>
                <w:color w:val="000000"/>
                <w:lang w:eastAsia="lt-LT"/>
              </w:rPr>
              <w:t>Pastatai, naudojami sandėliuoti arba ką nors laikyti (saugyklos, bendro naudojimo sandėliai, specialūs sandėliai, kiti objektai, naudojami produkcijai laikyti ir saugoti)</w:t>
            </w:r>
          </w:p>
        </w:tc>
        <w:tc>
          <w:tcPr>
            <w:tcW w:w="170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6DEAC1C5" w14:textId="77777777" w:rsidR="002272B9" w:rsidRPr="002F3F0F" w:rsidRDefault="002272B9" w:rsidP="006F021C">
            <w:pPr>
              <w:jc w:val="center"/>
              <w:rPr>
                <w:rFonts w:ascii="Times New Roman" w:hAnsi="Times New Roman"/>
              </w:rPr>
            </w:pPr>
            <w:r w:rsidRPr="002F3F0F">
              <w:rPr>
                <w:rFonts w:ascii="Times New Roman" w:hAnsi="Times New Roman"/>
              </w:rPr>
              <w:t xml:space="preserve">NT objektas </w:t>
            </w:r>
          </w:p>
        </w:tc>
        <w:tc>
          <w:tcPr>
            <w:tcW w:w="3636" w:type="dxa"/>
            <w:tcBorders>
              <w:top w:val="single" w:sz="4" w:space="0" w:color="000000"/>
              <w:left w:val="single" w:sz="4" w:space="0" w:color="auto"/>
              <w:bottom w:val="single" w:sz="4" w:space="0" w:color="000000"/>
              <w:right w:val="single" w:sz="4" w:space="0" w:color="000000"/>
            </w:tcBorders>
            <w:vAlign w:val="center"/>
          </w:tcPr>
          <w:p w14:paraId="6218A3D1" w14:textId="722BD862" w:rsidR="002272B9" w:rsidRPr="002F3F0F" w:rsidRDefault="002272B9" w:rsidP="006F021C">
            <w:pPr>
              <w:jc w:val="center"/>
              <w:rPr>
                <w:rFonts w:ascii="Times New Roman" w:hAnsi="Times New Roman"/>
              </w:rPr>
            </w:pPr>
            <w:r w:rsidRPr="002F3F0F">
              <w:rPr>
                <w:rFonts w:ascii="Times New Roman" w:hAnsi="Times New Roman"/>
              </w:rPr>
              <w:t>NT objekto plotas</w:t>
            </w:r>
            <w:r w:rsidR="006F021C" w:rsidRPr="006F021C">
              <w:rPr>
                <w:rFonts w:ascii="Times New Roman" w:hAnsi="Times New Roman"/>
                <w:vertAlign w:val="superscript"/>
              </w:rPr>
              <w:t>1</w:t>
            </w:r>
          </w:p>
        </w:tc>
        <w:tc>
          <w:tcPr>
            <w:tcW w:w="2399" w:type="dxa"/>
            <w:tcBorders>
              <w:top w:val="single" w:sz="4" w:space="0" w:color="000000"/>
              <w:left w:val="single" w:sz="4" w:space="0" w:color="auto"/>
              <w:bottom w:val="single" w:sz="4" w:space="0" w:color="000000"/>
              <w:right w:val="single" w:sz="4" w:space="0" w:color="000000"/>
            </w:tcBorders>
            <w:vAlign w:val="center"/>
          </w:tcPr>
          <w:p w14:paraId="66516F80" w14:textId="77777777" w:rsidR="002272B9" w:rsidRPr="002F3F0F" w:rsidRDefault="002272B9" w:rsidP="006F021C">
            <w:pPr>
              <w:jc w:val="center"/>
              <w:rPr>
                <w:rFonts w:ascii="Times New Roman" w:hAnsi="Times New Roman"/>
              </w:rPr>
            </w:pPr>
            <w:r w:rsidRPr="002F3F0F">
              <w:rPr>
                <w:rFonts w:ascii="Times New Roman" w:hAnsi="Times New Roman"/>
              </w:rPr>
              <w:t>Konteinerių  skaičius, tūris, ištuštinimo dažnis</w:t>
            </w:r>
          </w:p>
        </w:tc>
      </w:tr>
    </w:tbl>
    <w:p w14:paraId="00A41E2E" w14:textId="77777777" w:rsidR="002272B9" w:rsidRPr="0084658F" w:rsidRDefault="002272B9" w:rsidP="002272B9">
      <w:pPr>
        <w:pStyle w:val="Dokumentopavadinimas"/>
        <w:spacing w:before="0" w:after="0" w:line="240" w:lineRule="auto"/>
        <w:ind w:firstLine="0"/>
        <w:rPr>
          <w:caps w:val="0"/>
          <w:color w:val="auto"/>
          <w:sz w:val="12"/>
          <w:szCs w:val="12"/>
        </w:rPr>
      </w:pPr>
    </w:p>
    <w:p w14:paraId="33268BE6" w14:textId="77777777" w:rsidR="00764F9F" w:rsidRDefault="002272B9" w:rsidP="002272B9">
      <w:pPr>
        <w:rPr>
          <w:rFonts w:ascii="Times New Roman" w:hAnsi="Times New Roman"/>
          <w:b/>
          <w:sz w:val="24"/>
          <w:szCs w:val="24"/>
        </w:rPr>
      </w:pPr>
      <w:r w:rsidRPr="0084658F">
        <w:rPr>
          <w:rFonts w:ascii="Times New Roman" w:hAnsi="Times New Roman"/>
          <w:sz w:val="20"/>
          <w:szCs w:val="20"/>
          <w:vertAlign w:val="superscript"/>
        </w:rPr>
        <w:t>1</w:t>
      </w:r>
      <w:r w:rsidRPr="0084658F">
        <w:rPr>
          <w:rFonts w:ascii="Times New Roman" w:hAnsi="Times New Roman"/>
          <w:sz w:val="20"/>
          <w:szCs w:val="20"/>
        </w:rPr>
        <w:t xml:space="preserve"> </w:t>
      </w:r>
      <w:r w:rsidRPr="0084658F">
        <w:rPr>
          <w:rFonts w:ascii="Times New Roman" w:hAnsi="Times New Roman"/>
          <w:color w:val="000000"/>
          <w:sz w:val="20"/>
          <w:szCs w:val="20"/>
          <w:shd w:val="clear" w:color="auto" w:fill="FFFFFF"/>
          <w:lang w:eastAsia="ar-SA"/>
        </w:rPr>
        <w:t>Maksimalus apmokestinamas bendras plotas 5000 m</w:t>
      </w:r>
      <w:r w:rsidRPr="0084658F">
        <w:rPr>
          <w:rFonts w:ascii="Times New Roman" w:hAnsi="Times New Roman"/>
          <w:color w:val="000000"/>
          <w:sz w:val="20"/>
          <w:szCs w:val="20"/>
          <w:shd w:val="clear" w:color="auto" w:fill="FFFFFF"/>
          <w:vertAlign w:val="superscript"/>
          <w:lang w:eastAsia="ar-SA"/>
        </w:rPr>
        <w:t>2</w:t>
      </w:r>
      <w:r w:rsidRPr="0084658F">
        <w:rPr>
          <w:rFonts w:ascii="Times New Roman" w:hAnsi="Times New Roman"/>
          <w:color w:val="000000"/>
          <w:sz w:val="20"/>
          <w:szCs w:val="20"/>
          <w:shd w:val="clear" w:color="auto" w:fill="FFFFFF"/>
          <w:lang w:eastAsia="ar-SA"/>
        </w:rPr>
        <w:t>, į kurį bendrai įskaičiuojami vienam nekilnojamojo turto</w:t>
      </w:r>
      <w:r>
        <w:rPr>
          <w:rFonts w:ascii="Times New Roman" w:hAnsi="Times New Roman"/>
          <w:color w:val="000000"/>
          <w:sz w:val="20"/>
          <w:szCs w:val="20"/>
          <w:shd w:val="clear" w:color="auto" w:fill="FFFFFF"/>
          <w:lang w:eastAsia="ar-SA"/>
        </w:rPr>
        <w:t xml:space="preserve"> objekto savininkui NT</w:t>
      </w:r>
      <w:r w:rsidRPr="0084658F">
        <w:rPr>
          <w:rFonts w:ascii="Times New Roman" w:hAnsi="Times New Roman"/>
          <w:color w:val="000000"/>
          <w:sz w:val="20"/>
          <w:szCs w:val="20"/>
          <w:shd w:val="clear" w:color="auto" w:fill="FFFFFF"/>
          <w:lang w:eastAsia="ar-SA"/>
        </w:rPr>
        <w:t xml:space="preserve"> objektai, priklausantys tai pačiai </w:t>
      </w:r>
      <w:r>
        <w:rPr>
          <w:rFonts w:ascii="Times New Roman" w:hAnsi="Times New Roman"/>
          <w:color w:val="000000"/>
          <w:sz w:val="20"/>
          <w:szCs w:val="20"/>
          <w:shd w:val="clear" w:color="auto" w:fill="FFFFFF"/>
          <w:lang w:eastAsia="ar-SA"/>
        </w:rPr>
        <w:t>NT</w:t>
      </w:r>
      <w:r w:rsidRPr="0084658F">
        <w:rPr>
          <w:rFonts w:ascii="Times New Roman" w:hAnsi="Times New Roman"/>
          <w:color w:val="000000"/>
          <w:sz w:val="20"/>
          <w:szCs w:val="20"/>
          <w:shd w:val="clear" w:color="auto" w:fill="FFFFFF"/>
          <w:lang w:eastAsia="ar-SA"/>
        </w:rPr>
        <w:t xml:space="preserve"> objektų grupei, kuriems eksploatuoti naudojama viena mišrių komunalinių atliekų konteinerių aikštelė.</w:t>
      </w:r>
    </w:p>
    <w:p w14:paraId="68D1D171" w14:textId="77777777" w:rsidR="00764F9F" w:rsidRPr="0084658F" w:rsidRDefault="00764F9F" w:rsidP="00ED681B">
      <w:pPr>
        <w:spacing w:after="0" w:line="240" w:lineRule="auto"/>
        <w:jc w:val="right"/>
        <w:rPr>
          <w:rFonts w:ascii="Times New Roman" w:hAnsi="Times New Roman"/>
          <w:b/>
          <w:sz w:val="24"/>
          <w:szCs w:val="24"/>
        </w:rPr>
        <w:sectPr w:rsidR="00764F9F" w:rsidRPr="0084658F" w:rsidSect="003A33F7">
          <w:pgSz w:w="16838" w:h="11906" w:orient="landscape" w:code="9"/>
          <w:pgMar w:top="1701" w:right="1134" w:bottom="567" w:left="1134" w:header="567" w:footer="567" w:gutter="0"/>
          <w:pgNumType w:start="1"/>
          <w:cols w:space="1296"/>
          <w:titlePg/>
          <w:docGrid w:linePitch="360" w:charSpace="4096"/>
        </w:sectPr>
      </w:pPr>
    </w:p>
    <w:p w14:paraId="545CCE0E" w14:textId="77777777" w:rsidR="002272B9" w:rsidRPr="0084658F" w:rsidRDefault="002272B9" w:rsidP="002272B9">
      <w:pPr>
        <w:spacing w:after="0" w:line="240" w:lineRule="auto"/>
        <w:jc w:val="right"/>
        <w:rPr>
          <w:rFonts w:ascii="Times New Roman" w:hAnsi="Times New Roman"/>
          <w:b/>
          <w:sz w:val="24"/>
          <w:szCs w:val="24"/>
        </w:rPr>
      </w:pPr>
      <w:r w:rsidRPr="0084658F">
        <w:rPr>
          <w:rFonts w:ascii="Times New Roman" w:hAnsi="Times New Roman"/>
          <w:b/>
          <w:sz w:val="24"/>
          <w:szCs w:val="24"/>
        </w:rPr>
        <w:lastRenderedPageBreak/>
        <w:t>Metodikos 2 priedas</w:t>
      </w:r>
    </w:p>
    <w:p w14:paraId="0759C3C2" w14:textId="77777777" w:rsidR="002272B9" w:rsidRPr="0084658F" w:rsidRDefault="002272B9" w:rsidP="002272B9">
      <w:pPr>
        <w:spacing w:after="0" w:line="240" w:lineRule="auto"/>
        <w:rPr>
          <w:rFonts w:ascii="Times New Roman" w:hAnsi="Times New Roman"/>
        </w:rPr>
      </w:pPr>
    </w:p>
    <w:p w14:paraId="19B7A6B2" w14:textId="77777777" w:rsidR="002272B9" w:rsidRDefault="002272B9" w:rsidP="002272B9">
      <w:pPr>
        <w:pStyle w:val="Dokumentopavadinimas"/>
        <w:spacing w:before="0" w:after="0" w:line="240" w:lineRule="auto"/>
        <w:ind w:firstLine="0"/>
        <w:rPr>
          <w:b/>
          <w:caps w:val="0"/>
          <w:color w:val="auto"/>
          <w:sz w:val="24"/>
        </w:rPr>
      </w:pPr>
      <w:r w:rsidRPr="0084658F">
        <w:rPr>
          <w:b/>
          <w:caps w:val="0"/>
          <w:color w:val="auto"/>
          <w:sz w:val="24"/>
        </w:rPr>
        <w:t>NEKILNOJAMOJO TURTO OBJEKTŲ KATEGORIJOMS NUSTATYTI DARBUOTOJŲ IR PLOTO SANTYKIO KOEFICIENTAI</w:t>
      </w:r>
    </w:p>
    <w:p w14:paraId="3582BD80" w14:textId="77777777" w:rsidR="002272B9" w:rsidRDefault="002272B9" w:rsidP="002272B9">
      <w:pPr>
        <w:pStyle w:val="Dokumentopavadinimas"/>
        <w:spacing w:before="0" w:after="0" w:line="240" w:lineRule="auto"/>
        <w:ind w:firstLine="0"/>
        <w:rPr>
          <w:b/>
          <w:caps w:val="0"/>
          <w:color w:val="auto"/>
          <w:sz w:val="24"/>
        </w:rPr>
      </w:pPr>
    </w:p>
    <w:tbl>
      <w:tblPr>
        <w:tblW w:w="7717" w:type="dxa"/>
        <w:jc w:val="center"/>
        <w:tblCellMar>
          <w:left w:w="0" w:type="dxa"/>
          <w:right w:w="0" w:type="dxa"/>
        </w:tblCellMar>
        <w:tblLook w:val="0600" w:firstRow="0" w:lastRow="0" w:firstColumn="0" w:lastColumn="0" w:noHBand="1" w:noVBand="1"/>
      </w:tblPr>
      <w:tblGrid>
        <w:gridCol w:w="5300"/>
        <w:gridCol w:w="2417"/>
      </w:tblGrid>
      <w:tr w:rsidR="002272B9" w:rsidRPr="0084658F" w14:paraId="558EFC05" w14:textId="77777777" w:rsidTr="006F021C">
        <w:trPr>
          <w:trHeight w:val="690"/>
          <w:jc w:val="center"/>
        </w:trPr>
        <w:tc>
          <w:tcPr>
            <w:tcW w:w="5300" w:type="dxa"/>
            <w:tcBorders>
              <w:top w:val="single" w:sz="4" w:space="0" w:color="000000"/>
              <w:left w:val="single" w:sz="4" w:space="0" w:color="000000"/>
              <w:bottom w:val="nil"/>
              <w:right w:val="single" w:sz="4" w:space="0" w:color="000000"/>
            </w:tcBorders>
            <w:tcMar>
              <w:top w:w="20" w:type="dxa"/>
              <w:left w:w="20" w:type="dxa"/>
              <w:bottom w:w="0" w:type="dxa"/>
              <w:right w:w="20" w:type="dxa"/>
            </w:tcMar>
            <w:vAlign w:val="center"/>
            <w:hideMark/>
          </w:tcPr>
          <w:p w14:paraId="73ACB23C" w14:textId="77777777" w:rsidR="002272B9" w:rsidRPr="0084658F" w:rsidRDefault="002272B9" w:rsidP="006F021C">
            <w:pPr>
              <w:spacing w:after="0" w:line="240" w:lineRule="auto"/>
              <w:ind w:left="44"/>
              <w:jc w:val="center"/>
              <w:textAlignment w:val="center"/>
              <w:rPr>
                <w:rFonts w:ascii="Times New Roman" w:eastAsia="MS PGothic" w:hAnsi="Times New Roman"/>
                <w:b/>
                <w:kern w:val="24"/>
                <w:sz w:val="20"/>
                <w:szCs w:val="20"/>
              </w:rPr>
            </w:pPr>
            <w:r w:rsidRPr="0084658F">
              <w:rPr>
                <w:rFonts w:ascii="Times New Roman" w:eastAsia="MS PGothic" w:hAnsi="Times New Roman"/>
                <w:b/>
                <w:kern w:val="24"/>
                <w:sz w:val="20"/>
                <w:szCs w:val="20"/>
              </w:rPr>
              <w:t>Nekilnojamo turto objektų kategorijos</w:t>
            </w:r>
          </w:p>
        </w:tc>
        <w:tc>
          <w:tcPr>
            <w:tcW w:w="2417" w:type="dxa"/>
            <w:tcBorders>
              <w:top w:val="single" w:sz="4" w:space="0" w:color="auto"/>
              <w:left w:val="single" w:sz="4" w:space="0" w:color="auto"/>
              <w:bottom w:val="single" w:sz="4" w:space="0" w:color="auto"/>
              <w:right w:val="single" w:sz="4" w:space="0" w:color="auto"/>
            </w:tcBorders>
            <w:vAlign w:val="center"/>
            <w:hideMark/>
          </w:tcPr>
          <w:p w14:paraId="433EA6BA" w14:textId="77777777" w:rsidR="002272B9" w:rsidRPr="0084658F" w:rsidRDefault="002272B9" w:rsidP="006F021C">
            <w:pPr>
              <w:spacing w:after="0" w:line="240" w:lineRule="auto"/>
              <w:ind w:left="44"/>
              <w:jc w:val="center"/>
              <w:textAlignment w:val="center"/>
              <w:rPr>
                <w:rFonts w:ascii="Times New Roman" w:eastAsia="MS PGothic" w:hAnsi="Times New Roman"/>
                <w:b/>
                <w:kern w:val="24"/>
                <w:sz w:val="20"/>
                <w:szCs w:val="20"/>
              </w:rPr>
            </w:pPr>
            <w:r w:rsidRPr="0084658F">
              <w:rPr>
                <w:rFonts w:ascii="Times New Roman" w:eastAsia="MS PGothic" w:hAnsi="Times New Roman"/>
                <w:b/>
                <w:kern w:val="24"/>
                <w:sz w:val="20"/>
                <w:szCs w:val="20"/>
              </w:rPr>
              <w:t>Darbuotojų ir ploto santykio koeficientas</w:t>
            </w:r>
          </w:p>
        </w:tc>
      </w:tr>
      <w:tr w:rsidR="002272B9" w:rsidRPr="0084658F" w14:paraId="51FDC9D4"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9672C79"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Gy</w:t>
            </w:r>
            <w:r>
              <w:rPr>
                <w:rFonts w:ascii="Times New Roman" w:eastAsia="MS PGothic" w:hAnsi="Times New Roman"/>
                <w:kern w:val="24"/>
                <w:sz w:val="20"/>
                <w:szCs w:val="20"/>
              </w:rPr>
              <w:t xml:space="preserve">venamosios paskirties objektai </w:t>
            </w:r>
            <w:r w:rsidRPr="0084658F">
              <w:rPr>
                <w:rFonts w:ascii="Times New Roman" w:eastAsia="MS PGothic" w:hAnsi="Times New Roman"/>
                <w:kern w:val="24"/>
                <w:sz w:val="20"/>
                <w:szCs w:val="20"/>
              </w:rPr>
              <w:t>socialinėms grupėms</w:t>
            </w:r>
          </w:p>
        </w:tc>
        <w:tc>
          <w:tcPr>
            <w:tcW w:w="2417" w:type="dxa"/>
            <w:tcBorders>
              <w:top w:val="single" w:sz="4" w:space="0" w:color="auto"/>
              <w:left w:val="single" w:sz="4" w:space="0" w:color="auto"/>
              <w:bottom w:val="single" w:sz="4" w:space="0" w:color="auto"/>
              <w:right w:val="single" w:sz="4" w:space="0" w:color="auto"/>
            </w:tcBorders>
            <w:vAlign w:val="bottom"/>
          </w:tcPr>
          <w:p w14:paraId="362203EF"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1,29</w:t>
            </w:r>
          </w:p>
        </w:tc>
      </w:tr>
      <w:tr w:rsidR="002272B9" w:rsidRPr="0084658F" w14:paraId="2E0AFA06"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034BA56"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Viešbučių paskirties objektai</w:t>
            </w:r>
          </w:p>
        </w:tc>
        <w:tc>
          <w:tcPr>
            <w:tcW w:w="2417" w:type="dxa"/>
            <w:tcBorders>
              <w:top w:val="single" w:sz="4" w:space="0" w:color="auto"/>
              <w:left w:val="single" w:sz="4" w:space="0" w:color="auto"/>
              <w:bottom w:val="single" w:sz="4" w:space="0" w:color="auto"/>
              <w:right w:val="single" w:sz="4" w:space="0" w:color="auto"/>
            </w:tcBorders>
            <w:vAlign w:val="bottom"/>
            <w:hideMark/>
          </w:tcPr>
          <w:p w14:paraId="51DD336F"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1,43</w:t>
            </w:r>
          </w:p>
        </w:tc>
      </w:tr>
      <w:tr w:rsidR="002272B9" w:rsidRPr="0084658F" w14:paraId="581CE2C2"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62683B4"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Administracinės paskirties objektai</w:t>
            </w:r>
          </w:p>
        </w:tc>
        <w:tc>
          <w:tcPr>
            <w:tcW w:w="2417" w:type="dxa"/>
            <w:tcBorders>
              <w:top w:val="single" w:sz="4" w:space="0" w:color="auto"/>
              <w:left w:val="single" w:sz="4" w:space="0" w:color="auto"/>
              <w:bottom w:val="single" w:sz="4" w:space="0" w:color="auto"/>
              <w:right w:val="single" w:sz="4" w:space="0" w:color="auto"/>
            </w:tcBorders>
            <w:vAlign w:val="bottom"/>
            <w:hideMark/>
          </w:tcPr>
          <w:p w14:paraId="3E979431"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0,98</w:t>
            </w:r>
          </w:p>
        </w:tc>
      </w:tr>
      <w:tr w:rsidR="002272B9" w:rsidRPr="0084658F" w14:paraId="15B334B6"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73406D7"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Prekybos paskirties objektai:</w:t>
            </w:r>
          </w:p>
        </w:tc>
        <w:tc>
          <w:tcPr>
            <w:tcW w:w="2417" w:type="dxa"/>
            <w:tcBorders>
              <w:top w:val="single" w:sz="4" w:space="0" w:color="auto"/>
              <w:left w:val="single" w:sz="4" w:space="0" w:color="auto"/>
              <w:bottom w:val="single" w:sz="4" w:space="0" w:color="auto"/>
              <w:right w:val="single" w:sz="4" w:space="0" w:color="auto"/>
            </w:tcBorders>
            <w:vAlign w:val="center"/>
            <w:hideMark/>
          </w:tcPr>
          <w:p w14:paraId="51F74231" w14:textId="77777777" w:rsidR="002272B9" w:rsidRPr="0084658F" w:rsidRDefault="002272B9" w:rsidP="006F021C">
            <w:pPr>
              <w:spacing w:after="0" w:line="240" w:lineRule="auto"/>
              <w:jc w:val="center"/>
              <w:rPr>
                <w:rFonts w:ascii="Times New Roman" w:hAnsi="Times New Roman"/>
                <w:sz w:val="20"/>
                <w:szCs w:val="20"/>
              </w:rPr>
            </w:pPr>
          </w:p>
        </w:tc>
      </w:tr>
      <w:tr w:rsidR="002272B9" w:rsidRPr="0084658F" w14:paraId="74031E56"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6F9D49B"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Prekybos paskirties objektai  (iki 500 m</w:t>
            </w:r>
            <w:r w:rsidRPr="0084658F">
              <w:rPr>
                <w:rFonts w:ascii="Times New Roman" w:eastAsia="MS PGothic" w:hAnsi="Times New Roman"/>
                <w:kern w:val="24"/>
                <w:sz w:val="20"/>
                <w:szCs w:val="20"/>
                <w:vertAlign w:val="superscript"/>
              </w:rPr>
              <w:t>2</w:t>
            </w:r>
            <w:r w:rsidRPr="0084658F">
              <w:rPr>
                <w:rFonts w:ascii="Times New Roman" w:eastAsia="MS PGothic" w:hAnsi="Times New Roman"/>
                <w:kern w:val="24"/>
                <w:sz w:val="20"/>
                <w:szCs w:val="20"/>
              </w:rPr>
              <w:t xml:space="preserve"> bendrojo ploto)</w:t>
            </w:r>
          </w:p>
        </w:tc>
        <w:tc>
          <w:tcPr>
            <w:tcW w:w="2417" w:type="dxa"/>
            <w:tcBorders>
              <w:top w:val="single" w:sz="4" w:space="0" w:color="auto"/>
              <w:left w:val="single" w:sz="4" w:space="0" w:color="auto"/>
              <w:bottom w:val="single" w:sz="4" w:space="0" w:color="auto"/>
              <w:right w:val="single" w:sz="4" w:space="0" w:color="auto"/>
            </w:tcBorders>
            <w:vAlign w:val="bottom"/>
          </w:tcPr>
          <w:p w14:paraId="095DF16A"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2,10</w:t>
            </w:r>
          </w:p>
        </w:tc>
      </w:tr>
      <w:tr w:rsidR="002272B9" w:rsidRPr="0084658F" w14:paraId="66CA5DF3"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6AFB73D"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Prekybos paskirties objektai  (virš 500 m</w:t>
            </w:r>
            <w:r w:rsidRPr="0084658F">
              <w:rPr>
                <w:rFonts w:ascii="Times New Roman" w:eastAsia="MS PGothic" w:hAnsi="Times New Roman"/>
                <w:kern w:val="24"/>
                <w:sz w:val="20"/>
                <w:szCs w:val="20"/>
                <w:vertAlign w:val="superscript"/>
              </w:rPr>
              <w:t>2</w:t>
            </w:r>
            <w:r w:rsidRPr="0084658F">
              <w:rPr>
                <w:rFonts w:ascii="Times New Roman" w:eastAsia="MS PGothic" w:hAnsi="Times New Roman"/>
                <w:kern w:val="24"/>
                <w:sz w:val="20"/>
                <w:szCs w:val="20"/>
              </w:rPr>
              <w:t xml:space="preserve"> bendrojo ploto)</w:t>
            </w:r>
          </w:p>
        </w:tc>
        <w:tc>
          <w:tcPr>
            <w:tcW w:w="2417" w:type="dxa"/>
            <w:tcBorders>
              <w:top w:val="single" w:sz="4" w:space="0" w:color="auto"/>
              <w:left w:val="single" w:sz="4" w:space="0" w:color="auto"/>
              <w:bottom w:val="single" w:sz="4" w:space="0" w:color="auto"/>
              <w:right w:val="single" w:sz="4" w:space="0" w:color="auto"/>
            </w:tcBorders>
            <w:vAlign w:val="bottom"/>
          </w:tcPr>
          <w:p w14:paraId="0E156B84"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2,65</w:t>
            </w:r>
          </w:p>
        </w:tc>
      </w:tr>
      <w:tr w:rsidR="002272B9" w:rsidRPr="0084658F" w14:paraId="3A73A947"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C83198D"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Paslaugų paskirties objektai</w:t>
            </w:r>
          </w:p>
        </w:tc>
        <w:tc>
          <w:tcPr>
            <w:tcW w:w="2417" w:type="dxa"/>
            <w:tcBorders>
              <w:top w:val="single" w:sz="4" w:space="0" w:color="auto"/>
              <w:left w:val="single" w:sz="4" w:space="0" w:color="auto"/>
              <w:bottom w:val="single" w:sz="4" w:space="0" w:color="auto"/>
              <w:right w:val="single" w:sz="4" w:space="0" w:color="auto"/>
            </w:tcBorders>
            <w:vAlign w:val="bottom"/>
            <w:hideMark/>
          </w:tcPr>
          <w:p w14:paraId="4C78341A"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1,56</w:t>
            </w:r>
          </w:p>
        </w:tc>
      </w:tr>
      <w:tr w:rsidR="002272B9" w:rsidRPr="0084658F" w14:paraId="5B048440"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0231EED9"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Maitinimo paskirties objektai:</w:t>
            </w:r>
          </w:p>
        </w:tc>
        <w:tc>
          <w:tcPr>
            <w:tcW w:w="2417" w:type="dxa"/>
            <w:tcBorders>
              <w:top w:val="single" w:sz="4" w:space="0" w:color="auto"/>
              <w:left w:val="single" w:sz="4" w:space="0" w:color="auto"/>
              <w:bottom w:val="single" w:sz="4" w:space="0" w:color="auto"/>
              <w:right w:val="single" w:sz="4" w:space="0" w:color="auto"/>
            </w:tcBorders>
            <w:vAlign w:val="center"/>
            <w:hideMark/>
          </w:tcPr>
          <w:p w14:paraId="50A4BD71" w14:textId="77777777" w:rsidR="002272B9" w:rsidRPr="0084658F" w:rsidRDefault="002272B9" w:rsidP="006F021C">
            <w:pPr>
              <w:spacing w:after="0" w:line="240" w:lineRule="auto"/>
              <w:jc w:val="center"/>
              <w:rPr>
                <w:rFonts w:ascii="Times New Roman" w:hAnsi="Times New Roman"/>
                <w:sz w:val="20"/>
                <w:szCs w:val="20"/>
              </w:rPr>
            </w:pPr>
          </w:p>
        </w:tc>
      </w:tr>
      <w:tr w:rsidR="002272B9" w:rsidRPr="0084658F" w14:paraId="0BA3532B"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75260D1"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Maitinimo paskirties objektai  (iki 300 m</w:t>
            </w:r>
            <w:r w:rsidRPr="0084658F">
              <w:rPr>
                <w:rFonts w:ascii="Times New Roman" w:eastAsia="MS PGothic" w:hAnsi="Times New Roman"/>
                <w:kern w:val="24"/>
                <w:sz w:val="20"/>
                <w:szCs w:val="20"/>
                <w:vertAlign w:val="superscript"/>
              </w:rPr>
              <w:t>2</w:t>
            </w:r>
            <w:r w:rsidRPr="0084658F">
              <w:rPr>
                <w:rFonts w:ascii="Times New Roman" w:eastAsia="MS PGothic" w:hAnsi="Times New Roman"/>
                <w:kern w:val="24"/>
                <w:sz w:val="20"/>
                <w:szCs w:val="20"/>
              </w:rPr>
              <w:t xml:space="preserve"> bendrojo ploto)</w:t>
            </w:r>
          </w:p>
        </w:tc>
        <w:tc>
          <w:tcPr>
            <w:tcW w:w="2417" w:type="dxa"/>
            <w:tcBorders>
              <w:top w:val="single" w:sz="4" w:space="0" w:color="auto"/>
              <w:left w:val="single" w:sz="4" w:space="0" w:color="auto"/>
              <w:bottom w:val="single" w:sz="4" w:space="0" w:color="auto"/>
              <w:right w:val="single" w:sz="4" w:space="0" w:color="auto"/>
            </w:tcBorders>
            <w:vAlign w:val="bottom"/>
          </w:tcPr>
          <w:p w14:paraId="0E591C67"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2,10</w:t>
            </w:r>
          </w:p>
        </w:tc>
      </w:tr>
      <w:tr w:rsidR="002272B9" w:rsidRPr="0084658F" w14:paraId="24BD89A2"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3BA517F"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Maitinimo paskirties objektai  (virš 300 m</w:t>
            </w:r>
            <w:r w:rsidRPr="0084658F">
              <w:rPr>
                <w:rFonts w:ascii="Times New Roman" w:eastAsia="MS PGothic" w:hAnsi="Times New Roman"/>
                <w:kern w:val="24"/>
                <w:sz w:val="20"/>
                <w:szCs w:val="20"/>
                <w:vertAlign w:val="superscript"/>
              </w:rPr>
              <w:t>2</w:t>
            </w:r>
            <w:r w:rsidRPr="0084658F">
              <w:rPr>
                <w:rFonts w:ascii="Times New Roman" w:eastAsia="MS PGothic" w:hAnsi="Times New Roman"/>
                <w:kern w:val="24"/>
                <w:sz w:val="20"/>
                <w:szCs w:val="20"/>
              </w:rPr>
              <w:t xml:space="preserve"> bendrojo ploto)</w:t>
            </w:r>
          </w:p>
        </w:tc>
        <w:tc>
          <w:tcPr>
            <w:tcW w:w="2417" w:type="dxa"/>
            <w:tcBorders>
              <w:top w:val="single" w:sz="4" w:space="0" w:color="auto"/>
              <w:left w:val="single" w:sz="4" w:space="0" w:color="auto"/>
              <w:bottom w:val="single" w:sz="4" w:space="0" w:color="auto"/>
              <w:right w:val="single" w:sz="4" w:space="0" w:color="auto"/>
            </w:tcBorders>
            <w:vAlign w:val="bottom"/>
          </w:tcPr>
          <w:p w14:paraId="6DD52371"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2,04</w:t>
            </w:r>
          </w:p>
        </w:tc>
      </w:tr>
      <w:tr w:rsidR="002272B9" w:rsidRPr="0084658F" w14:paraId="4DBDFF4E"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655CEC4"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Transporto paskirties objektai</w:t>
            </w:r>
          </w:p>
        </w:tc>
        <w:tc>
          <w:tcPr>
            <w:tcW w:w="2417" w:type="dxa"/>
            <w:tcBorders>
              <w:top w:val="single" w:sz="4" w:space="0" w:color="auto"/>
              <w:left w:val="single" w:sz="4" w:space="0" w:color="auto"/>
              <w:bottom w:val="single" w:sz="4" w:space="0" w:color="auto"/>
              <w:right w:val="single" w:sz="4" w:space="0" w:color="auto"/>
            </w:tcBorders>
            <w:vAlign w:val="bottom"/>
            <w:hideMark/>
          </w:tcPr>
          <w:p w14:paraId="74E9F08B"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0,55</w:t>
            </w:r>
          </w:p>
        </w:tc>
      </w:tr>
      <w:tr w:rsidR="002272B9" w:rsidRPr="0084658F" w14:paraId="12E80664"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0CF82217"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Gamybos, pramonės paskirties objektai</w:t>
            </w:r>
          </w:p>
        </w:tc>
        <w:tc>
          <w:tcPr>
            <w:tcW w:w="2417" w:type="dxa"/>
            <w:tcBorders>
              <w:top w:val="single" w:sz="4" w:space="0" w:color="auto"/>
              <w:left w:val="single" w:sz="4" w:space="0" w:color="auto"/>
              <w:bottom w:val="single" w:sz="4" w:space="0" w:color="auto"/>
              <w:right w:val="single" w:sz="4" w:space="0" w:color="auto"/>
            </w:tcBorders>
            <w:vAlign w:val="bottom"/>
          </w:tcPr>
          <w:p w14:paraId="26407C29"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0,80</w:t>
            </w:r>
          </w:p>
        </w:tc>
      </w:tr>
      <w:tr w:rsidR="002272B9" w:rsidRPr="0084658F" w14:paraId="66C22582"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A49E778"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Kultūros paskirties objektai</w:t>
            </w:r>
          </w:p>
        </w:tc>
        <w:tc>
          <w:tcPr>
            <w:tcW w:w="2417" w:type="dxa"/>
            <w:tcBorders>
              <w:top w:val="single" w:sz="4" w:space="0" w:color="auto"/>
              <w:left w:val="single" w:sz="4" w:space="0" w:color="auto"/>
              <w:bottom w:val="single" w:sz="4" w:space="0" w:color="auto"/>
              <w:right w:val="single" w:sz="4" w:space="0" w:color="auto"/>
            </w:tcBorders>
            <w:vAlign w:val="bottom"/>
          </w:tcPr>
          <w:p w14:paraId="3041C8D3"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0,52</w:t>
            </w:r>
          </w:p>
        </w:tc>
      </w:tr>
      <w:tr w:rsidR="002272B9" w:rsidRPr="0084658F" w14:paraId="0E2D4BA6"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125EAC8"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Mokslo paskirties objektai</w:t>
            </w:r>
          </w:p>
        </w:tc>
        <w:tc>
          <w:tcPr>
            <w:tcW w:w="2417" w:type="dxa"/>
            <w:tcBorders>
              <w:top w:val="single" w:sz="4" w:space="0" w:color="auto"/>
              <w:left w:val="single" w:sz="4" w:space="0" w:color="auto"/>
              <w:bottom w:val="single" w:sz="4" w:space="0" w:color="auto"/>
              <w:right w:val="single" w:sz="4" w:space="0" w:color="auto"/>
            </w:tcBorders>
            <w:vAlign w:val="bottom"/>
          </w:tcPr>
          <w:p w14:paraId="66ACCC7A"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0,52</w:t>
            </w:r>
          </w:p>
        </w:tc>
      </w:tr>
      <w:tr w:rsidR="002272B9" w:rsidRPr="0084658F" w14:paraId="6F12DEF9"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ABBE549"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Gydymo paskirties objektai:</w:t>
            </w:r>
          </w:p>
        </w:tc>
        <w:tc>
          <w:tcPr>
            <w:tcW w:w="2417" w:type="dxa"/>
            <w:tcBorders>
              <w:top w:val="single" w:sz="4" w:space="0" w:color="auto"/>
              <w:left w:val="single" w:sz="4" w:space="0" w:color="auto"/>
              <w:bottom w:val="single" w:sz="4" w:space="0" w:color="auto"/>
              <w:right w:val="single" w:sz="4" w:space="0" w:color="auto"/>
            </w:tcBorders>
            <w:vAlign w:val="center"/>
            <w:hideMark/>
          </w:tcPr>
          <w:p w14:paraId="15581463" w14:textId="77777777" w:rsidR="002272B9" w:rsidRPr="0084658F" w:rsidRDefault="002272B9" w:rsidP="006F021C">
            <w:pPr>
              <w:spacing w:after="0" w:line="240" w:lineRule="auto"/>
              <w:jc w:val="center"/>
              <w:rPr>
                <w:rFonts w:ascii="Times New Roman" w:hAnsi="Times New Roman"/>
                <w:sz w:val="20"/>
                <w:szCs w:val="20"/>
              </w:rPr>
            </w:pPr>
          </w:p>
        </w:tc>
      </w:tr>
      <w:tr w:rsidR="002272B9" w:rsidRPr="0084658F" w14:paraId="55EFD641"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200DB76"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Gydymo paskirties objektai (ligoninės)</w:t>
            </w:r>
          </w:p>
        </w:tc>
        <w:tc>
          <w:tcPr>
            <w:tcW w:w="2417" w:type="dxa"/>
            <w:tcBorders>
              <w:top w:val="single" w:sz="4" w:space="0" w:color="auto"/>
              <w:left w:val="single" w:sz="4" w:space="0" w:color="auto"/>
              <w:bottom w:val="single" w:sz="4" w:space="0" w:color="auto"/>
              <w:right w:val="single" w:sz="4" w:space="0" w:color="auto"/>
            </w:tcBorders>
            <w:vAlign w:val="bottom"/>
          </w:tcPr>
          <w:p w14:paraId="35F01203"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1,51</w:t>
            </w:r>
          </w:p>
        </w:tc>
      </w:tr>
      <w:tr w:rsidR="002272B9" w:rsidRPr="0084658F" w14:paraId="14418C6D"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CFB5B4B"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Gydymo paskirties objektai (poliklinikos)</w:t>
            </w:r>
          </w:p>
        </w:tc>
        <w:tc>
          <w:tcPr>
            <w:tcW w:w="2417" w:type="dxa"/>
            <w:tcBorders>
              <w:top w:val="single" w:sz="4" w:space="0" w:color="auto"/>
              <w:left w:val="single" w:sz="4" w:space="0" w:color="auto"/>
              <w:bottom w:val="single" w:sz="4" w:space="0" w:color="auto"/>
              <w:right w:val="single" w:sz="4" w:space="0" w:color="auto"/>
            </w:tcBorders>
            <w:vAlign w:val="bottom"/>
          </w:tcPr>
          <w:p w14:paraId="01EA4ABB"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1,28</w:t>
            </w:r>
          </w:p>
        </w:tc>
      </w:tr>
      <w:tr w:rsidR="002272B9" w:rsidRPr="0084658F" w14:paraId="703E1C64"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1B4F6AF"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Poilsio paskirties objektai</w:t>
            </w:r>
          </w:p>
        </w:tc>
        <w:tc>
          <w:tcPr>
            <w:tcW w:w="2417" w:type="dxa"/>
            <w:tcBorders>
              <w:top w:val="single" w:sz="4" w:space="0" w:color="auto"/>
              <w:left w:val="single" w:sz="4" w:space="0" w:color="auto"/>
              <w:bottom w:val="single" w:sz="4" w:space="0" w:color="auto"/>
              <w:right w:val="single" w:sz="4" w:space="0" w:color="auto"/>
            </w:tcBorders>
            <w:vAlign w:val="bottom"/>
          </w:tcPr>
          <w:p w14:paraId="06687430"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1,29</w:t>
            </w:r>
          </w:p>
        </w:tc>
      </w:tr>
      <w:tr w:rsidR="002272B9" w:rsidRPr="0084658F" w14:paraId="28BF6CA2"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9D4290F"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Sporto paskirties objektai</w:t>
            </w:r>
          </w:p>
        </w:tc>
        <w:tc>
          <w:tcPr>
            <w:tcW w:w="2417" w:type="dxa"/>
            <w:tcBorders>
              <w:top w:val="single" w:sz="4" w:space="0" w:color="auto"/>
              <w:left w:val="single" w:sz="4" w:space="0" w:color="auto"/>
              <w:bottom w:val="single" w:sz="4" w:space="0" w:color="auto"/>
              <w:right w:val="single" w:sz="4" w:space="0" w:color="auto"/>
            </w:tcBorders>
            <w:vAlign w:val="bottom"/>
          </w:tcPr>
          <w:p w14:paraId="7B37DA52"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0,52</w:t>
            </w:r>
          </w:p>
        </w:tc>
      </w:tr>
      <w:tr w:rsidR="002272B9" w:rsidRPr="0084658F" w14:paraId="0D93B1C7"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52B74B9B"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Religinės paskirties objektai</w:t>
            </w:r>
          </w:p>
        </w:tc>
        <w:tc>
          <w:tcPr>
            <w:tcW w:w="2417" w:type="dxa"/>
            <w:tcBorders>
              <w:top w:val="single" w:sz="4" w:space="0" w:color="auto"/>
              <w:left w:val="single" w:sz="4" w:space="0" w:color="auto"/>
              <w:bottom w:val="single" w:sz="4" w:space="0" w:color="auto"/>
              <w:right w:val="single" w:sz="4" w:space="0" w:color="auto"/>
            </w:tcBorders>
            <w:vAlign w:val="bottom"/>
          </w:tcPr>
          <w:p w14:paraId="5CDC6175"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0,29</w:t>
            </w:r>
          </w:p>
        </w:tc>
      </w:tr>
      <w:tr w:rsidR="002272B9" w:rsidRPr="0084658F" w14:paraId="0F692A47"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617E4D3"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Specialiosios paskirties objektai</w:t>
            </w:r>
          </w:p>
        </w:tc>
        <w:tc>
          <w:tcPr>
            <w:tcW w:w="2417" w:type="dxa"/>
            <w:tcBorders>
              <w:top w:val="single" w:sz="4" w:space="0" w:color="auto"/>
              <w:left w:val="single" w:sz="4" w:space="0" w:color="auto"/>
              <w:bottom w:val="single" w:sz="4" w:space="0" w:color="auto"/>
              <w:right w:val="single" w:sz="4" w:space="0" w:color="auto"/>
            </w:tcBorders>
            <w:vAlign w:val="bottom"/>
          </w:tcPr>
          <w:p w14:paraId="0DB26213"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0,29</w:t>
            </w:r>
          </w:p>
        </w:tc>
      </w:tr>
      <w:tr w:rsidR="00A41355" w:rsidRPr="0084658F" w14:paraId="1BC77475"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F538526" w14:textId="77777777" w:rsidR="00A41355" w:rsidRPr="0084658F" w:rsidRDefault="00A41355" w:rsidP="006F021C">
            <w:pPr>
              <w:spacing w:after="0" w:line="240" w:lineRule="auto"/>
              <w:ind w:left="44"/>
              <w:textAlignment w:val="center"/>
              <w:rPr>
                <w:rFonts w:ascii="Times New Roman" w:eastAsia="MS PGothic" w:hAnsi="Times New Roman"/>
                <w:kern w:val="24"/>
                <w:sz w:val="20"/>
                <w:szCs w:val="20"/>
              </w:rPr>
            </w:pPr>
            <w:r w:rsidRPr="00570827">
              <w:rPr>
                <w:rFonts w:ascii="Times New Roman" w:eastAsia="MS PGothic" w:hAnsi="Times New Roman"/>
                <w:kern w:val="24"/>
                <w:sz w:val="20"/>
                <w:szCs w:val="20"/>
              </w:rPr>
              <w:t>Sandė</w:t>
            </w:r>
            <w:r>
              <w:rPr>
                <w:rFonts w:ascii="Times New Roman" w:eastAsia="MS PGothic" w:hAnsi="Times New Roman"/>
                <w:kern w:val="24"/>
                <w:sz w:val="20"/>
                <w:szCs w:val="20"/>
              </w:rPr>
              <w:t>liavimo paskirties objektai</w:t>
            </w:r>
          </w:p>
        </w:tc>
        <w:tc>
          <w:tcPr>
            <w:tcW w:w="2417" w:type="dxa"/>
            <w:tcBorders>
              <w:top w:val="single" w:sz="4" w:space="0" w:color="auto"/>
              <w:left w:val="single" w:sz="4" w:space="0" w:color="auto"/>
              <w:bottom w:val="single" w:sz="4" w:space="0" w:color="auto"/>
              <w:right w:val="single" w:sz="4" w:space="0" w:color="auto"/>
            </w:tcBorders>
            <w:vAlign w:val="bottom"/>
          </w:tcPr>
          <w:p w14:paraId="1227CBF0" w14:textId="77777777" w:rsidR="00A41355" w:rsidRPr="0084658F" w:rsidRDefault="00A41355" w:rsidP="006F021C">
            <w:pPr>
              <w:spacing w:after="0" w:line="240" w:lineRule="auto"/>
              <w:jc w:val="center"/>
              <w:rPr>
                <w:rFonts w:ascii="Times New Roman" w:hAnsi="Times New Roman"/>
                <w:sz w:val="20"/>
                <w:szCs w:val="20"/>
              </w:rPr>
            </w:pPr>
            <w:r>
              <w:rPr>
                <w:rFonts w:ascii="Times New Roman" w:hAnsi="Times New Roman"/>
                <w:sz w:val="20"/>
                <w:szCs w:val="20"/>
              </w:rPr>
              <w:t>0,29</w:t>
            </w:r>
          </w:p>
        </w:tc>
      </w:tr>
      <w:tr w:rsidR="002272B9" w:rsidRPr="0084658F" w14:paraId="22AA0E0A"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5087A22F"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Kiti objektai</w:t>
            </w:r>
          </w:p>
        </w:tc>
        <w:tc>
          <w:tcPr>
            <w:tcW w:w="2417" w:type="dxa"/>
            <w:tcBorders>
              <w:top w:val="single" w:sz="4" w:space="0" w:color="auto"/>
              <w:left w:val="single" w:sz="4" w:space="0" w:color="auto"/>
              <w:bottom w:val="single" w:sz="4" w:space="0" w:color="auto"/>
              <w:right w:val="single" w:sz="4" w:space="0" w:color="auto"/>
            </w:tcBorders>
            <w:vAlign w:val="bottom"/>
          </w:tcPr>
          <w:p w14:paraId="7E65CE58"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1,50</w:t>
            </w:r>
          </w:p>
        </w:tc>
      </w:tr>
      <w:tr w:rsidR="002272B9" w:rsidRPr="0084658F" w14:paraId="7A68D32A"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091D221C" w14:textId="77777777" w:rsidR="002272B9" w:rsidRPr="0084658F" w:rsidRDefault="002272B9" w:rsidP="006F021C">
            <w:pPr>
              <w:spacing w:after="0" w:line="240" w:lineRule="auto"/>
              <w:ind w:left="44"/>
              <w:textAlignment w:val="center"/>
              <w:rPr>
                <w:rFonts w:ascii="Times New Roman" w:eastAsia="MS PGothic" w:hAnsi="Times New Roman"/>
                <w:b/>
                <w:kern w:val="24"/>
                <w:sz w:val="20"/>
                <w:szCs w:val="20"/>
              </w:rPr>
            </w:pPr>
            <w:r w:rsidRPr="0084658F">
              <w:rPr>
                <w:rFonts w:ascii="Times New Roman" w:eastAsia="MS PGothic" w:hAnsi="Times New Roman"/>
                <w:b/>
                <w:kern w:val="24"/>
                <w:sz w:val="20"/>
                <w:szCs w:val="20"/>
              </w:rPr>
              <w:t>Vidurkis (bazinis koeficientas)</w:t>
            </w:r>
          </w:p>
        </w:tc>
        <w:tc>
          <w:tcPr>
            <w:tcW w:w="2417" w:type="dxa"/>
            <w:tcBorders>
              <w:top w:val="single" w:sz="4" w:space="0" w:color="auto"/>
              <w:left w:val="single" w:sz="4" w:space="0" w:color="auto"/>
              <w:bottom w:val="single" w:sz="4" w:space="0" w:color="auto"/>
              <w:right w:val="single" w:sz="4" w:space="0" w:color="auto"/>
            </w:tcBorders>
            <w:vAlign w:val="center"/>
            <w:hideMark/>
          </w:tcPr>
          <w:p w14:paraId="3DB240B2" w14:textId="77777777" w:rsidR="002272B9" w:rsidRPr="0084658F" w:rsidRDefault="002272B9" w:rsidP="006F021C">
            <w:pPr>
              <w:spacing w:after="0" w:line="240" w:lineRule="auto"/>
              <w:jc w:val="center"/>
              <w:rPr>
                <w:rFonts w:ascii="Times New Roman" w:hAnsi="Times New Roman"/>
                <w:b/>
                <w:sz w:val="20"/>
                <w:szCs w:val="20"/>
              </w:rPr>
            </w:pPr>
            <w:r w:rsidRPr="0084658F">
              <w:rPr>
                <w:rFonts w:ascii="Times New Roman" w:hAnsi="Times New Roman"/>
                <w:b/>
                <w:bCs/>
                <w:sz w:val="20"/>
                <w:szCs w:val="20"/>
              </w:rPr>
              <w:t>1,00</w:t>
            </w:r>
          </w:p>
        </w:tc>
      </w:tr>
    </w:tbl>
    <w:p w14:paraId="2279DEAE" w14:textId="77777777" w:rsidR="005437D1" w:rsidRPr="0084658F" w:rsidRDefault="005437D1" w:rsidP="006F021C">
      <w:pPr>
        <w:spacing w:after="0" w:line="240" w:lineRule="auto"/>
        <w:rPr>
          <w:rFonts w:ascii="Times New Roman" w:eastAsia="Times New Roman" w:hAnsi="Times New Roman"/>
          <w:sz w:val="24"/>
          <w:szCs w:val="24"/>
          <w:lang w:eastAsia="ar-SA"/>
        </w:rPr>
      </w:pPr>
    </w:p>
    <w:sectPr w:rsidR="005437D1" w:rsidRPr="0084658F" w:rsidSect="003A33F7">
      <w:headerReference w:type="default" r:id="rId11"/>
      <w:pgSz w:w="11906" w:h="16838" w:code="9"/>
      <w:pgMar w:top="1134" w:right="567" w:bottom="1134" w:left="1701" w:header="567" w:footer="567" w:gutter="0"/>
      <w:cols w:space="1296"/>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C497D" w14:textId="77777777" w:rsidR="007F3829" w:rsidRDefault="007F3829" w:rsidP="00BB0BB6">
      <w:pPr>
        <w:spacing w:after="0" w:line="240" w:lineRule="auto"/>
      </w:pPr>
      <w:r>
        <w:separator/>
      </w:r>
    </w:p>
  </w:endnote>
  <w:endnote w:type="continuationSeparator" w:id="0">
    <w:p w14:paraId="3AE2E86E" w14:textId="77777777" w:rsidR="007F3829" w:rsidRDefault="007F3829" w:rsidP="00BB0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ltikaLT">
    <w:altName w:val="Times New Roman"/>
    <w:charset w:val="00"/>
    <w:family w:val="auto"/>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50AAD" w14:textId="77777777" w:rsidR="007F3829" w:rsidRDefault="007F3829" w:rsidP="00BB0BB6">
      <w:pPr>
        <w:spacing w:after="0" w:line="240" w:lineRule="auto"/>
      </w:pPr>
      <w:r>
        <w:separator/>
      </w:r>
    </w:p>
  </w:footnote>
  <w:footnote w:type="continuationSeparator" w:id="0">
    <w:p w14:paraId="311D8DD8" w14:textId="77777777" w:rsidR="007F3829" w:rsidRDefault="007F3829" w:rsidP="00BB0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891A9" w14:textId="77777777" w:rsidR="00FD7A31" w:rsidRPr="008E3FD5" w:rsidRDefault="00FD7A31" w:rsidP="008D7A56">
    <w:pPr>
      <w:pStyle w:val="Antrats"/>
      <w:jc w:val="right"/>
      <w:rPr>
        <w:rFonts w:ascii="Times New Roman" w:hAnsi="Times New Roman"/>
        <w:b/>
        <w:bCs/>
        <w:sz w:val="24"/>
        <w:szCs w:val="24"/>
      </w:rPr>
    </w:pPr>
    <w:r w:rsidRPr="008E3FD5">
      <w:rPr>
        <w:rFonts w:ascii="Times New Roman" w:hAnsi="Times New Roman"/>
        <w:b/>
        <w:bCs/>
        <w:sz w:val="24"/>
        <w:szCs w:val="24"/>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404456"/>
      <w:docPartObj>
        <w:docPartGallery w:val="Page Numbers (Top of Page)"/>
        <w:docPartUnique/>
      </w:docPartObj>
    </w:sdtPr>
    <w:sdtEndPr>
      <w:rPr>
        <w:rFonts w:ascii="Times New Roman" w:hAnsi="Times New Roman"/>
        <w:sz w:val="24"/>
        <w:szCs w:val="24"/>
      </w:rPr>
    </w:sdtEndPr>
    <w:sdtContent>
      <w:p w14:paraId="3F2AD058" w14:textId="1E56EFC9" w:rsidR="00FD7A31" w:rsidRPr="00FD7A31" w:rsidRDefault="00FD7A31" w:rsidP="00FD7A31">
        <w:pPr>
          <w:pStyle w:val="Antrats"/>
          <w:jc w:val="center"/>
          <w:rPr>
            <w:rFonts w:ascii="Times New Roman" w:hAnsi="Times New Roman"/>
            <w:sz w:val="24"/>
            <w:szCs w:val="24"/>
          </w:rPr>
        </w:pPr>
        <w:r w:rsidRPr="00FD7A31">
          <w:rPr>
            <w:rFonts w:ascii="Times New Roman" w:hAnsi="Times New Roman"/>
            <w:sz w:val="24"/>
            <w:szCs w:val="24"/>
          </w:rPr>
          <w:fldChar w:fldCharType="begin"/>
        </w:r>
        <w:r w:rsidRPr="00FD7A31">
          <w:rPr>
            <w:rFonts w:ascii="Times New Roman" w:hAnsi="Times New Roman"/>
            <w:sz w:val="24"/>
            <w:szCs w:val="24"/>
          </w:rPr>
          <w:instrText>PAGE   \* MERGEFORMAT</w:instrText>
        </w:r>
        <w:r w:rsidRPr="00FD7A31">
          <w:rPr>
            <w:rFonts w:ascii="Times New Roman" w:hAnsi="Times New Roman"/>
            <w:sz w:val="24"/>
            <w:szCs w:val="24"/>
          </w:rPr>
          <w:fldChar w:fldCharType="separate"/>
        </w:r>
        <w:r w:rsidR="00E6753C">
          <w:rPr>
            <w:rFonts w:ascii="Times New Roman" w:hAnsi="Times New Roman"/>
            <w:noProof/>
            <w:sz w:val="24"/>
            <w:szCs w:val="24"/>
          </w:rPr>
          <w:t>2</w:t>
        </w:r>
        <w:r w:rsidRPr="00FD7A31">
          <w:rPr>
            <w:rFonts w:ascii="Times New Roman" w:hAnsi="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7E93B" w14:textId="77777777" w:rsidR="00FD7A31" w:rsidRDefault="00FD7A31" w:rsidP="00FD7A31">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ED69D" w14:textId="77777777" w:rsidR="00FD7A31" w:rsidRPr="00BB0BB6" w:rsidRDefault="00FD7A31">
    <w:pPr>
      <w:pStyle w:val="Antrats"/>
      <w:jc w:val="center"/>
      <w:rPr>
        <w:rFonts w:ascii="Times New Roman" w:hAnsi="Times New Roman"/>
        <w:sz w:val="24"/>
        <w:szCs w:val="24"/>
      </w:rPr>
    </w:pPr>
    <w:r w:rsidRPr="00BB0BB6">
      <w:rPr>
        <w:rFonts w:ascii="Times New Roman" w:hAnsi="Times New Roman"/>
        <w:sz w:val="24"/>
        <w:szCs w:val="24"/>
      </w:rPr>
      <w:fldChar w:fldCharType="begin"/>
    </w:r>
    <w:r w:rsidRPr="00BB0BB6">
      <w:rPr>
        <w:rFonts w:ascii="Times New Roman" w:hAnsi="Times New Roman"/>
        <w:sz w:val="24"/>
        <w:szCs w:val="24"/>
      </w:rPr>
      <w:instrText>PAGE   \* MERGEFORMAT</w:instrText>
    </w:r>
    <w:r w:rsidRPr="00BB0BB6">
      <w:rPr>
        <w:rFonts w:ascii="Times New Roman" w:hAnsi="Times New Roman"/>
        <w:sz w:val="24"/>
        <w:szCs w:val="24"/>
      </w:rPr>
      <w:fldChar w:fldCharType="separate"/>
    </w:r>
    <w:r>
      <w:rPr>
        <w:rFonts w:ascii="Times New Roman" w:hAnsi="Times New Roman"/>
        <w:noProof/>
        <w:sz w:val="24"/>
        <w:szCs w:val="24"/>
      </w:rPr>
      <w:t>17</w:t>
    </w:r>
    <w:r w:rsidRPr="00BB0BB6">
      <w:rPr>
        <w:rFonts w:ascii="Times New Roman" w:hAnsi="Times New Roman"/>
        <w:sz w:val="24"/>
        <w:szCs w:val="24"/>
      </w:rPr>
      <w:fldChar w:fldCharType="end"/>
    </w:r>
  </w:p>
  <w:p w14:paraId="2EAC30EF" w14:textId="77777777" w:rsidR="00FD7A31" w:rsidRDefault="00FD7A3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427001F"/>
    <w:name w:val="WWNum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2"/>
    <w:multiLevelType w:val="multilevel"/>
    <w:tmpl w:val="00000002"/>
    <w:name w:val="WWNum5"/>
    <w:lvl w:ilvl="0">
      <w:start w:val="1"/>
      <w:numFmt w:val="decimal"/>
      <w:pStyle w:val="Antrat1"/>
      <w:lvlText w:val="%1."/>
      <w:lvlJc w:val="left"/>
      <w:pPr>
        <w:tabs>
          <w:tab w:val="num" w:pos="0"/>
        </w:tabs>
        <w:ind w:left="720" w:hanging="360"/>
      </w:pPr>
      <w:rPr>
        <w:b/>
      </w:rPr>
    </w:lvl>
    <w:lvl w:ilvl="1">
      <w:start w:val="1"/>
      <w:numFmt w:val="decimal"/>
      <w:lvlText w:val="%1.%2"/>
      <w:lvlJc w:val="left"/>
      <w:pPr>
        <w:tabs>
          <w:tab w:val="num" w:pos="0"/>
        </w:tabs>
        <w:ind w:left="1087" w:hanging="585"/>
      </w:pPr>
      <w:rPr>
        <w:rFonts w:cs="Times New Roman"/>
      </w:rPr>
    </w:lvl>
    <w:lvl w:ilvl="2">
      <w:start w:val="1"/>
      <w:numFmt w:val="decimal"/>
      <w:lvlText w:val="%1.%2.%3"/>
      <w:lvlJc w:val="left"/>
      <w:pPr>
        <w:tabs>
          <w:tab w:val="num" w:pos="0"/>
        </w:tabs>
        <w:ind w:left="1364" w:hanging="720"/>
      </w:pPr>
      <w:rPr>
        <w:rFonts w:cs="Times New Roman"/>
        <w:b w:val="0"/>
      </w:rPr>
    </w:lvl>
    <w:lvl w:ilvl="3">
      <w:start w:val="1"/>
      <w:numFmt w:val="decimal"/>
      <w:lvlText w:val="%1.%2.%3.%4"/>
      <w:lvlJc w:val="left"/>
      <w:pPr>
        <w:tabs>
          <w:tab w:val="num" w:pos="0"/>
        </w:tabs>
        <w:ind w:left="2487" w:hanging="720"/>
      </w:pPr>
      <w:rPr>
        <w:rFonts w:cs="Times New Roman"/>
      </w:rPr>
    </w:lvl>
    <w:lvl w:ilvl="4">
      <w:start w:val="1"/>
      <w:numFmt w:val="decimal"/>
      <w:lvlText w:val="%1.%2.%3.%4.%5"/>
      <w:lvlJc w:val="left"/>
      <w:pPr>
        <w:tabs>
          <w:tab w:val="num" w:pos="0"/>
        </w:tabs>
        <w:ind w:left="3196" w:hanging="1080"/>
      </w:pPr>
      <w:rPr>
        <w:rFonts w:cs="Times New Roman"/>
      </w:rPr>
    </w:lvl>
    <w:lvl w:ilvl="5">
      <w:start w:val="1"/>
      <w:numFmt w:val="decimal"/>
      <w:lvlText w:val="%1.%2.%3.%4.%5.%6"/>
      <w:lvlJc w:val="left"/>
      <w:pPr>
        <w:tabs>
          <w:tab w:val="num" w:pos="0"/>
        </w:tabs>
        <w:ind w:left="3545" w:hanging="1080"/>
      </w:pPr>
      <w:rPr>
        <w:rFonts w:cs="Times New Roman"/>
      </w:rPr>
    </w:lvl>
    <w:lvl w:ilvl="6">
      <w:start w:val="1"/>
      <w:numFmt w:val="decimal"/>
      <w:lvlText w:val="%1.%2.%3.%4.%5.%6.%7"/>
      <w:lvlJc w:val="left"/>
      <w:pPr>
        <w:tabs>
          <w:tab w:val="num" w:pos="0"/>
        </w:tabs>
        <w:ind w:left="4254" w:hanging="1440"/>
      </w:pPr>
      <w:rPr>
        <w:rFonts w:cs="Times New Roman"/>
      </w:rPr>
    </w:lvl>
    <w:lvl w:ilvl="7">
      <w:start w:val="1"/>
      <w:numFmt w:val="decimal"/>
      <w:lvlText w:val="%1.%2.%3.%4.%5.%6.%7.%8"/>
      <w:lvlJc w:val="left"/>
      <w:pPr>
        <w:tabs>
          <w:tab w:val="num" w:pos="0"/>
        </w:tabs>
        <w:ind w:left="4603" w:hanging="1440"/>
      </w:pPr>
      <w:rPr>
        <w:rFonts w:cs="Times New Roman"/>
      </w:rPr>
    </w:lvl>
    <w:lvl w:ilvl="8">
      <w:start w:val="1"/>
      <w:numFmt w:val="decimal"/>
      <w:lvlText w:val="%1.%2.%3.%4.%5.%6.%7.%8.%9"/>
      <w:lvlJc w:val="left"/>
      <w:pPr>
        <w:tabs>
          <w:tab w:val="num" w:pos="0"/>
        </w:tabs>
        <w:ind w:left="4952" w:hanging="1440"/>
      </w:pPr>
      <w:rPr>
        <w:rFonts w:cs="Times New Roman"/>
      </w:rPr>
    </w:lvl>
  </w:abstractNum>
  <w:abstractNum w:abstractNumId="2" w15:restartNumberingAfterBreak="0">
    <w:nsid w:val="00000003"/>
    <w:multiLevelType w:val="multilevel"/>
    <w:tmpl w:val="00000003"/>
    <w:name w:val="WWNum8"/>
    <w:lvl w:ilvl="0">
      <w:start w:val="8"/>
      <w:numFmt w:val="upperRoman"/>
      <w:lvlText w:val="%1."/>
      <w:lvlJc w:val="left"/>
      <w:pPr>
        <w:tabs>
          <w:tab w:val="num" w:pos="0"/>
        </w:tabs>
        <w:ind w:left="1080" w:hanging="72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261C3DFF"/>
    <w:multiLevelType w:val="hybridMultilevel"/>
    <w:tmpl w:val="01DC91B4"/>
    <w:lvl w:ilvl="0" w:tplc="3230E4B2">
      <w:start w:val="1"/>
      <w:numFmt w:val="decimal"/>
      <w:lvlText w:val="%1."/>
      <w:lvlJc w:val="left"/>
      <w:pPr>
        <w:ind w:left="2850" w:hanging="1560"/>
      </w:pPr>
      <w:rPr>
        <w:rFonts w:hint="default"/>
        <w:b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61764150"/>
    <w:multiLevelType w:val="multilevel"/>
    <w:tmpl w:val="345E80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4D7497"/>
    <w:multiLevelType w:val="hybridMultilevel"/>
    <w:tmpl w:val="3730BC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embedSystemFonts/>
  <w:proofState w:spelling="clean" w:grammar="clean"/>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0BC"/>
    <w:rsid w:val="000100D7"/>
    <w:rsid w:val="00032403"/>
    <w:rsid w:val="00044931"/>
    <w:rsid w:val="00046181"/>
    <w:rsid w:val="00051C6C"/>
    <w:rsid w:val="0007105A"/>
    <w:rsid w:val="00074BED"/>
    <w:rsid w:val="00075E8A"/>
    <w:rsid w:val="000777A2"/>
    <w:rsid w:val="00082222"/>
    <w:rsid w:val="000859C4"/>
    <w:rsid w:val="00094BEC"/>
    <w:rsid w:val="000B4947"/>
    <w:rsid w:val="000C1B12"/>
    <w:rsid w:val="000C5C10"/>
    <w:rsid w:val="000D2C93"/>
    <w:rsid w:val="000D6413"/>
    <w:rsid w:val="000D7BC3"/>
    <w:rsid w:val="000D7F5C"/>
    <w:rsid w:val="000E3C33"/>
    <w:rsid w:val="000F5ECC"/>
    <w:rsid w:val="000F6284"/>
    <w:rsid w:val="00130570"/>
    <w:rsid w:val="00133D7B"/>
    <w:rsid w:val="001440F9"/>
    <w:rsid w:val="00153C1B"/>
    <w:rsid w:val="00154D5F"/>
    <w:rsid w:val="001603B1"/>
    <w:rsid w:val="00172A18"/>
    <w:rsid w:val="0017456F"/>
    <w:rsid w:val="001924D9"/>
    <w:rsid w:val="00194EC1"/>
    <w:rsid w:val="001A782D"/>
    <w:rsid w:val="001B0532"/>
    <w:rsid w:val="001B3829"/>
    <w:rsid w:val="001C023B"/>
    <w:rsid w:val="001C3BC4"/>
    <w:rsid w:val="001C7FF7"/>
    <w:rsid w:val="001D148B"/>
    <w:rsid w:val="001E161E"/>
    <w:rsid w:val="001E1738"/>
    <w:rsid w:val="001F02AB"/>
    <w:rsid w:val="001F4087"/>
    <w:rsid w:val="00200222"/>
    <w:rsid w:val="00203689"/>
    <w:rsid w:val="002060BD"/>
    <w:rsid w:val="00216DB4"/>
    <w:rsid w:val="0022001F"/>
    <w:rsid w:val="002259E5"/>
    <w:rsid w:val="002272B9"/>
    <w:rsid w:val="00235135"/>
    <w:rsid w:val="00250DCF"/>
    <w:rsid w:val="0025162B"/>
    <w:rsid w:val="00252769"/>
    <w:rsid w:val="00252CF6"/>
    <w:rsid w:val="00255ED1"/>
    <w:rsid w:val="00257BFE"/>
    <w:rsid w:val="00261381"/>
    <w:rsid w:val="00286C60"/>
    <w:rsid w:val="002875E1"/>
    <w:rsid w:val="00296F60"/>
    <w:rsid w:val="002977BE"/>
    <w:rsid w:val="002A1449"/>
    <w:rsid w:val="002A1B23"/>
    <w:rsid w:val="002A391C"/>
    <w:rsid w:val="002B3958"/>
    <w:rsid w:val="002E4E44"/>
    <w:rsid w:val="002F4FB8"/>
    <w:rsid w:val="00304A64"/>
    <w:rsid w:val="003077D2"/>
    <w:rsid w:val="00311926"/>
    <w:rsid w:val="00316E21"/>
    <w:rsid w:val="00324540"/>
    <w:rsid w:val="00327EA0"/>
    <w:rsid w:val="0033165F"/>
    <w:rsid w:val="003349F4"/>
    <w:rsid w:val="00355107"/>
    <w:rsid w:val="00355D6A"/>
    <w:rsid w:val="0035755D"/>
    <w:rsid w:val="00371D26"/>
    <w:rsid w:val="00372CC8"/>
    <w:rsid w:val="003834F3"/>
    <w:rsid w:val="003837C6"/>
    <w:rsid w:val="003860E1"/>
    <w:rsid w:val="00397600"/>
    <w:rsid w:val="003A28B2"/>
    <w:rsid w:val="003A33F7"/>
    <w:rsid w:val="003B54A5"/>
    <w:rsid w:val="003C1100"/>
    <w:rsid w:val="003C386C"/>
    <w:rsid w:val="003D28FF"/>
    <w:rsid w:val="003D69B2"/>
    <w:rsid w:val="003E293C"/>
    <w:rsid w:val="003F63F1"/>
    <w:rsid w:val="0040210C"/>
    <w:rsid w:val="004033B5"/>
    <w:rsid w:val="00414A74"/>
    <w:rsid w:val="00417412"/>
    <w:rsid w:val="0042340B"/>
    <w:rsid w:val="00444AD7"/>
    <w:rsid w:val="00445E6C"/>
    <w:rsid w:val="00484C9E"/>
    <w:rsid w:val="00493479"/>
    <w:rsid w:val="004A3349"/>
    <w:rsid w:val="004A742D"/>
    <w:rsid w:val="004B0D65"/>
    <w:rsid w:val="004B1C6C"/>
    <w:rsid w:val="004C102A"/>
    <w:rsid w:val="004C1707"/>
    <w:rsid w:val="004C4B65"/>
    <w:rsid w:val="004C4BB5"/>
    <w:rsid w:val="004C62A8"/>
    <w:rsid w:val="004E2FA4"/>
    <w:rsid w:val="004F06A5"/>
    <w:rsid w:val="00511B76"/>
    <w:rsid w:val="00515579"/>
    <w:rsid w:val="00517EF0"/>
    <w:rsid w:val="0052460F"/>
    <w:rsid w:val="00525BCD"/>
    <w:rsid w:val="00531F71"/>
    <w:rsid w:val="005437D1"/>
    <w:rsid w:val="005459BB"/>
    <w:rsid w:val="0054643D"/>
    <w:rsid w:val="00547A3D"/>
    <w:rsid w:val="00557820"/>
    <w:rsid w:val="00573CD9"/>
    <w:rsid w:val="00577707"/>
    <w:rsid w:val="0058417F"/>
    <w:rsid w:val="00590EB7"/>
    <w:rsid w:val="005A1061"/>
    <w:rsid w:val="005B7703"/>
    <w:rsid w:val="005C3949"/>
    <w:rsid w:val="005C66C9"/>
    <w:rsid w:val="005C68A3"/>
    <w:rsid w:val="005D1E50"/>
    <w:rsid w:val="00602822"/>
    <w:rsid w:val="006029E1"/>
    <w:rsid w:val="00613D7B"/>
    <w:rsid w:val="0061519D"/>
    <w:rsid w:val="00615FCF"/>
    <w:rsid w:val="006232B3"/>
    <w:rsid w:val="0062739E"/>
    <w:rsid w:val="00627BAD"/>
    <w:rsid w:val="00633F6A"/>
    <w:rsid w:val="006426C1"/>
    <w:rsid w:val="00655C80"/>
    <w:rsid w:val="00657F1F"/>
    <w:rsid w:val="006750E0"/>
    <w:rsid w:val="006842D5"/>
    <w:rsid w:val="00691592"/>
    <w:rsid w:val="006953B3"/>
    <w:rsid w:val="006B3F74"/>
    <w:rsid w:val="006C1717"/>
    <w:rsid w:val="006C20D4"/>
    <w:rsid w:val="006C6172"/>
    <w:rsid w:val="006D7FA2"/>
    <w:rsid w:val="006E1534"/>
    <w:rsid w:val="006E6840"/>
    <w:rsid w:val="006F021C"/>
    <w:rsid w:val="006F1FB5"/>
    <w:rsid w:val="00705D99"/>
    <w:rsid w:val="00721890"/>
    <w:rsid w:val="0072277F"/>
    <w:rsid w:val="0072445E"/>
    <w:rsid w:val="007251F6"/>
    <w:rsid w:val="00734C9F"/>
    <w:rsid w:val="00744993"/>
    <w:rsid w:val="00746DC2"/>
    <w:rsid w:val="00753B4A"/>
    <w:rsid w:val="00764F9F"/>
    <w:rsid w:val="007711DE"/>
    <w:rsid w:val="00776C51"/>
    <w:rsid w:val="00777404"/>
    <w:rsid w:val="0078277F"/>
    <w:rsid w:val="00792151"/>
    <w:rsid w:val="007A23E3"/>
    <w:rsid w:val="007C33DD"/>
    <w:rsid w:val="007D4437"/>
    <w:rsid w:val="007D7141"/>
    <w:rsid w:val="007F222D"/>
    <w:rsid w:val="007F3829"/>
    <w:rsid w:val="007F5E2C"/>
    <w:rsid w:val="0080265F"/>
    <w:rsid w:val="00803263"/>
    <w:rsid w:val="008117B3"/>
    <w:rsid w:val="00813006"/>
    <w:rsid w:val="00824712"/>
    <w:rsid w:val="0082554D"/>
    <w:rsid w:val="00827FAB"/>
    <w:rsid w:val="0083178C"/>
    <w:rsid w:val="00835B1E"/>
    <w:rsid w:val="00843A17"/>
    <w:rsid w:val="0084400A"/>
    <w:rsid w:val="00845BEB"/>
    <w:rsid w:val="0084658F"/>
    <w:rsid w:val="00871E2B"/>
    <w:rsid w:val="008740BC"/>
    <w:rsid w:val="00874ACC"/>
    <w:rsid w:val="00883C90"/>
    <w:rsid w:val="00892741"/>
    <w:rsid w:val="00892A8B"/>
    <w:rsid w:val="008B4AC7"/>
    <w:rsid w:val="008C296E"/>
    <w:rsid w:val="008C2C51"/>
    <w:rsid w:val="008C6071"/>
    <w:rsid w:val="008D5CDA"/>
    <w:rsid w:val="008D7A56"/>
    <w:rsid w:val="008E2FB6"/>
    <w:rsid w:val="008E3FD5"/>
    <w:rsid w:val="008F50E5"/>
    <w:rsid w:val="00906921"/>
    <w:rsid w:val="00920F0B"/>
    <w:rsid w:val="00923A68"/>
    <w:rsid w:val="00924DA4"/>
    <w:rsid w:val="00926525"/>
    <w:rsid w:val="00940323"/>
    <w:rsid w:val="00940828"/>
    <w:rsid w:val="00945F80"/>
    <w:rsid w:val="00947AE1"/>
    <w:rsid w:val="00951350"/>
    <w:rsid w:val="00956DF7"/>
    <w:rsid w:val="00961E49"/>
    <w:rsid w:val="00964A72"/>
    <w:rsid w:val="00966104"/>
    <w:rsid w:val="00966E12"/>
    <w:rsid w:val="00971CC2"/>
    <w:rsid w:val="009726A4"/>
    <w:rsid w:val="00974E5B"/>
    <w:rsid w:val="00991061"/>
    <w:rsid w:val="00993549"/>
    <w:rsid w:val="009B6E06"/>
    <w:rsid w:val="009B6E77"/>
    <w:rsid w:val="009C130D"/>
    <w:rsid w:val="009C7733"/>
    <w:rsid w:val="009D2924"/>
    <w:rsid w:val="009E6DDD"/>
    <w:rsid w:val="009F0C46"/>
    <w:rsid w:val="009F5FD5"/>
    <w:rsid w:val="00A10289"/>
    <w:rsid w:val="00A23FE7"/>
    <w:rsid w:val="00A30964"/>
    <w:rsid w:val="00A369A4"/>
    <w:rsid w:val="00A41355"/>
    <w:rsid w:val="00A431A1"/>
    <w:rsid w:val="00A454C3"/>
    <w:rsid w:val="00A67493"/>
    <w:rsid w:val="00A70125"/>
    <w:rsid w:val="00A736AB"/>
    <w:rsid w:val="00A73A58"/>
    <w:rsid w:val="00A822BF"/>
    <w:rsid w:val="00AA2D75"/>
    <w:rsid w:val="00AA52AA"/>
    <w:rsid w:val="00AA7032"/>
    <w:rsid w:val="00AB0741"/>
    <w:rsid w:val="00AB585A"/>
    <w:rsid w:val="00AD03A8"/>
    <w:rsid w:val="00AD55AB"/>
    <w:rsid w:val="00AD57AE"/>
    <w:rsid w:val="00AE4287"/>
    <w:rsid w:val="00AE6EC7"/>
    <w:rsid w:val="00AE77A1"/>
    <w:rsid w:val="00AF0B71"/>
    <w:rsid w:val="00AF4D1B"/>
    <w:rsid w:val="00B05F7A"/>
    <w:rsid w:val="00B20405"/>
    <w:rsid w:val="00B3596E"/>
    <w:rsid w:val="00B42988"/>
    <w:rsid w:val="00B734B8"/>
    <w:rsid w:val="00B83889"/>
    <w:rsid w:val="00B859B0"/>
    <w:rsid w:val="00BA6FC9"/>
    <w:rsid w:val="00BB0BB6"/>
    <w:rsid w:val="00BB482D"/>
    <w:rsid w:val="00BC06BC"/>
    <w:rsid w:val="00BC7CFF"/>
    <w:rsid w:val="00BD0248"/>
    <w:rsid w:val="00BD138C"/>
    <w:rsid w:val="00BF0308"/>
    <w:rsid w:val="00BF388C"/>
    <w:rsid w:val="00C0575B"/>
    <w:rsid w:val="00C06140"/>
    <w:rsid w:val="00C26C9A"/>
    <w:rsid w:val="00C3324C"/>
    <w:rsid w:val="00C34816"/>
    <w:rsid w:val="00C36F79"/>
    <w:rsid w:val="00C40D83"/>
    <w:rsid w:val="00C51528"/>
    <w:rsid w:val="00C5228E"/>
    <w:rsid w:val="00C5678F"/>
    <w:rsid w:val="00C71EE1"/>
    <w:rsid w:val="00C81EB4"/>
    <w:rsid w:val="00C84656"/>
    <w:rsid w:val="00C8504C"/>
    <w:rsid w:val="00C92AAA"/>
    <w:rsid w:val="00CA4A2E"/>
    <w:rsid w:val="00CB342C"/>
    <w:rsid w:val="00CB3E29"/>
    <w:rsid w:val="00CB4757"/>
    <w:rsid w:val="00CD2D89"/>
    <w:rsid w:val="00CF1084"/>
    <w:rsid w:val="00CF656A"/>
    <w:rsid w:val="00CF6AA1"/>
    <w:rsid w:val="00D05CBE"/>
    <w:rsid w:val="00D13AEB"/>
    <w:rsid w:val="00D17077"/>
    <w:rsid w:val="00D31A4E"/>
    <w:rsid w:val="00D351F0"/>
    <w:rsid w:val="00D364CC"/>
    <w:rsid w:val="00D40FC2"/>
    <w:rsid w:val="00D45EA5"/>
    <w:rsid w:val="00D6031C"/>
    <w:rsid w:val="00D62B95"/>
    <w:rsid w:val="00D854DB"/>
    <w:rsid w:val="00D95286"/>
    <w:rsid w:val="00D96C3F"/>
    <w:rsid w:val="00DA189F"/>
    <w:rsid w:val="00DC6A31"/>
    <w:rsid w:val="00DD2D9B"/>
    <w:rsid w:val="00DE54F6"/>
    <w:rsid w:val="00DF4880"/>
    <w:rsid w:val="00E04DE2"/>
    <w:rsid w:val="00E32E85"/>
    <w:rsid w:val="00E37070"/>
    <w:rsid w:val="00E43115"/>
    <w:rsid w:val="00E6753C"/>
    <w:rsid w:val="00E67906"/>
    <w:rsid w:val="00E67CB4"/>
    <w:rsid w:val="00E736E1"/>
    <w:rsid w:val="00E80B18"/>
    <w:rsid w:val="00E82B1B"/>
    <w:rsid w:val="00E851CE"/>
    <w:rsid w:val="00E920F8"/>
    <w:rsid w:val="00EB1986"/>
    <w:rsid w:val="00EB3755"/>
    <w:rsid w:val="00EB4269"/>
    <w:rsid w:val="00ED681B"/>
    <w:rsid w:val="00EE19DA"/>
    <w:rsid w:val="00EE2267"/>
    <w:rsid w:val="00EE6654"/>
    <w:rsid w:val="00EE7604"/>
    <w:rsid w:val="00F00F33"/>
    <w:rsid w:val="00F24172"/>
    <w:rsid w:val="00F25BFC"/>
    <w:rsid w:val="00F609C3"/>
    <w:rsid w:val="00F847E3"/>
    <w:rsid w:val="00F8559A"/>
    <w:rsid w:val="00F94AFD"/>
    <w:rsid w:val="00F974E4"/>
    <w:rsid w:val="00FC70BE"/>
    <w:rsid w:val="00FD79D4"/>
    <w:rsid w:val="00FD7A31"/>
    <w:rsid w:val="00FE1C7E"/>
    <w:rsid w:val="00FF50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BA6E209"/>
  <w15:chartTrackingRefBased/>
  <w15:docId w15:val="{F9D4E10F-8437-4DDE-BEC2-4244A2B4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after="200" w:line="276" w:lineRule="auto"/>
    </w:pPr>
    <w:rPr>
      <w:rFonts w:ascii="Calibri" w:eastAsia="Calibri" w:hAnsi="Calibri"/>
      <w:kern w:val="1"/>
      <w:sz w:val="22"/>
      <w:szCs w:val="22"/>
      <w:lang w:eastAsia="en-US"/>
    </w:rPr>
  </w:style>
  <w:style w:type="paragraph" w:styleId="Antrat1">
    <w:name w:val="heading 1"/>
    <w:basedOn w:val="prastasis"/>
    <w:qFormat/>
    <w:pPr>
      <w:keepNext/>
      <w:keepLines/>
      <w:numPr>
        <w:numId w:val="2"/>
      </w:numPr>
      <w:spacing w:after="0" w:line="100" w:lineRule="atLeast"/>
      <w:contextualSpacing/>
      <w:jc w:val="center"/>
      <w:outlineLvl w:val="0"/>
    </w:pPr>
    <w:rPr>
      <w:rFonts w:ascii="Times New Roman" w:eastAsia="Times New Roman" w:hAnsi="Times New Roman"/>
      <w:b/>
      <w:bCs/>
      <w:caps/>
      <w:sz w:val="28"/>
      <w:szCs w:val="28"/>
      <w:lang w:eastAsia="sv-SE"/>
    </w:rPr>
  </w:style>
  <w:style w:type="paragraph" w:styleId="Antrat2">
    <w:name w:val="heading 2"/>
    <w:basedOn w:val="prastasis"/>
    <w:qFormat/>
    <w:pPr>
      <w:tabs>
        <w:tab w:val="num" w:pos="0"/>
        <w:tab w:val="left" w:pos="709"/>
      </w:tabs>
      <w:spacing w:after="0" w:line="100" w:lineRule="atLeast"/>
      <w:ind w:left="1094" w:hanging="590"/>
      <w:outlineLvl w:val="1"/>
    </w:pPr>
    <w:rPr>
      <w:rFonts w:ascii="Times New Roman" w:eastAsia="Times New Roman" w:hAnsi="Times New Roman"/>
      <w:b/>
      <w:sz w:val="24"/>
      <w:szCs w:val="24"/>
      <w:lang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style>
  <w:style w:type="character" w:customStyle="1" w:styleId="PlaceholderText1">
    <w:name w:val="Placeholder Text1"/>
    <w:rPr>
      <w:color w:val="808080"/>
    </w:rPr>
  </w:style>
  <w:style w:type="character" w:customStyle="1" w:styleId="DebesliotekstasDiagrama">
    <w:name w:val="Debesėlio tekstas Diagrama"/>
    <w:rPr>
      <w:rFonts w:ascii="Tahoma" w:hAnsi="Tahoma" w:cs="Tahoma"/>
      <w:sz w:val="16"/>
      <w:szCs w:val="16"/>
      <w:lang w:val="lt-LT"/>
    </w:rPr>
  </w:style>
  <w:style w:type="character" w:customStyle="1" w:styleId="apple-converted-space">
    <w:name w:val="apple-converted-space"/>
    <w:basedOn w:val="DefaultParagraphFont1"/>
  </w:style>
  <w:style w:type="character" w:styleId="Hipersaitas">
    <w:name w:val="Hyperlink"/>
    <w:rPr>
      <w:color w:val="0000FF"/>
      <w:u w:val="single"/>
    </w:rPr>
  </w:style>
  <w:style w:type="character" w:customStyle="1" w:styleId="Komentaronuoroda1">
    <w:name w:val="Komentaro nuoroda1"/>
    <w:rPr>
      <w:sz w:val="16"/>
      <w:szCs w:val="16"/>
    </w:rPr>
  </w:style>
  <w:style w:type="character" w:customStyle="1" w:styleId="KomentarotekstasDiagrama">
    <w:name w:val="Komentaro tekstas Diagrama"/>
    <w:rPr>
      <w:sz w:val="20"/>
      <w:szCs w:val="20"/>
      <w:lang w:val="lt-LT"/>
    </w:rPr>
  </w:style>
  <w:style w:type="character" w:customStyle="1" w:styleId="KomentarotemaDiagrama">
    <w:name w:val="Komentaro tema Diagrama"/>
    <w:rPr>
      <w:b/>
      <w:bCs/>
      <w:sz w:val="20"/>
      <w:szCs w:val="20"/>
      <w:lang w:val="lt-LT"/>
    </w:rPr>
  </w:style>
  <w:style w:type="character" w:customStyle="1" w:styleId="Antrat1Diagrama">
    <w:name w:val="Antraštė 1 Diagrama"/>
    <w:rPr>
      <w:rFonts w:ascii="Times New Roman" w:eastAsia="Times New Roman" w:hAnsi="Times New Roman" w:cs="Times New Roman"/>
      <w:b/>
      <w:bCs/>
      <w:caps/>
      <w:sz w:val="28"/>
      <w:szCs w:val="28"/>
      <w:lang w:val="lt-LT" w:eastAsia="sv-SE"/>
    </w:rPr>
  </w:style>
  <w:style w:type="character" w:customStyle="1" w:styleId="Antrat2Diagrama">
    <w:name w:val="Antraštė 2 Diagrama"/>
    <w:rPr>
      <w:rFonts w:ascii="Times New Roman" w:eastAsia="Times New Roman" w:hAnsi="Times New Roman" w:cs="Times New Roman"/>
      <w:b/>
      <w:sz w:val="24"/>
      <w:szCs w:val="24"/>
      <w:lang w:val="lt-LT" w:eastAsia="sv-SE"/>
    </w:rPr>
  </w:style>
  <w:style w:type="character" w:customStyle="1" w:styleId="PagrindiniotekstotraukaDiagrama">
    <w:name w:val="Pagrindinio teksto įtrauka Diagrama"/>
    <w:rPr>
      <w:rFonts w:ascii="Times New Roman" w:eastAsia="Times New Roman" w:hAnsi="Times New Roman"/>
      <w:sz w:val="24"/>
      <w:szCs w:val="24"/>
      <w:lang w:val="lt-LT" w:eastAsia="ar-SA"/>
    </w:rPr>
  </w:style>
  <w:style w:type="character" w:customStyle="1" w:styleId="ListLabel1">
    <w:name w:val="ListLabel 1"/>
    <w:rPr>
      <w:b w:val="0"/>
    </w:rPr>
  </w:style>
  <w:style w:type="character" w:customStyle="1" w:styleId="ListLabel2">
    <w:name w:val="ListLabel 2"/>
    <w:rPr>
      <w:b/>
    </w:rPr>
  </w:style>
  <w:style w:type="character" w:customStyle="1" w:styleId="ListLabel3">
    <w:name w:val="ListLabel 3"/>
    <w:rPr>
      <w:rFonts w:cs="Times New Roman"/>
    </w:rPr>
  </w:style>
  <w:style w:type="character" w:customStyle="1" w:styleId="ListLabel4">
    <w:name w:val="ListLabel 4"/>
    <w:rPr>
      <w:rFonts w:cs="Times New Roman"/>
      <w:b w:val="0"/>
    </w:rPr>
  </w:style>
  <w:style w:type="character" w:customStyle="1" w:styleId="ListLabel5">
    <w:name w:val="ListLabel 5"/>
    <w:rPr>
      <w:b/>
      <w:i w:val="0"/>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ListParagraph1">
    <w:name w:val="List Paragraph1"/>
    <w:basedOn w:val="prastasis"/>
    <w:pPr>
      <w:ind w:left="720"/>
      <w:contextualSpacing/>
    </w:pPr>
  </w:style>
  <w:style w:type="paragraph" w:customStyle="1" w:styleId="BalloonText1">
    <w:name w:val="Balloon Text1"/>
    <w:basedOn w:val="prastasis"/>
    <w:pPr>
      <w:spacing w:after="0" w:line="100" w:lineRule="atLeast"/>
    </w:pPr>
    <w:rPr>
      <w:rFonts w:ascii="Tahoma" w:hAnsi="Tahoma" w:cs="Tahoma"/>
      <w:sz w:val="16"/>
      <w:szCs w:val="16"/>
    </w:rPr>
  </w:style>
  <w:style w:type="paragraph" w:customStyle="1" w:styleId="NoSpacing1">
    <w:name w:val="No Spacing1"/>
    <w:pPr>
      <w:suppressAutoHyphens/>
    </w:pPr>
    <w:rPr>
      <w:rFonts w:ascii="Calibri" w:eastAsia="Calibri" w:hAnsi="Calibri"/>
      <w:kern w:val="1"/>
      <w:sz w:val="22"/>
      <w:szCs w:val="22"/>
      <w:lang w:eastAsia="en-US"/>
    </w:rPr>
  </w:style>
  <w:style w:type="paragraph" w:customStyle="1" w:styleId="Komentarotekstas1">
    <w:name w:val="Komentaro tekstas1"/>
    <w:basedOn w:val="prastasis"/>
    <w:pPr>
      <w:spacing w:line="100" w:lineRule="atLeast"/>
    </w:pPr>
    <w:rPr>
      <w:sz w:val="20"/>
      <w:szCs w:val="20"/>
    </w:rPr>
  </w:style>
  <w:style w:type="paragraph" w:customStyle="1" w:styleId="Komentarotema1">
    <w:name w:val="Komentaro tema1"/>
    <w:basedOn w:val="Komentarotekstas1"/>
    <w:rPr>
      <w:b/>
      <w:bCs/>
    </w:rPr>
  </w:style>
  <w:style w:type="paragraph" w:styleId="Pagrindiniotekstotrauka">
    <w:name w:val="Body Text Indent"/>
    <w:basedOn w:val="prastasis"/>
    <w:pPr>
      <w:spacing w:after="120" w:line="100" w:lineRule="atLeast"/>
      <w:ind w:left="283"/>
    </w:pPr>
    <w:rPr>
      <w:rFonts w:ascii="Times New Roman" w:eastAsia="Times New Roman" w:hAnsi="Times New Roman"/>
      <w:sz w:val="24"/>
      <w:szCs w:val="24"/>
      <w:lang w:eastAsia="ar-SA"/>
    </w:rPr>
  </w:style>
  <w:style w:type="table" w:styleId="Lentelstinklelis">
    <w:name w:val="Table Grid"/>
    <w:basedOn w:val="prastojilentel"/>
    <w:uiPriority w:val="59"/>
    <w:rsid w:val="002259E5"/>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raas1parykinimas1">
    <w:name w:val="Spalvotas sąrašas – 1 paryškinimas1"/>
    <w:basedOn w:val="prastasis"/>
    <w:uiPriority w:val="34"/>
    <w:qFormat/>
    <w:rsid w:val="00577707"/>
    <w:pPr>
      <w:suppressAutoHyphens w:val="0"/>
      <w:spacing w:before="120" w:after="120"/>
      <w:ind w:left="720" w:firstLine="567"/>
      <w:contextualSpacing/>
      <w:jc w:val="both"/>
    </w:pPr>
    <w:rPr>
      <w:rFonts w:ascii="Times New Roman" w:eastAsia="Times New Roman" w:hAnsi="Times New Roman"/>
      <w:kern w:val="0"/>
    </w:rPr>
  </w:style>
  <w:style w:type="character" w:customStyle="1" w:styleId="DokumentopavadinimasChar">
    <w:name w:val="Dokumento pavadinimas Char"/>
    <w:link w:val="Dokumentopavadinimas"/>
    <w:locked/>
    <w:rsid w:val="0042340B"/>
    <w:rPr>
      <w:caps/>
      <w:color w:val="4F2683"/>
      <w:sz w:val="56"/>
    </w:rPr>
  </w:style>
  <w:style w:type="paragraph" w:customStyle="1" w:styleId="Dokumentopavadinimas">
    <w:name w:val="Dokumento pavadinimas"/>
    <w:basedOn w:val="prastasis"/>
    <w:link w:val="DokumentopavadinimasChar"/>
    <w:qFormat/>
    <w:rsid w:val="0042340B"/>
    <w:pPr>
      <w:suppressAutoHyphens w:val="0"/>
      <w:spacing w:before="120" w:after="120"/>
      <w:ind w:firstLine="567"/>
      <w:jc w:val="center"/>
    </w:pPr>
    <w:rPr>
      <w:rFonts w:ascii="Times New Roman" w:eastAsia="Times New Roman" w:hAnsi="Times New Roman"/>
      <w:caps/>
      <w:color w:val="4F2683"/>
      <w:kern w:val="0"/>
      <w:sz w:val="56"/>
      <w:szCs w:val="20"/>
      <w:lang w:eastAsia="lt-LT"/>
    </w:rPr>
  </w:style>
  <w:style w:type="character" w:styleId="Komentaronuoroda">
    <w:name w:val="annotation reference"/>
    <w:semiHidden/>
    <w:unhideWhenUsed/>
    <w:rsid w:val="009C130D"/>
    <w:rPr>
      <w:sz w:val="16"/>
      <w:szCs w:val="16"/>
    </w:rPr>
  </w:style>
  <w:style w:type="paragraph" w:styleId="Komentarotekstas">
    <w:name w:val="annotation text"/>
    <w:basedOn w:val="prastasis"/>
    <w:link w:val="KomentarotekstasDiagrama1"/>
    <w:semiHidden/>
    <w:unhideWhenUsed/>
    <w:rsid w:val="009C130D"/>
    <w:rPr>
      <w:sz w:val="20"/>
      <w:szCs w:val="20"/>
    </w:rPr>
  </w:style>
  <w:style w:type="character" w:customStyle="1" w:styleId="KomentarotekstasDiagrama1">
    <w:name w:val="Komentaro tekstas Diagrama1"/>
    <w:link w:val="Komentarotekstas"/>
    <w:uiPriority w:val="99"/>
    <w:semiHidden/>
    <w:rsid w:val="009C130D"/>
    <w:rPr>
      <w:rFonts w:ascii="Calibri" w:eastAsia="Calibri" w:hAnsi="Calibri"/>
      <w:kern w:val="1"/>
      <w:lang w:eastAsia="en-US"/>
    </w:rPr>
  </w:style>
  <w:style w:type="paragraph" w:styleId="Komentarotema">
    <w:name w:val="annotation subject"/>
    <w:basedOn w:val="Komentarotekstas"/>
    <w:next w:val="Komentarotekstas"/>
    <w:link w:val="KomentarotemaDiagrama1"/>
    <w:uiPriority w:val="99"/>
    <w:semiHidden/>
    <w:unhideWhenUsed/>
    <w:rsid w:val="009C130D"/>
    <w:rPr>
      <w:b/>
      <w:bCs/>
    </w:rPr>
  </w:style>
  <w:style w:type="character" w:customStyle="1" w:styleId="KomentarotemaDiagrama1">
    <w:name w:val="Komentaro tema Diagrama1"/>
    <w:link w:val="Komentarotema"/>
    <w:uiPriority w:val="99"/>
    <w:semiHidden/>
    <w:rsid w:val="009C130D"/>
    <w:rPr>
      <w:rFonts w:ascii="Calibri" w:eastAsia="Calibri" w:hAnsi="Calibri"/>
      <w:b/>
      <w:bCs/>
      <w:kern w:val="1"/>
      <w:lang w:eastAsia="en-US"/>
    </w:rPr>
  </w:style>
  <w:style w:type="paragraph" w:styleId="Debesliotekstas">
    <w:name w:val="Balloon Text"/>
    <w:basedOn w:val="prastasis"/>
    <w:link w:val="DebesliotekstasDiagrama1"/>
    <w:uiPriority w:val="99"/>
    <w:semiHidden/>
    <w:unhideWhenUsed/>
    <w:rsid w:val="009C130D"/>
    <w:pPr>
      <w:spacing w:after="0" w:line="240" w:lineRule="auto"/>
    </w:pPr>
    <w:rPr>
      <w:rFonts w:ascii="Segoe UI" w:hAnsi="Segoe UI" w:cs="Segoe UI"/>
      <w:sz w:val="18"/>
      <w:szCs w:val="18"/>
    </w:rPr>
  </w:style>
  <w:style w:type="character" w:customStyle="1" w:styleId="DebesliotekstasDiagrama1">
    <w:name w:val="Debesėlio tekstas Diagrama1"/>
    <w:link w:val="Debesliotekstas"/>
    <w:uiPriority w:val="99"/>
    <w:semiHidden/>
    <w:rsid w:val="009C130D"/>
    <w:rPr>
      <w:rFonts w:ascii="Segoe UI" w:eastAsia="Calibri" w:hAnsi="Segoe UI" w:cs="Segoe UI"/>
      <w:kern w:val="1"/>
      <w:sz w:val="18"/>
      <w:szCs w:val="18"/>
      <w:lang w:eastAsia="en-US"/>
    </w:rPr>
  </w:style>
  <w:style w:type="paragraph" w:styleId="Antrats">
    <w:name w:val="header"/>
    <w:basedOn w:val="prastasis"/>
    <w:link w:val="AntratsDiagrama"/>
    <w:uiPriority w:val="99"/>
    <w:unhideWhenUsed/>
    <w:rsid w:val="00BB0BB6"/>
    <w:pPr>
      <w:tabs>
        <w:tab w:val="center" w:pos="4819"/>
        <w:tab w:val="right" w:pos="9638"/>
      </w:tabs>
    </w:pPr>
  </w:style>
  <w:style w:type="character" w:customStyle="1" w:styleId="AntratsDiagrama">
    <w:name w:val="Antraštės Diagrama"/>
    <w:link w:val="Antrats"/>
    <w:uiPriority w:val="99"/>
    <w:rsid w:val="00BB0BB6"/>
    <w:rPr>
      <w:rFonts w:ascii="Calibri" w:eastAsia="Calibri" w:hAnsi="Calibri"/>
      <w:kern w:val="1"/>
      <w:sz w:val="22"/>
      <w:szCs w:val="22"/>
      <w:lang w:eastAsia="en-US"/>
    </w:rPr>
  </w:style>
  <w:style w:type="paragraph" w:styleId="Porat">
    <w:name w:val="footer"/>
    <w:basedOn w:val="prastasis"/>
    <w:link w:val="PoratDiagrama"/>
    <w:uiPriority w:val="99"/>
    <w:unhideWhenUsed/>
    <w:rsid w:val="00BB0BB6"/>
    <w:pPr>
      <w:tabs>
        <w:tab w:val="center" w:pos="4819"/>
        <w:tab w:val="right" w:pos="9638"/>
      </w:tabs>
    </w:pPr>
  </w:style>
  <w:style w:type="character" w:customStyle="1" w:styleId="PoratDiagrama">
    <w:name w:val="Poraštė Diagrama"/>
    <w:link w:val="Porat"/>
    <w:uiPriority w:val="99"/>
    <w:rsid w:val="00BB0BB6"/>
    <w:rPr>
      <w:rFonts w:ascii="Calibri" w:eastAsia="Calibri" w:hAnsi="Calibri"/>
      <w:kern w:val="1"/>
      <w:sz w:val="22"/>
      <w:szCs w:val="22"/>
      <w:lang w:eastAsia="en-US"/>
    </w:rPr>
  </w:style>
  <w:style w:type="paragraph" w:styleId="Sraopastraipa">
    <w:name w:val="List Paragraph"/>
    <w:basedOn w:val="prastasis"/>
    <w:uiPriority w:val="72"/>
    <w:qFormat/>
    <w:rsid w:val="006E15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0346">
      <w:bodyDiv w:val="1"/>
      <w:marLeft w:val="0"/>
      <w:marRight w:val="0"/>
      <w:marTop w:val="0"/>
      <w:marBottom w:val="0"/>
      <w:divBdr>
        <w:top w:val="none" w:sz="0" w:space="0" w:color="auto"/>
        <w:left w:val="none" w:sz="0" w:space="0" w:color="auto"/>
        <w:bottom w:val="none" w:sz="0" w:space="0" w:color="auto"/>
        <w:right w:val="none" w:sz="0" w:space="0" w:color="auto"/>
      </w:divBdr>
    </w:div>
    <w:div w:id="203099541">
      <w:bodyDiv w:val="1"/>
      <w:marLeft w:val="0"/>
      <w:marRight w:val="0"/>
      <w:marTop w:val="0"/>
      <w:marBottom w:val="0"/>
      <w:divBdr>
        <w:top w:val="none" w:sz="0" w:space="0" w:color="auto"/>
        <w:left w:val="none" w:sz="0" w:space="0" w:color="auto"/>
        <w:bottom w:val="none" w:sz="0" w:space="0" w:color="auto"/>
        <w:right w:val="none" w:sz="0" w:space="0" w:color="auto"/>
      </w:divBdr>
    </w:div>
    <w:div w:id="214244559">
      <w:bodyDiv w:val="1"/>
      <w:marLeft w:val="0"/>
      <w:marRight w:val="0"/>
      <w:marTop w:val="0"/>
      <w:marBottom w:val="0"/>
      <w:divBdr>
        <w:top w:val="none" w:sz="0" w:space="0" w:color="auto"/>
        <w:left w:val="none" w:sz="0" w:space="0" w:color="auto"/>
        <w:bottom w:val="none" w:sz="0" w:space="0" w:color="auto"/>
        <w:right w:val="none" w:sz="0" w:space="0" w:color="auto"/>
      </w:divBdr>
    </w:div>
    <w:div w:id="372316543">
      <w:bodyDiv w:val="1"/>
      <w:marLeft w:val="0"/>
      <w:marRight w:val="0"/>
      <w:marTop w:val="0"/>
      <w:marBottom w:val="0"/>
      <w:divBdr>
        <w:top w:val="none" w:sz="0" w:space="0" w:color="auto"/>
        <w:left w:val="none" w:sz="0" w:space="0" w:color="auto"/>
        <w:bottom w:val="none" w:sz="0" w:space="0" w:color="auto"/>
        <w:right w:val="none" w:sz="0" w:space="0" w:color="auto"/>
      </w:divBdr>
    </w:div>
    <w:div w:id="400175053">
      <w:bodyDiv w:val="1"/>
      <w:marLeft w:val="0"/>
      <w:marRight w:val="0"/>
      <w:marTop w:val="0"/>
      <w:marBottom w:val="0"/>
      <w:divBdr>
        <w:top w:val="none" w:sz="0" w:space="0" w:color="auto"/>
        <w:left w:val="none" w:sz="0" w:space="0" w:color="auto"/>
        <w:bottom w:val="none" w:sz="0" w:space="0" w:color="auto"/>
        <w:right w:val="none" w:sz="0" w:space="0" w:color="auto"/>
      </w:divBdr>
    </w:div>
    <w:div w:id="581069502">
      <w:bodyDiv w:val="1"/>
      <w:marLeft w:val="0"/>
      <w:marRight w:val="0"/>
      <w:marTop w:val="0"/>
      <w:marBottom w:val="0"/>
      <w:divBdr>
        <w:top w:val="none" w:sz="0" w:space="0" w:color="auto"/>
        <w:left w:val="none" w:sz="0" w:space="0" w:color="auto"/>
        <w:bottom w:val="none" w:sz="0" w:space="0" w:color="auto"/>
        <w:right w:val="none" w:sz="0" w:space="0" w:color="auto"/>
      </w:divBdr>
    </w:div>
    <w:div w:id="590623279">
      <w:bodyDiv w:val="1"/>
      <w:marLeft w:val="0"/>
      <w:marRight w:val="0"/>
      <w:marTop w:val="0"/>
      <w:marBottom w:val="0"/>
      <w:divBdr>
        <w:top w:val="none" w:sz="0" w:space="0" w:color="auto"/>
        <w:left w:val="none" w:sz="0" w:space="0" w:color="auto"/>
        <w:bottom w:val="none" w:sz="0" w:space="0" w:color="auto"/>
        <w:right w:val="none" w:sz="0" w:space="0" w:color="auto"/>
      </w:divBdr>
    </w:div>
    <w:div w:id="624628400">
      <w:bodyDiv w:val="1"/>
      <w:marLeft w:val="0"/>
      <w:marRight w:val="0"/>
      <w:marTop w:val="0"/>
      <w:marBottom w:val="0"/>
      <w:divBdr>
        <w:top w:val="none" w:sz="0" w:space="0" w:color="auto"/>
        <w:left w:val="none" w:sz="0" w:space="0" w:color="auto"/>
        <w:bottom w:val="none" w:sz="0" w:space="0" w:color="auto"/>
        <w:right w:val="none" w:sz="0" w:space="0" w:color="auto"/>
      </w:divBdr>
    </w:div>
    <w:div w:id="733629300">
      <w:bodyDiv w:val="1"/>
      <w:marLeft w:val="0"/>
      <w:marRight w:val="0"/>
      <w:marTop w:val="0"/>
      <w:marBottom w:val="0"/>
      <w:divBdr>
        <w:top w:val="none" w:sz="0" w:space="0" w:color="auto"/>
        <w:left w:val="none" w:sz="0" w:space="0" w:color="auto"/>
        <w:bottom w:val="none" w:sz="0" w:space="0" w:color="auto"/>
        <w:right w:val="none" w:sz="0" w:space="0" w:color="auto"/>
      </w:divBdr>
    </w:div>
    <w:div w:id="795178027">
      <w:bodyDiv w:val="1"/>
      <w:marLeft w:val="0"/>
      <w:marRight w:val="0"/>
      <w:marTop w:val="0"/>
      <w:marBottom w:val="0"/>
      <w:divBdr>
        <w:top w:val="none" w:sz="0" w:space="0" w:color="auto"/>
        <w:left w:val="none" w:sz="0" w:space="0" w:color="auto"/>
        <w:bottom w:val="none" w:sz="0" w:space="0" w:color="auto"/>
        <w:right w:val="none" w:sz="0" w:space="0" w:color="auto"/>
      </w:divBdr>
    </w:div>
    <w:div w:id="936327172">
      <w:bodyDiv w:val="1"/>
      <w:marLeft w:val="0"/>
      <w:marRight w:val="0"/>
      <w:marTop w:val="0"/>
      <w:marBottom w:val="0"/>
      <w:divBdr>
        <w:top w:val="none" w:sz="0" w:space="0" w:color="auto"/>
        <w:left w:val="none" w:sz="0" w:space="0" w:color="auto"/>
        <w:bottom w:val="none" w:sz="0" w:space="0" w:color="auto"/>
        <w:right w:val="none" w:sz="0" w:space="0" w:color="auto"/>
      </w:divBdr>
    </w:div>
    <w:div w:id="1131558349">
      <w:bodyDiv w:val="1"/>
      <w:marLeft w:val="0"/>
      <w:marRight w:val="0"/>
      <w:marTop w:val="0"/>
      <w:marBottom w:val="0"/>
      <w:divBdr>
        <w:top w:val="none" w:sz="0" w:space="0" w:color="auto"/>
        <w:left w:val="none" w:sz="0" w:space="0" w:color="auto"/>
        <w:bottom w:val="none" w:sz="0" w:space="0" w:color="auto"/>
        <w:right w:val="none" w:sz="0" w:space="0" w:color="auto"/>
      </w:divBdr>
    </w:div>
    <w:div w:id="1191335949">
      <w:bodyDiv w:val="1"/>
      <w:marLeft w:val="0"/>
      <w:marRight w:val="0"/>
      <w:marTop w:val="0"/>
      <w:marBottom w:val="0"/>
      <w:divBdr>
        <w:top w:val="none" w:sz="0" w:space="0" w:color="auto"/>
        <w:left w:val="none" w:sz="0" w:space="0" w:color="auto"/>
        <w:bottom w:val="none" w:sz="0" w:space="0" w:color="auto"/>
        <w:right w:val="none" w:sz="0" w:space="0" w:color="auto"/>
      </w:divBdr>
    </w:div>
    <w:div w:id="1235050475">
      <w:bodyDiv w:val="1"/>
      <w:marLeft w:val="0"/>
      <w:marRight w:val="0"/>
      <w:marTop w:val="0"/>
      <w:marBottom w:val="0"/>
      <w:divBdr>
        <w:top w:val="none" w:sz="0" w:space="0" w:color="auto"/>
        <w:left w:val="none" w:sz="0" w:space="0" w:color="auto"/>
        <w:bottom w:val="none" w:sz="0" w:space="0" w:color="auto"/>
        <w:right w:val="none" w:sz="0" w:space="0" w:color="auto"/>
      </w:divBdr>
    </w:div>
    <w:div w:id="1264462566">
      <w:bodyDiv w:val="1"/>
      <w:marLeft w:val="0"/>
      <w:marRight w:val="0"/>
      <w:marTop w:val="0"/>
      <w:marBottom w:val="0"/>
      <w:divBdr>
        <w:top w:val="none" w:sz="0" w:space="0" w:color="auto"/>
        <w:left w:val="none" w:sz="0" w:space="0" w:color="auto"/>
        <w:bottom w:val="none" w:sz="0" w:space="0" w:color="auto"/>
        <w:right w:val="none" w:sz="0" w:space="0" w:color="auto"/>
      </w:divBdr>
    </w:div>
    <w:div w:id="1345093380">
      <w:bodyDiv w:val="1"/>
      <w:marLeft w:val="0"/>
      <w:marRight w:val="0"/>
      <w:marTop w:val="0"/>
      <w:marBottom w:val="0"/>
      <w:divBdr>
        <w:top w:val="none" w:sz="0" w:space="0" w:color="auto"/>
        <w:left w:val="none" w:sz="0" w:space="0" w:color="auto"/>
        <w:bottom w:val="none" w:sz="0" w:space="0" w:color="auto"/>
        <w:right w:val="none" w:sz="0" w:space="0" w:color="auto"/>
      </w:divBdr>
    </w:div>
    <w:div w:id="1436632855">
      <w:bodyDiv w:val="1"/>
      <w:marLeft w:val="0"/>
      <w:marRight w:val="0"/>
      <w:marTop w:val="0"/>
      <w:marBottom w:val="0"/>
      <w:divBdr>
        <w:top w:val="none" w:sz="0" w:space="0" w:color="auto"/>
        <w:left w:val="none" w:sz="0" w:space="0" w:color="auto"/>
        <w:bottom w:val="none" w:sz="0" w:space="0" w:color="auto"/>
        <w:right w:val="none" w:sz="0" w:space="0" w:color="auto"/>
      </w:divBdr>
    </w:div>
    <w:div w:id="1440641981">
      <w:bodyDiv w:val="1"/>
      <w:marLeft w:val="0"/>
      <w:marRight w:val="0"/>
      <w:marTop w:val="0"/>
      <w:marBottom w:val="0"/>
      <w:divBdr>
        <w:top w:val="none" w:sz="0" w:space="0" w:color="auto"/>
        <w:left w:val="none" w:sz="0" w:space="0" w:color="auto"/>
        <w:bottom w:val="none" w:sz="0" w:space="0" w:color="auto"/>
        <w:right w:val="none" w:sz="0" w:space="0" w:color="auto"/>
      </w:divBdr>
    </w:div>
    <w:div w:id="1451704631">
      <w:bodyDiv w:val="1"/>
      <w:marLeft w:val="0"/>
      <w:marRight w:val="0"/>
      <w:marTop w:val="0"/>
      <w:marBottom w:val="0"/>
      <w:divBdr>
        <w:top w:val="none" w:sz="0" w:space="0" w:color="auto"/>
        <w:left w:val="none" w:sz="0" w:space="0" w:color="auto"/>
        <w:bottom w:val="none" w:sz="0" w:space="0" w:color="auto"/>
        <w:right w:val="none" w:sz="0" w:space="0" w:color="auto"/>
      </w:divBdr>
    </w:div>
    <w:div w:id="1452358115">
      <w:bodyDiv w:val="1"/>
      <w:marLeft w:val="0"/>
      <w:marRight w:val="0"/>
      <w:marTop w:val="0"/>
      <w:marBottom w:val="0"/>
      <w:divBdr>
        <w:top w:val="none" w:sz="0" w:space="0" w:color="auto"/>
        <w:left w:val="none" w:sz="0" w:space="0" w:color="auto"/>
        <w:bottom w:val="none" w:sz="0" w:space="0" w:color="auto"/>
        <w:right w:val="none" w:sz="0" w:space="0" w:color="auto"/>
      </w:divBdr>
    </w:div>
    <w:div w:id="1544249665">
      <w:bodyDiv w:val="1"/>
      <w:marLeft w:val="0"/>
      <w:marRight w:val="0"/>
      <w:marTop w:val="0"/>
      <w:marBottom w:val="0"/>
      <w:divBdr>
        <w:top w:val="none" w:sz="0" w:space="0" w:color="auto"/>
        <w:left w:val="none" w:sz="0" w:space="0" w:color="auto"/>
        <w:bottom w:val="none" w:sz="0" w:space="0" w:color="auto"/>
        <w:right w:val="none" w:sz="0" w:space="0" w:color="auto"/>
      </w:divBdr>
    </w:div>
    <w:div w:id="1590432069">
      <w:bodyDiv w:val="1"/>
      <w:marLeft w:val="0"/>
      <w:marRight w:val="0"/>
      <w:marTop w:val="0"/>
      <w:marBottom w:val="0"/>
      <w:divBdr>
        <w:top w:val="none" w:sz="0" w:space="0" w:color="auto"/>
        <w:left w:val="none" w:sz="0" w:space="0" w:color="auto"/>
        <w:bottom w:val="none" w:sz="0" w:space="0" w:color="auto"/>
        <w:right w:val="none" w:sz="0" w:space="0" w:color="auto"/>
      </w:divBdr>
    </w:div>
    <w:div w:id="1611157215">
      <w:bodyDiv w:val="1"/>
      <w:marLeft w:val="0"/>
      <w:marRight w:val="0"/>
      <w:marTop w:val="0"/>
      <w:marBottom w:val="0"/>
      <w:divBdr>
        <w:top w:val="none" w:sz="0" w:space="0" w:color="auto"/>
        <w:left w:val="none" w:sz="0" w:space="0" w:color="auto"/>
        <w:bottom w:val="none" w:sz="0" w:space="0" w:color="auto"/>
        <w:right w:val="none" w:sz="0" w:space="0" w:color="auto"/>
      </w:divBdr>
    </w:div>
    <w:div w:id="1632786844">
      <w:bodyDiv w:val="1"/>
      <w:marLeft w:val="0"/>
      <w:marRight w:val="0"/>
      <w:marTop w:val="0"/>
      <w:marBottom w:val="0"/>
      <w:divBdr>
        <w:top w:val="none" w:sz="0" w:space="0" w:color="auto"/>
        <w:left w:val="none" w:sz="0" w:space="0" w:color="auto"/>
        <w:bottom w:val="none" w:sz="0" w:space="0" w:color="auto"/>
        <w:right w:val="none" w:sz="0" w:space="0" w:color="auto"/>
      </w:divBdr>
    </w:div>
    <w:div w:id="1682127229">
      <w:bodyDiv w:val="1"/>
      <w:marLeft w:val="0"/>
      <w:marRight w:val="0"/>
      <w:marTop w:val="0"/>
      <w:marBottom w:val="0"/>
      <w:divBdr>
        <w:top w:val="none" w:sz="0" w:space="0" w:color="auto"/>
        <w:left w:val="none" w:sz="0" w:space="0" w:color="auto"/>
        <w:bottom w:val="none" w:sz="0" w:space="0" w:color="auto"/>
        <w:right w:val="none" w:sz="0" w:space="0" w:color="auto"/>
      </w:divBdr>
    </w:div>
    <w:div w:id="1965384528">
      <w:bodyDiv w:val="1"/>
      <w:marLeft w:val="0"/>
      <w:marRight w:val="0"/>
      <w:marTop w:val="0"/>
      <w:marBottom w:val="0"/>
      <w:divBdr>
        <w:top w:val="none" w:sz="0" w:space="0" w:color="auto"/>
        <w:left w:val="none" w:sz="0" w:space="0" w:color="auto"/>
        <w:bottom w:val="none" w:sz="0" w:space="0" w:color="auto"/>
        <w:right w:val="none" w:sz="0" w:space="0" w:color="auto"/>
      </w:divBdr>
    </w:div>
    <w:div w:id="1998023787">
      <w:bodyDiv w:val="1"/>
      <w:marLeft w:val="0"/>
      <w:marRight w:val="0"/>
      <w:marTop w:val="0"/>
      <w:marBottom w:val="0"/>
      <w:divBdr>
        <w:top w:val="none" w:sz="0" w:space="0" w:color="auto"/>
        <w:left w:val="none" w:sz="0" w:space="0" w:color="auto"/>
        <w:bottom w:val="none" w:sz="0" w:space="0" w:color="auto"/>
        <w:right w:val="none" w:sz="0" w:space="0" w:color="auto"/>
      </w:divBdr>
    </w:div>
    <w:div w:id="208930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407D5-4776-4B70-B727-D822C5CFD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3353F950.dotm</Template>
  <TotalTime>23</TotalTime>
  <Pages>21</Pages>
  <Words>28830</Words>
  <Characters>16434</Characters>
  <Application>Microsoft Office Word</Application>
  <DocSecurity>0</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dc:creator>
  <cp:keywords/>
  <cp:lastModifiedBy>Vaiva Lukošienė</cp:lastModifiedBy>
  <cp:revision>6</cp:revision>
  <cp:lastPrinted>2018-02-08T11:12:00Z</cp:lastPrinted>
  <dcterms:created xsi:type="dcterms:W3CDTF">2021-03-16T06:50:00Z</dcterms:created>
  <dcterms:modified xsi:type="dcterms:W3CDTF">2021-03-16T09:08:00Z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