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B2" w:rsidRDefault="004174B2">
      <w:pPr>
        <w:widowControl w:val="0"/>
        <w:suppressAutoHyphens/>
        <w:ind w:firstLine="5040"/>
        <w:jc w:val="both"/>
        <w:rPr>
          <w:rFonts w:eastAsia="SimSun" w:cs="Mangal"/>
          <w:kern w:val="2"/>
          <w:szCs w:val="24"/>
          <w:lang w:eastAsia="zh-CN" w:bidi="hi-IN"/>
        </w:rPr>
      </w:pPr>
      <w:bookmarkStart w:id="0" w:name="_GoBack"/>
      <w:bookmarkEnd w:id="0"/>
      <w:r>
        <w:rPr>
          <w:rFonts w:eastAsia="SimSun" w:cs="Mangal"/>
          <w:kern w:val="2"/>
          <w:szCs w:val="24"/>
          <w:lang w:eastAsia="zh-CN" w:bidi="hi-IN"/>
        </w:rPr>
        <w:t>Lyginamasis variantas</w:t>
      </w:r>
    </w:p>
    <w:p w:rsidR="004174B2" w:rsidRDefault="004174B2">
      <w:pPr>
        <w:widowControl w:val="0"/>
        <w:suppressAutoHyphens/>
        <w:ind w:firstLine="5040"/>
        <w:jc w:val="both"/>
        <w:rPr>
          <w:rFonts w:eastAsia="SimSun" w:cs="Mangal"/>
          <w:kern w:val="2"/>
          <w:szCs w:val="24"/>
          <w:lang w:eastAsia="zh-CN" w:bidi="hi-IN"/>
        </w:rPr>
      </w:pP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PATVIRTINTA</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rsidR="00C7506B" w:rsidRDefault="00C7506B">
      <w:pPr>
        <w:widowControl w:val="0"/>
        <w:suppressAutoHyphens/>
        <w:ind w:firstLine="900"/>
        <w:jc w:val="both"/>
        <w:rPr>
          <w:rFonts w:eastAsia="SimSun" w:cs="Mangal"/>
          <w:kern w:val="2"/>
          <w:szCs w:val="24"/>
          <w:lang w:eastAsia="zh-CN" w:bidi="hi-IN"/>
        </w:rPr>
      </w:pPr>
    </w:p>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rsidR="00C7506B" w:rsidRDefault="00C7506B"/>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rsidR="00C7506B" w:rsidRDefault="00173C05">
      <w:pPr>
        <w:jc w:val="center"/>
        <w:rPr>
          <w:rFonts w:eastAsia="SimSun"/>
          <w:b/>
          <w:lang w:eastAsia="zh-CN" w:bidi="hi-IN"/>
        </w:rPr>
      </w:pPr>
      <w:r>
        <w:rPr>
          <w:rFonts w:eastAsia="SimSun"/>
          <w:b/>
          <w:lang w:eastAsia="zh-CN" w:bidi="hi-IN"/>
        </w:rPr>
        <w:t>BENDROSIOS NUOSTATOS</w:t>
      </w:r>
    </w:p>
    <w:p w:rsidR="00C7506B" w:rsidRDefault="00C7506B"/>
    <w:p w:rsidR="00C7506B" w:rsidRDefault="00173C05">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rsidR="00C7506B" w:rsidRDefault="00173C05">
      <w:pPr>
        <w:widowControl w:val="0"/>
        <w:suppressAutoHyphens/>
        <w:ind w:firstLine="851"/>
        <w:jc w:val="both"/>
        <w:rPr>
          <w:szCs w:val="24"/>
          <w:lang w:eastAsia="lt-LT"/>
        </w:rPr>
      </w:pPr>
      <w:r>
        <w:rPr>
          <w:rFonts w:eastAsia="SimSun" w:cs="Mangal"/>
          <w:kern w:val="2"/>
          <w:szCs w:val="24"/>
          <w:lang w:eastAsia="zh-CN" w:bidi="hi-IN"/>
        </w:rPr>
        <w:t>2. Šis Aprašas taikomas asmenims, deklaravusiems gyvenamąją vietą ar nuomojantiems būstą Kretingos rajono savivaldybės (toliau – savivaldybė) teritorijoje arba įtrauktiems į gyvenamosios vietos neturinčių asmenų apskaitą.</w:t>
      </w:r>
    </w:p>
    <w:p w:rsidR="00C7506B" w:rsidRDefault="00173C05">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3.1. </w:t>
      </w:r>
      <w:r>
        <w:rPr>
          <w:rFonts w:eastAsia="SimSun" w:cs="Mangal"/>
          <w:b/>
          <w:bCs/>
          <w:kern w:val="2"/>
          <w:szCs w:val="24"/>
          <w:lang w:eastAsia="zh-CN" w:bidi="hi-IN"/>
        </w:rPr>
        <w:t xml:space="preserve">bendrai gyvenantys asmenys </w:t>
      </w:r>
      <w:r>
        <w:rPr>
          <w:rFonts w:eastAsia="SimSun" w:cs="Mangal"/>
          <w:kern w:val="2"/>
          <w:szCs w:val="24"/>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rsidR="00C7506B" w:rsidRDefault="00173C05">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rsidR="00C7506B" w:rsidRDefault="00173C05">
      <w:pPr>
        <w:tabs>
          <w:tab w:val="num" w:pos="0"/>
        </w:tabs>
        <w:ind w:firstLine="851"/>
        <w:jc w:val="both"/>
        <w:rPr>
          <w:szCs w:val="24"/>
          <w:lang w:eastAsia="lt-LT"/>
        </w:rPr>
      </w:pPr>
      <w:r>
        <w:rPr>
          <w:bCs/>
          <w:szCs w:val="24"/>
        </w:rPr>
        <w:lastRenderedPageBreak/>
        <w:t xml:space="preserve">3.3. </w:t>
      </w:r>
      <w:r>
        <w:rPr>
          <w:b/>
          <w:bCs/>
          <w:szCs w:val="24"/>
        </w:rPr>
        <w:t xml:space="preserve">būsto šildymo išlaidos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3.4. </w:t>
      </w:r>
      <w:r>
        <w:rPr>
          <w:rFonts w:eastAsia="SimSun" w:cs="Mangal"/>
          <w:b/>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3.5. </w:t>
      </w:r>
      <w:r>
        <w:rPr>
          <w:rFonts w:eastAsia="SimSun" w:cs="Mangal"/>
          <w:b/>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3.6. </w:t>
      </w:r>
      <w:r>
        <w:rPr>
          <w:rFonts w:eastAsia="SimSun" w:cs="Mangal"/>
          <w:b/>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3.7. </w:t>
      </w:r>
      <w:r>
        <w:rPr>
          <w:rFonts w:eastAsia="SimSun" w:cs="Mangal"/>
          <w:b/>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3.8. </w:t>
      </w:r>
      <w:r>
        <w:rPr>
          <w:rFonts w:eastAsia="SimSun" w:cs="Mangal"/>
          <w:b/>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3.9. </w:t>
      </w:r>
      <w:r>
        <w:rPr>
          <w:rFonts w:eastAsia="SimSun" w:cs="Mangal"/>
          <w:b/>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Pr>
          <w:rFonts w:eastAsia="SimSun" w:cs="Mangal"/>
          <w:b/>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C7506B" w:rsidRDefault="00173C05">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C7506B" w:rsidRDefault="00173C05">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rsidR="00C7506B" w:rsidRDefault="00C7506B">
      <w:pPr>
        <w:widowControl w:val="0"/>
        <w:suppressAutoHyphens/>
        <w:jc w:val="both"/>
        <w:rPr>
          <w:rFonts w:eastAsia="SimSun" w:cs="Mangal"/>
          <w:kern w:val="2"/>
          <w:szCs w:val="24"/>
          <w:lang w:eastAsia="zh-CN" w:bidi="hi-IN"/>
        </w:rPr>
      </w:pPr>
    </w:p>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II SKYRIUS</w:t>
      </w:r>
    </w:p>
    <w:p w:rsidR="00C7506B" w:rsidRDefault="00173C05">
      <w:pPr>
        <w:widowControl w:val="0"/>
        <w:suppressAutoHyphens/>
        <w:jc w:val="center"/>
        <w:rPr>
          <w:rFonts w:eastAsia="SimSun" w:cs="Mangal"/>
          <w:kern w:val="2"/>
          <w:szCs w:val="24"/>
          <w:lang w:eastAsia="zh-CN" w:bidi="hi-IN"/>
        </w:rPr>
      </w:pPr>
      <w:r>
        <w:rPr>
          <w:rFonts w:eastAsia="SimSun" w:cs="Mangal"/>
          <w:b/>
          <w:kern w:val="2"/>
          <w:szCs w:val="24"/>
          <w:lang w:eastAsia="zh-CN" w:bidi="hi-IN"/>
        </w:rPr>
        <w:t>PINIGINĖS SOCIALINĖS PARAMOS SKYRIMO, MOKĖJIMO IR TEIKIMO TVARKA</w:t>
      </w:r>
      <w:r>
        <w:rPr>
          <w:rFonts w:eastAsia="SimSun" w:cs="Mangal"/>
          <w:kern w:val="2"/>
          <w:szCs w:val="24"/>
          <w:lang w:eastAsia="zh-CN" w:bidi="hi-IN"/>
        </w:rPr>
        <w:t xml:space="preserve"> </w:t>
      </w:r>
    </w:p>
    <w:p w:rsidR="00C7506B" w:rsidRDefault="00C7506B">
      <w:pPr>
        <w:widowControl w:val="0"/>
        <w:suppressAutoHyphens/>
        <w:jc w:val="center"/>
        <w:rPr>
          <w:szCs w:val="24"/>
        </w:rPr>
      </w:pPr>
    </w:p>
    <w:p w:rsidR="00C7506B" w:rsidRDefault="00173C05">
      <w:pPr>
        <w:widowControl w:val="0"/>
        <w:suppressAutoHyphens/>
        <w:jc w:val="center"/>
        <w:rPr>
          <w:rFonts w:eastAsia="SimSun" w:cs="Mangal"/>
          <w:kern w:val="2"/>
          <w:szCs w:val="24"/>
          <w:lang w:eastAsia="zh-CN" w:bidi="hi-IN"/>
        </w:rPr>
      </w:pPr>
      <w:r>
        <w:rPr>
          <w:b/>
          <w:szCs w:val="24"/>
        </w:rPr>
        <w:t>Prašymų – paraiškų priėmimas</w:t>
      </w:r>
    </w:p>
    <w:p w:rsidR="00C7506B" w:rsidRDefault="00C7506B">
      <w:pPr>
        <w:widowControl w:val="0"/>
        <w:suppressAutoHyphens/>
        <w:jc w:val="both"/>
        <w:rPr>
          <w:rFonts w:eastAsia="SimSun" w:cs="Mangal"/>
          <w:kern w:val="2"/>
          <w:szCs w:val="24"/>
          <w:lang w:eastAsia="zh-CN" w:bidi="hi-IN"/>
        </w:rPr>
      </w:pPr>
    </w:p>
    <w:p w:rsidR="00C7506B" w:rsidRDefault="00173C05">
      <w:pPr>
        <w:ind w:firstLine="851"/>
        <w:jc w:val="both"/>
        <w:rPr>
          <w:rFonts w:eastAsia="Calibri"/>
          <w:szCs w:val="24"/>
        </w:rPr>
      </w:pPr>
      <w:r>
        <w:rPr>
          <w:szCs w:val="24"/>
          <w:lang w:eastAsia="lt-LT"/>
        </w:rPr>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rsidR="00C7506B" w:rsidRDefault="00173C05">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lastRenderedPageBreak/>
        <w:t xml:space="preserve">5.2. Salantų miesto gyventojai – į Salantų m. seniūniją; </w:t>
      </w:r>
    </w:p>
    <w:p w:rsidR="00C7506B" w:rsidRDefault="00173C05">
      <w:pPr>
        <w:ind w:firstLine="851"/>
        <w:jc w:val="both"/>
        <w:rPr>
          <w:rFonts w:eastAsia="Calibri"/>
          <w:szCs w:val="24"/>
        </w:rPr>
      </w:pPr>
      <w:r>
        <w:rPr>
          <w:rFonts w:eastAsia="Calibri"/>
          <w:szCs w:val="24"/>
        </w:rPr>
        <w:t>5.3. kaimo vietovių gyventojai kreipiasi į seniūnijas pagal deklaruotą gyvenamąją vietą;</w:t>
      </w:r>
    </w:p>
    <w:p w:rsidR="00C7506B" w:rsidRDefault="00173C05">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rsidR="00C7506B" w:rsidRDefault="00173C05">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rsidR="00C7506B" w:rsidRDefault="00173C05">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C7506B" w:rsidRDefault="00173C05">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9. Kreipimosi dėl piniginės socialinės paramos diena laikoma diena, kurią priimtas prašymas-paraiška.</w:t>
      </w:r>
    </w:p>
    <w:p w:rsidR="00C7506B" w:rsidRDefault="00173C05">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C7506B" w:rsidRDefault="00173C05">
      <w:pPr>
        <w:ind w:firstLine="851"/>
        <w:jc w:val="both"/>
        <w:rPr>
          <w:rFonts w:eastAsia="Calibri"/>
          <w:szCs w:val="24"/>
        </w:rPr>
      </w:pPr>
      <w:r>
        <w:rPr>
          <w:rFonts w:eastAsia="Calibri"/>
          <w:szCs w:val="24"/>
        </w:rPr>
        <w:t>12. Kreipiantis dėl piniginės socialinės paramos skyrimo, prie prašymo-paraiškos, atsižvelgiant į aplinkybes, lemiančias bendrai gyvenančių asmenų arba vieno gyvenančio asmens teisę į piniginę socialinę paramą, pateikiami dokumentai:</w:t>
      </w:r>
    </w:p>
    <w:p w:rsidR="00C7506B" w:rsidRDefault="00173C05">
      <w:pPr>
        <w:ind w:firstLine="851"/>
        <w:jc w:val="both"/>
        <w:rPr>
          <w:rFonts w:eastAsia="Calibri"/>
          <w:szCs w:val="24"/>
        </w:rPr>
      </w:pPr>
      <w:r>
        <w:rPr>
          <w:rFonts w:eastAsia="Calibri"/>
          <w:szCs w:val="24"/>
        </w:rPr>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C7506B" w:rsidRDefault="00173C05">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rsidR="00C7506B" w:rsidRDefault="00173C05">
      <w:pPr>
        <w:ind w:firstLine="851"/>
        <w:jc w:val="both"/>
        <w:rPr>
          <w:rFonts w:eastAsia="Calibri"/>
          <w:szCs w:val="24"/>
        </w:rPr>
      </w:pPr>
      <w:r>
        <w:rPr>
          <w:rFonts w:eastAsia="Calibri"/>
          <w:szCs w:val="24"/>
        </w:rPr>
        <w:lastRenderedPageBreak/>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C7506B" w:rsidRDefault="00173C05">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C7506B" w:rsidRDefault="00173C05">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rsidR="00C7506B" w:rsidRDefault="00173C05">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rsidR="00C7506B" w:rsidRDefault="00173C05">
      <w:pPr>
        <w:ind w:firstLine="851"/>
        <w:jc w:val="both"/>
        <w:rPr>
          <w:rFonts w:eastAsia="Calibri"/>
          <w:szCs w:val="24"/>
        </w:rPr>
      </w:pPr>
      <w:r>
        <w:rPr>
          <w:rFonts w:eastAsia="Calibri"/>
          <w:szCs w:val="24"/>
        </w:rPr>
        <w:t>12.7. pažyma apie įsiregistravimą kitos valstybės valstybinėje įdarbinimo tarnyboje ir iš jos gaunamas pajamas;</w:t>
      </w:r>
    </w:p>
    <w:p w:rsidR="00C7506B" w:rsidRDefault="00173C05">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C7506B" w:rsidRDefault="00173C05">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rsidR="00C7506B" w:rsidRDefault="00173C05">
      <w:pPr>
        <w:ind w:firstLine="851"/>
        <w:jc w:val="both"/>
        <w:rPr>
          <w:rFonts w:eastAsia="Calibri"/>
          <w:szCs w:val="24"/>
        </w:rPr>
      </w:pPr>
      <w:r>
        <w:rPr>
          <w:rFonts w:eastAsia="Calibri"/>
          <w:szCs w:val="24"/>
        </w:rPr>
        <w:t>12.10. teismo sprendimas dėl asmens pripažinimo neveiksniu arba globėjo (rūpintojo) paskyrimo;</w:t>
      </w:r>
    </w:p>
    <w:p w:rsidR="00C7506B" w:rsidRDefault="00173C05">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rsidR="00C7506B" w:rsidRDefault="00173C05">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rsidR="00C7506B" w:rsidRDefault="00173C05">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rsidR="00C7506B" w:rsidRDefault="00173C05">
      <w:pPr>
        <w:ind w:firstLine="851"/>
        <w:jc w:val="both"/>
        <w:rPr>
          <w:rFonts w:eastAsia="Calibri"/>
          <w:szCs w:val="24"/>
        </w:rPr>
      </w:pPr>
      <w:r>
        <w:rPr>
          <w:rFonts w:eastAsia="Calibri"/>
          <w:szCs w:val="24"/>
        </w:rPr>
        <w:t>12.14. sveikatos priežiūros įstaigos pažyma, kad vaikas iki 8 metų negali lankyti švietimo įstaigos;</w:t>
      </w:r>
    </w:p>
    <w:p w:rsidR="00C7506B" w:rsidRDefault="00173C05">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rsidR="00C7506B" w:rsidRDefault="00173C05">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rsidR="00C7506B" w:rsidRDefault="00173C05">
      <w:pPr>
        <w:ind w:firstLine="851"/>
        <w:jc w:val="both"/>
        <w:rPr>
          <w:rFonts w:eastAsia="Calibri"/>
          <w:szCs w:val="24"/>
        </w:rPr>
      </w:pPr>
      <w:r>
        <w:rPr>
          <w:rFonts w:eastAsia="Calibri"/>
          <w:szCs w:val="24"/>
        </w:rPr>
        <w:t>12.17. dokumentas (pirkimo–pardavimo ar dovanojimo sutartis), patvirtinantis turto įsigijimą ar perleidimą;</w:t>
      </w:r>
    </w:p>
    <w:p w:rsidR="00C7506B" w:rsidRDefault="00173C05">
      <w:pPr>
        <w:ind w:firstLine="851"/>
        <w:jc w:val="both"/>
        <w:rPr>
          <w:rFonts w:eastAsia="Calibri"/>
          <w:szCs w:val="24"/>
        </w:rPr>
      </w:pPr>
      <w:r>
        <w:rPr>
          <w:rFonts w:eastAsia="Calibri"/>
          <w:szCs w:val="24"/>
        </w:rPr>
        <w:t>12.18. gyvenamųjų patalpų ar kito nekilnojamojo turto nuomos sutartis, įregistruota viešame registre;</w:t>
      </w:r>
    </w:p>
    <w:p w:rsidR="00C7506B" w:rsidRDefault="00173C05">
      <w:pPr>
        <w:ind w:firstLine="851"/>
        <w:jc w:val="both"/>
        <w:rPr>
          <w:rFonts w:eastAsia="Calibri"/>
          <w:szCs w:val="24"/>
        </w:rPr>
      </w:pPr>
      <w:r>
        <w:rPr>
          <w:rFonts w:eastAsia="Calibri"/>
          <w:szCs w:val="24"/>
        </w:rPr>
        <w:t>12.19. metinė arba 12 paskutinių mėnesių iki kreipimosi gyventojo (šeimos) turto ir pajamų deklaracija;</w:t>
      </w:r>
    </w:p>
    <w:p w:rsidR="00C7506B" w:rsidRDefault="00173C05">
      <w:pPr>
        <w:ind w:firstLine="851"/>
        <w:jc w:val="both"/>
        <w:rPr>
          <w:rFonts w:eastAsia="Calibri"/>
          <w:szCs w:val="24"/>
        </w:rPr>
      </w:pPr>
      <w:r>
        <w:rPr>
          <w:rFonts w:eastAsia="Calibri"/>
          <w:szCs w:val="24"/>
        </w:rPr>
        <w:t>12.20. kompetentingos įstaigos pažyma apie gaunamus dividendus, palūkanas;</w:t>
      </w:r>
    </w:p>
    <w:p w:rsidR="00C7506B" w:rsidRDefault="00173C05">
      <w:pPr>
        <w:ind w:firstLine="851"/>
        <w:jc w:val="both"/>
        <w:rPr>
          <w:rFonts w:eastAsia="Calibri"/>
          <w:szCs w:val="24"/>
        </w:rPr>
      </w:pPr>
      <w:r>
        <w:rPr>
          <w:rFonts w:eastAsia="Calibri"/>
          <w:szCs w:val="24"/>
        </w:rPr>
        <w:t>12.21. banko pažyma ar elektroninės bankininkystės išrašas apie turimas pinigines lėšas;</w:t>
      </w:r>
    </w:p>
    <w:p w:rsidR="00C7506B" w:rsidRDefault="00173C05">
      <w:pPr>
        <w:ind w:firstLine="851"/>
        <w:jc w:val="both"/>
        <w:rPr>
          <w:rFonts w:eastAsia="Calibri"/>
          <w:szCs w:val="24"/>
        </w:rPr>
      </w:pPr>
      <w:r>
        <w:rPr>
          <w:rFonts w:eastAsia="Calibri"/>
          <w:szCs w:val="24"/>
        </w:rPr>
        <w:t>12.22. dokumentai, patvirtinantys atsiskaitymą už būsto šildymą, geriamąjį ir karštą vandenį;</w:t>
      </w:r>
    </w:p>
    <w:p w:rsidR="00C7506B" w:rsidRDefault="00173C05">
      <w:pPr>
        <w:ind w:firstLine="851"/>
        <w:jc w:val="both"/>
        <w:rPr>
          <w:rFonts w:eastAsia="Calibri"/>
          <w:szCs w:val="24"/>
        </w:rPr>
      </w:pPr>
      <w:r>
        <w:rPr>
          <w:rFonts w:eastAsia="Calibri"/>
          <w:szCs w:val="24"/>
        </w:rPr>
        <w:t>12.23. banko atsiskaitomosios asmens sąskaitos numeris;</w:t>
      </w:r>
    </w:p>
    <w:p w:rsidR="00C7506B" w:rsidRDefault="00173C05">
      <w:pPr>
        <w:ind w:firstLine="851"/>
        <w:jc w:val="both"/>
        <w:rPr>
          <w:rFonts w:eastAsia="Calibri"/>
          <w:szCs w:val="24"/>
        </w:rPr>
      </w:pPr>
      <w:r>
        <w:rPr>
          <w:rFonts w:eastAsia="Calibri"/>
          <w:szCs w:val="24"/>
        </w:rPr>
        <w:t>12.24. kiti dokumentai, reikalingi piniginei socialinei paramai skirti.</w:t>
      </w:r>
    </w:p>
    <w:p w:rsidR="00C7506B" w:rsidRDefault="00173C05">
      <w:pPr>
        <w:ind w:firstLine="851"/>
        <w:jc w:val="both"/>
        <w:rPr>
          <w:rFonts w:eastAsia="Calibri"/>
          <w:szCs w:val="24"/>
        </w:rPr>
      </w:pPr>
      <w:r>
        <w:rPr>
          <w:szCs w:val="24"/>
        </w:rPr>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lastRenderedPageBreak/>
        <w:t xml:space="preserve">Nr. </w:t>
      </w:r>
      <w:hyperlink r:id="rId1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jc w:val="center"/>
        <w:rPr>
          <w:rFonts w:eastAsia="Calibri"/>
          <w:b/>
          <w:szCs w:val="24"/>
        </w:rPr>
      </w:pPr>
      <w:r>
        <w:rPr>
          <w:rFonts w:eastAsia="Calibri"/>
          <w:b/>
          <w:szCs w:val="24"/>
        </w:rPr>
        <w:t>Trūkstamų dokumentų pateikimas</w:t>
      </w:r>
    </w:p>
    <w:p w:rsidR="00C7506B" w:rsidRDefault="00C7506B">
      <w:pPr>
        <w:ind w:firstLine="1296"/>
        <w:jc w:val="both"/>
        <w:rPr>
          <w:rFonts w:eastAsia="Calibri"/>
          <w:b/>
          <w:bCs/>
          <w:szCs w:val="24"/>
        </w:rPr>
      </w:pPr>
    </w:p>
    <w:p w:rsidR="00C7506B" w:rsidRDefault="00173C05">
      <w:pPr>
        <w:ind w:firstLine="851"/>
        <w:jc w:val="both"/>
        <w:rPr>
          <w:rFonts w:eastAsia="Calibri"/>
          <w:szCs w:val="24"/>
        </w:rPr>
      </w:pPr>
      <w:r>
        <w:rPr>
          <w:rFonts w:eastAsia="Calibri"/>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skyrius per 5 darbo dienas priima sprendimą neteikti piniginės socialinės paramos ir asmeniui grąžina jo pateiktus dokumentus.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rsidR="00C7506B" w:rsidRDefault="00C7506B">
      <w:pPr>
        <w:ind w:firstLine="1296"/>
        <w:jc w:val="both"/>
        <w:rPr>
          <w:rFonts w:eastAsia="Calibri"/>
          <w:szCs w:val="24"/>
        </w:rPr>
      </w:pPr>
    </w:p>
    <w:p w:rsidR="00C7506B" w:rsidRDefault="00173C05">
      <w:pPr>
        <w:jc w:val="center"/>
        <w:rPr>
          <w:rFonts w:eastAsia="Calibri"/>
          <w:b/>
          <w:szCs w:val="24"/>
        </w:rPr>
      </w:pPr>
      <w:r>
        <w:rPr>
          <w:rFonts w:eastAsia="Calibri"/>
          <w:b/>
          <w:szCs w:val="24"/>
        </w:rPr>
        <w:t>Duomenų apie turtą pateikimas</w:t>
      </w:r>
    </w:p>
    <w:p w:rsidR="00C7506B" w:rsidRDefault="00C7506B">
      <w:pPr>
        <w:ind w:firstLine="851"/>
        <w:jc w:val="both"/>
        <w:rPr>
          <w:rFonts w:eastAsia="Calibri"/>
          <w:b/>
          <w:bCs/>
          <w:szCs w:val="24"/>
        </w:rPr>
      </w:pPr>
    </w:p>
    <w:p w:rsidR="00C7506B" w:rsidRDefault="00173C05">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C7506B" w:rsidRDefault="00173C05">
      <w:pPr>
        <w:ind w:firstLine="851"/>
        <w:jc w:val="both"/>
        <w:rPr>
          <w:rFonts w:eastAsia="Calibri"/>
          <w:szCs w:val="24"/>
        </w:rPr>
      </w:pPr>
      <w:r>
        <w:rPr>
          <w:rFonts w:eastAsia="Calibri"/>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widowControl w:val="0"/>
        <w:suppressAutoHyphens/>
        <w:jc w:val="center"/>
        <w:rPr>
          <w:rFonts w:eastAsia="SimSun" w:cs="Mangal"/>
          <w:kern w:val="2"/>
          <w:szCs w:val="24"/>
          <w:lang w:eastAsia="zh-CN" w:bidi="hi-IN"/>
        </w:rPr>
      </w:pPr>
      <w:r>
        <w:rPr>
          <w:b/>
          <w:bCs/>
          <w:szCs w:val="24"/>
        </w:rPr>
        <w:t>Piniginės socialinės paramos skyrimas, mokėjimas ir teikimas</w:t>
      </w:r>
    </w:p>
    <w:p w:rsidR="00C7506B" w:rsidRDefault="00C7506B">
      <w:pPr>
        <w:widowControl w:val="0"/>
        <w:suppressAutoHyphens/>
        <w:jc w:val="center"/>
        <w:rPr>
          <w:rFonts w:eastAsia="SimSun" w:cs="Mangal"/>
          <w:kern w:val="2"/>
          <w:szCs w:val="24"/>
          <w:lang w:eastAsia="zh-CN" w:bidi="hi-IN"/>
        </w:rPr>
      </w:pP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rsidR="00C7506B" w:rsidRDefault="00173C05">
      <w:pPr>
        <w:ind w:firstLine="851"/>
        <w:jc w:val="both"/>
        <w:rPr>
          <w:szCs w:val="24"/>
          <w:lang w:eastAsia="lt-LT"/>
        </w:rPr>
      </w:pPr>
      <w:r>
        <w:rPr>
          <w:szCs w:val="24"/>
          <w:lang w:eastAsia="lt-LT"/>
        </w:rPr>
        <w:lastRenderedPageBreak/>
        <w:t>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C7506B" w:rsidRDefault="00173C05">
      <w:pPr>
        <w:ind w:firstLine="851"/>
        <w:jc w:val="both"/>
        <w:rPr>
          <w:szCs w:val="24"/>
          <w:lang w:eastAsia="lt-LT"/>
        </w:rPr>
      </w:pPr>
      <w:r>
        <w:rPr>
          <w:szCs w:val="24"/>
          <w:lang w:eastAsia="lt-LT"/>
        </w:rPr>
        <w:t xml:space="preserve">21. Nepasiturinčių gyventojų vidutines pajamas apskaičiuoja ir teisę į paramą nustato </w:t>
      </w:r>
      <w:r>
        <w:rPr>
          <w:rFonts w:eastAsia="Calibri"/>
          <w:szCs w:val="24"/>
        </w:rPr>
        <w:t xml:space="preserve">Socialinės paramos skyriaus </w:t>
      </w:r>
      <w:r>
        <w:rPr>
          <w:szCs w:val="24"/>
          <w:lang w:eastAsia="lt-LT"/>
        </w:rPr>
        <w:t>specialistai.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 xml:space="preserve">22. Sprendimus skirti piniginę socialinę paramą nepasiturintiems gyventojams pasirašo </w:t>
      </w:r>
      <w:r>
        <w:rPr>
          <w:rFonts w:eastAsia="Calibri"/>
          <w:szCs w:val="24"/>
        </w:rPr>
        <w:t xml:space="preserve"> Socialinės paramos skyriaus </w:t>
      </w:r>
      <w:r>
        <w:rPr>
          <w:szCs w:val="24"/>
          <w:lang w:eastAsia="lt-LT"/>
        </w:rPr>
        <w:t>vedėjas.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 xml:space="preserve">23. </w:t>
      </w:r>
      <w:r>
        <w:rPr>
          <w:rFonts w:eastAsia="Calibri"/>
          <w:szCs w:val="24"/>
        </w:rPr>
        <w:t xml:space="preserve">Socialinės paramos skyrius </w:t>
      </w:r>
      <w:r>
        <w:rPr>
          <w:szCs w:val="24"/>
          <w:lang w:eastAsia="lt-LT"/>
        </w:rPr>
        <w:t>apskaičiuoja:</w:t>
      </w:r>
    </w:p>
    <w:p w:rsidR="00C7506B" w:rsidRDefault="00173C05">
      <w:pPr>
        <w:ind w:firstLine="851"/>
        <w:jc w:val="both"/>
        <w:rPr>
          <w:szCs w:val="24"/>
          <w:lang w:eastAsia="lt-LT"/>
        </w:rPr>
      </w:pPr>
      <w:r>
        <w:rPr>
          <w:szCs w:val="24"/>
          <w:lang w:eastAsia="lt-LT"/>
        </w:rPr>
        <w:t>23.1. socialines pašalpas;</w:t>
      </w:r>
    </w:p>
    <w:p w:rsidR="00C7506B" w:rsidRDefault="00173C05">
      <w:pPr>
        <w:ind w:firstLine="851"/>
        <w:jc w:val="both"/>
      </w:pPr>
      <w:r>
        <w:rPr>
          <w:szCs w:val="24"/>
          <w:lang w:eastAsia="lt-LT"/>
        </w:rPr>
        <w:t>23.2. kompensacijas už šilumą ir karštą vandenį, paruošiamą kietuoju ir kitu kuru.</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rsidR="00C7506B" w:rsidRDefault="00173C05">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rsidR="00C7506B" w:rsidRDefault="00173C05">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C7506B" w:rsidRDefault="00173C05">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nešildymo sezono metu Vyriausybės ar jos įgaliotos institucijos nustatyta tvarka bei savivaldybės tarybos nustatyta tvarka apmokamos jiems tenkančios kiekvieno mėnesio kredito ir palūkanų įmokos per kredito sutartyje nustatytą kredito grąžinimo laikotarpį. </w:t>
      </w:r>
    </w:p>
    <w:p w:rsidR="00C7506B" w:rsidRDefault="00173C05">
      <w:pPr>
        <w:ind w:firstLine="720"/>
        <w:jc w:val="both"/>
        <w:rPr>
          <w:szCs w:val="24"/>
          <w:lang w:eastAsia="lt-LT"/>
        </w:rPr>
      </w:pPr>
      <w:r>
        <w:rPr>
          <w:szCs w:val="24"/>
          <w:lang w:eastAsia="lt-LT"/>
        </w:rPr>
        <w:t>28. Piniginės socialinės paramos skyrimo, skaičiavimo ir mokėjimo laikotarpiai yra tokie:</w:t>
      </w:r>
    </w:p>
    <w:p w:rsidR="00C7506B" w:rsidRDefault="00173C05">
      <w:pPr>
        <w:ind w:firstLine="720"/>
        <w:jc w:val="both"/>
        <w:rPr>
          <w:szCs w:val="24"/>
          <w:lang w:eastAsia="lt-LT"/>
        </w:rPr>
      </w:pPr>
      <w:r>
        <w:rPr>
          <w:szCs w:val="24"/>
          <w:lang w:eastAsia="lt-LT"/>
        </w:rPr>
        <w:t>28.1. pensinio amžiaus ir neįgaliems asmenims, kuriems nustatytas netekto darbingumo lygis 60–100 procentų, parama gali būti skiriama ilgesniam negu 3 mėnesių laikotarpiui, bet ne ilgesniam kaip 6 mėnesių laikotarpiui, jeigu yra žinoma, kad nesikeis nepasiturinčių gyventojų  šeiminė padėtis, jų turtas ir pajamos. Piniginė socialinė parama skiriama du kartus per metus: visam šildymo sezonui ir nešildymo sezonui, neperskaičiuojant pajamų;</w:t>
      </w:r>
    </w:p>
    <w:p w:rsidR="00C7506B" w:rsidRDefault="00173C05">
      <w:pPr>
        <w:ind w:firstLine="720"/>
        <w:jc w:val="both"/>
        <w:rPr>
          <w:szCs w:val="24"/>
          <w:lang w:eastAsia="lt-LT"/>
        </w:rPr>
      </w:pPr>
      <w:r>
        <w:rPr>
          <w:szCs w:val="24"/>
          <w:lang w:eastAsia="lt-LT"/>
        </w:rPr>
        <w:t>28.2. piniginė socialinė parama gali būti skiriama trumpesniam negu 3 mėnesių laikotarpiui:</w:t>
      </w:r>
    </w:p>
    <w:p w:rsidR="00C7506B" w:rsidRDefault="00173C05">
      <w:pPr>
        <w:ind w:firstLine="720"/>
        <w:jc w:val="both"/>
        <w:rPr>
          <w:szCs w:val="24"/>
          <w:lang w:eastAsia="lt-LT"/>
        </w:rPr>
      </w:pPr>
      <w:r>
        <w:rPr>
          <w:szCs w:val="24"/>
          <w:lang w:eastAsia="lt-LT"/>
        </w:rPr>
        <w:t>28.2.1. jeigu yra žinoma, kad per tą laikotarpį nepasiturintys gyventojai neteks teisės į paramą;</w:t>
      </w:r>
    </w:p>
    <w:p w:rsidR="00C7506B" w:rsidRDefault="00173C05">
      <w:pPr>
        <w:ind w:firstLine="720"/>
        <w:jc w:val="both"/>
        <w:rPr>
          <w:szCs w:val="24"/>
          <w:lang w:eastAsia="lt-LT"/>
        </w:rPr>
      </w:pPr>
      <w:r>
        <w:rPr>
          <w:szCs w:val="24"/>
          <w:lang w:eastAsia="lt-LT"/>
        </w:rPr>
        <w:t>28.2.2. jeigu yra žinoma, kad per tą laikotarpį paramos dydis pasikeis dėl nepasiturinčių gyventojų šeiminės padėties, pajamų šaltinio pasikeitimo;</w:t>
      </w:r>
    </w:p>
    <w:p w:rsidR="00C7506B" w:rsidRDefault="00173C05">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rsidR="00C7506B" w:rsidRDefault="00173C05">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 xml:space="preserve">mėnesius su prašymu ir pateikti naujus </w:t>
      </w:r>
      <w:r>
        <w:rPr>
          <w:szCs w:val="24"/>
          <w:lang w:eastAsia="lt-LT"/>
        </w:rPr>
        <w:lastRenderedPageBreak/>
        <w:t>dokumentus ir duomenis apie pajamas. Socialinė pašalpa skiriama nuo prašymą pateikusio asmens nurodyto vieno iš 2 mėnesių, einančių po socialinės pašalpos gavimo laikotarpio pabaigos;</w:t>
      </w:r>
    </w:p>
    <w:p w:rsidR="00C7506B" w:rsidRDefault="00173C05">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rsidR="00C7506B" w:rsidRDefault="00173C05">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C7506B" w:rsidRDefault="00173C05">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rsidR="00C7506B" w:rsidRDefault="00173C05">
      <w:pPr>
        <w:ind w:firstLine="709"/>
        <w:jc w:val="both"/>
        <w:rPr>
          <w:szCs w:val="24"/>
        </w:rPr>
      </w:pPr>
      <w:r>
        <w:rPr>
          <w:szCs w:val="24"/>
        </w:rPr>
        <w:t>28.7 apskaičiuotų kompensacijų sumos pervedamos į Juridinių asmenų atsiskaitomąsias sąskaitas bankuose sutartyse nustatyta tvarka už kiekvieną praėjusį mėnesį;</w:t>
      </w:r>
    </w:p>
    <w:p w:rsidR="00C7506B" w:rsidRDefault="00173C05">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rsidR="00C7506B" w:rsidRDefault="00173C05">
      <w:pPr>
        <w:ind w:firstLine="709"/>
        <w:jc w:val="both"/>
        <w:rPr>
          <w:szCs w:val="24"/>
        </w:rPr>
      </w:pPr>
      <w:r>
        <w:rPr>
          <w:szCs w:val="24"/>
        </w:rPr>
        <w:t xml:space="preserve">28.9. apskaičiuotų kompensacijų, kai būstui šildyti ir karštam vandeniui ruošti naudojamas kietasis ar kitoks kuras, sumos kompensacijų gavėjams (ui) pervedamos į asmenų (-ens) atsiskaitomąsias sąskaitas bankuose. </w:t>
      </w:r>
    </w:p>
    <w:p w:rsidR="00C7506B" w:rsidRDefault="00173C05">
      <w:pPr>
        <w:ind w:firstLine="720"/>
        <w:jc w:val="both"/>
        <w:rPr>
          <w:szCs w:val="24"/>
          <w:lang w:eastAsia="lt-LT"/>
        </w:rPr>
      </w:pPr>
      <w:r>
        <w:rPr>
          <w:szCs w:val="24"/>
          <w:lang w:eastAsia="lt-LT"/>
        </w:rPr>
        <w:t xml:space="preserve">29. 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p>
    <w:p w:rsidR="00C7506B" w:rsidRDefault="00173C05">
      <w:pPr>
        <w:ind w:firstLine="709"/>
        <w:jc w:val="both"/>
        <w:rPr>
          <w:szCs w:val="24"/>
          <w:lang w:eastAsia="lt-LT"/>
        </w:rPr>
      </w:pPr>
      <w:r>
        <w:rPr>
          <w:szCs w:val="24"/>
          <w:lang w:eastAsia="lt-LT"/>
        </w:rPr>
        <w:t>30. Paramos teikimas sustabdomas, kai paramos teikimo laikotarpiu būtina nustatyti faktą, ar asmuo tebeatitinka sąlygas, kurioms esant turi teisę į paramą. Paramos teikimas atnaujinamas išsiaiškinus ir nustačius asmens teisę į socialinę paramą.</w:t>
      </w:r>
    </w:p>
    <w:p w:rsidR="00C7506B" w:rsidRDefault="00173C05">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rsidR="00C7506B" w:rsidRDefault="00173C05">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rsidR="00C7506B" w:rsidRDefault="00173C05">
      <w:pPr>
        <w:ind w:firstLine="851"/>
        <w:jc w:val="both"/>
        <w:rPr>
          <w:szCs w:val="24"/>
          <w:lang w:eastAsia="lt-LT"/>
        </w:rPr>
      </w:pPr>
      <w:r>
        <w:rPr>
          <w:szCs w:val="24"/>
          <w:lang w:eastAsia="lt-LT"/>
        </w:rPr>
        <w:t>33. Socialinė pašalpa gali būti teikiama:</w:t>
      </w:r>
    </w:p>
    <w:p w:rsidR="00C7506B" w:rsidRDefault="00173C05">
      <w:pPr>
        <w:ind w:firstLine="851"/>
        <w:jc w:val="both"/>
        <w:rPr>
          <w:szCs w:val="24"/>
        </w:rPr>
      </w:pPr>
      <w:r>
        <w:rPr>
          <w:szCs w:val="24"/>
          <w:lang w:eastAsia="lt-LT"/>
        </w:rPr>
        <w:t xml:space="preserve">33.1. </w:t>
      </w:r>
      <w:r>
        <w:rPr>
          <w:szCs w:val="24"/>
        </w:rPr>
        <w:t>pervedant pinigus į pašalpos gavėjo asmeninę sąskaitą banke;</w:t>
      </w:r>
    </w:p>
    <w:p w:rsidR="00C7506B" w:rsidRDefault="00173C05">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lastRenderedPageBreak/>
        <w:t>33.2.4. apmokant vaiko (vaikų) ir (ar) įvaikio (įvaikių) užsiėmimų išlaidas neformaliojo švietimo įstaigose;</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rsidR="00C7506B" w:rsidRDefault="00173C05">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rsidR="00C7506B" w:rsidRDefault="00173C05">
      <w:pPr>
        <w:ind w:firstLine="851"/>
        <w:jc w:val="both"/>
        <w:rPr>
          <w:color w:val="000000"/>
          <w:szCs w:val="24"/>
        </w:rPr>
      </w:pPr>
      <w:r>
        <w:rPr>
          <w:rFonts w:ascii="TimesNewRoman" w:hAnsi="TimesNewRoman" w:cs="TimesNewRoman"/>
          <w:szCs w:val="24"/>
          <w:lang w:eastAsia="lt-LT"/>
        </w:rPr>
        <w:t xml:space="preserve">33.2.8. pinigais, neviršijant 50 procentų paskirtos socialinės pašalpos dydžio, ir (ar) nepinigine forma socialinės pašalpos gavėjams, patyrusiems socialinę </w:t>
      </w:r>
      <w:r>
        <w:rPr>
          <w:rFonts w:ascii="TimesNewRoman" w:hAnsi="TimesNewRoman" w:cs="TimesNewRoman"/>
          <w:color w:val="000000"/>
          <w:szCs w:val="24"/>
          <w:lang w:eastAsia="lt-LT"/>
        </w:rPr>
        <w:t>riziką ar nevykdantiems savivaldybės institucijų nustatytų pareigų.</w:t>
      </w:r>
    </w:p>
    <w:p w:rsidR="00C7506B" w:rsidRDefault="00173C05">
      <w:pPr>
        <w:ind w:firstLine="851"/>
        <w:jc w:val="both"/>
        <w:rPr>
          <w:color w:val="000000"/>
          <w:szCs w:val="24"/>
        </w:rPr>
      </w:pPr>
      <w:r>
        <w:rPr>
          <w:szCs w:val="24"/>
          <w:lang w:eastAsia="lt-LT"/>
        </w:rPr>
        <w:t>34. Kompensacijos gali būti teikiamos:</w:t>
      </w:r>
    </w:p>
    <w:p w:rsidR="00C7506B" w:rsidRDefault="00173C05">
      <w:pPr>
        <w:ind w:firstLine="851"/>
        <w:jc w:val="both"/>
        <w:rPr>
          <w:szCs w:val="24"/>
          <w:lang w:eastAsia="lt-LT"/>
        </w:rPr>
      </w:pPr>
      <w:r>
        <w:rPr>
          <w:szCs w:val="24"/>
          <w:lang w:eastAsia="lt-LT"/>
        </w:rPr>
        <w:t>34.1. pinigais;</w:t>
      </w:r>
    </w:p>
    <w:p w:rsidR="00C7506B" w:rsidRDefault="00173C05">
      <w:pPr>
        <w:ind w:firstLine="851"/>
        <w:jc w:val="both"/>
        <w:rPr>
          <w:szCs w:val="24"/>
          <w:lang w:eastAsia="lt-LT"/>
        </w:rPr>
      </w:pPr>
      <w:r>
        <w:rPr>
          <w:szCs w:val="24"/>
          <w:lang w:eastAsia="lt-LT"/>
        </w:rPr>
        <w:t>34.2. apskaičiuotų kompensacijų sumas, pervedant paslaugų teikėjams į atsiskaitomąsias sąskaitas bankuose;</w:t>
      </w:r>
    </w:p>
    <w:p w:rsidR="00C7506B" w:rsidRDefault="00173C05">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rsidR="00C7506B" w:rsidRDefault="00173C05">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rsidR="00C7506B" w:rsidRDefault="00173C05">
      <w:pPr>
        <w:widowControl w:val="0"/>
        <w:suppressAutoHyphens/>
        <w:ind w:firstLine="851"/>
        <w:jc w:val="both"/>
        <w:rPr>
          <w:bCs/>
          <w:szCs w:val="24"/>
          <w:lang w:eastAsia="lt-LT"/>
        </w:rPr>
      </w:pPr>
      <w:r>
        <w:rPr>
          <w:bCs/>
          <w:szCs w:val="24"/>
          <w:lang w:eastAsia="lt-LT"/>
        </w:rPr>
        <w:t>36. Jeigu vienas gyvenantis asmuo nevykdo Įstatymo 25 straipsnio 2 punkte nustatytos pareigos ir (ar) 25 straipsnio 3 punkte nustatytos pareigos, piniginė socialinė parama 3 mėnesius jam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C7506B" w:rsidRDefault="00173C05">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rsidR="00C7506B" w:rsidRDefault="00173C05">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rsidR="00C7506B" w:rsidRDefault="00173C05">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C7506B" w:rsidRDefault="00173C05">
      <w:pPr>
        <w:widowControl w:val="0"/>
        <w:suppressAutoHyphens/>
        <w:ind w:firstLine="851"/>
        <w:jc w:val="both"/>
        <w:rPr>
          <w:bCs/>
          <w:szCs w:val="24"/>
          <w:lang w:eastAsia="lt-LT"/>
        </w:rPr>
      </w:pPr>
      <w:r>
        <w:rPr>
          <w:bCs/>
          <w:szCs w:val="24"/>
          <w:lang w:eastAsia="lt-LT"/>
        </w:rPr>
        <w:t>40. Piniginė socialinė parama neteikiama 6 mėnesius, jeigu bendrai gyvenančių asmenų arba vieno gyvenančio asmens turimų piniginių lėšų dydis viršija Įstatymo 16 straipsnio 5 dalyje nustatytą piniginių lėšų normatyvą daugiau kaip 30 procentų.</w:t>
      </w:r>
    </w:p>
    <w:p w:rsidR="00C7506B" w:rsidRDefault="00173C05">
      <w:pPr>
        <w:widowControl w:val="0"/>
        <w:suppressAutoHyphens/>
        <w:ind w:firstLine="851"/>
        <w:jc w:val="both"/>
        <w:rPr>
          <w:bCs/>
          <w:szCs w:val="24"/>
          <w:lang w:eastAsia="lt-LT"/>
        </w:rPr>
      </w:pPr>
      <w:r>
        <w:rPr>
          <w:bCs/>
          <w:szCs w:val="24"/>
          <w:lang w:eastAsia="lt-LT"/>
        </w:rPr>
        <w:t xml:space="preserve">41. Piniginė socialinė parama neteikiama 6 mėnesius, jeigu bendrai gyvenantys asmenys arba vienas gyvenantis asmuo per 6 mėnesius iki kreipimosi dėl piniginės socialinės paramos </w:t>
      </w:r>
      <w:r>
        <w:rPr>
          <w:bCs/>
          <w:szCs w:val="24"/>
          <w:lang w:eastAsia="lt-LT"/>
        </w:rPr>
        <w:lastRenderedPageBreak/>
        <w:t>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rsidR="00C7506B" w:rsidRDefault="00173C05">
      <w:pPr>
        <w:widowControl w:val="0"/>
        <w:suppressAutoHyphens/>
        <w:ind w:firstLine="851"/>
        <w:jc w:val="both"/>
        <w:rPr>
          <w:bCs/>
          <w:szCs w:val="24"/>
          <w:lang w:eastAsia="lt-LT"/>
        </w:rPr>
      </w:pPr>
      <w:r>
        <w:rPr>
          <w:bCs/>
          <w:szCs w:val="24"/>
          <w:lang w:eastAsia="lt-LT"/>
        </w:rPr>
        <w:t>42. Piniginė socialinė parama neteikiama 6 mėnesius ar 6 mėnesiams nutraukiamas jos teikimas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C7506B" w:rsidRDefault="00173C05">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rsidR="00C7506B" w:rsidRDefault="00173C05">
      <w:pPr>
        <w:widowControl w:val="0"/>
        <w:suppressAutoHyphens/>
        <w:ind w:firstLine="851"/>
        <w:jc w:val="both"/>
        <w:rPr>
          <w:bCs/>
          <w:szCs w:val="24"/>
          <w:lang w:eastAsia="lt-LT"/>
        </w:rPr>
      </w:pPr>
      <w:r>
        <w:rPr>
          <w:bCs/>
          <w:szCs w:val="24"/>
          <w:lang w:eastAsia="lt-LT"/>
        </w:rPr>
        <w:t>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išskyrus asmenis, kuriems nustatytas priežiūros ar slaugos specialusis poreikis ir jie laikinai gyvena pas prižiūrintį asmenį.</w:t>
      </w:r>
    </w:p>
    <w:p w:rsidR="00C7506B" w:rsidRDefault="00173C05">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bCs/>
          <w:kern w:val="32"/>
          <w:szCs w:val="24"/>
        </w:rPr>
      </w:pPr>
      <w:r>
        <w:rPr>
          <w:rFonts w:eastAsia="Calibri"/>
          <w:b/>
          <w:bCs/>
          <w:kern w:val="32"/>
          <w:szCs w:val="24"/>
        </w:rPr>
        <w:t>Neteisėtai gautos ar išmokėtos socialinės paramos išskaičiavimas</w:t>
      </w:r>
    </w:p>
    <w:p w:rsidR="00C7506B" w:rsidRDefault="00C7506B">
      <w:pPr>
        <w:jc w:val="both"/>
        <w:rPr>
          <w:rFonts w:eastAsia="Calibri"/>
          <w:szCs w:val="24"/>
        </w:rPr>
      </w:pPr>
    </w:p>
    <w:p w:rsidR="00C7506B" w:rsidRDefault="00173C05">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C7506B" w:rsidRDefault="00173C05">
      <w:pPr>
        <w:ind w:firstLine="851"/>
        <w:jc w:val="both"/>
        <w:rPr>
          <w:rFonts w:eastAsia="Calibri"/>
          <w:szCs w:val="24"/>
        </w:rPr>
      </w:pPr>
      <w:r>
        <w:rPr>
          <w:bCs/>
          <w:szCs w:val="24"/>
        </w:rPr>
        <w:t xml:space="preserve">47. </w:t>
      </w:r>
      <w:r>
        <w:rPr>
          <w:rFonts w:eastAsia="Calibri"/>
          <w:szCs w:val="24"/>
        </w:rPr>
        <w:t>Negrąžinta neteisėtai gauta piniginė socialinė parama yra išskaičiuojama vadovaujantis Socialinės paramos</w:t>
      </w:r>
      <w:r>
        <w:rPr>
          <w:rFonts w:eastAsia="Calibri"/>
          <w:b/>
          <w:szCs w:val="24"/>
        </w:rPr>
        <w:t xml:space="preserve"> </w:t>
      </w:r>
      <w:r>
        <w:rPr>
          <w:rFonts w:eastAsia="Calibri"/>
          <w:szCs w:val="24"/>
        </w:rPr>
        <w:t>skyriaus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bCs/>
          <w:szCs w:val="24"/>
        </w:rPr>
        <w:t xml:space="preserve">48. </w:t>
      </w:r>
      <w:r>
        <w:rPr>
          <w:rFonts w:eastAsia="Calibri"/>
          <w:szCs w:val="24"/>
        </w:rPr>
        <w:t>Asmenys, neteisėtai gavę piniginę socialinę paramą, tačiau neturintys galimybės jos grąžinti per mėnesį nuo Socialinės paramos skyriaus pareikalavimo dienos, gali ją grąžinti dalimis pagal raštišką įsipareigojimą, bet ne ilgiau kaip per 6 mėnesius.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rFonts w:eastAsia="Calibri"/>
          <w:szCs w:val="24"/>
        </w:rPr>
        <w:t xml:space="preserve">49. </w:t>
      </w:r>
      <w:r>
        <w:rPr>
          <w:szCs w:val="24"/>
          <w:lang w:eastAsia="lt-LT"/>
        </w:rPr>
        <w:t xml:space="preserve">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w:t>
      </w:r>
      <w:r>
        <w:rPr>
          <w:rFonts w:eastAsia="Calibri"/>
          <w:szCs w:val="24"/>
        </w:rPr>
        <w:t xml:space="preserve">Socialinės paramos skyrius </w:t>
      </w:r>
      <w:r>
        <w:rPr>
          <w:szCs w:val="24"/>
          <w:lang w:eastAsia="lt-LT"/>
        </w:rPr>
        <w:t>raštiškai pateikia savivaldybės administracijos Juridiniam skyriui, kuris inicijuoja tolimesnį permokėtų sumų išieškojimą teisės aktų nustatyta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50. Dėl savivaldybės administracijos Socialinės paramos  skyriaus  valstybės tarnautojų ir (ar) darbuotojų, dirbančių pagal darbo sutartis, kaltės neteisėtai išmokėtos piniginės lėšos gali būti išieškomos Lietuvos Respublikos įstatymų nustatyta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bCs/>
          <w:szCs w:val="24"/>
        </w:rPr>
      </w:pPr>
      <w:r>
        <w:rPr>
          <w:rFonts w:eastAsia="Calibri"/>
          <w:b/>
          <w:bCs/>
          <w:szCs w:val="24"/>
        </w:rPr>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rsidR="00C7506B" w:rsidRDefault="00C7506B">
      <w:pPr>
        <w:ind w:firstLine="1276"/>
        <w:jc w:val="both"/>
        <w:rPr>
          <w:rFonts w:eastAsia="Calibri"/>
          <w:szCs w:val="24"/>
        </w:rPr>
      </w:pPr>
    </w:p>
    <w:p w:rsidR="00C7506B" w:rsidRDefault="00173C05">
      <w:pPr>
        <w:ind w:firstLine="851"/>
        <w:jc w:val="both"/>
        <w:rPr>
          <w:rFonts w:eastAsia="Calibri"/>
          <w:szCs w:val="24"/>
        </w:rPr>
      </w:pPr>
      <w:r>
        <w:rPr>
          <w:rFonts w:eastAsia="Calibri"/>
          <w:szCs w:val="24"/>
        </w:rPr>
        <w:t>51. Paskirta, bet laiku neatsiimta socialinė pašalpa ir (ar) kompensacija išmokama, jeigu dėl jos buvo kreiptasi ne vėliau kaip per 3 mėnesius nuo paskutinio mėnesio, už kurį piniginė socialinė parama buvo paskirta.</w:t>
      </w:r>
    </w:p>
    <w:p w:rsidR="00C7506B" w:rsidRDefault="00173C05">
      <w:pPr>
        <w:ind w:firstLine="851"/>
        <w:jc w:val="both"/>
        <w:rPr>
          <w:rFonts w:eastAsia="Calibri"/>
          <w:szCs w:val="24"/>
        </w:rPr>
      </w:pPr>
      <w:r>
        <w:rPr>
          <w:rFonts w:eastAsia="Calibri"/>
          <w:szCs w:val="24"/>
        </w:rPr>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rsidR="00C7506B" w:rsidRDefault="00173C05">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rsidR="00C7506B" w:rsidRDefault="00C7506B">
      <w:pPr>
        <w:widowControl w:val="0"/>
        <w:suppressAutoHyphens/>
        <w:jc w:val="both"/>
        <w:rPr>
          <w:bCs/>
          <w:szCs w:val="24"/>
          <w:lang w:eastAsia="lt-LT"/>
        </w:rPr>
      </w:pPr>
    </w:p>
    <w:p w:rsidR="00C7506B" w:rsidRDefault="00173C05">
      <w:pPr>
        <w:jc w:val="center"/>
        <w:rPr>
          <w:b/>
          <w:bCs/>
          <w:szCs w:val="24"/>
          <w:lang w:eastAsia="lt-LT"/>
        </w:rPr>
      </w:pPr>
      <w:r>
        <w:rPr>
          <w:b/>
          <w:bCs/>
          <w:szCs w:val="24"/>
          <w:lang w:eastAsia="lt-LT"/>
        </w:rPr>
        <w:t>III SKYRIUS</w:t>
      </w:r>
    </w:p>
    <w:p w:rsidR="00C7506B" w:rsidRDefault="00173C05">
      <w:pPr>
        <w:jc w:val="center"/>
        <w:rPr>
          <w:b/>
          <w:bCs/>
          <w:szCs w:val="24"/>
          <w:lang w:eastAsia="lt-LT"/>
        </w:rPr>
      </w:pPr>
      <w:r>
        <w:rPr>
          <w:b/>
          <w:bCs/>
          <w:szCs w:val="24"/>
          <w:lang w:eastAsia="lt-LT"/>
        </w:rPr>
        <w:t xml:space="preserve">PINIGINĖS SOCIALINĖS PARAMOS SKYRIMAS IŠIMTIES TVARKA </w:t>
      </w:r>
    </w:p>
    <w:p w:rsidR="00C7506B" w:rsidRDefault="00C7506B">
      <w:pPr>
        <w:jc w:val="center"/>
        <w:rPr>
          <w:b/>
          <w:bCs/>
          <w:szCs w:val="24"/>
          <w:lang w:eastAsia="lt-LT"/>
        </w:rPr>
      </w:pPr>
    </w:p>
    <w:p w:rsidR="00C7506B" w:rsidRDefault="00173C05">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rsidR="00C7506B" w:rsidRDefault="00173C05">
      <w:pPr>
        <w:ind w:firstLine="851"/>
        <w:jc w:val="both"/>
        <w:rPr>
          <w:szCs w:val="24"/>
          <w:lang w:eastAsia="lt-LT"/>
        </w:rPr>
      </w:pPr>
      <w:r>
        <w:rPr>
          <w:szCs w:val="24"/>
          <w:lang w:eastAsia="lt-LT"/>
        </w:rPr>
        <w:t>55. Paramos skyrimo išimties tvarka prašymų nagrinėjimo tvarka yra tokia:</w:t>
      </w:r>
    </w:p>
    <w:p w:rsidR="00C7506B" w:rsidRDefault="00173C05">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rsidR="00C7506B" w:rsidRDefault="00173C05">
      <w:pPr>
        <w:ind w:firstLine="851"/>
        <w:jc w:val="both"/>
        <w:rPr>
          <w:szCs w:val="24"/>
          <w:lang w:eastAsia="lt-LT"/>
        </w:rPr>
      </w:pPr>
      <w:r>
        <w:rPr>
          <w:bCs/>
          <w:szCs w:val="24"/>
        </w:rPr>
        <w:t xml:space="preserve">55.2. </w:t>
      </w:r>
      <w:r>
        <w:rPr>
          <w:rFonts w:eastAsia="Arial Unicode MS"/>
          <w:color w:val="000000"/>
          <w:szCs w:val="24"/>
          <w:lang w:eastAsia="lt-LT"/>
        </w:rPr>
        <w:t xml:space="preserve">skirti socialinę pašalpą, jeigu </w:t>
      </w:r>
      <w:r>
        <w:rPr>
          <w:rFonts w:eastAsia="Arial Unicode MS"/>
          <w:color w:val="000000"/>
          <w:szCs w:val="24"/>
        </w:rPr>
        <w:t xml:space="preserve">vieno iš bendrai gyvenančių asmenų arba vieno gyvenančio asmens vidutinės </w:t>
      </w:r>
      <w:r>
        <w:rPr>
          <w:rFonts w:eastAsia="Arial Unicode MS"/>
          <w:color w:val="000000"/>
          <w:szCs w:val="24"/>
          <w:lang w:eastAsia="lt-LT"/>
        </w:rPr>
        <w:t>pajamos</w:t>
      </w:r>
      <w:r>
        <w:rPr>
          <w:rFonts w:eastAsia="Arial Unicode MS"/>
          <w:color w:val="000000"/>
          <w:szCs w:val="24"/>
        </w:rPr>
        <w:t xml:space="preserve"> per mėnesį </w:t>
      </w:r>
      <w:r>
        <w:rPr>
          <w:rFonts w:eastAsia="Arial Unicode MS"/>
          <w:color w:val="000000"/>
          <w:szCs w:val="24"/>
          <w:lang w:eastAsia="lt-LT"/>
        </w:rPr>
        <w:t xml:space="preserve">yra mažesnės kaip 1,1 valstybės </w:t>
      </w:r>
      <w:r>
        <w:rPr>
          <w:rFonts w:eastAsia="Arial Unicode MS"/>
          <w:color w:val="000000"/>
          <w:szCs w:val="24"/>
        </w:rPr>
        <w:t xml:space="preserve">remiamų pajamų </w:t>
      </w:r>
      <w:r>
        <w:rPr>
          <w:rFonts w:eastAsia="Arial Unicode MS"/>
          <w:color w:val="000000"/>
          <w:szCs w:val="24"/>
        </w:rPr>
        <w:lastRenderedPageBreak/>
        <w:t>dydžio</w:t>
      </w:r>
      <w:r>
        <w:rPr>
          <w:rFonts w:eastAsia="Arial Unicode MS"/>
          <w:color w:val="000000"/>
          <w:szCs w:val="24"/>
          <w:lang w:eastAsia="lt-LT"/>
        </w:rPr>
        <w:t>, tačiau bendrai gyvenantys asmenys arba vienas gyvenantis asmuo neatitinka Įstatymo 6 straipsnio 2 punkte nustatyto reikalavimo</w:t>
      </w:r>
      <w:r>
        <w:rPr>
          <w:szCs w:val="24"/>
        </w:rPr>
        <w:t xml:space="preserve"> </w:t>
      </w:r>
    </w:p>
    <w:p w:rsidR="00C7506B" w:rsidRDefault="00173C05">
      <w:pPr>
        <w:rPr>
          <w:b/>
          <w:i/>
          <w:sz w:val="20"/>
        </w:rPr>
      </w:pPr>
      <w:r>
        <w:rPr>
          <w:b/>
          <w:i/>
          <w:sz w:val="20"/>
        </w:rPr>
        <w:t>Redakcija nuo 55.2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55.2. skirti socialinę pašalpą, jeigu vieno iš bendrai gyvenančių asmenų arba vieno gyvenančio asmens vidutinės pajamos per mėnesį yra mažesnės kaip 1,1 valstybės remiamų pajamų dydžio, tačiau bendrai gyvenantys asmenys arba vienas gyvenantis asmuo neatitinka Įstatymo 6 straipsnio 1 ar 3 punkte nustatytų reikalavimų;</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bCs/>
          <w:szCs w:val="24"/>
        </w:rPr>
        <w:t>55.3.</w:t>
      </w:r>
      <w:r>
        <w:rPr>
          <w:rFonts w:eastAsia="Arial Unicode MS"/>
          <w:b/>
          <w:color w:val="000000"/>
          <w:szCs w:val="24"/>
          <w:lang w:eastAsia="lt-LT"/>
        </w:rPr>
        <w:t xml:space="preserve"> </w:t>
      </w:r>
      <w:r>
        <w:rPr>
          <w:rFonts w:eastAsia="Arial Unicode MS"/>
          <w:color w:val="000000"/>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1 dalies 1 punkte nustatyto reikalavimo</w:t>
      </w:r>
      <w:r>
        <w:rPr>
          <w:szCs w:val="24"/>
        </w:rPr>
        <w:t xml:space="preserve"> </w:t>
      </w:r>
    </w:p>
    <w:p w:rsidR="00C7506B" w:rsidRDefault="00173C05">
      <w:pPr>
        <w:rPr>
          <w:b/>
          <w:i/>
          <w:sz w:val="20"/>
        </w:rPr>
      </w:pPr>
      <w:r>
        <w:rPr>
          <w:b/>
          <w:i/>
          <w:sz w:val="20"/>
        </w:rPr>
        <w:t>Redakcija nuo 55.3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55.3. skirti kompensacijas, jeigu išlaidos už būsto šildymą, už faktinį geriamojo vandens ir (ar) karšto vandens kiekį atitinka Įstatymo 11 straipsnio nustatytus kompensuojamus dydžius, tačiau nepasiturintys gyventojai neatitinka Įstatymo 7 straipsnio 1 dalies 1 ar 2 punkte nustatytų reikalavimų;</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C7506B" w:rsidRDefault="00173C05">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C7506B" w:rsidRDefault="00173C05">
      <w:pPr>
        <w:ind w:firstLine="851"/>
        <w:jc w:val="both"/>
        <w:rPr>
          <w:szCs w:val="24"/>
          <w:lang w:eastAsia="lt-LT"/>
        </w:rPr>
      </w:pPr>
      <w:r>
        <w:rPr>
          <w:szCs w:val="24"/>
          <w:lang w:eastAsia="lt-LT"/>
        </w:rPr>
        <w:t xml:space="preserve">55.6. </w:t>
      </w:r>
      <w:r>
        <w:rPr>
          <w:rFonts w:eastAsia="Arial Unicode MS"/>
          <w:color w:val="000000"/>
          <w:szCs w:val="24"/>
        </w:rPr>
        <w:t>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2 punkte nustatytą reikalavimą: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r>
        <w:rPr>
          <w:rFonts w:eastAsia="Arial Unicode MS"/>
          <w:color w:val="000000"/>
          <w:sz w:val="22"/>
          <w:szCs w:val="22"/>
        </w:rPr>
        <w:t xml:space="preserve"> </w:t>
      </w:r>
    </w:p>
    <w:p w:rsidR="00C7506B" w:rsidRDefault="00173C05">
      <w:pPr>
        <w:rPr>
          <w:b/>
          <w:i/>
          <w:sz w:val="20"/>
        </w:rPr>
      </w:pPr>
      <w:r>
        <w:rPr>
          <w:b/>
          <w:i/>
          <w:sz w:val="20"/>
        </w:rPr>
        <w:t>Redakcija nuo 55.6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55.6.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w:t>
      </w:r>
      <w:r>
        <w:rPr>
          <w:bCs/>
          <w:szCs w:val="24"/>
          <w:lang w:eastAsia="lt-LT"/>
        </w:rPr>
        <w:t xml:space="preserve"> </w:t>
      </w:r>
      <w:r>
        <w:rPr>
          <w:szCs w:val="24"/>
          <w:lang w:eastAsia="lt-LT"/>
        </w:rPr>
        <w:t xml:space="preserve">procentų viršija 1,1 valstybės remiamų pajamų dydžio, arba apskaičiuota socialinė </w:t>
      </w:r>
      <w:r>
        <w:rPr>
          <w:szCs w:val="24"/>
          <w:lang w:eastAsia="lt-LT"/>
        </w:rPr>
        <w:lastRenderedPageBreak/>
        <w:t>pašalpa yra mažesnė už Įstatymo 22 straipsnio 9 dalyje nustatytą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szCs w:val="24"/>
          <w:lang w:eastAsia="lt-LT"/>
        </w:rPr>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C7506B" w:rsidRDefault="00173C05">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rsidR="00C7506B" w:rsidRDefault="00173C05">
      <w:pPr>
        <w:ind w:firstLine="851"/>
        <w:jc w:val="both"/>
        <w:rPr>
          <w:szCs w:val="24"/>
          <w:lang w:eastAsia="lt-LT"/>
        </w:rPr>
      </w:pPr>
      <w:r>
        <w:rPr>
          <w:szCs w:val="24"/>
          <w:lang w:eastAsia="lt-LT"/>
        </w:rPr>
        <w:t>55.9. skirti paramą nepasiturintiems gyventojams, kai jiems parama neskiriama Įstatymo 21 straipsnio 11 dalyje nustatytu atveju;</w:t>
      </w:r>
    </w:p>
    <w:p w:rsidR="00C7506B" w:rsidRDefault="00173C05">
      <w:pPr>
        <w:ind w:firstLine="851"/>
        <w:jc w:val="both"/>
        <w:rPr>
          <w:szCs w:val="24"/>
          <w:lang w:eastAsia="lt-LT"/>
        </w:rPr>
      </w:pPr>
      <w:r>
        <w:rPr>
          <w:szCs w:val="24"/>
          <w:lang w:eastAsia="lt-LT"/>
        </w:rPr>
        <w:t>55.10. nemažinti socialinės pašalpos dydžio, kaip nustatyta Įstatymo 10 straipsnio 2 dalies 1–5 punktuose, jeigu Užimtumo tarnyba socialinės pašalpos teikimo laikotarpiu nepasiūlė darbo arba nepasiūlė dalyvauti aktyvios darbo rinkos politikos priemonėse;</w:t>
      </w:r>
    </w:p>
    <w:p w:rsidR="00C7506B" w:rsidRDefault="00173C05">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C7506B" w:rsidRDefault="00173C05">
      <w:pPr>
        <w:ind w:firstLine="851"/>
        <w:jc w:val="both"/>
        <w:rPr>
          <w:bCs/>
          <w:szCs w:val="24"/>
          <w:lang w:eastAsia="lt-LT"/>
        </w:rPr>
      </w:pPr>
      <w:r>
        <w:rPr>
          <w:szCs w:val="24"/>
          <w:lang w:eastAsia="lt-LT"/>
        </w:rPr>
        <w:t xml:space="preserve">56. </w:t>
      </w:r>
      <w:r>
        <w:rPr>
          <w:szCs w:val="24"/>
        </w:rPr>
        <w:t xml:space="preserve">Sprendimą dėl piniginės socialinės paramos skyrimo (neskyrimo) šio Aprašo 55  punkte numatytais atvejais ir kitais šiame Apraše nenumatytais atvejais priima </w:t>
      </w:r>
      <w:r>
        <w:rPr>
          <w:rFonts w:eastAsia="Calibri"/>
          <w:szCs w:val="24"/>
        </w:rPr>
        <w:t xml:space="preserve">Socialinės paramos  skyriaus  </w:t>
      </w:r>
      <w:r>
        <w:rPr>
          <w:szCs w:val="24"/>
        </w:rPr>
        <w:t>vedėjas, atsižvelgdamas į Seniūnijos socialinių klausimų komisijos rekomendacijas. Esant ginčytinai situacijai – sprendimas dėl piniginės socialinės paramos skyrimo (neskyrimo) priimamas Kretingos rajono savivaldybės administracijos direktoriaus įsakymu, atsižvelgiant į Kretingos rajono savivaldybės Paramos teikimo komisijos rekomendaciją.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rsidR="00C7506B" w:rsidRDefault="00173C05">
      <w:pPr>
        <w:jc w:val="center"/>
        <w:rPr>
          <w:rFonts w:eastAsia="Calibri"/>
          <w:b/>
          <w:caps/>
          <w:szCs w:val="24"/>
        </w:rPr>
      </w:pPr>
      <w:r>
        <w:rPr>
          <w:rFonts w:eastAsia="Calibri"/>
          <w:b/>
          <w:caps/>
          <w:szCs w:val="24"/>
        </w:rPr>
        <w:t>VIENKARTINĖ, TIKSLINĖ, SĄLYGINĖ IR PERIODINĖ PAŠALPOS, JŲ SKYRIMO IR MOKĖJIMO TVARKA</w:t>
      </w:r>
    </w:p>
    <w:p w:rsidR="00C7506B" w:rsidRDefault="00C7506B">
      <w:pPr>
        <w:jc w:val="center"/>
        <w:rPr>
          <w:rFonts w:eastAsia="Calibri"/>
          <w:b/>
          <w:sz w:val="22"/>
          <w:szCs w:val="22"/>
        </w:rPr>
      </w:pPr>
    </w:p>
    <w:p w:rsidR="00C7506B" w:rsidRDefault="00173C05">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C7506B" w:rsidRDefault="00173C05">
      <w:pPr>
        <w:tabs>
          <w:tab w:val="left" w:pos="1298"/>
        </w:tabs>
        <w:ind w:firstLine="851"/>
        <w:jc w:val="both"/>
        <w:rPr>
          <w:rFonts w:eastAsia="Calibri"/>
          <w:szCs w:val="24"/>
          <w:lang w:eastAsia="lt-LT"/>
        </w:rPr>
      </w:pPr>
      <w:r>
        <w:rPr>
          <w:rFonts w:eastAsia="Calibri"/>
          <w:szCs w:val="24"/>
          <w:lang w:eastAsia="lt-LT"/>
        </w:rPr>
        <w:t>58. Vienkartinės, tikslinės, sąlyginės ir periodinės pašalpos skiriamos Kretingos rajono  savivaldybės tarybos sudarytos Paramos teikimo komisijos (toliau – Komisija) siūlymu, administracijos direktoriaus įsakymu. Komisijos sudėtį ir nuostatus tvirtina Kretingos rajono savivaldybės taryba, komisijos posėdžiai vyksta vieną kartą per mėnesį, esant poreikiui – dažniau.</w:t>
      </w:r>
    </w:p>
    <w:p w:rsidR="00C7506B" w:rsidRDefault="00173C05">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rsidR="00C7506B" w:rsidRDefault="00173C05">
      <w:pPr>
        <w:ind w:firstLine="851"/>
        <w:jc w:val="both"/>
        <w:rPr>
          <w:szCs w:val="24"/>
          <w:lang w:eastAsia="lt-LT"/>
        </w:rPr>
      </w:pPr>
      <w:r>
        <w:rPr>
          <w:szCs w:val="24"/>
          <w:lang w:eastAsia="lt-LT"/>
        </w:rPr>
        <w:t xml:space="preserve">59.1. </w:t>
      </w:r>
      <w:r w:rsidRPr="004174B2">
        <w:rPr>
          <w:strike/>
          <w:szCs w:val="24"/>
          <w:lang w:eastAsia="lt-LT"/>
        </w:rPr>
        <w:t>asmeniui sukakus 100 metų, skiriama 3</w:t>
      </w:r>
      <w:r>
        <w:rPr>
          <w:szCs w:val="24"/>
          <w:lang w:eastAsia="lt-LT"/>
        </w:rPr>
        <w:t xml:space="preserve"> </w:t>
      </w:r>
      <w:r w:rsidR="004174B2" w:rsidRPr="004174B2">
        <w:rPr>
          <w:color w:val="C00000"/>
          <w:szCs w:val="24"/>
          <w:lang w:eastAsia="lt-LT"/>
        </w:rPr>
        <w:t xml:space="preserve">asmeniui sukakus 100 ir daugiau metų, skiriama 5 </w:t>
      </w:r>
      <w:r>
        <w:rPr>
          <w:szCs w:val="24"/>
          <w:lang w:eastAsia="lt-LT"/>
        </w:rPr>
        <w:t>bazinių socialinių išmokų (toliau – BSI)  dydžių vienkartinė pašalpa;</w:t>
      </w:r>
    </w:p>
    <w:p w:rsidR="004174B2" w:rsidRDefault="00173C05">
      <w:pPr>
        <w:ind w:firstLine="851"/>
        <w:jc w:val="both"/>
        <w:rPr>
          <w:szCs w:val="24"/>
          <w:lang w:eastAsia="lt-LT"/>
        </w:rPr>
      </w:pPr>
      <w:r>
        <w:rPr>
          <w:szCs w:val="24"/>
          <w:lang w:eastAsia="lt-LT"/>
        </w:rPr>
        <w:lastRenderedPageBreak/>
        <w:t xml:space="preserve">59.2. šeimoje gimus dvynukams, skiriama </w:t>
      </w:r>
      <w:r w:rsidRPr="004174B2">
        <w:rPr>
          <w:strike/>
          <w:szCs w:val="24"/>
          <w:lang w:eastAsia="lt-LT"/>
        </w:rPr>
        <w:t>5</w:t>
      </w:r>
      <w:r>
        <w:rPr>
          <w:szCs w:val="24"/>
          <w:lang w:eastAsia="lt-LT"/>
        </w:rPr>
        <w:t xml:space="preserve"> </w:t>
      </w:r>
      <w:r w:rsidR="004174B2" w:rsidRPr="004174B2">
        <w:rPr>
          <w:color w:val="C00000"/>
          <w:szCs w:val="24"/>
          <w:lang w:eastAsia="lt-LT"/>
        </w:rPr>
        <w:t>13</w:t>
      </w:r>
      <w:r w:rsidR="004174B2">
        <w:rPr>
          <w:szCs w:val="24"/>
          <w:lang w:eastAsia="lt-LT"/>
        </w:rPr>
        <w:t xml:space="preserve"> </w:t>
      </w:r>
      <w:r>
        <w:rPr>
          <w:szCs w:val="24"/>
          <w:lang w:eastAsia="lt-LT"/>
        </w:rPr>
        <w:t xml:space="preserve">BSI dydžio vienkartinė pašalpa, gimus vienu metu daugiau vaikų, už kiekvieną pridedama po </w:t>
      </w:r>
      <w:r w:rsidRPr="004174B2">
        <w:rPr>
          <w:strike/>
          <w:szCs w:val="24"/>
          <w:lang w:eastAsia="lt-LT"/>
        </w:rPr>
        <w:t>1</w:t>
      </w:r>
      <w:r>
        <w:rPr>
          <w:szCs w:val="24"/>
          <w:lang w:eastAsia="lt-LT"/>
        </w:rPr>
        <w:t xml:space="preserve"> </w:t>
      </w:r>
      <w:r w:rsidR="004174B2" w:rsidRPr="004174B2">
        <w:rPr>
          <w:color w:val="C00000"/>
          <w:szCs w:val="24"/>
          <w:lang w:eastAsia="lt-LT"/>
        </w:rPr>
        <w:t>7</w:t>
      </w:r>
      <w:r w:rsidR="004174B2">
        <w:rPr>
          <w:szCs w:val="24"/>
          <w:lang w:eastAsia="lt-LT"/>
        </w:rPr>
        <w:t xml:space="preserve"> </w:t>
      </w:r>
      <w:r>
        <w:rPr>
          <w:szCs w:val="24"/>
          <w:lang w:eastAsia="lt-LT"/>
        </w:rPr>
        <w:t>BSI;</w:t>
      </w:r>
      <w:r w:rsidR="004174B2" w:rsidRPr="004174B2">
        <w:rPr>
          <w:szCs w:val="24"/>
          <w:lang w:eastAsia="lt-LT"/>
        </w:rPr>
        <w:t xml:space="preserve"> </w:t>
      </w:r>
    </w:p>
    <w:p w:rsidR="004174B2" w:rsidRPr="004174B2" w:rsidRDefault="00173C05" w:rsidP="004174B2">
      <w:pPr>
        <w:ind w:firstLine="851"/>
        <w:jc w:val="both"/>
        <w:rPr>
          <w:rFonts w:eastAsiaTheme="minorHAnsi"/>
          <w:color w:val="C00000"/>
          <w:szCs w:val="24"/>
          <w:lang w:eastAsia="lt-LT"/>
        </w:rPr>
      </w:pPr>
      <w:r>
        <w:rPr>
          <w:szCs w:val="24"/>
          <w:lang w:eastAsia="lt-LT"/>
        </w:rPr>
        <w:t xml:space="preserve">59.3. </w:t>
      </w:r>
      <w:r w:rsidRPr="00B07DDF">
        <w:rPr>
          <w:szCs w:val="24"/>
          <w:lang w:eastAsia="lt-LT"/>
        </w:rPr>
        <w:t>asmeniui, ne mažiau kaip 6 mėnesius išbuvusiam Lietuvos Respublikos laisvės atėmimo, kardomojo kalinimo vietoje, kai kreipiamasi ne vėliau kaip per du mėnesius nuo išleidimo dienos, skiriama 1 BSI dydžio pašalpa</w:t>
      </w:r>
      <w:r w:rsidR="00B07DDF">
        <w:rPr>
          <w:szCs w:val="24"/>
          <w:lang w:eastAsia="lt-LT"/>
        </w:rPr>
        <w:t xml:space="preserve"> </w:t>
      </w:r>
      <w:r w:rsidR="004174B2" w:rsidRPr="004174B2">
        <w:rPr>
          <w:rFonts w:eastAsiaTheme="minorHAnsi"/>
          <w:color w:val="C00000"/>
          <w:szCs w:val="24"/>
          <w:lang w:eastAsia="lt-LT"/>
        </w:rPr>
        <w:t>Socialinės paramos skyriaus vedėjo sprendimu per 24 valandas. Jeigu vienkartinės pašalpos mokėjimo diena sutampa su ne darbo diena (šeštadieniu, sekmadieniu ar švenčių diena), ši pašalpa mokama pirmąją darbo dieną, einančią po ne darbo dienos (šeštadienio, sekmadienio ar švenčių dienos).</w:t>
      </w:r>
    </w:p>
    <w:p w:rsidR="00C7506B" w:rsidRDefault="00173C05">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rsidR="00C7506B" w:rsidRDefault="00173C05">
      <w:pPr>
        <w:tabs>
          <w:tab w:val="left" w:pos="0"/>
          <w:tab w:val="left" w:pos="1080"/>
          <w:tab w:val="left" w:pos="1440"/>
          <w:tab w:val="left" w:pos="1710"/>
        </w:tabs>
        <w:ind w:firstLine="851"/>
        <w:jc w:val="both"/>
      </w:pP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(-ieji) negavo draudimo išmokos ir neturi kito gyvenamojo būsto,</w:t>
      </w:r>
      <w:r>
        <w:t xml:space="preserve"> kai vidutinės pajamos vienam iš bendrai gyvenančių asmenų neviršija 2 VRP dydžių, vieno gyvenančio asmenis – 2,5 VRP dydžio;</w:t>
      </w:r>
    </w:p>
    <w:p w:rsidR="00C7506B" w:rsidRDefault="00173C05">
      <w:pPr>
        <w:tabs>
          <w:tab w:val="left" w:pos="1134"/>
        </w:tabs>
        <w:ind w:firstLine="851"/>
        <w:jc w:val="both"/>
        <w:rPr>
          <w:color w:val="000000"/>
          <w:lang w:eastAsia="lt-LT"/>
        </w:rPr>
      </w:pPr>
      <w:r>
        <w:rPr>
          <w:color w:val="000000"/>
          <w:lang w:eastAsia="lt-LT"/>
        </w:rPr>
        <w:t>60.1.1. sudegė visas gyvenamasis namas ir jame buvę daiktai – iki 30 BSI;</w:t>
      </w:r>
    </w:p>
    <w:p w:rsidR="00C7506B" w:rsidRDefault="00173C05">
      <w:pPr>
        <w:tabs>
          <w:tab w:val="left" w:pos="1134"/>
        </w:tabs>
        <w:ind w:firstLine="851"/>
        <w:jc w:val="both"/>
        <w:rPr>
          <w:color w:val="000000"/>
          <w:lang w:eastAsia="lt-LT"/>
        </w:rPr>
      </w:pPr>
      <w:r>
        <w:rPr>
          <w:color w:val="000000"/>
          <w:lang w:eastAsia="lt-LT"/>
        </w:rPr>
        <w:t>60.1.2. sudegė didžioji gyvenamojo namo dalis ir jame buvę daiktai – iki 20 BSI;</w:t>
      </w:r>
    </w:p>
    <w:p w:rsidR="00C7506B" w:rsidRDefault="00173C05">
      <w:pPr>
        <w:tabs>
          <w:tab w:val="left" w:pos="1134"/>
        </w:tabs>
        <w:ind w:firstLine="851"/>
        <w:jc w:val="both"/>
        <w:rPr>
          <w:color w:val="000000"/>
          <w:lang w:eastAsia="lt-LT"/>
        </w:rPr>
      </w:pPr>
      <w:r>
        <w:rPr>
          <w:color w:val="000000"/>
          <w:lang w:eastAsia="lt-LT"/>
        </w:rPr>
        <w:t>60.1.3. sudegė gyvenamojo pastato stogas – iki 10 BSI;</w:t>
      </w:r>
    </w:p>
    <w:p w:rsidR="00C7506B" w:rsidRDefault="00173C05">
      <w:pPr>
        <w:tabs>
          <w:tab w:val="left" w:pos="1134"/>
        </w:tabs>
        <w:ind w:firstLine="851"/>
        <w:jc w:val="both"/>
        <w:rPr>
          <w:color w:val="000000"/>
          <w:lang w:eastAsia="lt-LT"/>
        </w:rPr>
      </w:pPr>
      <w:r>
        <w:rPr>
          <w:color w:val="000000"/>
          <w:lang w:eastAsia="lt-LT"/>
        </w:rPr>
        <w:t>60.1.4. sudegė ūkinis pastatas ir jame buvę daiktai ar/ir gyvuliai – iki 10 BSI;</w:t>
      </w:r>
    </w:p>
    <w:p w:rsidR="00C7506B" w:rsidRDefault="00173C05">
      <w:pPr>
        <w:tabs>
          <w:tab w:val="left" w:pos="1134"/>
        </w:tabs>
        <w:ind w:firstLine="851"/>
        <w:jc w:val="both"/>
        <w:rPr>
          <w:color w:val="000000"/>
          <w:lang w:eastAsia="lt-LT"/>
        </w:rPr>
      </w:pPr>
      <w:r>
        <w:rPr>
          <w:color w:val="000000"/>
          <w:lang w:eastAsia="lt-LT"/>
        </w:rPr>
        <w:t>60.1.5. sudegė ūkinio pastato stogas – iki 5 BSI;</w:t>
      </w:r>
    </w:p>
    <w:p w:rsidR="00C7506B" w:rsidRDefault="00173C05">
      <w:pPr>
        <w:tabs>
          <w:tab w:val="left" w:pos="1134"/>
        </w:tabs>
        <w:ind w:firstLine="851"/>
        <w:jc w:val="both"/>
        <w:rPr>
          <w:color w:val="000000"/>
          <w:lang w:eastAsia="lt-LT"/>
        </w:rPr>
      </w:pPr>
      <w:r>
        <w:rPr>
          <w:color w:val="000000"/>
          <w:lang w:eastAsia="lt-LT"/>
        </w:rPr>
        <w:t>60.1.6. stichinės nelaimės žala gyvenamajam namui – iki 10 BSI;</w:t>
      </w:r>
    </w:p>
    <w:p w:rsidR="00C7506B" w:rsidRDefault="00173C05">
      <w:pPr>
        <w:ind w:firstLine="851"/>
        <w:jc w:val="both"/>
        <w:rPr>
          <w:color w:val="000000"/>
          <w:lang w:eastAsia="lt-LT"/>
        </w:rPr>
      </w:pPr>
      <w:r>
        <w:rPr>
          <w:color w:val="000000"/>
          <w:lang w:eastAsia="lt-LT"/>
        </w:rPr>
        <w:t>60.1.7. stichinės nelaimės žala ūkiniams pastatams – iki 5 BSI.</w:t>
      </w:r>
    </w:p>
    <w:p w:rsidR="00C7506B" w:rsidRDefault="00173C05">
      <w:pPr>
        <w:ind w:firstLine="851"/>
        <w:jc w:val="both"/>
        <w:rPr>
          <w:color w:val="000000"/>
          <w:lang w:eastAsia="lt-LT"/>
        </w:rPr>
      </w:pPr>
      <w:r>
        <w:t>60</w:t>
      </w:r>
      <w:r>
        <w:rPr>
          <w:color w:val="000000"/>
          <w:lang w:eastAsia="lt-LT"/>
        </w:rPr>
        <w:t>.2. Ligos atveju:</w:t>
      </w:r>
    </w:p>
    <w:p w:rsidR="00C7506B" w:rsidRDefault="00173C05">
      <w:pPr>
        <w:ind w:firstLine="851"/>
        <w:jc w:val="both"/>
        <w:rPr>
          <w:color w:val="000000"/>
          <w:lang w:eastAsia="lt-LT"/>
        </w:rPr>
      </w:pPr>
      <w:r>
        <w:rPr>
          <w:color w:val="000000"/>
          <w:lang w:eastAsia="lt-LT"/>
        </w:rPr>
        <w:t>60.2.1. dėl ligų, kurios įtrauktos į sveikatos apsaugos ministro įsakymu patvirtintą sunkių ligų sąrašą, gydymo – iki 10 BSI</w:t>
      </w:r>
      <w:r>
        <w:t xml:space="preserve"> dydžio, kai vidutinės pajamos vienam iš bendrai gyvenančių asmenų neviršija 2 VRP dydžių, vieno gyvenančio asmenis – 2,5 VRP dydžio;</w:t>
      </w:r>
    </w:p>
    <w:p w:rsidR="00C7506B" w:rsidRDefault="00173C05">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rsidR="00C7506B" w:rsidRDefault="00173C05">
      <w:pPr>
        <w:tabs>
          <w:tab w:val="left" w:pos="0"/>
          <w:tab w:val="left" w:pos="1080"/>
          <w:tab w:val="left" w:pos="1440"/>
          <w:tab w:val="left" w:pos="1710"/>
        </w:tabs>
        <w:ind w:firstLine="851"/>
        <w:jc w:val="both"/>
      </w:pPr>
      <w:r>
        <w:t>60.2.3. akinių ir kitų nekompensuojamų techninės pagalbos priemonių išlaidoms iš dalies kompensuoti – iki 5 BSI dydžio, kai vidutinės pajamos vienam iš bendrai gyvenančių asmenų neviršija 2 VRP dydžių, vieno gyvenančio asmenis – 2,5 VRP dydžio;</w:t>
      </w:r>
    </w:p>
    <w:p w:rsidR="00C7506B" w:rsidRDefault="00173C05">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rsidR="00C7506B" w:rsidRDefault="00173C05">
      <w:pPr>
        <w:ind w:firstLine="851"/>
        <w:jc w:val="both"/>
        <w:rPr>
          <w:rFonts w:eastAsia="Calibri"/>
          <w:color w:val="000000"/>
          <w:szCs w:val="24"/>
        </w:rPr>
      </w:pPr>
      <w:r>
        <w:rPr>
          <w:rFonts w:eastAsia="Calibri"/>
          <w:color w:val="000000"/>
          <w:szCs w:val="24"/>
        </w:rPr>
        <w:t>60.2.6. 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dydžių, vieno gyvenančio asmenis – 2,5 VRP dydžio;</w:t>
      </w:r>
    </w:p>
    <w:p w:rsidR="00C7506B" w:rsidRDefault="00173C05">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rsidR="00C7506B" w:rsidRDefault="00173C05">
      <w:pPr>
        <w:ind w:firstLine="851"/>
        <w:jc w:val="both"/>
      </w:pPr>
      <w:r>
        <w:rPr>
          <w:color w:val="000000"/>
          <w:lang w:eastAsia="lt-LT"/>
        </w:rPr>
        <w:t xml:space="preserve">60.5. </w:t>
      </w:r>
      <w:r>
        <w:t xml:space="preserve">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lastRenderedPageBreak/>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rPr>
          <w:szCs w:val="24"/>
        </w:rPr>
        <w:t xml:space="preserve">60.11. apmokėti laikino apnakvindinimo paslaugas, apgyvendinimo nakvynės namuose paslaugas  </w:t>
      </w:r>
      <w:r>
        <w:t>iki 5 BSI dydžio, kai vidutinės pajamos vienam iš bendrai gyvenančių asmenų neviršija 2 VRP dydžių, vieno gyvenančio asmens – 2,5 VRP dydžio.</w:t>
      </w:r>
    </w:p>
    <w:p w:rsidR="00C7506B" w:rsidRDefault="00173C05">
      <w:pPr>
        <w:ind w:firstLine="851"/>
        <w:jc w:val="both"/>
      </w:pPr>
      <w:r>
        <w:rPr>
          <w:szCs w:val="24"/>
        </w:rPr>
        <w:t>60.12. kitais nenumatytais atvejais, esant sunkiai materialinei padėčiai – iki 2 bazinės socialinės išmokos dydžių, jei bendrai gyvenančių asmenų pajamos neviršija 1,5 VRP dydžio vienam asmeniui per mėnesį, vieno gyvenančio asmens pajamos neviršija 2 VRP dydžio per mėnesį</w:t>
      </w:r>
      <w:r>
        <w:t>.</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40"/>
          <w:tab w:val="left" w:pos="1710"/>
        </w:tabs>
        <w:ind w:firstLine="851"/>
        <w:jc w:val="both"/>
      </w:pPr>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rsidR="00C7506B" w:rsidRDefault="00173C05">
      <w:pPr>
        <w:tabs>
          <w:tab w:val="left" w:pos="0"/>
          <w:tab w:val="left" w:pos="1080"/>
          <w:tab w:val="left" w:pos="1440"/>
          <w:tab w:val="left" w:pos="1710"/>
        </w:tabs>
        <w:ind w:firstLine="851"/>
        <w:jc w:val="both"/>
      </w:pPr>
      <w:r>
        <w:rPr>
          <w:lang w:eastAsia="lt-LT"/>
        </w:rPr>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rsidR="00C7506B" w:rsidRDefault="00173C05">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rsidR="00C7506B" w:rsidRDefault="00173C05">
      <w:pPr>
        <w:tabs>
          <w:tab w:val="left" w:pos="0"/>
          <w:tab w:val="left" w:pos="1080"/>
          <w:tab w:val="left" w:pos="1440"/>
          <w:tab w:val="left" w:pos="1710"/>
        </w:tabs>
        <w:ind w:firstLine="851"/>
        <w:jc w:val="both"/>
      </w:pPr>
      <w:r>
        <w:rPr>
          <w:rFonts w:eastAsia="Calibri"/>
          <w:color w:val="000000"/>
          <w:szCs w:val="24"/>
        </w:rPr>
        <w:t>61.2.1. darbingo amžiaus asmenims;</w:t>
      </w:r>
    </w:p>
    <w:p w:rsidR="00C7506B" w:rsidRDefault="00173C05">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rsidR="00C7506B" w:rsidRDefault="00173C05">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C7506B" w:rsidRDefault="00173C05">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rsidR="00C7506B" w:rsidRDefault="00173C05">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rsidR="00C7506B" w:rsidRDefault="00173C05">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rsidR="00C7506B" w:rsidRDefault="00173C05">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rsidR="00C7506B" w:rsidRDefault="00173C05">
      <w:pPr>
        <w:tabs>
          <w:tab w:val="left" w:pos="0"/>
          <w:tab w:val="left" w:pos="1080"/>
          <w:tab w:val="left" w:pos="1418"/>
          <w:tab w:val="left" w:pos="1710"/>
        </w:tabs>
        <w:ind w:firstLine="851"/>
        <w:jc w:val="both"/>
      </w:pPr>
      <w:r>
        <w:rPr>
          <w:bCs/>
          <w:szCs w:val="24"/>
          <w:lang w:eastAsia="lt-LT"/>
        </w:rPr>
        <w:t>64.1. pajamos ir turtas vienam šeimos nariui ar vienam gyvenančiam asmeniui viršija  nustatytą normatyvą;</w:t>
      </w:r>
    </w:p>
    <w:p w:rsidR="00C7506B" w:rsidRDefault="00173C05">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rsidR="00C7506B" w:rsidRDefault="00173C05">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C7506B" w:rsidRDefault="00173C05">
      <w:pPr>
        <w:tabs>
          <w:tab w:val="left" w:pos="0"/>
          <w:tab w:val="left" w:pos="1080"/>
          <w:tab w:val="left" w:pos="1418"/>
          <w:tab w:val="left" w:pos="1710"/>
        </w:tabs>
        <w:ind w:firstLine="851"/>
        <w:jc w:val="both"/>
      </w:pPr>
      <w:r>
        <w:rPr>
          <w:bCs/>
          <w:szCs w:val="24"/>
          <w:lang w:eastAsia="lt-LT"/>
        </w:rPr>
        <w:t>64.4. pašalpa neužtikrina problemų sprendimo;</w:t>
      </w:r>
    </w:p>
    <w:p w:rsidR="00C7506B" w:rsidRDefault="00173C05">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rsidR="00C7506B" w:rsidRDefault="00173C05">
      <w:pPr>
        <w:tabs>
          <w:tab w:val="left" w:pos="0"/>
          <w:tab w:val="left" w:pos="1080"/>
          <w:tab w:val="left" w:pos="1418"/>
          <w:tab w:val="left" w:pos="1710"/>
        </w:tabs>
        <w:ind w:firstLine="851"/>
        <w:jc w:val="both"/>
      </w:pPr>
      <w:r>
        <w:rPr>
          <w:bCs/>
          <w:szCs w:val="24"/>
          <w:lang w:eastAsia="lt-LT"/>
        </w:rPr>
        <w:lastRenderedPageBreak/>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rsidR="00C7506B" w:rsidRDefault="00173C05">
      <w:pPr>
        <w:ind w:firstLine="720"/>
        <w:jc w:val="both"/>
      </w:pPr>
      <w:r>
        <w:rPr>
          <w:bCs/>
          <w:szCs w:val="24"/>
          <w:lang w:val="en-US" w:eastAsia="lt-LT"/>
        </w:rPr>
        <w:t>64.7. p</w:t>
      </w:r>
      <w:r>
        <w:rPr>
          <w:szCs w:val="24"/>
        </w:rPr>
        <w:t>ašalpos neskiriamos asmenims, išlaikomiems iš valstybės ar savivaldybės biudžeto lėšų.</w:t>
      </w:r>
      <w:r>
        <w:t xml:space="preserve"> </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rsidR="00C7506B" w:rsidRDefault="00173C05">
      <w:pPr>
        <w:tabs>
          <w:tab w:val="left" w:pos="0"/>
          <w:tab w:val="left" w:pos="1080"/>
          <w:tab w:val="left" w:pos="1418"/>
          <w:tab w:val="left" w:pos="1710"/>
        </w:tabs>
        <w:ind w:firstLine="851"/>
        <w:jc w:val="both"/>
      </w:pPr>
      <w:r>
        <w:rPr>
          <w:bCs/>
          <w:szCs w:val="24"/>
          <w:lang w:eastAsia="lt-LT"/>
        </w:rPr>
        <w:t xml:space="preserve">66. </w:t>
      </w:r>
      <w:r>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rsidR="00C7506B" w:rsidRDefault="00173C05">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rsidR="00C7506B" w:rsidRDefault="00173C05">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rsidR="00C7506B" w:rsidRDefault="00173C05">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szCs w:val="24"/>
          <w:lang w:eastAsia="lt-LT"/>
        </w:rPr>
        <w:t>73. Socialinę riziką patiriantiems asmenims (šeimoms) vienkartinė, tikslinė, sąlyginė ar periodinė pašalpa Paramos teikimo komisijos siūlymu gali būti teikiama nepinigine forma – apmokant pateiktas sąskaitas už suteiktas paslaugas ar prekes.</w:t>
      </w:r>
    </w:p>
    <w:p w:rsidR="00C7506B" w:rsidRDefault="00173C05">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rsidR="00C7506B" w:rsidRDefault="00173C05">
      <w:pPr>
        <w:tabs>
          <w:tab w:val="left" w:pos="0"/>
          <w:tab w:val="left" w:pos="1080"/>
          <w:tab w:val="left" w:pos="1418"/>
          <w:tab w:val="left" w:pos="1710"/>
        </w:tabs>
        <w:ind w:firstLine="851"/>
        <w:jc w:val="both"/>
        <w:rPr>
          <w:szCs w:val="24"/>
          <w:lang w:eastAsia="lt-LT"/>
        </w:rPr>
      </w:pPr>
      <w:r>
        <w:rPr>
          <w:szCs w:val="24"/>
          <w:lang w:eastAsia="lt-LT"/>
        </w:rPr>
        <w:lastRenderedPageBreak/>
        <w:t>75. Socialinės paramos skyriaus atsakingi darbuotojai duomenis apie vienkartinių, tikslinių, sąlyginių ar periodinių pašalpų skyrimą tvarko socialinės paramos apskaitos informacinėje sistemoje „Parama“.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caps/>
          <w:sz w:val="22"/>
          <w:szCs w:val="24"/>
        </w:rPr>
      </w:pPr>
      <w:r>
        <w:rPr>
          <w:rFonts w:eastAsia="Calibri"/>
          <w:b/>
          <w:caps/>
          <w:szCs w:val="24"/>
        </w:rPr>
        <w:t>V</w:t>
      </w:r>
      <w:r>
        <w:rPr>
          <w:rFonts w:eastAsia="Calibri"/>
          <w:b/>
          <w:bCs/>
          <w:szCs w:val="24"/>
        </w:rPr>
        <w:t xml:space="preserve"> SKYRIUS</w:t>
      </w:r>
    </w:p>
    <w:p w:rsidR="00C7506B" w:rsidRDefault="00173C05">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rsidR="00C7506B" w:rsidRDefault="00C7506B">
      <w:pPr>
        <w:tabs>
          <w:tab w:val="left" w:pos="1298"/>
        </w:tabs>
        <w:jc w:val="center"/>
        <w:rPr>
          <w:rFonts w:eastAsia="Calibri"/>
          <w:szCs w:val="24"/>
        </w:rPr>
      </w:pPr>
    </w:p>
    <w:p w:rsidR="00C7506B" w:rsidRDefault="00173C05">
      <w:pPr>
        <w:jc w:val="center"/>
        <w:rPr>
          <w:rFonts w:eastAsia="Calibri"/>
          <w:b/>
          <w:szCs w:val="24"/>
        </w:rPr>
      </w:pPr>
      <w:r>
        <w:rPr>
          <w:rFonts w:eastAsia="Calibri"/>
          <w:b/>
          <w:szCs w:val="24"/>
        </w:rPr>
        <w:t>Pagrindai, kai piniginė socialinė parama didinama, mažinama, skiriama ne visiems bendrai gyvenantiems asmenims</w:t>
      </w:r>
    </w:p>
    <w:p w:rsidR="00C7506B" w:rsidRDefault="00C7506B">
      <w:pPr>
        <w:jc w:val="center"/>
        <w:rPr>
          <w:rFonts w:eastAsia="Calibri"/>
          <w:b/>
          <w:sz w:val="22"/>
          <w:szCs w:val="22"/>
        </w:rPr>
      </w:pPr>
    </w:p>
    <w:p w:rsidR="00C7506B" w:rsidRDefault="00173C05">
      <w:pPr>
        <w:ind w:firstLine="851"/>
        <w:jc w:val="both"/>
        <w:rPr>
          <w:rFonts w:eastAsia="Calibri"/>
          <w:szCs w:val="24"/>
        </w:rPr>
      </w:pPr>
      <w:r>
        <w:rPr>
          <w:bCs/>
          <w:szCs w:val="24"/>
        </w:rPr>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rsidR="00C7506B" w:rsidRDefault="00173C05">
      <w:pPr>
        <w:ind w:firstLine="851"/>
        <w:jc w:val="both"/>
        <w:rPr>
          <w:rFonts w:eastAsia="Calibri"/>
          <w:szCs w:val="24"/>
        </w:rPr>
      </w:pPr>
      <w:r>
        <w:rPr>
          <w:rFonts w:eastAsia="Calibri"/>
          <w:szCs w:val="24"/>
        </w:rPr>
        <w:t>78. Aprašo 77 punktas netaikomas esant šiems pagrindams:</w:t>
      </w:r>
    </w:p>
    <w:p w:rsidR="00C7506B" w:rsidRDefault="00173C05">
      <w:pPr>
        <w:ind w:firstLine="851"/>
        <w:jc w:val="both"/>
        <w:rPr>
          <w:rFonts w:eastAsia="Calibri"/>
          <w:szCs w:val="24"/>
        </w:rPr>
      </w:pPr>
      <w:r>
        <w:rPr>
          <w:rFonts w:eastAsia="Calibri"/>
          <w:szCs w:val="24"/>
        </w:rPr>
        <w:t>78.1. vieniems gyvenantiems asmenims, kuriems iki senatvės pensijos amžiaus sukakties likę ne daugiau kaip 5 metai;</w:t>
      </w:r>
    </w:p>
    <w:p w:rsidR="00C7506B" w:rsidRDefault="00173C05">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rsidR="00C7506B" w:rsidRDefault="00173C05">
      <w:pPr>
        <w:ind w:firstLine="851"/>
        <w:jc w:val="both"/>
        <w:rPr>
          <w:rFonts w:eastAsia="Calibri"/>
          <w:szCs w:val="24"/>
        </w:rPr>
      </w:pPr>
      <w:r>
        <w:rPr>
          <w:rFonts w:eastAsia="Calibri"/>
          <w:szCs w:val="24"/>
        </w:rPr>
        <w:t>79. Įvertinus nepasiturinčių gyventojų turtą ir pajamas pagal Įstatyme nustatytus piniginės socialinės paramos dydžius ir surašius BPA, socialinė pašalpa gali būti skiriama ne visiems bendrai gyvenantiems asmenims:</w:t>
      </w:r>
    </w:p>
    <w:p w:rsidR="00C7506B" w:rsidRDefault="00173C05">
      <w:pPr>
        <w:ind w:firstLine="851"/>
        <w:jc w:val="both"/>
        <w:rPr>
          <w:rFonts w:eastAsia="Calibri"/>
          <w:szCs w:val="24"/>
        </w:rPr>
      </w:pPr>
      <w:r>
        <w:rPr>
          <w:rFonts w:eastAsia="Calibri"/>
          <w:szCs w:val="24"/>
        </w:rPr>
        <w:t>79.1. bendrai gyvenantiems asmenims atskirai, kai santuokos nutraukimo bylos nagrinėjimo metu yra ginčas;</w:t>
      </w:r>
    </w:p>
    <w:p w:rsidR="00C7506B" w:rsidRDefault="00173C05">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C7506B" w:rsidRDefault="00C7506B">
      <w:pPr>
        <w:ind w:firstLine="851"/>
        <w:rPr>
          <w:rFonts w:eastAsia="Calibri"/>
          <w:b/>
          <w:szCs w:val="24"/>
        </w:rPr>
      </w:pPr>
    </w:p>
    <w:p w:rsidR="00C7506B" w:rsidRDefault="00173C05">
      <w:pPr>
        <w:jc w:val="center"/>
        <w:rPr>
          <w:rFonts w:eastAsia="Calibri"/>
          <w:b/>
          <w:szCs w:val="24"/>
        </w:rPr>
      </w:pPr>
      <w:r>
        <w:rPr>
          <w:rFonts w:eastAsia="Calibri"/>
          <w:b/>
          <w:szCs w:val="24"/>
        </w:rPr>
        <w:t>Pagrindai, kai socialinės paramos mokėjimas sustabdomas, nutraukiamas ar atnaujinamas jos mokėjimas</w:t>
      </w:r>
    </w:p>
    <w:p w:rsidR="00C7506B" w:rsidRDefault="00C7506B">
      <w:pPr>
        <w:jc w:val="center"/>
        <w:rPr>
          <w:rFonts w:eastAsia="Calibri"/>
          <w:b/>
          <w:szCs w:val="24"/>
        </w:rPr>
      </w:pPr>
    </w:p>
    <w:p w:rsidR="00C7506B" w:rsidRDefault="00173C05">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rsidR="00C7506B" w:rsidRDefault="00173C05">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rsidR="00C7506B" w:rsidRDefault="00173C05">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80.3. kitais atvejais, kaip numatyta Įstatyme ir (ar) Apraše.</w:t>
      </w:r>
    </w:p>
    <w:p w:rsidR="00C7506B" w:rsidRDefault="00173C05">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rsidR="00C7506B" w:rsidRDefault="00173C05">
      <w:pPr>
        <w:ind w:firstLine="851"/>
        <w:jc w:val="both"/>
        <w:rPr>
          <w:rFonts w:eastAsia="Calibri"/>
          <w:szCs w:val="24"/>
        </w:rPr>
      </w:pPr>
      <w:r>
        <w:rPr>
          <w:rFonts w:eastAsia="Calibri"/>
          <w:szCs w:val="24"/>
        </w:rPr>
        <w:t>81.1. pasikeitus pajamų šaltiniui ar bendrai gyvenančių asmenų skaičiui, turtui;</w:t>
      </w:r>
    </w:p>
    <w:p w:rsidR="00C7506B" w:rsidRDefault="00173C05">
      <w:pPr>
        <w:ind w:firstLine="851"/>
        <w:jc w:val="both"/>
        <w:rPr>
          <w:rFonts w:eastAsia="Calibri"/>
          <w:szCs w:val="24"/>
        </w:rPr>
      </w:pPr>
      <w:r>
        <w:rPr>
          <w:rFonts w:eastAsia="Calibri"/>
          <w:szCs w:val="24"/>
        </w:rPr>
        <w:lastRenderedPageBreak/>
        <w:t>81.2. kai, kilus pagrįstų įtarimų dėl prašyme-paraiškoje pateiktų duomenų apie turimą turtą ir gaunamas pajamas renkama papildoma informacija bei tikslinami duomenys;</w:t>
      </w:r>
    </w:p>
    <w:p w:rsidR="00C7506B" w:rsidRDefault="00173C05">
      <w:pPr>
        <w:ind w:firstLine="851"/>
        <w:jc w:val="both"/>
        <w:rPr>
          <w:rFonts w:eastAsia="Calibri"/>
          <w:szCs w:val="24"/>
        </w:rPr>
      </w:pPr>
      <w:r>
        <w:rPr>
          <w:rFonts w:eastAsia="Calibri"/>
          <w:szCs w:val="24"/>
        </w:rPr>
        <w:t>81.3. atsiradus aplinkybėms, kurios sąlygoja BPA surašymo būtinybę;</w:t>
      </w:r>
    </w:p>
    <w:p w:rsidR="00C7506B" w:rsidRDefault="00173C05">
      <w:pPr>
        <w:ind w:firstLine="851"/>
        <w:jc w:val="both"/>
        <w:rPr>
          <w:rFonts w:eastAsia="Calibri"/>
          <w:szCs w:val="24"/>
        </w:rPr>
      </w:pPr>
      <w:r>
        <w:rPr>
          <w:rFonts w:eastAsia="Calibri"/>
          <w:szCs w:val="24"/>
        </w:rPr>
        <w:t>81.4. kitais atvejais, kaip numatyta įstatyme ir (ar) apraše.</w:t>
      </w:r>
    </w:p>
    <w:p w:rsidR="00C7506B" w:rsidRDefault="00173C05">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rsidR="00C7506B" w:rsidRDefault="00173C05">
      <w:pPr>
        <w:ind w:firstLine="851"/>
        <w:jc w:val="both"/>
        <w:rPr>
          <w:rFonts w:eastAsia="Calibri"/>
          <w:szCs w:val="24"/>
        </w:rPr>
      </w:pPr>
      <w:r>
        <w:rPr>
          <w:rFonts w:eastAsia="Calibri"/>
          <w:szCs w:val="24"/>
        </w:rPr>
        <w:t>82.1. atsižvelgiant į papildomai surinktą informaciją bei patikslintus duomenis;</w:t>
      </w:r>
    </w:p>
    <w:p w:rsidR="00C7506B" w:rsidRDefault="00173C05">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rsidR="00C7506B" w:rsidRDefault="00173C05">
      <w:pPr>
        <w:jc w:val="center"/>
        <w:rPr>
          <w:b/>
          <w:caps/>
          <w:szCs w:val="24"/>
          <w:lang w:eastAsia="lt-LT"/>
        </w:rPr>
      </w:pPr>
      <w:r>
        <w:rPr>
          <w:b/>
          <w:caps/>
          <w:szCs w:val="24"/>
          <w:lang w:eastAsia="lt-LT"/>
        </w:rPr>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rsidR="00C7506B" w:rsidRDefault="00C7506B">
      <w:pPr>
        <w:ind w:firstLine="1298"/>
        <w:jc w:val="center"/>
        <w:rPr>
          <w:b/>
          <w:caps/>
          <w:szCs w:val="24"/>
          <w:lang w:eastAsia="lt-LT"/>
        </w:rPr>
      </w:pP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84. Klausimų dėl piniginės socialinės paramos skyrimo sprendimui Savivaldybės administracijos direktorius sudaro kiekvienoje seniūnijoje veikiančias Socialinių klausimų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rsidR="00C7506B" w:rsidRDefault="00173C05">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rsidR="00C7506B" w:rsidRDefault="00173C05">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p>
    <w:p w:rsidR="00C7506B" w:rsidRDefault="00173C05">
      <w:pPr>
        <w:widowControl w:val="0"/>
        <w:suppressAutoHyphens/>
        <w:ind w:firstLine="851"/>
        <w:jc w:val="both"/>
        <w:rPr>
          <w:rFonts w:eastAsia="SimSun" w:cs="Mangal"/>
          <w:kern w:val="2"/>
          <w:szCs w:val="24"/>
          <w:lang w:eastAsia="zh-CN" w:bidi="hi-IN"/>
        </w:rPr>
      </w:pPr>
      <w:r>
        <w:rPr>
          <w:szCs w:val="24"/>
        </w:rPr>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r dalyvauja skiriant piniginę socialinę paramą, pasirašo konfidencialumo pasižadėjimus.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szCs w:val="24"/>
          <w:lang w:eastAsia="lt-LT"/>
        </w:rPr>
      </w:pPr>
      <w:r>
        <w:rPr>
          <w:b/>
          <w:szCs w:val="24"/>
          <w:lang w:eastAsia="lt-LT"/>
        </w:rPr>
        <w:lastRenderedPageBreak/>
        <w:t>VII SKYRIUS</w:t>
      </w:r>
    </w:p>
    <w:p w:rsidR="00C7506B" w:rsidRDefault="00173C05">
      <w:pPr>
        <w:jc w:val="center"/>
        <w:rPr>
          <w:szCs w:val="24"/>
          <w:lang w:eastAsia="lt-LT"/>
        </w:rPr>
      </w:pPr>
      <w:r>
        <w:rPr>
          <w:b/>
          <w:bCs/>
          <w:szCs w:val="24"/>
          <w:lang w:eastAsia="lt-LT"/>
        </w:rPr>
        <w:t>BENDRAI GYVENANČIŲ ASMENŲ ARBA VIENO GYVENANČIO ASMENS GYVENIMO SĄLYGŲ, TURIMO TURTO IR UŽIMTUMO PERIODINIO TIKRINIMO TVARKA</w:t>
      </w:r>
    </w:p>
    <w:p w:rsidR="00C7506B" w:rsidRDefault="00C7506B">
      <w:pPr>
        <w:ind w:firstLine="629"/>
        <w:jc w:val="both"/>
        <w:rPr>
          <w:szCs w:val="24"/>
          <w:lang w:eastAsia="lt-LT"/>
        </w:rPr>
      </w:pPr>
    </w:p>
    <w:p w:rsidR="00C7506B" w:rsidRDefault="00173C05">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rsidR="00C7506B" w:rsidRDefault="00173C05">
      <w:pPr>
        <w:ind w:firstLine="851"/>
        <w:jc w:val="both"/>
        <w:rPr>
          <w:szCs w:val="24"/>
          <w:lang w:eastAsia="lt-LT"/>
        </w:rPr>
      </w:pPr>
      <w:r>
        <w:rPr>
          <w:szCs w:val="24"/>
          <w:lang w:eastAsia="lt-LT"/>
        </w:rPr>
        <w:t>88.1. kai parama teikiama išimties tvarka;</w:t>
      </w:r>
    </w:p>
    <w:p w:rsidR="00C7506B" w:rsidRDefault="00173C05">
      <w:pPr>
        <w:ind w:firstLine="851"/>
        <w:jc w:val="both"/>
        <w:rPr>
          <w:szCs w:val="24"/>
          <w:lang w:eastAsia="lt-LT"/>
        </w:rPr>
      </w:pPr>
      <w:r>
        <w:rPr>
          <w:szCs w:val="24"/>
          <w:lang w:eastAsia="lt-LT"/>
        </w:rPr>
        <w:t>88.2. kai paramos gavėjai nevykdo Įstatymo 25 straipsnyje nustatytų pareigų;</w:t>
      </w:r>
    </w:p>
    <w:p w:rsidR="00C7506B" w:rsidRDefault="00173C05">
      <w:pPr>
        <w:ind w:firstLine="851"/>
        <w:jc w:val="both"/>
        <w:rPr>
          <w:szCs w:val="24"/>
          <w:lang w:eastAsia="lt-LT"/>
        </w:rPr>
      </w:pPr>
      <w:r>
        <w:rPr>
          <w:szCs w:val="24"/>
          <w:lang w:eastAsia="lt-LT"/>
        </w:rPr>
        <w:t>88.3. kai gauta informacija iš valstybinės institucijos apie nelegalią veiklą;</w:t>
      </w:r>
    </w:p>
    <w:p w:rsidR="00C7506B" w:rsidRDefault="00173C05">
      <w:pPr>
        <w:ind w:firstLine="851"/>
        <w:jc w:val="both"/>
        <w:rPr>
          <w:szCs w:val="24"/>
          <w:lang w:eastAsia="lt-LT"/>
        </w:rPr>
      </w:pPr>
      <w:r>
        <w:rPr>
          <w:szCs w:val="24"/>
          <w:lang w:eastAsia="lt-LT"/>
        </w:rPr>
        <w:t>88.4. kai gauta informacija ar anoniminis pranešimas raštu arba telefonu apie nelegalią veiklą ar bendrai gyvenančius asmenis;</w:t>
      </w:r>
    </w:p>
    <w:p w:rsidR="00C7506B" w:rsidRDefault="00173C05">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C7506B" w:rsidRDefault="00173C05">
      <w:pPr>
        <w:ind w:firstLine="851"/>
        <w:jc w:val="both"/>
        <w:rPr>
          <w:szCs w:val="24"/>
          <w:lang w:eastAsia="lt-LT"/>
        </w:rPr>
      </w:pPr>
      <w:r>
        <w:rPr>
          <w:szCs w:val="24"/>
          <w:lang w:eastAsia="lt-LT"/>
        </w:rPr>
        <w:t>88.6. kai paramos gavėjai yra ilgalaikiai bedarbiai;</w:t>
      </w:r>
    </w:p>
    <w:p w:rsidR="00C7506B" w:rsidRDefault="00173C05">
      <w:pPr>
        <w:ind w:firstLine="851"/>
        <w:jc w:val="both"/>
        <w:rPr>
          <w:szCs w:val="24"/>
          <w:lang w:eastAsia="lt-LT"/>
        </w:rPr>
      </w:pPr>
      <w:r>
        <w:rPr>
          <w:szCs w:val="24"/>
          <w:lang w:eastAsia="lt-LT"/>
        </w:rPr>
        <w:t>88.7. kai mokama už nepasiturinčių gyventojų studijas, kursus, dokumentais nepagrindus patirtų išlaidų;</w:t>
      </w:r>
    </w:p>
    <w:p w:rsidR="00C7506B" w:rsidRDefault="00173C05">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rsidR="00C7506B" w:rsidRDefault="00173C05">
      <w:pPr>
        <w:ind w:firstLine="851"/>
        <w:jc w:val="both"/>
        <w:rPr>
          <w:szCs w:val="24"/>
          <w:lang w:eastAsia="lt-LT"/>
        </w:rPr>
      </w:pPr>
      <w:r>
        <w:rPr>
          <w:szCs w:val="24"/>
          <w:lang w:eastAsia="lt-LT"/>
        </w:rPr>
        <w:t>88.10.  kai gaunama informacija apie nepasiturinčių gyventojų vykimą į užsienio valstybes ir dokumentais nepagrindžiamas kelionių tikslingumas;</w:t>
      </w:r>
    </w:p>
    <w:p w:rsidR="00C7506B" w:rsidRDefault="00173C05">
      <w:pPr>
        <w:ind w:firstLine="851"/>
        <w:jc w:val="both"/>
        <w:rPr>
          <w:szCs w:val="24"/>
          <w:lang w:eastAsia="lt-LT"/>
        </w:rPr>
      </w:pPr>
      <w:r>
        <w:rPr>
          <w:szCs w:val="24"/>
          <w:lang w:eastAsia="lt-LT"/>
        </w:rPr>
        <w:t>88.11. kitais nenumatytais atvejais.</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C7506B" w:rsidRDefault="00C7506B">
      <w:pPr>
        <w:ind w:firstLine="567"/>
        <w:jc w:val="both"/>
        <w:rPr>
          <w:rFonts w:eastAsia="Calibri"/>
          <w:b/>
          <w:bCs/>
          <w:szCs w:val="24"/>
        </w:rPr>
      </w:pPr>
    </w:p>
    <w:p w:rsidR="00C7506B" w:rsidRDefault="00173C05">
      <w:pPr>
        <w:jc w:val="center"/>
        <w:rPr>
          <w:rFonts w:eastAsia="Calibri"/>
          <w:b/>
          <w:bCs/>
          <w:szCs w:val="24"/>
        </w:rPr>
      </w:pPr>
      <w:r>
        <w:rPr>
          <w:rFonts w:eastAsia="Calibri"/>
          <w:b/>
          <w:bCs/>
          <w:szCs w:val="24"/>
        </w:rPr>
        <w:t xml:space="preserve">VIII SKYRIUS </w:t>
      </w:r>
    </w:p>
    <w:p w:rsidR="00C7506B" w:rsidRDefault="00173C05">
      <w:pPr>
        <w:ind w:left="3780" w:hanging="3780"/>
        <w:jc w:val="center"/>
        <w:rPr>
          <w:szCs w:val="24"/>
          <w:lang w:eastAsia="lt-LT"/>
        </w:rPr>
      </w:pPr>
      <w:r>
        <w:rPr>
          <w:b/>
          <w:bCs/>
          <w:szCs w:val="24"/>
          <w:lang w:eastAsia="lt-LT"/>
        </w:rPr>
        <w:t>ATSAKOMYBĖ IR KONTROLĖ</w:t>
      </w:r>
    </w:p>
    <w:p w:rsidR="00C7506B" w:rsidRDefault="00C7506B">
      <w:pPr>
        <w:ind w:firstLine="62"/>
        <w:jc w:val="center"/>
        <w:rPr>
          <w:szCs w:val="24"/>
          <w:lang w:eastAsia="lt-LT"/>
        </w:rPr>
      </w:pPr>
    </w:p>
    <w:p w:rsidR="00C7506B" w:rsidRDefault="00173C05">
      <w:pPr>
        <w:ind w:firstLine="851"/>
        <w:jc w:val="both"/>
        <w:rPr>
          <w:szCs w:val="24"/>
          <w:lang w:eastAsia="lt-LT"/>
        </w:rPr>
      </w:pPr>
      <w:r>
        <w:rPr>
          <w:szCs w:val="24"/>
        </w:rPr>
        <w:t>90.</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ir užpildymą.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specialistai atsako už teisingą 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C7506B" w:rsidRDefault="00173C05">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rPr>
        <w:t xml:space="preserve">94. </w:t>
      </w:r>
      <w:r>
        <w:rPr>
          <w:szCs w:val="24"/>
          <w:lang w:eastAsia="lt-LT"/>
        </w:rPr>
        <w:t xml:space="preserve">Einamąją kontrolę vykdo </w:t>
      </w:r>
      <w:r>
        <w:rPr>
          <w:rFonts w:eastAsia="Calibri"/>
          <w:szCs w:val="24"/>
        </w:rPr>
        <w:t xml:space="preserve">Socialinės paramos  skyriaus </w:t>
      </w:r>
      <w:r>
        <w:rPr>
          <w:szCs w:val="24"/>
          <w:lang w:eastAsia="lt-LT"/>
        </w:rPr>
        <w:t>specialistai.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bCs/>
          <w:szCs w:val="24"/>
          <w:lang w:eastAsia="lt-LT"/>
        </w:rPr>
      </w:pPr>
      <w:r>
        <w:rPr>
          <w:b/>
          <w:bCs/>
          <w:szCs w:val="24"/>
          <w:lang w:eastAsia="lt-LT"/>
        </w:rPr>
        <w:t>IX SKYRIUS</w:t>
      </w:r>
    </w:p>
    <w:p w:rsidR="00C7506B" w:rsidRDefault="00173C05">
      <w:pPr>
        <w:jc w:val="center"/>
        <w:rPr>
          <w:b/>
          <w:bCs/>
          <w:szCs w:val="24"/>
          <w:lang w:eastAsia="lt-LT"/>
        </w:rPr>
      </w:pPr>
      <w:r>
        <w:rPr>
          <w:b/>
          <w:bCs/>
          <w:szCs w:val="24"/>
          <w:lang w:eastAsia="lt-LT"/>
        </w:rPr>
        <w:t>BAIGIAMOSIOS NUOSTATOS</w:t>
      </w:r>
    </w:p>
    <w:p w:rsidR="00C7506B" w:rsidRDefault="00C7506B">
      <w:pPr>
        <w:jc w:val="center"/>
        <w:rPr>
          <w:szCs w:val="24"/>
          <w:lang w:eastAsia="lt-LT"/>
        </w:rPr>
      </w:pPr>
    </w:p>
    <w:p w:rsidR="00C7506B" w:rsidRDefault="00173C05">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rsidR="00C7506B" w:rsidRDefault="00173C05">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rsidR="00C7506B" w:rsidRDefault="00173C05">
      <w:pPr>
        <w:jc w:val="center"/>
        <w:rPr>
          <w:szCs w:val="24"/>
        </w:rPr>
      </w:pPr>
      <w:r>
        <w:t>________________________</w:t>
      </w:r>
    </w:p>
    <w:p w:rsidR="00C7506B" w:rsidRDefault="00C7506B">
      <w:pPr>
        <w:jc w:val="both"/>
        <w:rPr>
          <w:b/>
          <w:sz w:val="20"/>
        </w:rPr>
      </w:pPr>
    </w:p>
    <w:p w:rsidR="00C7506B" w:rsidRDefault="00C7506B">
      <w:pPr>
        <w:jc w:val="both"/>
        <w:rPr>
          <w:b/>
          <w:sz w:val="20"/>
        </w:rPr>
      </w:pPr>
    </w:p>
    <w:p w:rsidR="00C7506B" w:rsidRDefault="00173C05">
      <w:pPr>
        <w:jc w:val="both"/>
        <w:rPr>
          <w:b/>
        </w:rPr>
      </w:pPr>
      <w:r>
        <w:rPr>
          <w:b/>
          <w:sz w:val="20"/>
        </w:rPr>
        <w:t>Pakeitimai:</w:t>
      </w:r>
    </w:p>
    <w:p w:rsidR="00C7506B" w:rsidRDefault="00C7506B">
      <w:pPr>
        <w:jc w:val="both"/>
        <w:rPr>
          <w:sz w:val="20"/>
        </w:rPr>
      </w:pPr>
    </w:p>
    <w:p w:rsidR="00C7506B" w:rsidRDefault="00173C05">
      <w:pPr>
        <w:jc w:val="both"/>
      </w:pPr>
      <w:r>
        <w:rPr>
          <w:sz w:val="20"/>
        </w:rPr>
        <w:t>1.</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5" w:history="1">
        <w:r w:rsidRPr="00532B9F">
          <w:rPr>
            <w:rFonts w:eastAsia="MS Mincho"/>
            <w:iCs/>
            <w:color w:val="0000FF" w:themeColor="hyperlink"/>
            <w:sz w:val="20"/>
            <w:u w:val="single"/>
          </w:rPr>
          <w:t>T2-255</w:t>
        </w:r>
      </w:hyperlink>
      <w:r>
        <w:rPr>
          <w:rFonts w:eastAsia="MS Mincho"/>
          <w:iCs/>
          <w:sz w:val="20"/>
        </w:rPr>
        <w:t>, 2018-09-27, paskelbta TAR 2018-09-27, i. k. 2018-15213</w:t>
      </w:r>
    </w:p>
    <w:p w:rsidR="00C7506B" w:rsidRDefault="00173C05">
      <w:pPr>
        <w:jc w:val="both"/>
      </w:pPr>
      <w:r>
        <w:rPr>
          <w:sz w:val="20"/>
        </w:rPr>
        <w:t>Dėl Kretingos rajono savivaldybės tarybos 2015-02-27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173C05">
      <w:pPr>
        <w:jc w:val="both"/>
      </w:pPr>
      <w:r>
        <w:rPr>
          <w:sz w:val="20"/>
        </w:rPr>
        <w:t>2.</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6" w:history="1">
        <w:r w:rsidRPr="00532B9F">
          <w:rPr>
            <w:rFonts w:eastAsia="MS Mincho"/>
            <w:iCs/>
            <w:color w:val="0000FF" w:themeColor="hyperlink"/>
            <w:sz w:val="20"/>
            <w:u w:val="single"/>
          </w:rPr>
          <w:t>T2-221</w:t>
        </w:r>
      </w:hyperlink>
      <w:r>
        <w:rPr>
          <w:rFonts w:eastAsia="MS Mincho"/>
          <w:iCs/>
          <w:sz w:val="20"/>
        </w:rPr>
        <w:t>, 2019-08-29, paskelbta TAR 2019-08-30, i. k. 2019-13763</w:t>
      </w:r>
    </w:p>
    <w:p w:rsidR="00C7506B" w:rsidRDefault="00173C05">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173C05">
      <w:pPr>
        <w:jc w:val="both"/>
      </w:pPr>
      <w:r>
        <w:rPr>
          <w:sz w:val="20"/>
        </w:rPr>
        <w:t>3.</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7" w:history="1">
        <w:r w:rsidRPr="00532B9F">
          <w:rPr>
            <w:rFonts w:eastAsia="MS Mincho"/>
            <w:iCs/>
            <w:color w:val="0000FF" w:themeColor="hyperlink"/>
            <w:sz w:val="20"/>
            <w:u w:val="single"/>
          </w:rPr>
          <w:t>T2-246</w:t>
        </w:r>
      </w:hyperlink>
      <w:r>
        <w:rPr>
          <w:rFonts w:eastAsia="MS Mincho"/>
          <w:iCs/>
          <w:sz w:val="20"/>
        </w:rPr>
        <w:t>, 2020-09-24, paskelbta TAR 2020-09-24, i. k. 2020-19824</w:t>
      </w:r>
    </w:p>
    <w:p w:rsidR="00C7506B" w:rsidRDefault="00173C05">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C7506B">
      <w:pPr>
        <w:widowControl w:val="0"/>
        <w:rPr>
          <w:snapToGrid w:val="0"/>
        </w:rPr>
      </w:pPr>
    </w:p>
    <w:sectPr w:rsidR="00C7506B">
      <w:headerReference w:type="even" r:id="rId48"/>
      <w:headerReference w:type="default" r:id="rId49"/>
      <w:footerReference w:type="even" r:id="rId50"/>
      <w:footerReference w:type="default" r:id="rId51"/>
      <w:headerReference w:type="first" r:id="rId52"/>
      <w:footerReference w:type="first" r:id="rId53"/>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A5" w:rsidRDefault="009B75A5">
      <w:r>
        <w:separator/>
      </w:r>
    </w:p>
  </w:endnote>
  <w:endnote w:type="continuationSeparator" w:id="0">
    <w:p w:rsidR="009B75A5" w:rsidRDefault="009B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A5" w:rsidRDefault="009B75A5">
      <w:r>
        <w:separator/>
      </w:r>
    </w:p>
  </w:footnote>
  <w:footnote w:type="continuationSeparator" w:id="0">
    <w:p w:rsidR="009B75A5" w:rsidRDefault="009B75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jc w:val="center"/>
    </w:pPr>
    <w:r>
      <w:fldChar w:fldCharType="begin"/>
    </w:r>
    <w:r>
      <w:instrText>PAGE   \* MERGEFORMAT</w:instrText>
    </w:r>
    <w:r>
      <w:fldChar w:fldCharType="separate"/>
    </w:r>
    <w:r w:rsidR="00AF473B">
      <w:rPr>
        <w:noProof/>
      </w:rPr>
      <w:t>2</w:t>
    </w:r>
    <w:r>
      <w:fldChar w:fldCharType="end"/>
    </w:r>
  </w:p>
  <w:p w:rsidR="004174B2" w:rsidRDefault="004174B2">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CB"/>
    <w:rsid w:val="0012452E"/>
    <w:rsid w:val="00173C05"/>
    <w:rsid w:val="002F71CB"/>
    <w:rsid w:val="004174B2"/>
    <w:rsid w:val="00466D4B"/>
    <w:rsid w:val="009B75A5"/>
    <w:rsid w:val="00AF473B"/>
    <w:rsid w:val="00B07DDF"/>
    <w:rsid w:val="00C7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F8F63-81A2-4485-97A4-AF0CFD0D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4af4680caeb11e9929af1b9eea48566" TargetMode="External"/><Relationship Id="rId18" Type="http://schemas.openxmlformats.org/officeDocument/2006/relationships/hyperlink" Target="https://www.e-tar.lt/portal/legalAct.html?documentId=74af4680caeb11e9929af1b9eea48566" TargetMode="External"/><Relationship Id="rId26" Type="http://schemas.openxmlformats.org/officeDocument/2006/relationships/hyperlink" Target="https://www.e-tar.lt/portal/legalAct.html?documentId=74af4680caeb11e9929af1b9eea48566" TargetMode="External"/><Relationship Id="rId39" Type="http://schemas.openxmlformats.org/officeDocument/2006/relationships/hyperlink" Target="https://www.e-tar.lt/portal/legalAct.html?documentId=74af4680caeb11e9929af1b9eea48566" TargetMode="External"/><Relationship Id="rId21" Type="http://schemas.openxmlformats.org/officeDocument/2006/relationships/hyperlink" Target="https://www.e-tar.lt/portal/legalAct.html?documentId=74af4680caeb11e9929af1b9eea48566" TargetMode="External"/><Relationship Id="rId34" Type="http://schemas.openxmlformats.org/officeDocument/2006/relationships/hyperlink" Target="https://www.e-tar.lt/portal/legalAct.html?documentId=7d5fd320fe6711ea88f28eae672e5b40" TargetMode="External"/><Relationship Id="rId42" Type="http://schemas.openxmlformats.org/officeDocument/2006/relationships/hyperlink" Target="https://www.e-tar.lt/portal/legalAct.html?documentId=74af4680caeb11e9929af1b9eea48566" TargetMode="External"/><Relationship Id="rId47" Type="http://schemas.openxmlformats.org/officeDocument/2006/relationships/hyperlink" Target="https://www.e-tar.lt/portal/legalAct.html?documentId=7d5fd320fe6711ea88f28eae672e5b4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e-tar.lt/portal/legalAct.html?documentId=74af4680caeb11e9929af1b9eea48566" TargetMode="External"/><Relationship Id="rId12" Type="http://schemas.openxmlformats.org/officeDocument/2006/relationships/hyperlink" Target="https://www.e-tar.lt/portal/legalAct.html?documentId=74af4680caeb11e9929af1b9eea48566" TargetMode="External"/><Relationship Id="rId17" Type="http://schemas.openxmlformats.org/officeDocument/2006/relationships/hyperlink" Target="https://www.e-tar.lt/portal/legalAct.html?documentId=7d5fd320fe6711ea88f28eae672e5b40" TargetMode="External"/><Relationship Id="rId25" Type="http://schemas.openxmlformats.org/officeDocument/2006/relationships/hyperlink" Target="https://www.e-tar.lt/portal/legalAct.html?documentId=7d5fd320fe6711ea88f28eae672e5b40" TargetMode="External"/><Relationship Id="rId33" Type="http://schemas.openxmlformats.org/officeDocument/2006/relationships/hyperlink" Target="https://www.e-tar.lt/portal/legalAct.html?documentId=74af4680caeb11e9929af1b9eea48566" TargetMode="External"/><Relationship Id="rId38" Type="http://schemas.openxmlformats.org/officeDocument/2006/relationships/hyperlink" Target="https://www.e-tar.lt/portal/legalAct.html?documentId=74af4680caeb11e9929af1b9eea48566" TargetMode="External"/><Relationship Id="rId46" Type="http://schemas.openxmlformats.org/officeDocument/2006/relationships/hyperlink" Target="https://www.e-tar.lt/portal/legalAct.html?documentId=74af4680caeb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74af4680caeb11e9929af1b9eea48566" TargetMode="External"/><Relationship Id="rId20" Type="http://schemas.openxmlformats.org/officeDocument/2006/relationships/hyperlink" Target="https://www.e-tar.lt/portal/legalAct.html?documentId=7d5fd320fe6711ea88f28eae672e5b40" TargetMode="External"/><Relationship Id="rId29" Type="http://schemas.openxmlformats.org/officeDocument/2006/relationships/hyperlink" Target="https://www.e-tar.lt/portal/legalAct.html?documentId=74af4680caeb11e9929af1b9eea48566" TargetMode="External"/><Relationship Id="rId41" Type="http://schemas.openxmlformats.org/officeDocument/2006/relationships/hyperlink" Target="https://www.e-tar.lt/portal/legalAct.html?documentId=74af4680caeb11e9929af1b9eea4856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7d5fd320fe6711ea88f28eae672e5b40" TargetMode="External"/><Relationship Id="rId11" Type="http://schemas.openxmlformats.org/officeDocument/2006/relationships/hyperlink" Target="https://www.e-tar.lt/portal/legalAct.html?documentId=7d5fd320fe6711ea88f28eae672e5b40" TargetMode="External"/><Relationship Id="rId24" Type="http://schemas.openxmlformats.org/officeDocument/2006/relationships/hyperlink" Target="https://www.e-tar.lt/portal/legalAct.html?documentId=7d5fd320fe6711ea88f28eae672e5b40" TargetMode="External"/><Relationship Id="rId32" Type="http://schemas.openxmlformats.org/officeDocument/2006/relationships/hyperlink" Target="https://www.e-tar.lt/portal/legalAct.html?documentId=74af4680caeb11e9929af1b9eea48566" TargetMode="External"/><Relationship Id="rId37" Type="http://schemas.openxmlformats.org/officeDocument/2006/relationships/hyperlink" Target="https://www.e-tar.lt/portal/legalAct.html?documentId=74af4680caeb11e9929af1b9eea48566" TargetMode="External"/><Relationship Id="rId40" Type="http://schemas.openxmlformats.org/officeDocument/2006/relationships/hyperlink" Target="https://www.e-tar.lt/portal/legalAct.html?documentId=74af4680caeb11e9929af1b9eea48566" TargetMode="External"/><Relationship Id="rId45" Type="http://schemas.openxmlformats.org/officeDocument/2006/relationships/hyperlink" Target="https://www.e-tar.lt/portal/legalAct.html?documentId=b02ef600c25011e88f64a5ecc703f89b"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e-tar.lt/portal/legalAct.html?documentId=74af4680caeb11e9929af1b9eea48566" TargetMode="External"/><Relationship Id="rId23" Type="http://schemas.openxmlformats.org/officeDocument/2006/relationships/hyperlink" Target="https://www.e-tar.lt/portal/legalAct.html?documentId=7d5fd320fe6711ea88f28eae672e5b40" TargetMode="External"/><Relationship Id="rId28" Type="http://schemas.openxmlformats.org/officeDocument/2006/relationships/hyperlink" Target="https://www.e-tar.lt/portal/legalAct.html?documentId=74af4680caeb11e9929af1b9eea48566" TargetMode="External"/><Relationship Id="rId36" Type="http://schemas.openxmlformats.org/officeDocument/2006/relationships/hyperlink" Target="https://www.e-tar.lt/portal/legalAct.html?documentId=74af4680caeb11e9929af1b9eea48566" TargetMode="External"/><Relationship Id="rId49" Type="http://schemas.openxmlformats.org/officeDocument/2006/relationships/header" Target="header2.xml"/><Relationship Id="rId10" Type="http://schemas.openxmlformats.org/officeDocument/2006/relationships/hyperlink" Target="https://www.e-tar.lt/portal/legalAct.html?documentId=74af4680caeb11e9929af1b9eea48566" TargetMode="External"/><Relationship Id="rId19" Type="http://schemas.openxmlformats.org/officeDocument/2006/relationships/hyperlink" Target="https://www.e-tar.lt/portal/legalAct.html?documentId=7d5fd320fe6711ea88f28eae672e5b40" TargetMode="External"/><Relationship Id="rId31" Type="http://schemas.openxmlformats.org/officeDocument/2006/relationships/hyperlink" Target="https://www.e-tar.lt/portal/legalAct.html?documentId=74af4680caeb11e9929af1b9eea48566" TargetMode="External"/><Relationship Id="rId44" Type="http://schemas.openxmlformats.org/officeDocument/2006/relationships/hyperlink" Target="https://www.e-tar.lt/portal/legalAct.html?documentId=74af4680caeb11e9929af1b9eea48566" TargetMode="External"/><Relationship Id="rId5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egalAct.html?documentId=74af4680caeb11e9929af1b9eea48566" TargetMode="External"/><Relationship Id="rId14" Type="http://schemas.openxmlformats.org/officeDocument/2006/relationships/hyperlink" Target="https://www.e-tar.lt/portal/legalAct.html?documentId=74af4680caeb11e9929af1b9eea48566" TargetMode="External"/><Relationship Id="rId22" Type="http://schemas.openxmlformats.org/officeDocument/2006/relationships/hyperlink" Target="https://www.e-tar.lt/portal/legalAct.html?documentId=74af4680caeb11e9929af1b9eea48566" TargetMode="External"/><Relationship Id="rId27" Type="http://schemas.openxmlformats.org/officeDocument/2006/relationships/hyperlink" Target="https://www.e-tar.lt/portal/legalAct.html?documentId=74af4680caeb11e9929af1b9eea48566" TargetMode="External"/><Relationship Id="rId30" Type="http://schemas.openxmlformats.org/officeDocument/2006/relationships/hyperlink" Target="https://www.e-tar.lt/portal/legalAct.html?documentId=74af4680caeb11e9929af1b9eea48566" TargetMode="External"/><Relationship Id="rId35" Type="http://schemas.openxmlformats.org/officeDocument/2006/relationships/hyperlink" Target="https://www.e-tar.lt/portal/legalAct.html?documentId=74af4680caeb11e9929af1b9eea48566" TargetMode="External"/><Relationship Id="rId43" Type="http://schemas.openxmlformats.org/officeDocument/2006/relationships/hyperlink" Target="https://www.e-tar.lt/portal/legalAct.html?documentId=74af4680caeb11e9929af1b9eea48566" TargetMode="External"/><Relationship Id="rId48" Type="http://schemas.openxmlformats.org/officeDocument/2006/relationships/header" Target="header1.xml"/><Relationship Id="rId8" Type="http://schemas.openxmlformats.org/officeDocument/2006/relationships/hyperlink" Target="https://www.e-tar.lt/portal/legalAct.html?documentId=74af4680caeb11e9929af1b9eea48566" TargetMode="External"/><Relationship Id="rId51" Type="http://schemas.openxmlformats.org/officeDocument/2006/relationships/footer" Target="footer2.xm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46670</Words>
  <Characters>26603</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Sigita</cp:lastModifiedBy>
  <cp:revision>2</cp:revision>
  <dcterms:created xsi:type="dcterms:W3CDTF">2021-02-12T07:30:00Z</dcterms:created>
  <dcterms:modified xsi:type="dcterms:W3CDTF">2021-02-12T07:30:00Z</dcterms:modified>
</cp:coreProperties>
</file>