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AE785" w14:textId="77777777" w:rsidR="00F96C79" w:rsidRPr="00AC5BBB" w:rsidRDefault="00F96C79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  <w:r w:rsidRPr="00AC5BBB">
        <w:rPr>
          <w:b/>
          <w:caps/>
          <w:sz w:val="28"/>
          <w:szCs w:val="28"/>
        </w:rPr>
        <w:t>KRETINGOS RAJONO SAVIVALDYBĖS taryba</w:t>
      </w:r>
    </w:p>
    <w:p w14:paraId="6790A67E" w14:textId="77777777" w:rsidR="00F96C79" w:rsidRDefault="00F96C7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  <w:gridCol w:w="460"/>
      </w:tblGrid>
      <w:tr w:rsidR="00427064" w:rsidRPr="00D75671" w14:paraId="3E5D7CFF" w14:textId="77777777" w:rsidTr="00344A47">
        <w:trPr>
          <w:gridAfter w:val="1"/>
          <w:wAfter w:w="460" w:type="dxa"/>
          <w:trHeight w:val="1275"/>
          <w:tblHeader/>
        </w:trPr>
        <w:tc>
          <w:tcPr>
            <w:tcW w:w="9287" w:type="dxa"/>
          </w:tcPr>
          <w:p w14:paraId="33500D0F" w14:textId="77777777" w:rsidR="00427064" w:rsidRPr="005A6D1E" w:rsidRDefault="00427064" w:rsidP="000C487E">
            <w:pPr>
              <w:spacing w:line="276" w:lineRule="auto"/>
              <w:jc w:val="center"/>
              <w:rPr>
                <w:b/>
                <w:lang w:val="en-US"/>
              </w:rPr>
            </w:pPr>
            <w:r w:rsidRPr="005A6D1E">
              <w:rPr>
                <w:b/>
                <w:lang w:val="en-US"/>
              </w:rPr>
              <w:t>SPRENDIMAS</w:t>
            </w:r>
          </w:p>
          <w:p w14:paraId="2111D7C3" w14:textId="77777777" w:rsidR="00427064" w:rsidRPr="00A717EA" w:rsidRDefault="00427064" w:rsidP="000C487E">
            <w:pPr>
              <w:spacing w:line="276" w:lineRule="auto"/>
              <w:jc w:val="center"/>
              <w:rPr>
                <w:b/>
                <w:lang w:val="en-US"/>
              </w:rPr>
            </w:pPr>
            <w:r w:rsidRPr="00A717EA">
              <w:rPr>
                <w:b/>
                <w:lang w:val="en-US"/>
              </w:rPr>
              <w:t xml:space="preserve">DĖL </w:t>
            </w:r>
            <w:r w:rsidR="00B33148" w:rsidRPr="00A717EA">
              <w:rPr>
                <w:b/>
                <w:lang w:val="en-US"/>
              </w:rPr>
              <w:t>KRETINGOS RAJONO SAVIVALDYBĖS M. VALAN</w:t>
            </w:r>
            <w:r w:rsidR="0000426D">
              <w:rPr>
                <w:b/>
                <w:lang w:val="en-US"/>
              </w:rPr>
              <w:t>ČIAUS VIEŠOSIOS BIBLIOTEKOS 2020</w:t>
            </w:r>
            <w:r w:rsidR="00B33148" w:rsidRPr="00A717EA">
              <w:rPr>
                <w:b/>
                <w:lang w:val="en-US"/>
              </w:rPr>
              <w:t xml:space="preserve"> METŲ VEIKLOS ATASKAITOS TVIRTINIMO</w:t>
            </w:r>
          </w:p>
          <w:p w14:paraId="448F091D" w14:textId="77777777" w:rsidR="00344A47" w:rsidRPr="00D75671" w:rsidRDefault="00344A47" w:rsidP="000C487E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148" w14:paraId="32C97CC0" w14:textId="77777777" w:rsidTr="00B33148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2"/>
          </w:tcPr>
          <w:p w14:paraId="239105D9" w14:textId="77777777" w:rsidR="00B33148" w:rsidRDefault="0000426D" w:rsidP="000C487E">
            <w:pPr>
              <w:spacing w:line="276" w:lineRule="auto"/>
              <w:jc w:val="center"/>
              <w:rPr>
                <w:rFonts w:eastAsia="Calibri"/>
                <w:lang w:val="en-GB"/>
              </w:rPr>
            </w:pPr>
            <w:r>
              <w:t>2021</w:t>
            </w:r>
            <w:r w:rsidR="00C42650">
              <w:t xml:space="preserve"> m. vasario     d.  Nr. T1</w:t>
            </w:r>
            <w:r w:rsidR="00B33148">
              <w:t xml:space="preserve">- </w:t>
            </w:r>
          </w:p>
          <w:p w14:paraId="0D9A2D0D" w14:textId="77777777" w:rsidR="00B33148" w:rsidRDefault="00B33148" w:rsidP="000C487E">
            <w:pPr>
              <w:spacing w:line="276" w:lineRule="auto"/>
              <w:jc w:val="center"/>
            </w:pPr>
            <w:r>
              <w:t>Kretinga</w:t>
            </w:r>
          </w:p>
          <w:p w14:paraId="6EBF0FAE" w14:textId="77777777" w:rsidR="00B33148" w:rsidRDefault="00B33148" w:rsidP="000C487E">
            <w:pPr>
              <w:spacing w:line="276" w:lineRule="auto"/>
              <w:jc w:val="center"/>
              <w:rPr>
                <w:rFonts w:eastAsia="Calibri"/>
                <w:b/>
                <w:lang w:val="en-GB"/>
              </w:rPr>
            </w:pPr>
          </w:p>
        </w:tc>
      </w:tr>
    </w:tbl>
    <w:p w14:paraId="76C39302" w14:textId="0237E735" w:rsidR="00B33148" w:rsidRDefault="00BF2EF8" w:rsidP="00AC5BBB">
      <w:pPr>
        <w:ind w:firstLine="851"/>
        <w:jc w:val="both"/>
        <w:rPr>
          <w:lang w:val="en-GB"/>
        </w:rPr>
      </w:pPr>
      <w:r>
        <w:t>Vadovaudamasi Lietuvos Respublikos vietos savivaldos įstatymo</w:t>
      </w:r>
      <w:r w:rsidR="00E952B1">
        <w:t xml:space="preserve"> </w:t>
      </w:r>
      <w:r>
        <w:t xml:space="preserve">16 straipsnio 2 dalies 19 punktu, </w:t>
      </w:r>
      <w:r w:rsidR="00E055F8">
        <w:t xml:space="preserve">Kretingos rajono savivaldybės M. Valančiaus viešosios bibliotekos nuostatų, patvirtintų </w:t>
      </w:r>
      <w:r w:rsidR="00B33148">
        <w:t>Kretingos rajono savivaldybės tarybos 2007 m. balandžio 26 d. sprendimu Nr. T2-152 „Dėl Kretingos rajono savivaldybės M. Valančiaus viešosios b</w:t>
      </w:r>
      <w:r w:rsidR="00E952B1">
        <w:t>ibliotekos nuostatų tvirtinimo“</w:t>
      </w:r>
      <w:r w:rsidR="00AC5BBB">
        <w:t>,</w:t>
      </w:r>
      <w:r w:rsidR="00E952B1">
        <w:t xml:space="preserve"> 21.3</w:t>
      </w:r>
      <w:r w:rsidR="00921BC7">
        <w:t xml:space="preserve"> </w:t>
      </w:r>
      <w:r w:rsidR="00B33148">
        <w:t>punktu ir</w:t>
      </w:r>
      <w:r w:rsidR="00921BC7">
        <w:t xml:space="preserve"> </w:t>
      </w:r>
      <w:r w:rsidR="00B33148">
        <w:t>atsižvelgdama į Kretingos</w:t>
      </w:r>
      <w:r w:rsidR="00921BC7">
        <w:t xml:space="preserve"> </w:t>
      </w:r>
      <w:r w:rsidR="00B33148">
        <w:t>rajono</w:t>
      </w:r>
      <w:r w:rsidR="00921BC7">
        <w:t xml:space="preserve"> </w:t>
      </w:r>
      <w:r w:rsidR="00B33148">
        <w:t>savivaldybės</w:t>
      </w:r>
      <w:r w:rsidR="00921BC7">
        <w:t xml:space="preserve"> </w:t>
      </w:r>
      <w:r w:rsidR="00B33148">
        <w:t>M. Valan</w:t>
      </w:r>
      <w:r w:rsidR="00C42650">
        <w:t>čiaus</w:t>
      </w:r>
      <w:r w:rsidR="00921BC7">
        <w:t xml:space="preserve"> </w:t>
      </w:r>
      <w:r w:rsidR="00C42650">
        <w:t>viešosios bibliotekos</w:t>
      </w:r>
      <w:r w:rsidR="00921BC7">
        <w:t xml:space="preserve"> </w:t>
      </w:r>
      <w:r w:rsidR="0000426D">
        <w:t>2021</w:t>
      </w:r>
      <w:r w:rsidR="00C42650">
        <w:t xml:space="preserve"> m.</w:t>
      </w:r>
      <w:r w:rsidR="00921BC7">
        <w:t xml:space="preserve"> </w:t>
      </w:r>
      <w:r w:rsidR="0000426D">
        <w:t>sausio 27 d. raštą Nr. V6-28</w:t>
      </w:r>
      <w:r w:rsidR="00C42650">
        <w:t xml:space="preserve"> „</w:t>
      </w:r>
      <w:r w:rsidR="0000426D">
        <w:t>D</w:t>
      </w:r>
      <w:r w:rsidR="00DE6E45">
        <w:t xml:space="preserve">ėl Kretingos rajono savivaldybės M. Valančiaus </w:t>
      </w:r>
      <w:r w:rsidR="0000426D">
        <w:t>viešosios bibliotekos 2020</w:t>
      </w:r>
      <w:r w:rsidR="00DE6E45">
        <w:t xml:space="preserve"> metų statistinės </w:t>
      </w:r>
      <w:r w:rsidR="0000426D">
        <w:t xml:space="preserve"> </w:t>
      </w:r>
      <w:r w:rsidR="00DE6E45">
        <w:t xml:space="preserve">ataskaitos </w:t>
      </w:r>
      <w:r w:rsidR="0000426D">
        <w:t xml:space="preserve"> </w:t>
      </w:r>
      <w:r w:rsidR="00DE6E45">
        <w:t>patvirtinimo</w:t>
      </w:r>
      <w:r w:rsidR="00C42650">
        <w:t>“</w:t>
      </w:r>
      <w:r w:rsidR="00B33148">
        <w:t xml:space="preserve">, </w:t>
      </w:r>
      <w:r w:rsidR="0000426D">
        <w:t xml:space="preserve"> </w:t>
      </w:r>
      <w:r w:rsidR="00B33148">
        <w:t xml:space="preserve">Kretingos </w:t>
      </w:r>
      <w:r w:rsidR="0000426D">
        <w:t xml:space="preserve"> </w:t>
      </w:r>
      <w:r w:rsidR="00B33148">
        <w:t>rajono</w:t>
      </w:r>
      <w:r w:rsidR="00921BC7">
        <w:t xml:space="preserve"> </w:t>
      </w:r>
      <w:r w:rsidR="0000426D">
        <w:t xml:space="preserve"> </w:t>
      </w:r>
      <w:r w:rsidR="00B33148">
        <w:t>savivaldybės</w:t>
      </w:r>
      <w:r w:rsidR="00921BC7">
        <w:t xml:space="preserve"> </w:t>
      </w:r>
      <w:r w:rsidR="00376185">
        <w:t xml:space="preserve">taryba </w:t>
      </w:r>
      <w:r w:rsidR="00B33148">
        <w:t>n u s p r e n d ž i a:</w:t>
      </w:r>
    </w:p>
    <w:p w14:paraId="39961572" w14:textId="5E2ACDB6" w:rsidR="00DE6E45" w:rsidRDefault="00B33148" w:rsidP="00AC5BBB">
      <w:pPr>
        <w:ind w:firstLine="851"/>
        <w:jc w:val="both"/>
      </w:pPr>
      <w:r>
        <w:t>Patvirtinti Kretingos rajono savivaldybės M. Valan</w:t>
      </w:r>
      <w:r w:rsidR="002A05F6">
        <w:t>čiaus viešo</w:t>
      </w:r>
      <w:r w:rsidR="0000426D">
        <w:t>sios bibliotekos 2020</w:t>
      </w:r>
      <w:r>
        <w:t xml:space="preserve"> metų veiklos ataskaitą (pridedama).</w:t>
      </w:r>
      <w:r w:rsidR="00E952B1">
        <w:t xml:space="preserve">  </w:t>
      </w:r>
    </w:p>
    <w:p w14:paraId="4DC18AC8" w14:textId="77777777" w:rsidR="00DE6E45" w:rsidRDefault="00DE6E45" w:rsidP="00B33148">
      <w:pPr>
        <w:jc w:val="both"/>
      </w:pPr>
    </w:p>
    <w:p w14:paraId="14F608BB" w14:textId="77777777" w:rsidR="00B33148" w:rsidRDefault="00B33148" w:rsidP="00B33148">
      <w:pPr>
        <w:jc w:val="both"/>
      </w:pPr>
      <w:r>
        <w:t>Savivaldybės meras</w:t>
      </w:r>
    </w:p>
    <w:p w14:paraId="3DB99AE4" w14:textId="77777777" w:rsidR="00B33148" w:rsidRDefault="00B33148" w:rsidP="00B33148">
      <w:pPr>
        <w:jc w:val="both"/>
      </w:pPr>
    </w:p>
    <w:p w14:paraId="1477F612" w14:textId="77777777" w:rsidR="00B33148" w:rsidRDefault="00B33148" w:rsidP="00AC5BBB">
      <w:pPr>
        <w:jc w:val="both"/>
      </w:pPr>
    </w:p>
    <w:p w14:paraId="5927D0D4" w14:textId="77777777" w:rsidR="00B33148" w:rsidRDefault="00B33148" w:rsidP="00B33148">
      <w:pPr>
        <w:jc w:val="both"/>
      </w:pPr>
    </w:p>
    <w:p w14:paraId="67832902" w14:textId="77777777" w:rsidR="00B33148" w:rsidRDefault="00B33148" w:rsidP="00B33148">
      <w:pPr>
        <w:jc w:val="both"/>
      </w:pPr>
    </w:p>
    <w:p w14:paraId="2DC92352" w14:textId="77777777" w:rsidR="00B33148" w:rsidRDefault="00B33148" w:rsidP="00B33148">
      <w:pPr>
        <w:jc w:val="both"/>
      </w:pPr>
    </w:p>
    <w:p w14:paraId="185CC25B" w14:textId="77777777" w:rsidR="00B33148" w:rsidRDefault="00B33148" w:rsidP="00B33148">
      <w:pPr>
        <w:jc w:val="both"/>
      </w:pPr>
    </w:p>
    <w:p w14:paraId="3998CE10" w14:textId="77777777" w:rsidR="00B33148" w:rsidRDefault="00B33148" w:rsidP="00B33148">
      <w:pPr>
        <w:jc w:val="both"/>
      </w:pPr>
    </w:p>
    <w:p w14:paraId="36260DB6" w14:textId="77777777" w:rsidR="00B33148" w:rsidRDefault="00B33148" w:rsidP="00B33148">
      <w:pPr>
        <w:jc w:val="both"/>
      </w:pPr>
    </w:p>
    <w:p w14:paraId="6CE8C70C" w14:textId="77777777" w:rsidR="00B33148" w:rsidRDefault="00B33148" w:rsidP="00B33148">
      <w:pPr>
        <w:jc w:val="both"/>
      </w:pPr>
    </w:p>
    <w:p w14:paraId="3928FF96" w14:textId="77777777" w:rsidR="00B33148" w:rsidRDefault="00B33148" w:rsidP="00B33148">
      <w:pPr>
        <w:jc w:val="both"/>
      </w:pPr>
    </w:p>
    <w:p w14:paraId="74E1EA71" w14:textId="77777777" w:rsidR="00B33148" w:rsidRDefault="00B33148" w:rsidP="00B33148">
      <w:pPr>
        <w:jc w:val="both"/>
      </w:pPr>
    </w:p>
    <w:p w14:paraId="19EBDFCC" w14:textId="77777777" w:rsidR="00B33148" w:rsidRDefault="00B33148" w:rsidP="00B33148">
      <w:pPr>
        <w:jc w:val="both"/>
      </w:pPr>
    </w:p>
    <w:p w14:paraId="08F55A92" w14:textId="77777777" w:rsidR="00B33148" w:rsidRDefault="00B33148" w:rsidP="00B33148">
      <w:pPr>
        <w:jc w:val="both"/>
      </w:pPr>
    </w:p>
    <w:p w14:paraId="47A05520" w14:textId="77777777" w:rsidR="00B33148" w:rsidRDefault="00B33148" w:rsidP="00B33148">
      <w:pPr>
        <w:jc w:val="both"/>
      </w:pPr>
    </w:p>
    <w:p w14:paraId="6CEE8E67" w14:textId="77777777" w:rsidR="00B33148" w:rsidRDefault="00B33148" w:rsidP="00B33148">
      <w:pPr>
        <w:jc w:val="both"/>
      </w:pPr>
    </w:p>
    <w:p w14:paraId="16DA0732" w14:textId="77777777" w:rsidR="00F27097" w:rsidRDefault="00F27097" w:rsidP="00427064"/>
    <w:p w14:paraId="4552D3B8" w14:textId="77777777" w:rsidR="00F27097" w:rsidRDefault="00F27097" w:rsidP="00427064"/>
    <w:p w14:paraId="1591096C" w14:textId="77777777" w:rsidR="00F27097" w:rsidRDefault="00F27097" w:rsidP="00427064"/>
    <w:p w14:paraId="782323F6" w14:textId="77777777" w:rsidR="00F27097" w:rsidRDefault="00F27097" w:rsidP="00427064"/>
    <w:p w14:paraId="77278941" w14:textId="77777777" w:rsidR="00F27097" w:rsidRDefault="00F27097" w:rsidP="00427064"/>
    <w:p w14:paraId="42C96A3D" w14:textId="77777777" w:rsidR="00F27097" w:rsidRDefault="00F27097" w:rsidP="00427064"/>
    <w:p w14:paraId="43FD8817" w14:textId="77777777" w:rsidR="00F27097" w:rsidRDefault="00F27097" w:rsidP="00427064"/>
    <w:p w14:paraId="705AC3B4" w14:textId="77777777" w:rsidR="00F27097" w:rsidRDefault="00F27097" w:rsidP="00427064"/>
    <w:p w14:paraId="6512B910" w14:textId="77777777" w:rsidR="00F27097" w:rsidRDefault="00F27097" w:rsidP="00427064"/>
    <w:p w14:paraId="1A529194" w14:textId="77777777" w:rsidR="00E037FD" w:rsidRDefault="00E037FD" w:rsidP="00427064"/>
    <w:p w14:paraId="6CA78A6B" w14:textId="77777777" w:rsidR="00E037FD" w:rsidRDefault="00E037FD" w:rsidP="00427064"/>
    <w:p w14:paraId="727618CA" w14:textId="2B229F54" w:rsidR="00E037FD" w:rsidRDefault="00E037FD" w:rsidP="00427064"/>
    <w:p w14:paraId="5B9F419E" w14:textId="77777777" w:rsidR="00AC5BBB" w:rsidRDefault="00AC5BBB" w:rsidP="00427064"/>
    <w:p w14:paraId="37A1E935" w14:textId="77777777" w:rsidR="00F27097" w:rsidRDefault="00F27097" w:rsidP="00427064"/>
    <w:p w14:paraId="597C586A" w14:textId="77777777" w:rsidR="00151D15" w:rsidRDefault="00B33148" w:rsidP="00427064">
      <w:pPr>
        <w:sectPr w:rsidR="00151D15" w:rsidSect="00427064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D</w:t>
      </w:r>
      <w:r w:rsidR="00A345F5">
        <w:t xml:space="preserve">alia </w:t>
      </w:r>
      <w:proofErr w:type="spellStart"/>
      <w:r w:rsidR="00A345F5">
        <w:t>Činkienė</w:t>
      </w:r>
      <w:proofErr w:type="spellEnd"/>
    </w:p>
    <w:p w14:paraId="1258C343" w14:textId="77777777" w:rsidR="00F27097" w:rsidRDefault="00F27097" w:rsidP="00AC5BBB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72479244" w14:textId="07A54416" w:rsidR="00F27097" w:rsidRDefault="00F27097" w:rsidP="00AC5BBB">
      <w:pPr>
        <w:jc w:val="center"/>
        <w:rPr>
          <w:b/>
          <w:caps/>
        </w:rPr>
      </w:pPr>
      <w:r>
        <w:rPr>
          <w:b/>
          <w:caps/>
        </w:rPr>
        <w:t xml:space="preserve">prie kretingos </w:t>
      </w:r>
      <w:r w:rsidR="0000426D">
        <w:rPr>
          <w:b/>
          <w:caps/>
        </w:rPr>
        <w:t xml:space="preserve">rajono savivaldybės tarybos </w:t>
      </w:r>
      <w:r>
        <w:rPr>
          <w:b/>
          <w:caps/>
        </w:rPr>
        <w:t>sprendimo projekto „</w:t>
      </w:r>
      <w:r>
        <w:rPr>
          <w:b/>
        </w:rPr>
        <w:t>DĖL KRETINGOS RAJONO SAVIVALDYBĖS M. VALAN</w:t>
      </w:r>
      <w:r w:rsidR="0000426D">
        <w:rPr>
          <w:b/>
        </w:rPr>
        <w:t>ČIAUS VIEŠOSIOS BIBLIOTEKOS 2020</w:t>
      </w:r>
      <w:r>
        <w:rPr>
          <w:b/>
        </w:rPr>
        <w:t xml:space="preserve"> METŲ VEIKLOS ATASKAITOS TVIRTINIMO“ </w:t>
      </w:r>
    </w:p>
    <w:p w14:paraId="3EC32BFF" w14:textId="6A31B2DE" w:rsidR="00F27097" w:rsidRDefault="00F27097" w:rsidP="00F27097">
      <w:pPr>
        <w:jc w:val="both"/>
      </w:pPr>
    </w:p>
    <w:p w14:paraId="607BA1B0" w14:textId="77777777" w:rsidR="00C56C6B" w:rsidRDefault="00F27097" w:rsidP="00AC5BBB">
      <w:pPr>
        <w:ind w:firstLine="851"/>
        <w:jc w:val="both"/>
        <w:rPr>
          <w:b/>
          <w:lang w:val="pt-BR"/>
        </w:rPr>
      </w:pPr>
      <w:r>
        <w:rPr>
          <w:b/>
        </w:rPr>
        <w:t>1.</w:t>
      </w:r>
      <w:r>
        <w:t xml:space="preserve"> </w:t>
      </w:r>
      <w:r>
        <w:rPr>
          <w:b/>
          <w:lang w:val="pt-BR"/>
        </w:rPr>
        <w:t>Par</w:t>
      </w:r>
      <w:r w:rsidR="00C56C6B">
        <w:rPr>
          <w:b/>
          <w:lang w:val="pt-BR"/>
        </w:rPr>
        <w:t>engto sprendimo projekto tikslai ir uždaviniai</w:t>
      </w:r>
    </w:p>
    <w:p w14:paraId="01F6C4CB" w14:textId="0FA7D54E" w:rsidR="00F27097" w:rsidRDefault="00C56C6B" w:rsidP="00AC5BBB">
      <w:pPr>
        <w:ind w:firstLine="851"/>
        <w:jc w:val="both"/>
      </w:pPr>
      <w:r w:rsidRPr="00C56C6B">
        <w:rPr>
          <w:lang w:val="pt-BR"/>
        </w:rPr>
        <w:t>Sprendimo tikslas</w:t>
      </w:r>
      <w:r w:rsidR="00F27097">
        <w:rPr>
          <w:b/>
          <w:lang w:val="pt-BR"/>
        </w:rPr>
        <w:t xml:space="preserve"> </w:t>
      </w:r>
      <w:r w:rsidR="00F27097">
        <w:t>– patvirtinti Kretingos rajono savivaldybės M. Valan</w:t>
      </w:r>
      <w:r w:rsidR="00C42650">
        <w:t>čiaus viešosios bibliotekos</w:t>
      </w:r>
      <w:r w:rsidR="00921BC7">
        <w:t xml:space="preserve"> </w:t>
      </w:r>
      <w:r w:rsidR="0000426D">
        <w:t>2020</w:t>
      </w:r>
      <w:r w:rsidR="00F27097">
        <w:t xml:space="preserve"> metų veiklos ataskaitą</w:t>
      </w:r>
      <w:r w:rsidR="00F27097" w:rsidRPr="00AC5BBB">
        <w:rPr>
          <w:bCs/>
        </w:rPr>
        <w:t>.</w:t>
      </w:r>
      <w:r w:rsidR="00F27097">
        <w:rPr>
          <w:b/>
        </w:rPr>
        <w:t xml:space="preserve"> </w:t>
      </w:r>
      <w:r w:rsidR="00F27097">
        <w:t>Viešųjų bibliotekų ataskaitos forma yra patvirtinta  Lietuvos Respublikos kultūros ministro 2006 m. gruodžio 22 d. įsakymu Nr. ĮV-695</w:t>
      </w:r>
      <w:r w:rsidR="00E952B1">
        <w:t xml:space="preserve"> </w:t>
      </w:r>
      <w:r w:rsidR="00E952B1" w:rsidRPr="00DE6E45">
        <w:t>„Dėl bibliotekų veiklos statistinių ataskaitų formų patvirtinimo“</w:t>
      </w:r>
      <w:r w:rsidR="00921BC7" w:rsidRPr="00DE6E45">
        <w:t>.</w:t>
      </w:r>
      <w:r w:rsidR="00F27097">
        <w:t xml:space="preserve"> </w:t>
      </w:r>
      <w:r w:rsidR="00921BC7">
        <w:t>Veiklos ataskaitą</w:t>
      </w:r>
      <w:r w:rsidR="00F27097">
        <w:t xml:space="preserve">, vadovaudamasi </w:t>
      </w:r>
      <w:r w:rsidR="002A05F6">
        <w:t>Kretingos rajono savivaldybės M. Valančiaus viešosios bibliotekos</w:t>
      </w:r>
      <w:r w:rsidR="00C42650">
        <w:t xml:space="preserve"> (toliau –</w:t>
      </w:r>
      <w:r w:rsidR="002A05F6">
        <w:t xml:space="preserve"> </w:t>
      </w:r>
      <w:r w:rsidR="00C42650">
        <w:t xml:space="preserve">Biblioteka) </w:t>
      </w:r>
      <w:r w:rsidR="002A05F6">
        <w:t xml:space="preserve">nuostatų, patvirtintų </w:t>
      </w:r>
      <w:r w:rsidR="00F27097">
        <w:t>Kretingos rajono savivaldybės tarybos 2007 m. balandžio 26 d. sprendimu Nr. T2-152 „Dėl Kretingos rajono savivaldybės M. Valančiaus viešosios bibliotekos nuostatų tvirtini</w:t>
      </w:r>
      <w:r w:rsidR="002A05F6">
        <w:t>mo“</w:t>
      </w:r>
      <w:r w:rsidR="00AC5BBB">
        <w:t>,</w:t>
      </w:r>
      <w:r w:rsidR="002A05F6">
        <w:t xml:space="preserve"> </w:t>
      </w:r>
      <w:r w:rsidR="00F27097">
        <w:t xml:space="preserve">21.3 punktu, </w:t>
      </w:r>
      <w:r w:rsidR="00C42650">
        <w:t xml:space="preserve">Biblioteka </w:t>
      </w:r>
      <w:r w:rsidR="00921BC7">
        <w:t xml:space="preserve">užpildo ir </w:t>
      </w:r>
      <w:r w:rsidR="00F27097">
        <w:t xml:space="preserve">teikia </w:t>
      </w:r>
      <w:r w:rsidR="002A05F6">
        <w:t>Kretingos rajono savivaldybės t</w:t>
      </w:r>
      <w:r w:rsidR="00F27097">
        <w:t xml:space="preserve">arybai tvirtinti. </w:t>
      </w:r>
    </w:p>
    <w:p w14:paraId="72E849C7" w14:textId="77777777" w:rsidR="00F27097" w:rsidRDefault="00F27097" w:rsidP="00AC5BBB">
      <w:pPr>
        <w:ind w:firstLine="851"/>
        <w:jc w:val="both"/>
        <w:rPr>
          <w:b/>
        </w:rPr>
      </w:pPr>
      <w:r>
        <w:t xml:space="preserve">Atsiskaitydama savininkui ir Kultūros ministerijai, </w:t>
      </w:r>
      <w:r w:rsidR="00C42650">
        <w:t>Biblioteka</w:t>
      </w:r>
      <w:r>
        <w:t xml:space="preserve"> įsipareigoja dirbti planingai ir kryptingai, tenkinti skaitytojų ir vartotojų poreikius, užtikrinti Bibliotekos paslaugų prieinamumą ir kokybę, kurti naujus kultūros produktus</w:t>
      </w:r>
      <w:r w:rsidR="0000426D">
        <w:t xml:space="preserve"> bei paslaugas</w:t>
      </w:r>
      <w:r>
        <w:t xml:space="preserve">. </w:t>
      </w:r>
    </w:p>
    <w:p w14:paraId="546353AD" w14:textId="78786ACF" w:rsidR="00F27097" w:rsidRDefault="00F27097" w:rsidP="00AC5BBB">
      <w:pPr>
        <w:widowControl w:val="0"/>
        <w:ind w:firstLine="851"/>
        <w:jc w:val="both"/>
      </w:pPr>
      <w:r>
        <w:rPr>
          <w:b/>
        </w:rPr>
        <w:t xml:space="preserve">2. Kaip šiuo metu sureguliuoti sprendimo projekte </w:t>
      </w:r>
      <w:r w:rsidR="00C56C6B">
        <w:rPr>
          <w:b/>
        </w:rPr>
        <w:t>pateikti</w:t>
      </w:r>
      <w:r>
        <w:rPr>
          <w:b/>
        </w:rPr>
        <w:t xml:space="preserve"> klausimai</w:t>
      </w:r>
      <w:r>
        <w:t>.</w:t>
      </w:r>
    </w:p>
    <w:p w14:paraId="018DF27C" w14:textId="77777777" w:rsidR="00F27097" w:rsidRDefault="0000426D" w:rsidP="00AC5BBB">
      <w:pPr>
        <w:ind w:firstLine="851"/>
        <w:jc w:val="both"/>
      </w:pPr>
      <w:r>
        <w:t>2020</w:t>
      </w:r>
      <w:r w:rsidR="00F27097">
        <w:t xml:space="preserve"> metais Kretingos rajono savivaldybės M. Valančiaus vieš</w:t>
      </w:r>
      <w:r>
        <w:t>oji biblioteka dirbo pagal 2020</w:t>
      </w:r>
      <w:r w:rsidR="00921BC7">
        <w:t xml:space="preserve"> m. veiklos planą, kuris</w:t>
      </w:r>
      <w:r w:rsidR="00F27097">
        <w:t xml:space="preserve"> </w:t>
      </w:r>
      <w:r w:rsidR="00921BC7">
        <w:t>buvo pristatytas ir aptartas</w:t>
      </w:r>
      <w:r w:rsidR="00C42650">
        <w:t xml:space="preserve"> Bibliotekos taryboje</w:t>
      </w:r>
      <w:r>
        <w:t>, suderintas su Kretingos rajono savivaldybės administracijos Kultūros ir sporto skyriumi</w:t>
      </w:r>
      <w:r w:rsidR="00C42650">
        <w:t>.</w:t>
      </w:r>
    </w:p>
    <w:p w14:paraId="3D9C4255" w14:textId="77777777" w:rsidR="00F27097" w:rsidRDefault="00F27097" w:rsidP="00AC5BBB">
      <w:pPr>
        <w:ind w:firstLine="851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 w:rsidR="0000426D">
        <w:rPr>
          <w:b/>
        </w:rPr>
        <w:t>ėšų</w:t>
      </w:r>
      <w:proofErr w:type="spellEnd"/>
      <w:r>
        <w:rPr>
          <w:b/>
        </w:rPr>
        <w:t xml:space="preserve">  p</w:t>
      </w:r>
      <w:r w:rsidR="00C56C6B">
        <w:rPr>
          <w:b/>
        </w:rPr>
        <w:t>oreikis  sprendimui įgyvendinti.</w:t>
      </w:r>
      <w:r>
        <w:rPr>
          <w:b/>
        </w:rPr>
        <w:t xml:space="preserve"> </w:t>
      </w:r>
    </w:p>
    <w:p w14:paraId="2EA99511" w14:textId="42CE1E97" w:rsidR="00F27097" w:rsidRDefault="00F27097" w:rsidP="00AC5BBB">
      <w:pPr>
        <w:tabs>
          <w:tab w:val="left" w:pos="1440"/>
          <w:tab w:val="left" w:pos="5475"/>
        </w:tabs>
        <w:ind w:firstLine="851"/>
        <w:jc w:val="both"/>
      </w:pPr>
      <w:r>
        <w:t>Lėšos nereikalingos.</w:t>
      </w:r>
    </w:p>
    <w:p w14:paraId="3AC8787B" w14:textId="77777777" w:rsidR="00F27097" w:rsidRDefault="00F27097" w:rsidP="00AC5BBB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37C2CF37" w14:textId="77777777" w:rsidR="00F27097" w:rsidRDefault="00F27097" w:rsidP="00AC5BBB">
      <w:pPr>
        <w:ind w:firstLine="851"/>
        <w:jc w:val="both"/>
      </w:pPr>
      <w:r>
        <w:t>Kretingos rajono savivaldybės M. Valančiaus viešoji biblioteka.</w:t>
      </w:r>
    </w:p>
    <w:p w14:paraId="4794443A" w14:textId="77777777" w:rsidR="00F27097" w:rsidRDefault="00C56C6B" w:rsidP="00AC5BBB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5. V</w:t>
      </w:r>
      <w:r w:rsidR="00F27097">
        <w:rPr>
          <w:b/>
          <w:lang w:val="pt-BR"/>
        </w:rPr>
        <w:t>ykdymo terminai.</w:t>
      </w:r>
    </w:p>
    <w:p w14:paraId="1E0A3758" w14:textId="77777777" w:rsidR="00F27097" w:rsidRDefault="00F27097" w:rsidP="00AC5BBB">
      <w:pPr>
        <w:ind w:right="-569" w:firstLine="851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08F9EF62" w14:textId="77777777" w:rsidR="00F27097" w:rsidRDefault="00F27097" w:rsidP="00AC5BBB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77612FDB" w14:textId="77777777" w:rsidR="00F27097" w:rsidRDefault="00921BC7" w:rsidP="00AC5BBB">
      <w:pPr>
        <w:ind w:firstLine="851"/>
        <w:jc w:val="both"/>
      </w:pPr>
      <w:r>
        <w:t>–</w:t>
      </w:r>
    </w:p>
    <w:p w14:paraId="6675D9AB" w14:textId="32C2234B" w:rsidR="00F27097" w:rsidRPr="00C56C6B" w:rsidRDefault="00F27097" w:rsidP="00AC5BBB">
      <w:pPr>
        <w:widowControl w:val="0"/>
        <w:ind w:firstLine="851"/>
        <w:jc w:val="both"/>
        <w:rPr>
          <w:b/>
          <w:lang w:val="en-GB"/>
        </w:rPr>
      </w:pPr>
      <w:r>
        <w:rPr>
          <w:b/>
        </w:rPr>
        <w:t>7. Teisės akto p</w:t>
      </w:r>
      <w:r w:rsidR="00C56C6B">
        <w:rPr>
          <w:b/>
        </w:rPr>
        <w:t xml:space="preserve">rojekto </w:t>
      </w:r>
      <w:r>
        <w:rPr>
          <w:b/>
        </w:rPr>
        <w:t>vertinimo išvada</w:t>
      </w:r>
      <w:r w:rsidR="00C56C6B">
        <w:t xml:space="preserve"> </w:t>
      </w:r>
      <w:r w:rsidR="00C56C6B" w:rsidRPr="00C56C6B">
        <w:rPr>
          <w:b/>
        </w:rPr>
        <w:t>dėl sprendimo projekto teikimo antikorupciniam vertinimui</w:t>
      </w:r>
      <w:r w:rsidR="00C56C6B">
        <w:rPr>
          <w:b/>
        </w:rPr>
        <w:t>.</w:t>
      </w:r>
    </w:p>
    <w:p w14:paraId="522C71BA" w14:textId="42A6D36F" w:rsidR="00F27097" w:rsidRDefault="00F27097" w:rsidP="00AC5BBB">
      <w:pPr>
        <w:pStyle w:val="BodyText"/>
        <w:spacing w:after="0"/>
        <w:ind w:firstLine="851"/>
      </w:pPr>
      <w:r>
        <w:rPr>
          <w:bCs/>
        </w:rPr>
        <w:t>Teisės aktuose nenumatytas sprendimo projekto antikorupcinis vertinimas.</w:t>
      </w:r>
    </w:p>
    <w:p w14:paraId="55B8E616" w14:textId="150A2F88" w:rsidR="00427064" w:rsidRDefault="00F27097" w:rsidP="00AC5BBB">
      <w:pPr>
        <w:ind w:right="-1" w:firstLine="851"/>
        <w:jc w:val="both"/>
      </w:pPr>
      <w:r>
        <w:rPr>
          <w:b/>
          <w:lang w:val="pt-BR"/>
        </w:rPr>
        <w:t xml:space="preserve">8. Projekto autorius </w:t>
      </w:r>
      <w:r>
        <w:rPr>
          <w:lang w:val="pt-BR"/>
        </w:rPr>
        <w:t xml:space="preserve">Kultūros </w:t>
      </w:r>
      <w:r w:rsidR="002A05F6">
        <w:rPr>
          <w:lang w:val="pt-BR"/>
        </w:rPr>
        <w:t xml:space="preserve">ir sporto </w:t>
      </w:r>
      <w:r>
        <w:rPr>
          <w:lang w:val="pt-BR"/>
        </w:rPr>
        <w:t xml:space="preserve">skyriaus </w:t>
      </w:r>
      <w:r w:rsidR="002A05F6">
        <w:rPr>
          <w:lang w:val="pt-BR"/>
        </w:rPr>
        <w:t>vedėja</w:t>
      </w:r>
      <w:r w:rsidR="00C56C6B">
        <w:rPr>
          <w:lang w:val="pt-BR"/>
        </w:rPr>
        <w:t xml:space="preserve"> Dalia Činkienė.</w:t>
      </w:r>
    </w:p>
    <w:sectPr w:rsidR="00427064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A813D" w14:textId="77777777" w:rsidR="00301A57" w:rsidRDefault="00301A57" w:rsidP="00151D15">
      <w:r>
        <w:separator/>
      </w:r>
    </w:p>
  </w:endnote>
  <w:endnote w:type="continuationSeparator" w:id="0">
    <w:p w14:paraId="7894A52E" w14:textId="77777777" w:rsidR="00301A57" w:rsidRDefault="00301A57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68704" w14:textId="77777777" w:rsidR="00301A57" w:rsidRDefault="00301A57" w:rsidP="00151D15">
      <w:r>
        <w:separator/>
      </w:r>
    </w:p>
  </w:footnote>
  <w:footnote w:type="continuationSeparator" w:id="0">
    <w:p w14:paraId="032E6E37" w14:textId="77777777" w:rsidR="00301A57" w:rsidRDefault="00301A57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CD4E" w14:textId="77777777" w:rsidR="00151D15" w:rsidRPr="00151D15" w:rsidRDefault="00151D15" w:rsidP="00151D15">
    <w:pPr>
      <w:pStyle w:val="Header"/>
      <w:jc w:val="right"/>
      <w:rPr>
        <w:b/>
      </w:rPr>
    </w:pPr>
    <w:r w:rsidRPr="00151D15">
      <w:rPr>
        <w:b/>
      </w:rPr>
      <w:t>Projektas</w:t>
    </w:r>
  </w:p>
  <w:p w14:paraId="0A41ECB3" w14:textId="77777777" w:rsidR="00151D15" w:rsidRDefault="00151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02D02" w14:textId="77777777" w:rsidR="00151D15" w:rsidRDefault="0015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426D"/>
    <w:rsid w:val="00040185"/>
    <w:rsid w:val="00077BA1"/>
    <w:rsid w:val="00097F72"/>
    <w:rsid w:val="000C487E"/>
    <w:rsid w:val="00151D15"/>
    <w:rsid w:val="001703AA"/>
    <w:rsid w:val="001C4D30"/>
    <w:rsid w:val="001C626D"/>
    <w:rsid w:val="001D0091"/>
    <w:rsid w:val="00217E5A"/>
    <w:rsid w:val="002611A9"/>
    <w:rsid w:val="002926F3"/>
    <w:rsid w:val="002A05F6"/>
    <w:rsid w:val="00301A57"/>
    <w:rsid w:val="003428A3"/>
    <w:rsid w:val="00344A47"/>
    <w:rsid w:val="00362C49"/>
    <w:rsid w:val="00376185"/>
    <w:rsid w:val="003D74F5"/>
    <w:rsid w:val="00427064"/>
    <w:rsid w:val="00493338"/>
    <w:rsid w:val="00550A6F"/>
    <w:rsid w:val="00564356"/>
    <w:rsid w:val="00593E93"/>
    <w:rsid w:val="00596AEC"/>
    <w:rsid w:val="005A6D1E"/>
    <w:rsid w:val="005D607A"/>
    <w:rsid w:val="00632BFA"/>
    <w:rsid w:val="0069642A"/>
    <w:rsid w:val="006F4672"/>
    <w:rsid w:val="0076002B"/>
    <w:rsid w:val="007F3041"/>
    <w:rsid w:val="008B10B6"/>
    <w:rsid w:val="008D28ED"/>
    <w:rsid w:val="00905D7F"/>
    <w:rsid w:val="00911C3A"/>
    <w:rsid w:val="00921BC7"/>
    <w:rsid w:val="009E7C4E"/>
    <w:rsid w:val="009F5348"/>
    <w:rsid w:val="00A345F5"/>
    <w:rsid w:val="00A717EA"/>
    <w:rsid w:val="00A91116"/>
    <w:rsid w:val="00AC5BBB"/>
    <w:rsid w:val="00AD1B4F"/>
    <w:rsid w:val="00B33148"/>
    <w:rsid w:val="00B876EF"/>
    <w:rsid w:val="00BF2EF8"/>
    <w:rsid w:val="00C364C9"/>
    <w:rsid w:val="00C42650"/>
    <w:rsid w:val="00C56C6B"/>
    <w:rsid w:val="00D25384"/>
    <w:rsid w:val="00DE6E45"/>
    <w:rsid w:val="00DF12EA"/>
    <w:rsid w:val="00E037FD"/>
    <w:rsid w:val="00E055F8"/>
    <w:rsid w:val="00E952B1"/>
    <w:rsid w:val="00F27097"/>
    <w:rsid w:val="00F277F2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C9940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427064"/>
    <w:rPr>
      <w:rFonts w:eastAsia="Times New Roman" w:cs="Times New Roman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427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Diagrama"/>
    <w:basedOn w:val="Normal"/>
    <w:link w:val="HeaderChar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Diagrama Char"/>
    <w:basedOn w:val="DefaultParagraphFont"/>
    <w:link w:val="Header"/>
    <w:uiPriority w:val="99"/>
    <w:rsid w:val="00151D1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2021-02-11T06:42:00Z</cp:lastPrinted>
  <dcterms:created xsi:type="dcterms:W3CDTF">2021-02-11T08:47:00Z</dcterms:created>
  <dcterms:modified xsi:type="dcterms:W3CDTF">2021-02-11T08:47:00Z</dcterms:modified>
</cp:coreProperties>
</file>