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65F68EFE" w:rsidR="00377B28" w:rsidRPr="00DF23EB" w:rsidRDefault="00377B28" w:rsidP="000F5601">
      <w:pPr>
        <w:pStyle w:val="Betarp"/>
        <w:jc w:val="center"/>
        <w:rPr>
          <w:rFonts w:ascii="Times New Roman" w:hAnsi="Times New Roman" w:cs="Times New Roman"/>
          <w:lang w:eastAsia="ar-SA"/>
        </w:rPr>
      </w:pPr>
      <w:r w:rsidRPr="00DF23EB">
        <w:rPr>
          <w:rFonts w:ascii="Times New Roman" w:hAnsi="Times New Roman" w:cs="Times New Roman"/>
          <w:noProof/>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43AF553" w14:textId="77777777" w:rsidR="00E43B86" w:rsidRPr="00E43B86" w:rsidRDefault="00E43B86" w:rsidP="002A141B">
      <w:pPr>
        <w:suppressAutoHyphens/>
        <w:ind w:firstLine="851"/>
        <w:jc w:val="center"/>
        <w:rPr>
          <w:b/>
          <w:bCs/>
          <w:caps/>
          <w:szCs w:val="24"/>
          <w:lang w:eastAsia="ar-SA"/>
        </w:rPr>
      </w:pPr>
    </w:p>
    <w:p w14:paraId="66083BEA" w14:textId="1C264BE9" w:rsidR="00377B28" w:rsidRPr="00DF23EB" w:rsidRDefault="00377B28" w:rsidP="002A141B">
      <w:pPr>
        <w:suppressAutoHyphens/>
        <w:ind w:firstLine="851"/>
        <w:jc w:val="center"/>
        <w:rPr>
          <w:b/>
          <w:bCs/>
          <w:caps/>
          <w:sz w:val="28"/>
          <w:lang w:eastAsia="ar-SA"/>
        </w:rPr>
      </w:pPr>
      <w:r w:rsidRPr="00DF23EB">
        <w:rPr>
          <w:b/>
          <w:bCs/>
          <w:caps/>
          <w:sz w:val="28"/>
          <w:lang w:eastAsia="ar-SA"/>
        </w:rPr>
        <w:t xml:space="preserve">Kretingos rajono savivaldybės </w:t>
      </w:r>
      <w:r w:rsidR="00847A6D" w:rsidRPr="00DF23EB">
        <w:rPr>
          <w:b/>
          <w:bCs/>
          <w:caps/>
          <w:sz w:val="28"/>
          <w:lang w:eastAsia="ar-SA"/>
        </w:rPr>
        <w:t>TARYBA</w:t>
      </w:r>
    </w:p>
    <w:p w14:paraId="64EF69BB" w14:textId="77777777" w:rsidR="00377B28" w:rsidRPr="00DF23EB" w:rsidRDefault="00377B28" w:rsidP="002A141B">
      <w:pPr>
        <w:ind w:firstLine="851"/>
        <w:rPr>
          <w:b/>
          <w:bCs/>
          <w:caps/>
          <w:szCs w:val="24"/>
        </w:rPr>
      </w:pPr>
    </w:p>
    <w:p w14:paraId="634DFE12" w14:textId="6E60E452" w:rsidR="00377B28" w:rsidRPr="00DF23EB" w:rsidRDefault="00FC59FC" w:rsidP="002A141B">
      <w:pPr>
        <w:pStyle w:val="Pagrindinistekstas2"/>
        <w:spacing w:after="0" w:line="240" w:lineRule="auto"/>
        <w:ind w:firstLine="851"/>
        <w:jc w:val="center"/>
        <w:rPr>
          <w:b/>
          <w:bCs/>
          <w:szCs w:val="24"/>
        </w:rPr>
      </w:pPr>
      <w:r w:rsidRPr="00DF23EB">
        <w:rPr>
          <w:b/>
          <w:bCs/>
          <w:szCs w:val="24"/>
        </w:rPr>
        <w:t>2</w:t>
      </w:r>
      <w:r w:rsidR="0098001A">
        <w:rPr>
          <w:b/>
          <w:bCs/>
          <w:szCs w:val="24"/>
        </w:rPr>
        <w:t>7</w:t>
      </w:r>
      <w:r w:rsidR="000027FD" w:rsidRPr="00DF23EB">
        <w:rPr>
          <w:b/>
          <w:bCs/>
          <w:szCs w:val="24"/>
        </w:rPr>
        <w:t>-</w:t>
      </w:r>
      <w:r w:rsidR="00377B28" w:rsidRPr="00DF23EB">
        <w:rPr>
          <w:b/>
          <w:bCs/>
          <w:szCs w:val="24"/>
        </w:rPr>
        <w:t xml:space="preserve">OJO </w:t>
      </w:r>
      <w:r w:rsidR="004503EE" w:rsidRPr="00DF23EB">
        <w:rPr>
          <w:b/>
          <w:bCs/>
          <w:szCs w:val="24"/>
        </w:rPr>
        <w:t>K</w:t>
      </w:r>
      <w:r w:rsidR="00377B28" w:rsidRPr="00DF23EB">
        <w:rPr>
          <w:b/>
          <w:bCs/>
          <w:szCs w:val="24"/>
        </w:rPr>
        <w:t>RETINGOS RAJONO SAVIVALDYBĖS TARYBOS POSĖDŽIO</w:t>
      </w:r>
      <w:r w:rsidR="00952539" w:rsidRPr="00DF23EB">
        <w:rPr>
          <w:b/>
          <w:bCs/>
          <w:szCs w:val="24"/>
        </w:rPr>
        <w:t xml:space="preserve"> </w:t>
      </w:r>
    </w:p>
    <w:p w14:paraId="4078E64B" w14:textId="2DEAAADA" w:rsidR="00847A6D" w:rsidRPr="00DF23EB" w:rsidRDefault="00847A6D" w:rsidP="002A141B">
      <w:pPr>
        <w:pStyle w:val="Pagrindinistekstas2"/>
        <w:spacing w:after="0" w:line="240" w:lineRule="auto"/>
        <w:ind w:firstLine="851"/>
        <w:jc w:val="center"/>
        <w:rPr>
          <w:b/>
          <w:bCs/>
          <w:szCs w:val="24"/>
        </w:rPr>
      </w:pPr>
      <w:r w:rsidRPr="00DF23EB">
        <w:rPr>
          <w:b/>
          <w:bCs/>
          <w:szCs w:val="24"/>
        </w:rPr>
        <w:t>PROTOKOLAS</w:t>
      </w:r>
    </w:p>
    <w:p w14:paraId="4218EFD3" w14:textId="77777777" w:rsidR="00210C4A" w:rsidRPr="00DF23EB" w:rsidRDefault="00210C4A" w:rsidP="002A141B">
      <w:pPr>
        <w:pStyle w:val="Pagrindinistekstas2"/>
        <w:spacing w:after="0" w:line="240" w:lineRule="auto"/>
        <w:ind w:firstLine="851"/>
        <w:rPr>
          <w:b/>
          <w:bCs/>
          <w:szCs w:val="24"/>
        </w:rPr>
      </w:pPr>
    </w:p>
    <w:p w14:paraId="34A8A7DC" w14:textId="6F2840E1" w:rsidR="00CB7D8E" w:rsidRPr="00DF23EB" w:rsidRDefault="00776514" w:rsidP="002A141B">
      <w:pPr>
        <w:pStyle w:val="Pagrindinistekstas2"/>
        <w:spacing w:after="0" w:line="240" w:lineRule="auto"/>
        <w:ind w:firstLine="851"/>
        <w:jc w:val="center"/>
        <w:rPr>
          <w:szCs w:val="24"/>
        </w:rPr>
      </w:pPr>
      <w:r w:rsidRPr="00DF23EB">
        <w:rPr>
          <w:szCs w:val="24"/>
        </w:rPr>
        <w:t>20</w:t>
      </w:r>
      <w:r w:rsidR="004E3152">
        <w:rPr>
          <w:szCs w:val="24"/>
        </w:rPr>
        <w:t>25</w:t>
      </w:r>
      <w:r w:rsidRPr="00DF23EB">
        <w:rPr>
          <w:szCs w:val="24"/>
        </w:rPr>
        <w:t xml:space="preserve"> m.</w:t>
      </w:r>
      <w:r w:rsidR="00552945" w:rsidRPr="00DF23EB">
        <w:rPr>
          <w:szCs w:val="24"/>
        </w:rPr>
        <w:t xml:space="preserve"> </w:t>
      </w:r>
      <w:r w:rsidR="0098001A">
        <w:rPr>
          <w:szCs w:val="24"/>
        </w:rPr>
        <w:t>kovo</w:t>
      </w:r>
      <w:r w:rsidR="002B68BD">
        <w:rPr>
          <w:szCs w:val="24"/>
        </w:rPr>
        <w:t xml:space="preserve"> 6</w:t>
      </w:r>
      <w:r w:rsidR="0098001A">
        <w:rPr>
          <w:szCs w:val="24"/>
        </w:rPr>
        <w:t xml:space="preserve"> </w:t>
      </w:r>
      <w:r w:rsidR="005D1D11" w:rsidRPr="00DF23EB">
        <w:rPr>
          <w:szCs w:val="24"/>
        </w:rPr>
        <w:t>d</w:t>
      </w:r>
      <w:r w:rsidRPr="00DF23EB">
        <w:rPr>
          <w:szCs w:val="24"/>
        </w:rPr>
        <w:t xml:space="preserve">. Nr. </w:t>
      </w:r>
      <w:r w:rsidR="00847A6D" w:rsidRPr="00DF23EB">
        <w:rPr>
          <w:szCs w:val="24"/>
        </w:rPr>
        <w:t>T</w:t>
      </w:r>
      <w:r w:rsidRPr="00DF23EB">
        <w:rPr>
          <w:szCs w:val="24"/>
        </w:rPr>
        <w:t>3-</w:t>
      </w:r>
      <w:r w:rsidR="0098001A">
        <w:rPr>
          <w:szCs w:val="24"/>
        </w:rPr>
        <w:t>3</w:t>
      </w:r>
    </w:p>
    <w:p w14:paraId="341AE711" w14:textId="24FDB8D6" w:rsidR="00377B28" w:rsidRPr="00DF23EB" w:rsidRDefault="00377B28" w:rsidP="002A141B">
      <w:pPr>
        <w:pStyle w:val="Pagrindinistekstas2"/>
        <w:spacing w:after="0" w:line="240" w:lineRule="auto"/>
        <w:ind w:firstLine="851"/>
        <w:jc w:val="center"/>
        <w:rPr>
          <w:szCs w:val="24"/>
        </w:rPr>
      </w:pPr>
      <w:r w:rsidRPr="00DF23EB">
        <w:rPr>
          <w:szCs w:val="24"/>
        </w:rPr>
        <w:t>Kretinga</w:t>
      </w:r>
    </w:p>
    <w:p w14:paraId="2A74165C" w14:textId="77777777" w:rsidR="00945385" w:rsidRPr="00DF23EB" w:rsidRDefault="00945385" w:rsidP="002A141B">
      <w:pPr>
        <w:tabs>
          <w:tab w:val="left" w:pos="5663"/>
        </w:tabs>
        <w:ind w:firstLine="851"/>
        <w:jc w:val="both"/>
        <w:rPr>
          <w:szCs w:val="24"/>
        </w:rPr>
      </w:pPr>
    </w:p>
    <w:p w14:paraId="1C196DA9" w14:textId="25B7ABAB" w:rsidR="00847A6D" w:rsidRPr="00D42496" w:rsidRDefault="00847A6D" w:rsidP="002A141B">
      <w:pPr>
        <w:tabs>
          <w:tab w:val="left" w:pos="5663"/>
        </w:tabs>
        <w:ind w:firstLine="851"/>
        <w:jc w:val="both"/>
        <w:rPr>
          <w:szCs w:val="24"/>
        </w:rPr>
      </w:pPr>
      <w:r w:rsidRPr="00DF23EB">
        <w:rPr>
          <w:szCs w:val="24"/>
        </w:rPr>
        <w:t>Posėdis įvyko 202</w:t>
      </w:r>
      <w:r w:rsidR="00552945" w:rsidRPr="00DF23EB">
        <w:rPr>
          <w:szCs w:val="24"/>
        </w:rPr>
        <w:t>5</w:t>
      </w:r>
      <w:r w:rsidRPr="00DF23EB">
        <w:rPr>
          <w:szCs w:val="24"/>
        </w:rPr>
        <w:t>-</w:t>
      </w:r>
      <w:r w:rsidR="00552945" w:rsidRPr="00DF23EB">
        <w:rPr>
          <w:szCs w:val="24"/>
        </w:rPr>
        <w:t>0</w:t>
      </w:r>
      <w:r w:rsidR="0098001A">
        <w:rPr>
          <w:szCs w:val="24"/>
        </w:rPr>
        <w:t>3</w:t>
      </w:r>
      <w:r w:rsidRPr="00DF23EB">
        <w:rPr>
          <w:szCs w:val="24"/>
        </w:rPr>
        <w:t>-</w:t>
      </w:r>
      <w:r w:rsidR="0098001A">
        <w:rPr>
          <w:szCs w:val="24"/>
        </w:rPr>
        <w:t>05</w:t>
      </w:r>
      <w:r w:rsidRPr="00DF23EB">
        <w:rPr>
          <w:szCs w:val="24"/>
        </w:rPr>
        <w:t xml:space="preserve"> </w:t>
      </w:r>
      <w:r w:rsidRPr="00D42496">
        <w:rPr>
          <w:szCs w:val="24"/>
        </w:rPr>
        <w:t>1</w:t>
      </w:r>
      <w:r w:rsidR="0098001A" w:rsidRPr="00D42496">
        <w:rPr>
          <w:szCs w:val="24"/>
        </w:rPr>
        <w:t>5</w:t>
      </w:r>
      <w:r w:rsidRPr="00D42496">
        <w:rPr>
          <w:szCs w:val="24"/>
        </w:rPr>
        <w:t>.00</w:t>
      </w:r>
      <w:r w:rsidR="00092E36" w:rsidRPr="00D42496">
        <w:rPr>
          <w:szCs w:val="24"/>
        </w:rPr>
        <w:t xml:space="preserve"> </w:t>
      </w:r>
      <w:r w:rsidRPr="00D42496">
        <w:rPr>
          <w:szCs w:val="24"/>
        </w:rPr>
        <w:t>–</w:t>
      </w:r>
      <w:r w:rsidR="00092E36" w:rsidRPr="00D42496">
        <w:rPr>
          <w:szCs w:val="24"/>
        </w:rPr>
        <w:t xml:space="preserve"> </w:t>
      </w:r>
      <w:r w:rsidRPr="00D42496">
        <w:rPr>
          <w:szCs w:val="24"/>
        </w:rPr>
        <w:t>1</w:t>
      </w:r>
      <w:r w:rsidR="00854BB6" w:rsidRPr="00D42496">
        <w:rPr>
          <w:szCs w:val="24"/>
        </w:rPr>
        <w:t>6</w:t>
      </w:r>
      <w:r w:rsidR="007812C3" w:rsidRPr="00D42496">
        <w:rPr>
          <w:szCs w:val="24"/>
        </w:rPr>
        <w:t>.</w:t>
      </w:r>
      <w:r w:rsidR="00854BB6" w:rsidRPr="00D42496">
        <w:rPr>
          <w:szCs w:val="24"/>
        </w:rPr>
        <w:t>17</w:t>
      </w:r>
      <w:r w:rsidR="007812C3" w:rsidRPr="00D42496">
        <w:rPr>
          <w:szCs w:val="24"/>
        </w:rPr>
        <w:t xml:space="preserve"> </w:t>
      </w:r>
      <w:r w:rsidRPr="00D42496">
        <w:rPr>
          <w:szCs w:val="24"/>
        </w:rPr>
        <w:t>val.</w:t>
      </w:r>
    </w:p>
    <w:p w14:paraId="1690B514" w14:textId="77777777" w:rsidR="00847A6D" w:rsidRPr="00D42496" w:rsidRDefault="00847A6D" w:rsidP="002A141B">
      <w:pPr>
        <w:ind w:firstLine="851"/>
        <w:jc w:val="both"/>
        <w:rPr>
          <w:szCs w:val="24"/>
        </w:rPr>
      </w:pPr>
      <w:r w:rsidRPr="00D42496">
        <w:rPr>
          <w:szCs w:val="24"/>
        </w:rPr>
        <w:t>Posėdžio pirmininkas – Savivaldybės meras Antanas Kalnius.</w:t>
      </w:r>
    </w:p>
    <w:p w14:paraId="487F7B16" w14:textId="77777777" w:rsidR="00847A6D" w:rsidRPr="00D42496" w:rsidRDefault="00847A6D" w:rsidP="002A141B">
      <w:pPr>
        <w:ind w:firstLine="851"/>
        <w:jc w:val="both"/>
        <w:rPr>
          <w:szCs w:val="24"/>
        </w:rPr>
      </w:pPr>
      <w:r w:rsidRPr="00D42496">
        <w:rPr>
          <w:szCs w:val="24"/>
        </w:rPr>
        <w:t>Posėdžio sekretorė –</w:t>
      </w:r>
      <w:bookmarkStart w:id="0" w:name="_Hlk510536436"/>
      <w:r w:rsidRPr="00D42496">
        <w:rPr>
          <w:szCs w:val="24"/>
        </w:rPr>
        <w:t xml:space="preserve"> Kretingos rajono savivaldybės administracijos (toliau – Administracija) Bendrojo skyriaus vyriausioji specialistė </w:t>
      </w:r>
      <w:bookmarkEnd w:id="0"/>
      <w:r w:rsidRPr="00D42496">
        <w:rPr>
          <w:szCs w:val="24"/>
        </w:rPr>
        <w:t>Reda Pilelienė.</w:t>
      </w:r>
    </w:p>
    <w:p w14:paraId="5DA1C505" w14:textId="57105D14" w:rsidR="00847A6D" w:rsidRPr="00D42496" w:rsidRDefault="00847A6D" w:rsidP="002A141B">
      <w:pPr>
        <w:ind w:firstLine="851"/>
        <w:jc w:val="both"/>
        <w:rPr>
          <w:szCs w:val="24"/>
        </w:rPr>
      </w:pPr>
      <w:r w:rsidRPr="00D42496">
        <w:rPr>
          <w:szCs w:val="24"/>
        </w:rPr>
        <w:t xml:space="preserve">Iš viso Kretingos rajono savivaldybės taryboje (toliau – </w:t>
      </w:r>
      <w:r w:rsidR="00BF09AC" w:rsidRPr="00D42496">
        <w:rPr>
          <w:szCs w:val="24"/>
        </w:rPr>
        <w:t>t</w:t>
      </w:r>
      <w:r w:rsidRPr="00D42496">
        <w:rPr>
          <w:szCs w:val="24"/>
        </w:rPr>
        <w:t>aryba) – 2</w:t>
      </w:r>
      <w:r w:rsidR="0069010E" w:rsidRPr="00D42496">
        <w:rPr>
          <w:szCs w:val="24"/>
        </w:rPr>
        <w:t>5</w:t>
      </w:r>
      <w:r w:rsidRPr="00D42496">
        <w:rPr>
          <w:szCs w:val="24"/>
        </w:rPr>
        <w:t xml:space="preserve"> nariai.</w:t>
      </w:r>
    </w:p>
    <w:p w14:paraId="52F1170A" w14:textId="2678BDF5" w:rsidR="001966CF" w:rsidRPr="00D42496" w:rsidRDefault="001966CF" w:rsidP="001966CF">
      <w:pPr>
        <w:ind w:firstLine="851"/>
        <w:jc w:val="both"/>
        <w:rPr>
          <w:szCs w:val="24"/>
        </w:rPr>
      </w:pPr>
      <w:bookmarkStart w:id="1" w:name="_Hlk503940889"/>
      <w:r w:rsidRPr="00D42496">
        <w:rPr>
          <w:szCs w:val="24"/>
        </w:rPr>
        <w:t>Dalyvauja 2</w:t>
      </w:r>
      <w:r w:rsidR="00D42496" w:rsidRPr="00D42496">
        <w:rPr>
          <w:szCs w:val="24"/>
        </w:rPr>
        <w:t>5</w:t>
      </w:r>
      <w:r w:rsidRPr="00D42496">
        <w:rPr>
          <w:szCs w:val="24"/>
        </w:rPr>
        <w:t xml:space="preserve"> tarybos nariai (sąrašas pridedamas, protokolo Nr. T3-</w:t>
      </w:r>
      <w:r w:rsidR="002B68BD">
        <w:rPr>
          <w:szCs w:val="24"/>
        </w:rPr>
        <w:t>3</w:t>
      </w:r>
      <w:r w:rsidRPr="00D42496">
        <w:rPr>
          <w:szCs w:val="24"/>
        </w:rPr>
        <w:t xml:space="preserve"> 1 priedas).</w:t>
      </w:r>
    </w:p>
    <w:p w14:paraId="060DCE40" w14:textId="30040640" w:rsidR="001966CF" w:rsidRPr="00D42496" w:rsidRDefault="001966CF" w:rsidP="001966CF">
      <w:pPr>
        <w:ind w:firstLine="851"/>
        <w:jc w:val="both"/>
        <w:rPr>
          <w:szCs w:val="24"/>
        </w:rPr>
      </w:pPr>
      <w:r w:rsidRPr="00D42496">
        <w:rPr>
          <w:szCs w:val="24"/>
        </w:rPr>
        <w:t>Dalyvauja kviestieji asmenys (sąrašas pridedamas, protokolo Nr. T3-</w:t>
      </w:r>
      <w:r w:rsidR="002B68BD">
        <w:rPr>
          <w:szCs w:val="24"/>
        </w:rPr>
        <w:t>3</w:t>
      </w:r>
      <w:r w:rsidRPr="00D42496">
        <w:rPr>
          <w:szCs w:val="24"/>
        </w:rPr>
        <w:t xml:space="preserve"> 2 priedas).</w:t>
      </w:r>
    </w:p>
    <w:p w14:paraId="5729D1D5" w14:textId="43E07E0B" w:rsidR="0042644B" w:rsidRPr="00D42496" w:rsidRDefault="00847A6D" w:rsidP="002A141B">
      <w:pPr>
        <w:ind w:firstLine="851"/>
        <w:jc w:val="both"/>
        <w:rPr>
          <w:szCs w:val="24"/>
        </w:rPr>
      </w:pPr>
      <w:r w:rsidRPr="00D42496">
        <w:rPr>
          <w:szCs w:val="24"/>
        </w:rPr>
        <w:t xml:space="preserve">Darbotvarkė: </w:t>
      </w:r>
      <w:bookmarkStart w:id="2" w:name="_Hlk103326908"/>
    </w:p>
    <w:p w14:paraId="0E416FBD" w14:textId="65A556C3" w:rsidR="001B40F6" w:rsidRPr="00D42496" w:rsidRDefault="001B40F6" w:rsidP="001B40F6">
      <w:pPr>
        <w:numPr>
          <w:ilvl w:val="0"/>
          <w:numId w:val="1"/>
        </w:numPr>
        <w:shd w:val="clear" w:color="auto" w:fill="FFFFFF"/>
        <w:ind w:left="0" w:firstLine="851"/>
        <w:jc w:val="both"/>
        <w:rPr>
          <w:szCs w:val="24"/>
          <w:lang w:eastAsia="lt-LT"/>
        </w:rPr>
      </w:pPr>
      <w:r w:rsidRPr="00D42496">
        <w:rPr>
          <w:szCs w:val="24"/>
          <w:lang w:eastAsia="lt-LT"/>
        </w:rPr>
        <w:t>Dėl 2</w:t>
      </w:r>
      <w:r w:rsidR="0098001A" w:rsidRPr="00D42496">
        <w:rPr>
          <w:szCs w:val="24"/>
          <w:lang w:eastAsia="lt-LT"/>
        </w:rPr>
        <w:t>7</w:t>
      </w:r>
      <w:r w:rsidRPr="00D42496">
        <w:rPr>
          <w:szCs w:val="24"/>
          <w:lang w:eastAsia="lt-LT"/>
        </w:rPr>
        <w:t>-ojo rajono savivaldybės tarybos posėdžio darbotvarkės patvirtinimo.</w:t>
      </w:r>
    </w:p>
    <w:p w14:paraId="5BBCE6D5" w14:textId="77777777" w:rsidR="0098001A" w:rsidRPr="00D42496" w:rsidRDefault="0098001A" w:rsidP="0098001A">
      <w:pPr>
        <w:numPr>
          <w:ilvl w:val="0"/>
          <w:numId w:val="1"/>
        </w:numPr>
        <w:shd w:val="clear" w:color="auto" w:fill="FFFFFF"/>
        <w:ind w:left="0" w:firstLine="851"/>
        <w:jc w:val="both"/>
        <w:rPr>
          <w:rFonts w:eastAsiaTheme="minorHAnsi"/>
          <w:bCs/>
          <w:szCs w:val="24"/>
          <w:shd w:val="clear" w:color="auto" w:fill="FFFFFF"/>
        </w:rPr>
      </w:pPr>
      <w:r w:rsidRPr="00D42496">
        <w:rPr>
          <w:szCs w:val="24"/>
          <w:shd w:val="clear" w:color="auto" w:fill="FFFFFF"/>
        </w:rPr>
        <w:t>Dėl pritarimo projekto „Potvynių rizikos mažinimo priemonių įgyvendinimas Kretingos rajono savivaldybėje“ įgyvendinimui.</w:t>
      </w:r>
    </w:p>
    <w:p w14:paraId="78F061AD" w14:textId="77777777" w:rsidR="0098001A" w:rsidRDefault="0098001A" w:rsidP="0098001A">
      <w:pPr>
        <w:numPr>
          <w:ilvl w:val="0"/>
          <w:numId w:val="1"/>
        </w:numPr>
        <w:shd w:val="clear" w:color="auto" w:fill="FFFFFF"/>
        <w:ind w:left="0" w:firstLine="851"/>
        <w:jc w:val="both"/>
        <w:rPr>
          <w:bCs/>
          <w:szCs w:val="24"/>
          <w:shd w:val="clear" w:color="auto" w:fill="FFFFFF"/>
        </w:rPr>
      </w:pPr>
      <w:r>
        <w:rPr>
          <w:color w:val="000000"/>
          <w:szCs w:val="24"/>
          <w:shd w:val="clear" w:color="auto" w:fill="FFFFFF"/>
        </w:rPr>
        <w:t>Dėl Kretingos rajono savivaldybės tarybos 2025 m. sausio 30 d. sprendimo Nr. T2-1 „Dėl Kretingos rajono savivaldybės 2025–2027 metų strateginio veiklos plano tvirtinimo“ pakeitimo.</w:t>
      </w:r>
    </w:p>
    <w:p w14:paraId="1EEB534F" w14:textId="2B331C21" w:rsidR="004E3152" w:rsidRDefault="0098001A" w:rsidP="0098001A">
      <w:pPr>
        <w:pStyle w:val="Sraopastraipa"/>
        <w:numPr>
          <w:ilvl w:val="0"/>
          <w:numId w:val="1"/>
        </w:numPr>
        <w:shd w:val="clear" w:color="auto" w:fill="FFFFFF"/>
        <w:ind w:left="0" w:firstLine="851"/>
        <w:jc w:val="both"/>
        <w:rPr>
          <w:shd w:val="clear" w:color="auto" w:fill="FFFFFF"/>
        </w:rPr>
      </w:pPr>
      <w:r>
        <w:rPr>
          <w:shd w:val="clear" w:color="auto" w:fill="FFFFFF"/>
        </w:rPr>
        <w:t>Informacija.</w:t>
      </w:r>
    </w:p>
    <w:p w14:paraId="1B006653" w14:textId="77777777" w:rsidR="0098001A" w:rsidRDefault="0098001A" w:rsidP="00BD4E20">
      <w:pPr>
        <w:pStyle w:val="Sraopastraipa"/>
        <w:shd w:val="clear" w:color="auto" w:fill="FFFFFF"/>
        <w:ind w:left="851"/>
        <w:jc w:val="both"/>
        <w:rPr>
          <w:shd w:val="clear" w:color="auto" w:fill="FFFFFF"/>
        </w:rPr>
      </w:pPr>
    </w:p>
    <w:p w14:paraId="74FEAD6E" w14:textId="0D876E10" w:rsidR="00F21C56" w:rsidRPr="00DF23EB" w:rsidRDefault="00B57AF4" w:rsidP="00BD4E20">
      <w:pPr>
        <w:shd w:val="clear" w:color="auto" w:fill="FFFFFF"/>
        <w:ind w:firstLine="851"/>
        <w:jc w:val="both"/>
        <w:rPr>
          <w:shd w:val="clear" w:color="auto" w:fill="FFFFFF"/>
        </w:rPr>
      </w:pPr>
      <w:r w:rsidRPr="00DF23EB">
        <w:rPr>
          <w:shd w:val="clear" w:color="auto" w:fill="FFFFFF"/>
        </w:rPr>
        <w:t xml:space="preserve">Savivaldybės meras Antanas Kalnius paskelbė </w:t>
      </w:r>
      <w:r w:rsidRPr="00DF23EB">
        <w:t xml:space="preserve">posėdžio </w:t>
      </w:r>
      <w:r w:rsidRPr="00DF23EB">
        <w:rPr>
          <w:shd w:val="clear" w:color="auto" w:fill="FFFFFF"/>
        </w:rPr>
        <w:t>pradžią</w:t>
      </w:r>
      <w:r w:rsidR="00EF24B0" w:rsidRPr="00DF23EB">
        <w:rPr>
          <w:shd w:val="clear" w:color="auto" w:fill="FFFFFF"/>
        </w:rPr>
        <w:t>.</w:t>
      </w:r>
    </w:p>
    <w:p w14:paraId="6642CAC7" w14:textId="2B874DBB" w:rsidR="00592F5B" w:rsidRPr="00DF23EB" w:rsidRDefault="002B68BD" w:rsidP="00BD4E20">
      <w:pPr>
        <w:pStyle w:val="prastasiniatinklio"/>
        <w:spacing w:before="0" w:beforeAutospacing="0" w:after="0" w:afterAutospacing="0"/>
        <w:ind w:firstLine="851"/>
        <w:jc w:val="both"/>
        <w:rPr>
          <w:shd w:val="clear" w:color="auto" w:fill="FFFFFF"/>
        </w:rPr>
      </w:pPr>
      <w:r>
        <w:rPr>
          <w:shd w:val="clear" w:color="auto" w:fill="FFFFFF"/>
        </w:rPr>
        <w:t>Ž</w:t>
      </w:r>
      <w:r w:rsidR="004166B5" w:rsidRPr="00DF23EB">
        <w:rPr>
          <w:shd w:val="clear" w:color="auto" w:fill="FFFFFF"/>
        </w:rPr>
        <w:t xml:space="preserve">odis </w:t>
      </w:r>
      <w:r w:rsidR="002D1416" w:rsidRPr="00DF23EB">
        <w:rPr>
          <w:shd w:val="clear" w:color="auto" w:fill="FFFFFF"/>
        </w:rPr>
        <w:t>suteik</w:t>
      </w:r>
      <w:r w:rsidR="008B34BB" w:rsidRPr="00DF23EB">
        <w:rPr>
          <w:shd w:val="clear" w:color="auto" w:fill="FFFFFF"/>
        </w:rPr>
        <w:t xml:space="preserve">tas </w:t>
      </w:r>
      <w:r w:rsidR="00592F5B" w:rsidRPr="00DF23EB">
        <w:rPr>
          <w:shd w:val="clear" w:color="auto" w:fill="FFFFFF"/>
        </w:rPr>
        <w:t>Etikos komisijos pirmininkui</w:t>
      </w:r>
      <w:r w:rsidR="0075117E" w:rsidRPr="00DF23EB">
        <w:rPr>
          <w:shd w:val="clear" w:color="auto" w:fill="FFFFFF"/>
        </w:rPr>
        <w:t xml:space="preserve">, tarybos nariui </w:t>
      </w:r>
      <w:r w:rsidR="00592F5B" w:rsidRPr="00DF23EB">
        <w:rPr>
          <w:shd w:val="clear" w:color="auto" w:fill="FFFFFF"/>
        </w:rPr>
        <w:t>V</w:t>
      </w:r>
      <w:r w:rsidR="00AB431C" w:rsidRPr="00DF23EB">
        <w:rPr>
          <w:shd w:val="clear" w:color="auto" w:fill="FFFFFF"/>
        </w:rPr>
        <w:t xml:space="preserve">aidui </w:t>
      </w:r>
      <w:r w:rsidR="00592F5B" w:rsidRPr="00DF23EB">
        <w:rPr>
          <w:shd w:val="clear" w:color="auto" w:fill="FFFFFF"/>
        </w:rPr>
        <w:t>Kupreliui.</w:t>
      </w:r>
    </w:p>
    <w:p w14:paraId="6AE2987A" w14:textId="35F172F5" w:rsidR="00592F5B" w:rsidRDefault="00B90B99" w:rsidP="00BD4E20">
      <w:pPr>
        <w:pStyle w:val="prastasiniatinklio"/>
        <w:shd w:val="clear" w:color="auto" w:fill="FFFFFF"/>
        <w:spacing w:before="0" w:beforeAutospacing="0" w:after="0" w:afterAutospacing="0"/>
        <w:ind w:firstLine="851"/>
        <w:jc w:val="both"/>
        <w:rPr>
          <w:shd w:val="clear" w:color="auto" w:fill="FFFFFF"/>
        </w:rPr>
      </w:pPr>
      <w:r w:rsidRPr="00DF23EB">
        <w:rPr>
          <w:shd w:val="clear" w:color="auto" w:fill="FFFFFF"/>
        </w:rPr>
        <w:t xml:space="preserve">Tarybos narys </w:t>
      </w:r>
      <w:r w:rsidR="00592F5B" w:rsidRPr="00DF23EB">
        <w:rPr>
          <w:shd w:val="clear" w:color="auto" w:fill="FFFFFF"/>
        </w:rPr>
        <w:t>V</w:t>
      </w:r>
      <w:r w:rsidR="00545D90" w:rsidRPr="00DF23EB">
        <w:rPr>
          <w:shd w:val="clear" w:color="auto" w:fill="FFFFFF"/>
        </w:rPr>
        <w:t>.</w:t>
      </w:r>
      <w:r w:rsidR="00592F5B" w:rsidRPr="00DF23EB">
        <w:rPr>
          <w:shd w:val="clear" w:color="auto" w:fill="FFFFFF"/>
        </w:rPr>
        <w:t xml:space="preserve"> Kuprelis teigė, jei darbotvarkės klausimuose yra svarstomų klausimų, kurie gali sukelti viešuosius ir privačius interesus, tarybos narys turėtų nusišalinti ir jokia forma nedalyvauti klausimo svarstyme.</w:t>
      </w:r>
    </w:p>
    <w:p w14:paraId="3FA528EB" w14:textId="34F5A638" w:rsidR="00085ED5" w:rsidRPr="00DF23EB" w:rsidRDefault="00085ED5" w:rsidP="00BD4E20">
      <w:pPr>
        <w:pStyle w:val="prastasiniatinklio"/>
        <w:shd w:val="clear" w:color="auto" w:fill="FFFFFF"/>
        <w:spacing w:before="0" w:beforeAutospacing="0" w:after="0" w:afterAutospacing="0"/>
        <w:ind w:firstLine="851"/>
        <w:jc w:val="both"/>
        <w:rPr>
          <w:shd w:val="clear" w:color="auto" w:fill="FFFFFF"/>
        </w:rPr>
      </w:pPr>
      <w:r>
        <w:rPr>
          <w:shd w:val="clear" w:color="auto" w:fill="FFFFFF"/>
        </w:rPr>
        <w:t>Tarybos posėdyje užsiregistravo 2</w:t>
      </w:r>
      <w:r w:rsidR="00D42496">
        <w:rPr>
          <w:shd w:val="clear" w:color="auto" w:fill="FFFFFF"/>
        </w:rPr>
        <w:t>5</w:t>
      </w:r>
      <w:r>
        <w:rPr>
          <w:shd w:val="clear" w:color="auto" w:fill="FFFFFF"/>
        </w:rPr>
        <w:t xml:space="preserve"> tarybos nariai.</w:t>
      </w:r>
    </w:p>
    <w:p w14:paraId="3B298358" w14:textId="611C9363" w:rsidR="00484E41" w:rsidRPr="00DF23EB" w:rsidRDefault="00484E41" w:rsidP="00BD4E20">
      <w:pPr>
        <w:pStyle w:val="Sraopastraipa"/>
        <w:numPr>
          <w:ilvl w:val="0"/>
          <w:numId w:val="4"/>
        </w:numPr>
        <w:shd w:val="clear" w:color="auto" w:fill="FFFFFF"/>
        <w:ind w:left="0" w:firstLine="851"/>
        <w:jc w:val="both"/>
        <w:rPr>
          <w:shd w:val="clear" w:color="auto" w:fill="FFFFFF"/>
        </w:rPr>
      </w:pPr>
      <w:r w:rsidRPr="00DF23EB">
        <w:rPr>
          <w:szCs w:val="24"/>
          <w:lang w:eastAsia="lt-LT"/>
        </w:rPr>
        <w:t>Dėl 2</w:t>
      </w:r>
      <w:r w:rsidR="00D42496">
        <w:rPr>
          <w:szCs w:val="24"/>
          <w:lang w:eastAsia="lt-LT"/>
        </w:rPr>
        <w:t>7</w:t>
      </w:r>
      <w:r w:rsidRPr="00DF23EB">
        <w:rPr>
          <w:szCs w:val="24"/>
          <w:lang w:eastAsia="lt-LT"/>
        </w:rPr>
        <w:t>-ojo rajono savivaldybės tarybos posėdžio darbotvarkės patvirtinimo. Pranešėjas – A</w:t>
      </w:r>
      <w:r w:rsidR="00196E32">
        <w:rPr>
          <w:szCs w:val="24"/>
          <w:lang w:eastAsia="lt-LT"/>
        </w:rPr>
        <w:t>ntanas</w:t>
      </w:r>
      <w:r w:rsidRPr="00DF23EB">
        <w:rPr>
          <w:szCs w:val="24"/>
          <w:lang w:eastAsia="lt-LT"/>
        </w:rPr>
        <w:t xml:space="preserve"> Kalnius.</w:t>
      </w:r>
    </w:p>
    <w:p w14:paraId="71A63253" w14:textId="60D7650F" w:rsidR="008B34BB" w:rsidRPr="00DF23EB" w:rsidRDefault="008B34BB" w:rsidP="00BD4E20">
      <w:pPr>
        <w:pStyle w:val="prastasiniatinklio"/>
        <w:shd w:val="clear" w:color="auto" w:fill="FFFFFF"/>
        <w:spacing w:before="0" w:beforeAutospacing="0" w:after="0" w:afterAutospacing="0"/>
        <w:ind w:firstLine="851"/>
        <w:jc w:val="both"/>
        <w:rPr>
          <w:shd w:val="clear" w:color="auto" w:fill="FFFFFF"/>
        </w:rPr>
      </w:pPr>
      <w:r w:rsidRPr="00DF23EB">
        <w:rPr>
          <w:shd w:val="clear" w:color="auto" w:fill="FFFFFF"/>
        </w:rPr>
        <w:t>Meras klausė, ar bus pasiūlymų dėl darbotvarkės.</w:t>
      </w:r>
    </w:p>
    <w:p w14:paraId="7B906699" w14:textId="34F7FCAB" w:rsidR="00B545D6" w:rsidRPr="00DF23EB" w:rsidRDefault="00085ED5" w:rsidP="00BD4E20">
      <w:pPr>
        <w:ind w:firstLine="851"/>
        <w:jc w:val="both"/>
        <w:rPr>
          <w:szCs w:val="24"/>
          <w:lang w:eastAsia="lt-LT"/>
        </w:rPr>
      </w:pPr>
      <w:r>
        <w:rPr>
          <w:szCs w:val="24"/>
          <w:lang w:eastAsia="lt-LT"/>
        </w:rPr>
        <w:t>P</w:t>
      </w:r>
      <w:r w:rsidR="00B545D6" w:rsidRPr="00DF23EB">
        <w:rPr>
          <w:szCs w:val="24"/>
          <w:lang w:eastAsia="lt-LT"/>
        </w:rPr>
        <w:t>asiūlymų dėl darbotvarkės nepateikta.</w:t>
      </w:r>
    </w:p>
    <w:p w14:paraId="1684675D" w14:textId="15D726C0" w:rsidR="00694277" w:rsidRPr="00DF23EB" w:rsidRDefault="00A72ECA" w:rsidP="00BD4E20">
      <w:pPr>
        <w:ind w:firstLine="851"/>
        <w:jc w:val="both"/>
        <w:rPr>
          <w:szCs w:val="24"/>
        </w:rPr>
      </w:pPr>
      <w:r w:rsidRPr="00DF23EB">
        <w:rPr>
          <w:szCs w:val="24"/>
        </w:rPr>
        <w:t xml:space="preserve">Posėdžio pirmininkas </w:t>
      </w:r>
      <w:r w:rsidR="007B763B" w:rsidRPr="00DF23EB">
        <w:rPr>
          <w:szCs w:val="24"/>
        </w:rPr>
        <w:t xml:space="preserve">A. Kalnius </w:t>
      </w:r>
      <w:r w:rsidRPr="00DF23EB">
        <w:rPr>
          <w:szCs w:val="24"/>
        </w:rPr>
        <w:t xml:space="preserve">kvietė balsuoti dėl </w:t>
      </w:r>
      <w:r w:rsidR="00876E0F" w:rsidRPr="00DF23EB">
        <w:rPr>
          <w:szCs w:val="24"/>
        </w:rPr>
        <w:t>2</w:t>
      </w:r>
      <w:r w:rsidR="00D42496">
        <w:rPr>
          <w:szCs w:val="24"/>
        </w:rPr>
        <w:t>7</w:t>
      </w:r>
      <w:r w:rsidRPr="00DF23EB">
        <w:rPr>
          <w:szCs w:val="24"/>
        </w:rPr>
        <w:t>-ojo rajono savivaldybės tarybos posėdžio darbotvarkės</w:t>
      </w:r>
      <w:r w:rsidR="00085ED5">
        <w:rPr>
          <w:szCs w:val="24"/>
        </w:rPr>
        <w:t>.</w:t>
      </w:r>
    </w:p>
    <w:p w14:paraId="746C6682" w14:textId="7B3669C9" w:rsidR="00090234" w:rsidRPr="00DF23EB" w:rsidRDefault="00442672" w:rsidP="00BD4E20">
      <w:pPr>
        <w:ind w:firstLine="851"/>
        <w:jc w:val="both"/>
        <w:rPr>
          <w:szCs w:val="24"/>
        </w:rPr>
      </w:pPr>
      <w:r w:rsidRPr="00DF23EB">
        <w:rPr>
          <w:szCs w:val="24"/>
        </w:rPr>
        <w:t xml:space="preserve">Balsavo: </w:t>
      </w:r>
      <w:r w:rsidR="00090234" w:rsidRPr="00DF23EB">
        <w:rPr>
          <w:szCs w:val="24"/>
        </w:rPr>
        <w:t>už – 2</w:t>
      </w:r>
      <w:r w:rsidR="00D42496">
        <w:rPr>
          <w:szCs w:val="24"/>
        </w:rPr>
        <w:t>5</w:t>
      </w:r>
      <w:r w:rsidR="00090234" w:rsidRPr="00DF23EB">
        <w:rPr>
          <w:szCs w:val="24"/>
        </w:rPr>
        <w:t xml:space="preserve">, prieš – </w:t>
      </w:r>
      <w:r w:rsidR="00833758" w:rsidRPr="00DF23EB">
        <w:rPr>
          <w:szCs w:val="24"/>
        </w:rPr>
        <w:t xml:space="preserve">0, </w:t>
      </w:r>
      <w:r w:rsidR="00090234" w:rsidRPr="00DF23EB">
        <w:rPr>
          <w:szCs w:val="24"/>
        </w:rPr>
        <w:t xml:space="preserve">susilaikė – </w:t>
      </w:r>
      <w:r w:rsidR="00833758" w:rsidRPr="00DF23EB">
        <w:rPr>
          <w:szCs w:val="24"/>
        </w:rPr>
        <w:t>0</w:t>
      </w:r>
      <w:r w:rsidR="007525CB" w:rsidRPr="00DF23EB">
        <w:rPr>
          <w:szCs w:val="24"/>
        </w:rPr>
        <w:t>.</w:t>
      </w:r>
    </w:p>
    <w:p w14:paraId="237BCE06" w14:textId="214F082E" w:rsidR="00442672" w:rsidRDefault="00442672" w:rsidP="00BD4E20">
      <w:pPr>
        <w:ind w:firstLine="851"/>
        <w:jc w:val="both"/>
        <w:rPr>
          <w:szCs w:val="24"/>
        </w:rPr>
      </w:pPr>
      <w:r w:rsidRPr="00DF23EB">
        <w:rPr>
          <w:szCs w:val="24"/>
        </w:rPr>
        <w:t xml:space="preserve">NUTARTA. </w:t>
      </w:r>
      <w:r w:rsidR="00876E0F" w:rsidRPr="00DF23EB">
        <w:rPr>
          <w:szCs w:val="24"/>
        </w:rPr>
        <w:t>2</w:t>
      </w:r>
      <w:r w:rsidR="00D42496">
        <w:rPr>
          <w:szCs w:val="24"/>
        </w:rPr>
        <w:t>7</w:t>
      </w:r>
      <w:r w:rsidRPr="00DF23EB">
        <w:rPr>
          <w:szCs w:val="24"/>
        </w:rPr>
        <w:t xml:space="preserve">-ojo rajono savivaldybės </w:t>
      </w:r>
      <w:r w:rsidR="0098580D" w:rsidRPr="00DF23EB">
        <w:rPr>
          <w:szCs w:val="24"/>
        </w:rPr>
        <w:t xml:space="preserve">tarybos </w:t>
      </w:r>
      <w:r w:rsidRPr="00DF23EB">
        <w:rPr>
          <w:szCs w:val="24"/>
        </w:rPr>
        <w:t>posėdžio darbotvarkei</w:t>
      </w:r>
      <w:r w:rsidR="00344030" w:rsidRPr="00DF23EB">
        <w:rPr>
          <w:szCs w:val="24"/>
        </w:rPr>
        <w:t xml:space="preserve"> </w:t>
      </w:r>
      <w:r w:rsidRPr="00DF23EB">
        <w:rPr>
          <w:szCs w:val="24"/>
        </w:rPr>
        <w:t>pritarta.</w:t>
      </w:r>
    </w:p>
    <w:p w14:paraId="094F8DDD" w14:textId="21BAE8F2" w:rsidR="002B68BD" w:rsidRDefault="002B68BD" w:rsidP="00BD4E20">
      <w:pPr>
        <w:ind w:firstLine="851"/>
        <w:jc w:val="both"/>
        <w:rPr>
          <w:szCs w:val="24"/>
        </w:rPr>
      </w:pPr>
      <w:r>
        <w:rPr>
          <w:szCs w:val="24"/>
        </w:rPr>
        <w:t>Meras klausė ar bus nusišalinimų nuo svarstomų klausimų.</w:t>
      </w:r>
    </w:p>
    <w:p w14:paraId="2456097A" w14:textId="5864A2A5" w:rsidR="002B68BD" w:rsidRPr="00DF23EB" w:rsidRDefault="002B68BD" w:rsidP="00BD4E20">
      <w:pPr>
        <w:ind w:firstLine="851"/>
        <w:jc w:val="both"/>
        <w:rPr>
          <w:szCs w:val="24"/>
        </w:rPr>
      </w:pPr>
      <w:r>
        <w:rPr>
          <w:szCs w:val="24"/>
        </w:rPr>
        <w:t>Nusišalinimų nepateikta.</w:t>
      </w:r>
    </w:p>
    <w:p w14:paraId="299A393D" w14:textId="28C4AF25" w:rsidR="00B62C6C" w:rsidRPr="002B68BD" w:rsidRDefault="00CD4E99" w:rsidP="00BD4E20">
      <w:pPr>
        <w:pStyle w:val="Sraopastraipa"/>
        <w:numPr>
          <w:ilvl w:val="0"/>
          <w:numId w:val="4"/>
        </w:numPr>
        <w:ind w:left="0" w:firstLine="851"/>
        <w:jc w:val="both"/>
        <w:rPr>
          <w:bCs/>
          <w:szCs w:val="24"/>
        </w:rPr>
      </w:pPr>
      <w:r w:rsidRPr="0089049B">
        <w:rPr>
          <w:szCs w:val="24"/>
        </w:rPr>
        <w:t xml:space="preserve">SVARSTYTA. Sprendimo projektas </w:t>
      </w:r>
      <w:r w:rsidR="00D42496">
        <w:rPr>
          <w:szCs w:val="24"/>
        </w:rPr>
        <w:t>Nr. T1-73 „</w:t>
      </w:r>
      <w:r w:rsidR="00B62C6C" w:rsidRPr="00B62C6C">
        <w:rPr>
          <w:szCs w:val="24"/>
        </w:rPr>
        <w:t>Dėl pritarimo projekto „Potvynių rizikos mažinimo priemonių įgyvendinimas Kretingos rajono savivaldybėje“ įgyvendinimui</w:t>
      </w:r>
      <w:r w:rsidR="00D42496">
        <w:rPr>
          <w:szCs w:val="24"/>
        </w:rPr>
        <w:t>“. Prane</w:t>
      </w:r>
      <w:r w:rsidR="00B62C6C" w:rsidRPr="00B62C6C">
        <w:rPr>
          <w:szCs w:val="24"/>
        </w:rPr>
        <w:t>šėja – J</w:t>
      </w:r>
      <w:r w:rsidR="002B68BD">
        <w:rPr>
          <w:szCs w:val="24"/>
        </w:rPr>
        <w:t xml:space="preserve">olanta </w:t>
      </w:r>
      <w:r w:rsidR="00B62C6C" w:rsidRPr="00B62C6C">
        <w:rPr>
          <w:szCs w:val="24"/>
        </w:rPr>
        <w:t>Mickevičienė.</w:t>
      </w:r>
    </w:p>
    <w:p w14:paraId="4D3F3216" w14:textId="77777777" w:rsidR="002B68BD" w:rsidRPr="00DF23EB" w:rsidRDefault="002B68BD" w:rsidP="00BD4E20">
      <w:pPr>
        <w:ind w:firstLine="851"/>
        <w:jc w:val="both"/>
        <w:rPr>
          <w:szCs w:val="24"/>
        </w:rPr>
      </w:pPr>
      <w:r w:rsidRPr="00BE5841">
        <w:rPr>
          <w:szCs w:val="24"/>
        </w:rPr>
        <w:t xml:space="preserve">Nebuvo pasisakiusiųjų, pasiūlymų </w:t>
      </w:r>
      <w:r w:rsidRPr="00826D57">
        <w:rPr>
          <w:szCs w:val="24"/>
        </w:rPr>
        <w:t xml:space="preserve">balsavimui </w:t>
      </w:r>
      <w:r w:rsidRPr="00BE5841">
        <w:rPr>
          <w:szCs w:val="24"/>
        </w:rPr>
        <w:t>nepateikta.</w:t>
      </w:r>
    </w:p>
    <w:p w14:paraId="0C715F92" w14:textId="77777777" w:rsidR="002B68BD" w:rsidRPr="00DF23EB" w:rsidRDefault="002B68BD" w:rsidP="00BD4E20">
      <w:pPr>
        <w:ind w:firstLine="851"/>
        <w:jc w:val="both"/>
        <w:rPr>
          <w:szCs w:val="24"/>
        </w:rPr>
      </w:pPr>
      <w:r w:rsidRPr="00DF23EB">
        <w:rPr>
          <w:szCs w:val="24"/>
        </w:rPr>
        <w:t>Balsuota dėl pateikto sprendimo projekto.</w:t>
      </w:r>
    </w:p>
    <w:p w14:paraId="746C14E4" w14:textId="793CAFB3" w:rsidR="002B68BD" w:rsidRPr="00DF23EB" w:rsidRDefault="002B68BD" w:rsidP="00BD4E20">
      <w:pPr>
        <w:tabs>
          <w:tab w:val="left" w:pos="-142"/>
        </w:tabs>
        <w:ind w:firstLine="851"/>
        <w:jc w:val="both"/>
        <w:rPr>
          <w:szCs w:val="24"/>
        </w:rPr>
      </w:pPr>
      <w:r w:rsidRPr="00DF23EB">
        <w:rPr>
          <w:szCs w:val="24"/>
        </w:rPr>
        <w:t>Balsavo: už – 2</w:t>
      </w:r>
      <w:r>
        <w:rPr>
          <w:szCs w:val="24"/>
        </w:rPr>
        <w:t>5</w:t>
      </w:r>
      <w:r w:rsidRPr="00DF23EB">
        <w:rPr>
          <w:szCs w:val="24"/>
        </w:rPr>
        <w:t>, prieš – 0, susilaikė – 0</w:t>
      </w:r>
      <w:r>
        <w:rPr>
          <w:szCs w:val="24"/>
        </w:rPr>
        <w:t>.</w:t>
      </w:r>
    </w:p>
    <w:p w14:paraId="716A5926" w14:textId="3558FD47" w:rsidR="002B68BD" w:rsidRPr="00DF23EB" w:rsidRDefault="002B68BD" w:rsidP="00BD4E20">
      <w:pPr>
        <w:shd w:val="clear" w:color="auto" w:fill="FFFFFF"/>
        <w:ind w:firstLine="851"/>
        <w:jc w:val="both"/>
        <w:rPr>
          <w:szCs w:val="24"/>
          <w:lang w:eastAsia="lt-LT"/>
        </w:rPr>
      </w:pPr>
      <w:r w:rsidRPr="00DF23EB">
        <w:rPr>
          <w:szCs w:val="24"/>
        </w:rPr>
        <w:t>NUTARTA. Priimti sprendimą Nr. T2-</w:t>
      </w:r>
      <w:r>
        <w:rPr>
          <w:szCs w:val="24"/>
        </w:rPr>
        <w:t>70</w:t>
      </w:r>
      <w:r w:rsidRPr="00DF23EB">
        <w:rPr>
          <w:szCs w:val="24"/>
        </w:rPr>
        <w:t>.</w:t>
      </w:r>
    </w:p>
    <w:p w14:paraId="1C92B061" w14:textId="1FBC6514" w:rsidR="00B62C6C" w:rsidRPr="002B68BD" w:rsidRDefault="00B62C6C" w:rsidP="00BD4E20">
      <w:pPr>
        <w:pStyle w:val="Sraopastraipa"/>
        <w:numPr>
          <w:ilvl w:val="0"/>
          <w:numId w:val="4"/>
        </w:numPr>
        <w:ind w:left="0" w:firstLine="851"/>
        <w:jc w:val="both"/>
        <w:rPr>
          <w:bCs/>
          <w:szCs w:val="24"/>
        </w:rPr>
      </w:pPr>
      <w:r w:rsidRPr="0089049B">
        <w:rPr>
          <w:szCs w:val="24"/>
        </w:rPr>
        <w:lastRenderedPageBreak/>
        <w:t xml:space="preserve">SVARSTYTA. Sprendimo projektas </w:t>
      </w:r>
      <w:r w:rsidR="003C06EB">
        <w:rPr>
          <w:szCs w:val="24"/>
        </w:rPr>
        <w:t>Nr. T1-7</w:t>
      </w:r>
      <w:r w:rsidR="002B68BD">
        <w:rPr>
          <w:szCs w:val="24"/>
        </w:rPr>
        <w:t>4</w:t>
      </w:r>
      <w:r w:rsidR="003C06EB">
        <w:rPr>
          <w:szCs w:val="24"/>
        </w:rPr>
        <w:t xml:space="preserve"> </w:t>
      </w:r>
      <w:r w:rsidR="002B68BD">
        <w:rPr>
          <w:szCs w:val="24"/>
        </w:rPr>
        <w:t>„</w:t>
      </w:r>
      <w:r w:rsidRPr="00B62C6C">
        <w:rPr>
          <w:szCs w:val="24"/>
        </w:rPr>
        <w:t>Dėl Kretingos rajono savivaldybės tarybos 2025 m. sausio 30 d. sprendimo Nr. T2-1 „Dėl Kretingos rajono savivaldybės 2025–2027 metų strateginio veiklos plano tvirtinimo“ pakeitimo</w:t>
      </w:r>
      <w:r w:rsidR="002B68BD">
        <w:rPr>
          <w:szCs w:val="24"/>
        </w:rPr>
        <w:t xml:space="preserve">“. </w:t>
      </w:r>
      <w:r w:rsidRPr="00B62C6C">
        <w:rPr>
          <w:szCs w:val="24"/>
        </w:rPr>
        <w:t>Pranešėja – L</w:t>
      </w:r>
      <w:r w:rsidR="002B68BD">
        <w:rPr>
          <w:szCs w:val="24"/>
        </w:rPr>
        <w:t>ukrecija</w:t>
      </w:r>
      <w:r w:rsidRPr="00B62C6C">
        <w:rPr>
          <w:szCs w:val="24"/>
        </w:rPr>
        <w:t xml:space="preserve"> Lengvinė.</w:t>
      </w:r>
    </w:p>
    <w:p w14:paraId="6A3CE076" w14:textId="77777777" w:rsidR="002B68BD" w:rsidRPr="00DF23EB" w:rsidRDefault="002B68BD" w:rsidP="00BD4E20">
      <w:pPr>
        <w:ind w:firstLine="851"/>
        <w:jc w:val="both"/>
        <w:rPr>
          <w:szCs w:val="24"/>
        </w:rPr>
      </w:pPr>
      <w:r w:rsidRPr="00BE5841">
        <w:rPr>
          <w:szCs w:val="24"/>
        </w:rPr>
        <w:t xml:space="preserve">Nebuvo pasisakiusiųjų, pasiūlymų </w:t>
      </w:r>
      <w:r w:rsidRPr="00826D57">
        <w:rPr>
          <w:szCs w:val="24"/>
        </w:rPr>
        <w:t xml:space="preserve">balsavimui </w:t>
      </w:r>
      <w:r w:rsidRPr="00BE5841">
        <w:rPr>
          <w:szCs w:val="24"/>
        </w:rPr>
        <w:t>nepateikta.</w:t>
      </w:r>
    </w:p>
    <w:p w14:paraId="3C7BF36C" w14:textId="77777777" w:rsidR="002B68BD" w:rsidRPr="00DF23EB" w:rsidRDefault="002B68BD" w:rsidP="00BD4E20">
      <w:pPr>
        <w:ind w:firstLine="851"/>
        <w:jc w:val="both"/>
        <w:rPr>
          <w:szCs w:val="24"/>
        </w:rPr>
      </w:pPr>
      <w:r w:rsidRPr="00DF23EB">
        <w:rPr>
          <w:szCs w:val="24"/>
        </w:rPr>
        <w:t>Balsuota dėl pateikto sprendimo projekto.</w:t>
      </w:r>
    </w:p>
    <w:p w14:paraId="7A3646EE" w14:textId="38588390" w:rsidR="002B68BD" w:rsidRPr="00DF23EB" w:rsidRDefault="002B68BD" w:rsidP="00BD4E20">
      <w:pPr>
        <w:tabs>
          <w:tab w:val="left" w:pos="-142"/>
        </w:tabs>
        <w:ind w:firstLine="851"/>
        <w:jc w:val="both"/>
        <w:rPr>
          <w:szCs w:val="24"/>
        </w:rPr>
      </w:pPr>
      <w:r w:rsidRPr="00DF23EB">
        <w:rPr>
          <w:szCs w:val="24"/>
        </w:rPr>
        <w:t>Balsavo: už – 2</w:t>
      </w:r>
      <w:r>
        <w:rPr>
          <w:szCs w:val="24"/>
        </w:rPr>
        <w:t>5</w:t>
      </w:r>
      <w:r w:rsidRPr="00DF23EB">
        <w:rPr>
          <w:szCs w:val="24"/>
        </w:rPr>
        <w:t>, prieš – 0, susilaikė – 0</w:t>
      </w:r>
      <w:r>
        <w:rPr>
          <w:szCs w:val="24"/>
        </w:rPr>
        <w:t>.</w:t>
      </w:r>
    </w:p>
    <w:p w14:paraId="0F4C0A5B" w14:textId="759A2955" w:rsidR="002B68BD" w:rsidRPr="00DF23EB" w:rsidRDefault="002B68BD" w:rsidP="00BD4E20">
      <w:pPr>
        <w:shd w:val="clear" w:color="auto" w:fill="FFFFFF"/>
        <w:ind w:firstLine="851"/>
        <w:jc w:val="both"/>
        <w:rPr>
          <w:szCs w:val="24"/>
          <w:lang w:eastAsia="lt-LT"/>
        </w:rPr>
      </w:pPr>
      <w:r w:rsidRPr="00DF23EB">
        <w:rPr>
          <w:szCs w:val="24"/>
        </w:rPr>
        <w:t>NUTARTA. Priimti sprendimą Nr. T2-</w:t>
      </w:r>
      <w:r>
        <w:rPr>
          <w:szCs w:val="24"/>
        </w:rPr>
        <w:t>71</w:t>
      </w:r>
      <w:r w:rsidRPr="00DF23EB">
        <w:rPr>
          <w:szCs w:val="24"/>
        </w:rPr>
        <w:t>.</w:t>
      </w:r>
    </w:p>
    <w:p w14:paraId="42853D33" w14:textId="77777777" w:rsidR="00B62C6C" w:rsidRPr="00B62C6C" w:rsidRDefault="00B62C6C" w:rsidP="00BD4E20">
      <w:pPr>
        <w:pStyle w:val="Sraopastraipa"/>
        <w:numPr>
          <w:ilvl w:val="0"/>
          <w:numId w:val="4"/>
        </w:numPr>
        <w:ind w:left="0" w:firstLine="851"/>
        <w:jc w:val="both"/>
        <w:rPr>
          <w:bCs/>
          <w:szCs w:val="24"/>
        </w:rPr>
      </w:pPr>
      <w:r w:rsidRPr="00B62C6C">
        <w:rPr>
          <w:szCs w:val="24"/>
        </w:rPr>
        <w:t>Informacija.</w:t>
      </w:r>
    </w:p>
    <w:p w14:paraId="5BB8C0D0" w14:textId="54491D3C" w:rsidR="00FE1109" w:rsidRPr="00FE1109" w:rsidRDefault="00952A1E" w:rsidP="00BD4E20">
      <w:pPr>
        <w:ind w:firstLine="851"/>
        <w:jc w:val="both"/>
      </w:pPr>
      <w:r>
        <w:rPr>
          <w:lang w:eastAsia="ar-SA"/>
        </w:rPr>
        <w:t xml:space="preserve">Žodis suteiktas </w:t>
      </w:r>
      <w:r>
        <w:t>Klaipėdos regiono plėtros tarybos administracijos ekspert</w:t>
      </w:r>
      <w:r>
        <w:t>ei Jovitai Michniovienei, kuri pristatė protokolinį sprendimą „Dėl pritarimo rengti tarybos sprendimą“ (pridedama). Sprendimo tikslas –</w:t>
      </w:r>
      <w:r w:rsidR="00FE1109" w:rsidRPr="00FE1109">
        <w:t>perduoti Klaipėdos miesto savivaldybės tarybai funkcijas sudaryti tarpusavyje besiribojančiose Palangos miesto, Kretingos, Skuodo ir Klaipėdos rajonų savivaldybėse arba per šių savivaldybių teritoriją į gretimą miesto savivaldybę vežamų keleivių maršrutus ir tvarkaraščius, teikti elektroninio bilieto sistemos diegimo ir administravimo paslaugas, rengti ir teikti rekomendacijas, konsultacijas ir ekspertines išvadas dėl maršrutų ir tvarkaraščių sudarymo, administruoti bendrai vykdomą Europos Sąjungos (toliau – ES) finansinės paramos lėšomis finansuojamą ir į 2022–2030 m. Klaipėdos regiono plėtros planą įtrauktą projektą „Integruotos viešojo transporto sistemos diegimas Klaipėdos regione“,  suteikti įgaliojimą  nurodytas funkcijas vykdyti Klaipėdos miesto savivaldybės įgaliotai viešajai įstaigai „Klaipėdos keleivinis transportas“.</w:t>
      </w:r>
      <w:r w:rsidR="00FE1109">
        <w:t xml:space="preserve"> </w:t>
      </w:r>
    </w:p>
    <w:tbl>
      <w:tblPr>
        <w:tblW w:w="9747" w:type="dxa"/>
        <w:tblLayout w:type="fixed"/>
        <w:tblLook w:val="0000" w:firstRow="0" w:lastRow="0" w:firstColumn="0" w:lastColumn="0" w:noHBand="0" w:noVBand="0"/>
      </w:tblPr>
      <w:tblGrid>
        <w:gridCol w:w="9747"/>
      </w:tblGrid>
      <w:tr w:rsidR="00FE1109" w:rsidRPr="00F14701" w14:paraId="3D5E1C3E" w14:textId="77777777" w:rsidTr="006720C7">
        <w:tc>
          <w:tcPr>
            <w:tcW w:w="9747" w:type="dxa"/>
          </w:tcPr>
          <w:p w14:paraId="0CFF68A4" w14:textId="31EBD128" w:rsidR="00FE1109" w:rsidRPr="00F14701" w:rsidRDefault="00FE1109" w:rsidP="00FE1109">
            <w:pPr>
              <w:ind w:firstLine="740"/>
              <w:rPr>
                <w:b/>
              </w:rPr>
            </w:pPr>
            <w:r>
              <w:rPr>
                <w:lang w:eastAsia="ar-SA"/>
              </w:rPr>
              <w:t>Meras teikė protokolinį sprendimą: „Dėl pritarimo parengti tarybos sprendimą“</w:t>
            </w:r>
            <w:r w:rsidR="00A944E1">
              <w:rPr>
                <w:lang w:eastAsia="ar-SA"/>
              </w:rPr>
              <w:t>:</w:t>
            </w:r>
          </w:p>
        </w:tc>
      </w:tr>
    </w:tbl>
    <w:p w14:paraId="50502C80" w14:textId="7D52F769" w:rsidR="00FE1109" w:rsidRPr="00F14701" w:rsidRDefault="00FE1109" w:rsidP="00FE1109">
      <w:pPr>
        <w:ind w:firstLine="851"/>
        <w:jc w:val="both"/>
      </w:pPr>
      <w:r w:rsidRPr="00F14701">
        <w:t xml:space="preserve">Kretingos rajono savivaldybės taryba </w:t>
      </w:r>
      <w:r w:rsidR="000679C6" w:rsidRPr="00DD2D9D">
        <w:rPr>
          <w:lang w:eastAsia="ar-SA"/>
        </w:rPr>
        <w:t>nusprendžia:</w:t>
      </w:r>
    </w:p>
    <w:p w14:paraId="2EC7FBCC" w14:textId="77777777" w:rsidR="00FE1109" w:rsidRPr="008071A5" w:rsidRDefault="00FE1109" w:rsidP="00FE1109">
      <w:pPr>
        <w:ind w:firstLine="851"/>
        <w:jc w:val="both"/>
      </w:pPr>
      <w:r w:rsidRPr="00F14701">
        <w:t xml:space="preserve">Pritarti </w:t>
      </w:r>
      <w:r>
        <w:t xml:space="preserve">rengti tarybos sprendimą „Dėl funkcijų perdavimo“, perduodant šias funkcijas </w:t>
      </w:r>
      <w:r w:rsidRPr="008071A5">
        <w:t>Klaipėdos miesto savivaldybei:</w:t>
      </w:r>
    </w:p>
    <w:p w14:paraId="49139E05" w14:textId="77777777" w:rsidR="00FE1109" w:rsidRDefault="00FE1109" w:rsidP="00FE1109">
      <w:pPr>
        <w:tabs>
          <w:tab w:val="left" w:pos="851"/>
        </w:tabs>
        <w:spacing w:line="276" w:lineRule="auto"/>
        <w:ind w:firstLine="851"/>
        <w:jc w:val="both"/>
        <w:rPr>
          <w:color w:val="000000" w:themeColor="text1"/>
        </w:rPr>
      </w:pPr>
      <w:r>
        <w:rPr>
          <w:color w:val="000000" w:themeColor="text1"/>
        </w:rPr>
        <w:t xml:space="preserve">1. </w:t>
      </w:r>
      <w:r w:rsidRPr="00435EDB">
        <w:rPr>
          <w:color w:val="000000" w:themeColor="text1"/>
        </w:rPr>
        <w:t>tarpusavyje besiribojančiose savivaldybėse arba</w:t>
      </w:r>
      <w:r>
        <w:rPr>
          <w:color w:val="000000" w:themeColor="text1"/>
        </w:rPr>
        <w:t xml:space="preserve"> </w:t>
      </w:r>
      <w:r w:rsidRPr="00435EDB">
        <w:rPr>
          <w:color w:val="000000" w:themeColor="text1"/>
        </w:rPr>
        <w:t>per šių savivaldybių teritoriją į gretimą miesto savivaldybę vežamų keleivių maršrut</w:t>
      </w:r>
      <w:r>
        <w:rPr>
          <w:color w:val="000000" w:themeColor="text1"/>
        </w:rPr>
        <w:t>ų</w:t>
      </w:r>
      <w:r w:rsidRPr="00435EDB">
        <w:rPr>
          <w:color w:val="000000" w:themeColor="text1"/>
        </w:rPr>
        <w:t xml:space="preserve"> ir</w:t>
      </w:r>
      <w:r>
        <w:rPr>
          <w:color w:val="000000" w:themeColor="text1"/>
        </w:rPr>
        <w:t xml:space="preserve"> jų </w:t>
      </w:r>
      <w:r w:rsidRPr="00435EDB">
        <w:rPr>
          <w:color w:val="000000" w:themeColor="text1"/>
        </w:rPr>
        <w:t>tvarkarašči</w:t>
      </w:r>
      <w:r>
        <w:rPr>
          <w:color w:val="000000" w:themeColor="text1"/>
        </w:rPr>
        <w:t>ų sudarymą;</w:t>
      </w:r>
      <w:r w:rsidRPr="006742D6">
        <w:rPr>
          <w:color w:val="000000" w:themeColor="text1"/>
        </w:rPr>
        <w:t xml:space="preserve"> </w:t>
      </w:r>
      <w:r>
        <w:rPr>
          <w:color w:val="000000" w:themeColor="text1"/>
        </w:rPr>
        <w:tab/>
      </w:r>
    </w:p>
    <w:p w14:paraId="10A208A6" w14:textId="77777777" w:rsidR="00FE1109" w:rsidRPr="006742D6" w:rsidRDefault="00FE1109" w:rsidP="00FE1109">
      <w:pPr>
        <w:tabs>
          <w:tab w:val="left" w:pos="851"/>
        </w:tabs>
        <w:spacing w:line="276" w:lineRule="auto"/>
        <w:jc w:val="both"/>
        <w:rPr>
          <w:color w:val="000000" w:themeColor="text1"/>
        </w:rPr>
      </w:pPr>
      <w:r>
        <w:rPr>
          <w:color w:val="000000" w:themeColor="text1"/>
        </w:rPr>
        <w:tab/>
        <w:t xml:space="preserve">2. </w:t>
      </w:r>
      <w:r w:rsidRPr="006742D6">
        <w:rPr>
          <w:color w:val="000000" w:themeColor="text1"/>
        </w:rPr>
        <w:t xml:space="preserve">elektroninio bilieto sistemos diegimo ir administravimo paslaugų teikimas visuose maršrutuose; </w:t>
      </w:r>
    </w:p>
    <w:p w14:paraId="3332922F" w14:textId="77777777" w:rsidR="00FE1109" w:rsidRPr="006742D6" w:rsidRDefault="00FE1109" w:rsidP="00FE1109">
      <w:pPr>
        <w:tabs>
          <w:tab w:val="left" w:pos="851"/>
        </w:tabs>
        <w:spacing w:line="276" w:lineRule="auto"/>
        <w:jc w:val="both"/>
        <w:rPr>
          <w:color w:val="000000" w:themeColor="text1"/>
        </w:rPr>
      </w:pPr>
      <w:r>
        <w:rPr>
          <w:color w:val="000000" w:themeColor="text1"/>
        </w:rPr>
        <w:tab/>
        <w:t xml:space="preserve">3. </w:t>
      </w:r>
      <w:r w:rsidRPr="006742D6">
        <w:rPr>
          <w:color w:val="000000" w:themeColor="text1"/>
        </w:rPr>
        <w:t xml:space="preserve">rekomendacijų, konsultacijų ir ekspertinių išvadų teikimas dėl visų maršrutų organizavimo; </w:t>
      </w:r>
    </w:p>
    <w:p w14:paraId="361EF2A9" w14:textId="77777777" w:rsidR="00FE1109" w:rsidRPr="00F14701" w:rsidRDefault="00FE1109" w:rsidP="00FE1109">
      <w:pPr>
        <w:ind w:firstLine="851"/>
        <w:jc w:val="both"/>
      </w:pPr>
      <w:r>
        <w:rPr>
          <w:color w:val="000000" w:themeColor="text1"/>
        </w:rPr>
        <w:t>4. s</w:t>
      </w:r>
      <w:r w:rsidRPr="006742D6">
        <w:rPr>
          <w:color w:val="000000" w:themeColor="text1"/>
        </w:rPr>
        <w:t xml:space="preserve">utarties šalių bendrai </w:t>
      </w:r>
      <w:r w:rsidRPr="00E61F1F">
        <w:rPr>
          <w:color w:val="000000" w:themeColor="text1"/>
        </w:rPr>
        <w:t>vykdomo Europos Sąjungos (toliau – ES) finansinės paramos lėšomis finansuojamo ir į 2022–2030 m. Klaipėdos regiono plėtros planą įtraukto projekto „Integruotos viešojo transporto sistemos diegimas Klaipėdos regione“ (toliau – Projektas) administravimas.</w:t>
      </w:r>
    </w:p>
    <w:p w14:paraId="06FC98F6" w14:textId="6484B7AF" w:rsidR="002B68BD" w:rsidRDefault="00BD4E20" w:rsidP="00BF5920">
      <w:pPr>
        <w:ind w:firstLine="851"/>
        <w:jc w:val="both"/>
        <w:rPr>
          <w:lang w:eastAsia="ar-SA"/>
        </w:rPr>
      </w:pPr>
      <w:r>
        <w:rPr>
          <w:lang w:eastAsia="ar-SA"/>
        </w:rPr>
        <w:t>Po pristatymo t</w:t>
      </w:r>
      <w:r w:rsidR="00FE1109" w:rsidRPr="00FE1109">
        <w:rPr>
          <w:lang w:eastAsia="ar-SA"/>
        </w:rPr>
        <w:t>arybos nariai</w:t>
      </w:r>
      <w:r w:rsidR="00433212">
        <w:rPr>
          <w:lang w:eastAsia="ar-SA"/>
        </w:rPr>
        <w:t xml:space="preserve"> Steponas Baltuoni</w:t>
      </w:r>
      <w:r w:rsidR="00412959">
        <w:rPr>
          <w:lang w:eastAsia="ar-SA"/>
        </w:rPr>
        <w:t>s</w:t>
      </w:r>
      <w:r w:rsidR="00433212">
        <w:rPr>
          <w:lang w:eastAsia="ar-SA"/>
        </w:rPr>
        <w:t>, Saulius Šopaga, Tomas Abelkis, Mindaugas Černeckis, Jolanta Gedvilaitė, Giedrius Petreikis, Vilius Adomaitis, Vytautas Ročys, Simas Končius, Jolanta Girdvainė, Romualdas Jabl</w:t>
      </w:r>
      <w:r w:rsidR="009C43D1">
        <w:rPr>
          <w:lang w:eastAsia="ar-SA"/>
        </w:rPr>
        <w:t>o</w:t>
      </w:r>
      <w:r w:rsidR="00433212">
        <w:rPr>
          <w:lang w:eastAsia="ar-SA"/>
        </w:rPr>
        <w:t xml:space="preserve">nskis pasisakė, </w:t>
      </w:r>
      <w:r w:rsidR="00FE1109" w:rsidRPr="00FE1109">
        <w:rPr>
          <w:lang w:eastAsia="ar-SA"/>
        </w:rPr>
        <w:t xml:space="preserve">uždavė klausimus, į kuriuos atsakė pranešėja </w:t>
      </w:r>
      <w:r w:rsidR="000679C6">
        <w:rPr>
          <w:lang w:eastAsia="ar-SA"/>
        </w:rPr>
        <w:t xml:space="preserve">Jovita Michniovienė </w:t>
      </w:r>
      <w:r w:rsidR="00FE1109" w:rsidRPr="00FE1109">
        <w:rPr>
          <w:lang w:eastAsia="ar-SA"/>
        </w:rPr>
        <w:t>bei meras Antanas Kalnius, pateikdam</w:t>
      </w:r>
      <w:r w:rsidR="00FE1109">
        <w:rPr>
          <w:lang w:eastAsia="ar-SA"/>
        </w:rPr>
        <w:t>i</w:t>
      </w:r>
      <w:r w:rsidR="00FE1109" w:rsidRPr="00FE1109">
        <w:rPr>
          <w:lang w:eastAsia="ar-SA"/>
        </w:rPr>
        <w:t xml:space="preserve"> </w:t>
      </w:r>
      <w:r w:rsidR="00433212">
        <w:rPr>
          <w:lang w:eastAsia="ar-SA"/>
        </w:rPr>
        <w:t>i</w:t>
      </w:r>
      <w:r w:rsidR="00FE1109" w:rsidRPr="00FE1109">
        <w:rPr>
          <w:lang w:eastAsia="ar-SA"/>
        </w:rPr>
        <w:t>nformaciją ir paaiškindam</w:t>
      </w:r>
      <w:r w:rsidR="00FE1109">
        <w:rPr>
          <w:lang w:eastAsia="ar-SA"/>
        </w:rPr>
        <w:t xml:space="preserve">i </w:t>
      </w:r>
      <w:r w:rsidR="00FE1109" w:rsidRPr="00FE1109">
        <w:rPr>
          <w:lang w:eastAsia="ar-SA"/>
        </w:rPr>
        <w:t>sprendimų priėmimo aplinkybes.</w:t>
      </w:r>
    </w:p>
    <w:p w14:paraId="45958533" w14:textId="77777777" w:rsidR="00433212" w:rsidRDefault="00433212" w:rsidP="00433212">
      <w:pPr>
        <w:ind w:firstLine="851"/>
        <w:jc w:val="both"/>
        <w:rPr>
          <w:szCs w:val="24"/>
        </w:rPr>
      </w:pPr>
      <w:r>
        <w:rPr>
          <w:szCs w:val="24"/>
        </w:rPr>
        <w:t>Pasisakę asmenys p</w:t>
      </w:r>
      <w:r w:rsidRPr="00E414FB">
        <w:rPr>
          <w:szCs w:val="24"/>
        </w:rPr>
        <w:t xml:space="preserve">asiūlymų </w:t>
      </w:r>
      <w:r w:rsidRPr="00F51E3C">
        <w:rPr>
          <w:szCs w:val="24"/>
        </w:rPr>
        <w:t xml:space="preserve">balsavimui </w:t>
      </w:r>
      <w:r w:rsidRPr="00E414FB">
        <w:rPr>
          <w:szCs w:val="24"/>
        </w:rPr>
        <w:t>nepateik</w:t>
      </w:r>
      <w:r>
        <w:rPr>
          <w:szCs w:val="24"/>
        </w:rPr>
        <w:t>ė.</w:t>
      </w:r>
    </w:p>
    <w:p w14:paraId="06264257" w14:textId="28EF7BB5" w:rsidR="00E247BE" w:rsidRPr="00DF23EB" w:rsidRDefault="00E247BE" w:rsidP="00E247BE">
      <w:pPr>
        <w:ind w:firstLine="851"/>
        <w:jc w:val="both"/>
        <w:rPr>
          <w:szCs w:val="24"/>
        </w:rPr>
      </w:pPr>
      <w:r w:rsidRPr="00DF23EB">
        <w:rPr>
          <w:szCs w:val="24"/>
        </w:rPr>
        <w:t xml:space="preserve">Balsuota dėl pateikto </w:t>
      </w:r>
      <w:r>
        <w:rPr>
          <w:szCs w:val="24"/>
        </w:rPr>
        <w:t xml:space="preserve">protokolinio </w:t>
      </w:r>
      <w:r w:rsidRPr="00DF23EB">
        <w:rPr>
          <w:szCs w:val="24"/>
        </w:rPr>
        <w:t>sprendimo</w:t>
      </w:r>
      <w:r>
        <w:rPr>
          <w:szCs w:val="24"/>
        </w:rPr>
        <w:t>.</w:t>
      </w:r>
    </w:p>
    <w:p w14:paraId="04CBBE81" w14:textId="766C5D34" w:rsidR="00E247BE" w:rsidRPr="00DF23EB" w:rsidRDefault="00E247BE" w:rsidP="00E247BE">
      <w:pPr>
        <w:tabs>
          <w:tab w:val="left" w:pos="-142"/>
        </w:tabs>
        <w:ind w:firstLine="851"/>
        <w:jc w:val="both"/>
        <w:rPr>
          <w:szCs w:val="24"/>
        </w:rPr>
      </w:pPr>
      <w:r w:rsidRPr="00DF23EB">
        <w:rPr>
          <w:szCs w:val="24"/>
        </w:rPr>
        <w:t>Balsavo: už – 2</w:t>
      </w:r>
      <w:r>
        <w:rPr>
          <w:szCs w:val="24"/>
        </w:rPr>
        <w:t>0</w:t>
      </w:r>
      <w:r w:rsidRPr="00DF23EB">
        <w:rPr>
          <w:szCs w:val="24"/>
        </w:rPr>
        <w:t xml:space="preserve">, prieš – 0, susilaikė – </w:t>
      </w:r>
      <w:r>
        <w:rPr>
          <w:szCs w:val="24"/>
        </w:rPr>
        <w:t>5</w:t>
      </w:r>
      <w:r>
        <w:rPr>
          <w:szCs w:val="24"/>
        </w:rPr>
        <w:t>.</w:t>
      </w:r>
    </w:p>
    <w:p w14:paraId="17580580" w14:textId="6F301354" w:rsidR="00E247BE" w:rsidRPr="00DF23EB" w:rsidRDefault="00E247BE" w:rsidP="00E247BE">
      <w:pPr>
        <w:shd w:val="clear" w:color="auto" w:fill="FFFFFF"/>
        <w:ind w:firstLine="851"/>
        <w:jc w:val="both"/>
        <w:rPr>
          <w:szCs w:val="24"/>
          <w:lang w:eastAsia="lt-LT"/>
        </w:rPr>
      </w:pPr>
      <w:r w:rsidRPr="00DF23EB">
        <w:rPr>
          <w:szCs w:val="24"/>
        </w:rPr>
        <w:t>NUTARTA. Pr</w:t>
      </w:r>
      <w:r>
        <w:rPr>
          <w:szCs w:val="24"/>
        </w:rPr>
        <w:t>itarta protokoliniam sprendimui.</w:t>
      </w:r>
    </w:p>
    <w:p w14:paraId="659DDF63" w14:textId="10FACD89" w:rsidR="00483C52" w:rsidRDefault="00ED7680" w:rsidP="00DD2D9D">
      <w:pPr>
        <w:ind w:firstLine="851"/>
        <w:jc w:val="both"/>
        <w:rPr>
          <w:lang w:eastAsia="ar-SA"/>
        </w:rPr>
      </w:pPr>
      <w:r>
        <w:rPr>
          <w:lang w:eastAsia="ar-SA"/>
        </w:rPr>
        <w:t xml:space="preserve">Meras </w:t>
      </w:r>
      <w:r w:rsidR="008D18B5">
        <w:rPr>
          <w:lang w:eastAsia="ar-SA"/>
        </w:rPr>
        <w:t xml:space="preserve">teikė </w:t>
      </w:r>
      <w:r w:rsidR="00A944E1">
        <w:rPr>
          <w:lang w:eastAsia="ar-SA"/>
        </w:rPr>
        <w:t>protokolinį sprendimą „Dėl pri</w:t>
      </w:r>
      <w:r w:rsidR="008D18B5">
        <w:rPr>
          <w:lang w:eastAsia="ar-SA"/>
        </w:rPr>
        <w:t>tarimo kultūros projektų įgyvendinimui“</w:t>
      </w:r>
      <w:r w:rsidR="00483C52">
        <w:rPr>
          <w:lang w:eastAsia="ar-SA"/>
        </w:rPr>
        <w:t xml:space="preserve"> (pridedama)</w:t>
      </w:r>
      <w:r w:rsidR="00D77C77">
        <w:rPr>
          <w:lang w:eastAsia="ar-SA"/>
        </w:rPr>
        <w:t>:</w:t>
      </w:r>
    </w:p>
    <w:p w14:paraId="4E479D6E" w14:textId="77777777" w:rsidR="00DD2D9D" w:rsidRPr="00DD2D9D" w:rsidRDefault="00DD2D9D" w:rsidP="00DD2D9D">
      <w:pPr>
        <w:ind w:firstLine="851"/>
        <w:jc w:val="both"/>
        <w:rPr>
          <w:lang w:eastAsia="ar-SA"/>
        </w:rPr>
      </w:pPr>
      <w:r w:rsidRPr="00DD2D9D">
        <w:rPr>
          <w:lang w:eastAsia="ar-SA"/>
        </w:rPr>
        <w:t>Kretingos rajono savivaldybės taryba nusprendžia:</w:t>
      </w:r>
    </w:p>
    <w:p w14:paraId="2C6F5596" w14:textId="77777777" w:rsidR="00DD2D9D" w:rsidRPr="00DD2D9D" w:rsidRDefault="00DD2D9D" w:rsidP="00DD2D9D">
      <w:pPr>
        <w:ind w:firstLine="851"/>
        <w:jc w:val="both"/>
        <w:rPr>
          <w:lang w:eastAsia="ar-SA"/>
        </w:rPr>
      </w:pPr>
      <w:r w:rsidRPr="00DD2D9D">
        <w:rPr>
          <w:lang w:eastAsia="ar-SA"/>
        </w:rPr>
        <w:tab/>
        <w:t>1. Pritarti šių kultūros projektų įgyvendinimui Kretingos muziejui dalyvaujant pareiškėjo teisėmis:</w:t>
      </w:r>
    </w:p>
    <w:p w14:paraId="4633200D" w14:textId="77777777" w:rsidR="00DD2D9D" w:rsidRPr="00DD2D9D" w:rsidRDefault="00DD2D9D" w:rsidP="00DD2D9D">
      <w:pPr>
        <w:ind w:firstLine="851"/>
        <w:jc w:val="both"/>
        <w:rPr>
          <w:lang w:eastAsia="ar-SA"/>
        </w:rPr>
      </w:pPr>
      <w:r w:rsidRPr="00DD2D9D">
        <w:rPr>
          <w:bCs/>
          <w:lang w:eastAsia="ar-SA"/>
        </w:rPr>
        <w:tab/>
        <w:t>1.1. „</w:t>
      </w:r>
      <w:r w:rsidRPr="00DD2D9D">
        <w:rPr>
          <w:lang w:eastAsia="ar-SA"/>
        </w:rPr>
        <w:t>Tiškevičių meno kolekcijos restauravimas: paveldas, kuris sugrįžta“</w:t>
      </w:r>
      <w:bookmarkStart w:id="3" w:name="_Hlk191900125"/>
      <w:r w:rsidRPr="00DD2D9D">
        <w:rPr>
          <w:lang w:eastAsia="ar-SA"/>
        </w:rPr>
        <w:t>;</w:t>
      </w:r>
    </w:p>
    <w:p w14:paraId="32617448" w14:textId="77777777" w:rsidR="00DD2D9D" w:rsidRPr="00DD2D9D" w:rsidRDefault="00DD2D9D" w:rsidP="00DD2D9D">
      <w:pPr>
        <w:ind w:firstLine="851"/>
        <w:jc w:val="both"/>
        <w:rPr>
          <w:lang w:eastAsia="ar-SA"/>
        </w:rPr>
      </w:pPr>
      <w:r w:rsidRPr="00DD2D9D">
        <w:rPr>
          <w:lang w:eastAsia="ar-SA"/>
        </w:rPr>
        <w:tab/>
        <w:t xml:space="preserve">1.2. </w:t>
      </w:r>
      <w:r w:rsidRPr="00DD2D9D">
        <w:rPr>
          <w:bCs/>
          <w:lang w:eastAsia="ar-SA"/>
        </w:rPr>
        <w:t>„</w:t>
      </w:r>
      <w:r w:rsidRPr="00DD2D9D">
        <w:rPr>
          <w:lang w:eastAsia="ar-SA"/>
        </w:rPr>
        <w:t>Kretingos muziejaus ekspozicijos patrauklumo didinimas pasitelkiant įtraukaus pasakojimo inžineriją</w:t>
      </w:r>
      <w:bookmarkEnd w:id="3"/>
      <w:r w:rsidRPr="00DD2D9D">
        <w:rPr>
          <w:lang w:eastAsia="ar-SA"/>
        </w:rPr>
        <w:t>“.</w:t>
      </w:r>
    </w:p>
    <w:p w14:paraId="5FB6B4AA" w14:textId="77777777" w:rsidR="00DD2D9D" w:rsidRPr="00DD2D9D" w:rsidRDefault="00DD2D9D" w:rsidP="00DD2D9D">
      <w:pPr>
        <w:ind w:firstLine="851"/>
        <w:jc w:val="both"/>
        <w:rPr>
          <w:lang w:eastAsia="ar-SA"/>
        </w:rPr>
      </w:pPr>
      <w:r w:rsidRPr="00DD2D9D">
        <w:rPr>
          <w:lang w:eastAsia="ar-SA"/>
        </w:rPr>
        <w:tab/>
        <w:t>2. Numatyti Kretingos rajono savivaldybės biudžete ne mažiau kaip 10 proc. tinkamų finansuoti kultūros projektų išlaidų.</w:t>
      </w:r>
    </w:p>
    <w:p w14:paraId="7F3DB4AC" w14:textId="00ABB17A" w:rsidR="00DD2D9D" w:rsidRDefault="00483C52" w:rsidP="00DD2D9D">
      <w:pPr>
        <w:ind w:firstLine="851"/>
        <w:jc w:val="both"/>
        <w:rPr>
          <w:lang w:eastAsia="ar-SA"/>
        </w:rPr>
      </w:pPr>
      <w:r>
        <w:rPr>
          <w:lang w:eastAsia="ar-SA"/>
        </w:rPr>
        <w:lastRenderedPageBreak/>
        <w:t xml:space="preserve">Žodis </w:t>
      </w:r>
      <w:r w:rsidR="008D18B5">
        <w:rPr>
          <w:lang w:eastAsia="ar-SA"/>
        </w:rPr>
        <w:t>suteik</w:t>
      </w:r>
      <w:r>
        <w:rPr>
          <w:lang w:eastAsia="ar-SA"/>
        </w:rPr>
        <w:t xml:space="preserve">tas </w:t>
      </w:r>
      <w:r w:rsidR="008D18B5">
        <w:rPr>
          <w:lang w:eastAsia="ar-SA"/>
        </w:rPr>
        <w:t>Kultūros ir sporto skyriaus vedėjai Daliai Činkienei</w:t>
      </w:r>
      <w:r>
        <w:rPr>
          <w:lang w:eastAsia="ar-SA"/>
        </w:rPr>
        <w:t>.</w:t>
      </w:r>
    </w:p>
    <w:p w14:paraId="451C21DF" w14:textId="319B95FC" w:rsidR="00D77C77" w:rsidRDefault="00483C52" w:rsidP="00D77C77">
      <w:pPr>
        <w:ind w:firstLine="851"/>
        <w:jc w:val="both"/>
        <w:rPr>
          <w:szCs w:val="24"/>
        </w:rPr>
      </w:pPr>
      <w:r>
        <w:rPr>
          <w:lang w:eastAsia="ar-SA"/>
        </w:rPr>
        <w:t>Po prist</w:t>
      </w:r>
      <w:r w:rsidR="00D77C77">
        <w:rPr>
          <w:lang w:eastAsia="ar-SA"/>
        </w:rPr>
        <w:t xml:space="preserve">atymo kalbėjo tarybos narys Juozas Mažeika. </w:t>
      </w:r>
      <w:r w:rsidR="00D77C77">
        <w:rPr>
          <w:szCs w:val="24"/>
        </w:rPr>
        <w:t>P</w:t>
      </w:r>
      <w:r w:rsidR="00D77C77" w:rsidRPr="00E414FB">
        <w:rPr>
          <w:szCs w:val="24"/>
        </w:rPr>
        <w:t xml:space="preserve">asiūlymų </w:t>
      </w:r>
      <w:r w:rsidR="00D77C77" w:rsidRPr="00F51E3C">
        <w:rPr>
          <w:szCs w:val="24"/>
        </w:rPr>
        <w:t xml:space="preserve">balsavimui </w:t>
      </w:r>
      <w:r w:rsidR="00D77C77" w:rsidRPr="00E414FB">
        <w:rPr>
          <w:szCs w:val="24"/>
        </w:rPr>
        <w:t>nepateik</w:t>
      </w:r>
      <w:r w:rsidR="00D77C77">
        <w:rPr>
          <w:szCs w:val="24"/>
        </w:rPr>
        <w:t>ė.</w:t>
      </w:r>
    </w:p>
    <w:p w14:paraId="634C3FAD" w14:textId="77777777" w:rsidR="00D77C77" w:rsidRPr="00DF23EB" w:rsidRDefault="00D77C77" w:rsidP="00D77C77">
      <w:pPr>
        <w:ind w:firstLine="851"/>
        <w:jc w:val="both"/>
        <w:rPr>
          <w:szCs w:val="24"/>
        </w:rPr>
      </w:pPr>
      <w:r w:rsidRPr="00DF23EB">
        <w:rPr>
          <w:szCs w:val="24"/>
        </w:rPr>
        <w:t xml:space="preserve">Balsuota dėl pateikto </w:t>
      </w:r>
      <w:r>
        <w:rPr>
          <w:szCs w:val="24"/>
        </w:rPr>
        <w:t xml:space="preserve">protokolinio </w:t>
      </w:r>
      <w:r w:rsidRPr="00DF23EB">
        <w:rPr>
          <w:szCs w:val="24"/>
        </w:rPr>
        <w:t>sprendimo</w:t>
      </w:r>
      <w:r>
        <w:rPr>
          <w:szCs w:val="24"/>
        </w:rPr>
        <w:t>.</w:t>
      </w:r>
    </w:p>
    <w:p w14:paraId="7F33BD9D" w14:textId="3EF120AE" w:rsidR="00D77C77" w:rsidRPr="00DF23EB" w:rsidRDefault="00D77C77" w:rsidP="00D77C77">
      <w:pPr>
        <w:tabs>
          <w:tab w:val="left" w:pos="-142"/>
        </w:tabs>
        <w:ind w:firstLine="851"/>
        <w:jc w:val="both"/>
        <w:rPr>
          <w:szCs w:val="24"/>
        </w:rPr>
      </w:pPr>
      <w:r w:rsidRPr="00DF23EB">
        <w:rPr>
          <w:szCs w:val="24"/>
        </w:rPr>
        <w:t>Balsavo: už – 2</w:t>
      </w:r>
      <w:r>
        <w:rPr>
          <w:szCs w:val="24"/>
        </w:rPr>
        <w:t>5</w:t>
      </w:r>
      <w:r w:rsidRPr="00DF23EB">
        <w:rPr>
          <w:szCs w:val="24"/>
        </w:rPr>
        <w:t xml:space="preserve">, prieš – 0, susilaikė – </w:t>
      </w:r>
      <w:r>
        <w:rPr>
          <w:szCs w:val="24"/>
        </w:rPr>
        <w:t>0</w:t>
      </w:r>
      <w:r>
        <w:rPr>
          <w:szCs w:val="24"/>
        </w:rPr>
        <w:t>.</w:t>
      </w:r>
    </w:p>
    <w:p w14:paraId="7EFE3435" w14:textId="77777777" w:rsidR="00D77C77" w:rsidRPr="00DF23EB" w:rsidRDefault="00D77C77" w:rsidP="00D77C77">
      <w:pPr>
        <w:shd w:val="clear" w:color="auto" w:fill="FFFFFF"/>
        <w:ind w:firstLine="851"/>
        <w:jc w:val="both"/>
        <w:rPr>
          <w:szCs w:val="24"/>
          <w:lang w:eastAsia="lt-LT"/>
        </w:rPr>
      </w:pPr>
      <w:r w:rsidRPr="00DF23EB">
        <w:rPr>
          <w:szCs w:val="24"/>
        </w:rPr>
        <w:t>NUTARTA. Pr</w:t>
      </w:r>
      <w:r>
        <w:rPr>
          <w:szCs w:val="24"/>
        </w:rPr>
        <w:t>itarta protokoliniam sprendimui.</w:t>
      </w:r>
    </w:p>
    <w:p w14:paraId="6A74CAED" w14:textId="0BF5A435" w:rsidR="00ED7680" w:rsidRDefault="004D6EB7" w:rsidP="00BF5920">
      <w:pPr>
        <w:ind w:firstLine="851"/>
        <w:jc w:val="both"/>
        <w:rPr>
          <w:lang w:eastAsia="ar-SA"/>
        </w:rPr>
      </w:pPr>
      <w:r>
        <w:rPr>
          <w:lang w:eastAsia="ar-SA"/>
        </w:rPr>
        <w:t>Posėdžio pabaigoje kalbėjo meras Antanas Kalnius, administracijos direktorė</w:t>
      </w:r>
      <w:r w:rsidR="0002429B">
        <w:rPr>
          <w:lang w:eastAsia="ar-SA"/>
        </w:rPr>
        <w:t xml:space="preserve"> Vilma Preibienė</w:t>
      </w:r>
      <w:r>
        <w:rPr>
          <w:lang w:eastAsia="ar-SA"/>
        </w:rPr>
        <w:t xml:space="preserve">, tarybos nariai Tomas Abelkis, Jolanta Gedvilaitė, </w:t>
      </w:r>
      <w:r w:rsidR="00D54FC1">
        <w:rPr>
          <w:lang w:eastAsia="ar-SA"/>
        </w:rPr>
        <w:t xml:space="preserve">Steponas Baltuonis, </w:t>
      </w:r>
      <w:r>
        <w:rPr>
          <w:lang w:eastAsia="ar-SA"/>
        </w:rPr>
        <w:t>Romualdas Jablonskis.</w:t>
      </w:r>
    </w:p>
    <w:p w14:paraId="09ED16EC" w14:textId="482212A0" w:rsidR="004D6EB7" w:rsidRDefault="004D6EB7" w:rsidP="004D6EB7">
      <w:pPr>
        <w:ind w:firstLine="851"/>
        <w:jc w:val="both"/>
        <w:rPr>
          <w:szCs w:val="24"/>
        </w:rPr>
      </w:pPr>
      <w:r>
        <w:rPr>
          <w:szCs w:val="24"/>
        </w:rPr>
        <w:t>P</w:t>
      </w:r>
      <w:r w:rsidRPr="00E414FB">
        <w:rPr>
          <w:szCs w:val="24"/>
        </w:rPr>
        <w:t xml:space="preserve">asiūlymų </w:t>
      </w:r>
      <w:r w:rsidRPr="00F51E3C">
        <w:rPr>
          <w:szCs w:val="24"/>
        </w:rPr>
        <w:t xml:space="preserve">balsavimui </w:t>
      </w:r>
      <w:r w:rsidRPr="00E414FB">
        <w:rPr>
          <w:szCs w:val="24"/>
        </w:rPr>
        <w:t>nepateik</w:t>
      </w:r>
      <w:r w:rsidR="004C5E26">
        <w:rPr>
          <w:szCs w:val="24"/>
        </w:rPr>
        <w:t>ta.</w:t>
      </w:r>
    </w:p>
    <w:p w14:paraId="0268D20E" w14:textId="667BA022" w:rsidR="0002429B" w:rsidRDefault="0002429B" w:rsidP="00BF5920">
      <w:pPr>
        <w:ind w:firstLine="851"/>
        <w:jc w:val="both"/>
        <w:rPr>
          <w:lang w:eastAsia="ar-SA"/>
        </w:rPr>
      </w:pPr>
      <w:r>
        <w:rPr>
          <w:lang w:eastAsia="ar-SA"/>
        </w:rPr>
        <w:t>Daugiau pasisakymų nebuvo.</w:t>
      </w:r>
    </w:p>
    <w:p w14:paraId="4B4BC6E0" w14:textId="3936B274" w:rsidR="00BF5920" w:rsidRDefault="00D77C77" w:rsidP="00BF5920">
      <w:pPr>
        <w:ind w:firstLine="851"/>
        <w:jc w:val="both"/>
        <w:rPr>
          <w:lang w:eastAsia="ar-SA"/>
        </w:rPr>
      </w:pPr>
      <w:r>
        <w:rPr>
          <w:lang w:eastAsia="ar-SA"/>
        </w:rPr>
        <w:t>M</w:t>
      </w:r>
      <w:r w:rsidR="00BF5920" w:rsidRPr="00BF5920">
        <w:rPr>
          <w:lang w:eastAsia="ar-SA"/>
        </w:rPr>
        <w:t xml:space="preserve">eras </w:t>
      </w:r>
      <w:r w:rsidR="00051CA7" w:rsidRPr="00BF5920">
        <w:rPr>
          <w:szCs w:val="24"/>
        </w:rPr>
        <w:t>Antanas Kalnius</w:t>
      </w:r>
      <w:r w:rsidR="00051CA7" w:rsidRPr="00BF5920">
        <w:rPr>
          <w:lang w:eastAsia="ar-SA"/>
        </w:rPr>
        <w:t xml:space="preserve"> </w:t>
      </w:r>
      <w:r w:rsidR="00BF5920" w:rsidRPr="00BF5920">
        <w:rPr>
          <w:lang w:eastAsia="ar-SA"/>
        </w:rPr>
        <w:t>paskelbė posėdžio pabaigą.</w:t>
      </w:r>
    </w:p>
    <w:p w14:paraId="6D3C2949" w14:textId="45817422" w:rsidR="00AF1683" w:rsidRPr="00DF23EB" w:rsidRDefault="00AF1683" w:rsidP="00AF1683">
      <w:pPr>
        <w:jc w:val="both"/>
        <w:rPr>
          <w:szCs w:val="24"/>
        </w:rPr>
      </w:pPr>
      <w:r w:rsidRPr="00DF23EB">
        <w:rPr>
          <w:lang w:eastAsia="ar-SA"/>
        </w:rPr>
        <w:t>P</w:t>
      </w:r>
      <w:r w:rsidRPr="00DF23EB">
        <w:rPr>
          <w:szCs w:val="24"/>
        </w:rPr>
        <w:t>osėdis baigtas 1</w:t>
      </w:r>
      <w:r w:rsidR="00854BB6">
        <w:rPr>
          <w:szCs w:val="24"/>
        </w:rPr>
        <w:t>6</w:t>
      </w:r>
      <w:r w:rsidRPr="00DF23EB">
        <w:rPr>
          <w:szCs w:val="24"/>
        </w:rPr>
        <w:t>.</w:t>
      </w:r>
      <w:r w:rsidR="00854BB6">
        <w:rPr>
          <w:szCs w:val="24"/>
        </w:rPr>
        <w:t>17</w:t>
      </w:r>
      <w:r w:rsidRPr="00DF23EB">
        <w:rPr>
          <w:szCs w:val="24"/>
        </w:rPr>
        <w:t xml:space="preserve"> val.</w:t>
      </w:r>
    </w:p>
    <w:p w14:paraId="0FD54009" w14:textId="77777777" w:rsidR="007C0BC7" w:rsidRPr="00DF23EB" w:rsidRDefault="007C0BC7" w:rsidP="00803A4A">
      <w:pPr>
        <w:pStyle w:val="Sraopastraipa"/>
        <w:ind w:left="0"/>
        <w:jc w:val="both"/>
        <w:rPr>
          <w:szCs w:val="24"/>
        </w:rPr>
      </w:pPr>
    </w:p>
    <w:bookmarkEnd w:id="2"/>
    <w:p w14:paraId="4CDB725A" w14:textId="21E6CB5B" w:rsidR="00316CDC" w:rsidRPr="00DF23EB" w:rsidRDefault="00316CDC" w:rsidP="00803A4A">
      <w:pPr>
        <w:pStyle w:val="Sraopastraipa"/>
        <w:ind w:left="0"/>
        <w:jc w:val="both"/>
        <w:rPr>
          <w:szCs w:val="24"/>
        </w:rPr>
      </w:pPr>
      <w:r w:rsidRPr="00DF23EB">
        <w:rPr>
          <w:szCs w:val="24"/>
        </w:rPr>
        <w:t>Posėdžio pirmininkas</w:t>
      </w:r>
    </w:p>
    <w:p w14:paraId="1F352F75" w14:textId="1D9F38FF" w:rsidR="00847A6D" w:rsidRPr="00DF23EB" w:rsidRDefault="00847A6D" w:rsidP="00803A4A">
      <w:pPr>
        <w:pStyle w:val="Sraopastraipa"/>
        <w:ind w:left="0"/>
        <w:jc w:val="both"/>
        <w:rPr>
          <w:szCs w:val="24"/>
        </w:rPr>
      </w:pPr>
      <w:r w:rsidRPr="00DF23EB">
        <w:rPr>
          <w:szCs w:val="24"/>
        </w:rPr>
        <w:t xml:space="preserve">Savivaldybės meras </w:t>
      </w:r>
      <w:r w:rsidRPr="00DF23EB">
        <w:rPr>
          <w:szCs w:val="24"/>
        </w:rPr>
        <w:tab/>
      </w:r>
      <w:r w:rsidRPr="00DF23EB">
        <w:rPr>
          <w:szCs w:val="24"/>
        </w:rPr>
        <w:tab/>
      </w:r>
      <w:r w:rsidRPr="00DF23EB">
        <w:rPr>
          <w:szCs w:val="24"/>
        </w:rPr>
        <w:tab/>
      </w:r>
      <w:r w:rsidRPr="00DF23EB">
        <w:rPr>
          <w:szCs w:val="24"/>
        </w:rPr>
        <w:tab/>
        <w:t>Antanas Kalnius</w:t>
      </w:r>
    </w:p>
    <w:p w14:paraId="12AD4E37" w14:textId="77777777" w:rsidR="00F770F0" w:rsidRDefault="00F770F0" w:rsidP="00803A4A">
      <w:pPr>
        <w:pStyle w:val="Sraopastraipa"/>
        <w:ind w:left="0"/>
        <w:jc w:val="both"/>
        <w:rPr>
          <w:szCs w:val="24"/>
        </w:rPr>
      </w:pPr>
    </w:p>
    <w:p w14:paraId="31EB7D48" w14:textId="2BD13EE7" w:rsidR="00503EFB" w:rsidRPr="00DF23EB" w:rsidRDefault="003423D4" w:rsidP="00803A4A">
      <w:pPr>
        <w:pStyle w:val="Sraopastraipa"/>
        <w:ind w:left="0"/>
        <w:jc w:val="both"/>
        <w:rPr>
          <w:szCs w:val="24"/>
        </w:rPr>
      </w:pPr>
      <w:bookmarkStart w:id="4" w:name="_Hlk170290544"/>
      <w:bookmarkEnd w:id="1"/>
      <w:r w:rsidRPr="00DF23EB">
        <w:rPr>
          <w:szCs w:val="24"/>
        </w:rPr>
        <w:t>Ta</w:t>
      </w:r>
      <w:r w:rsidR="00503EFB" w:rsidRPr="00DF23EB">
        <w:rPr>
          <w:szCs w:val="24"/>
        </w:rPr>
        <w:t xml:space="preserve">rybos posėdžių sekretorė </w:t>
      </w:r>
      <w:r w:rsidR="00503EFB" w:rsidRPr="00DF23EB">
        <w:rPr>
          <w:szCs w:val="24"/>
        </w:rPr>
        <w:tab/>
      </w:r>
      <w:r w:rsidR="00503EFB" w:rsidRPr="00DF23EB">
        <w:rPr>
          <w:szCs w:val="24"/>
        </w:rPr>
        <w:tab/>
      </w:r>
      <w:r w:rsidR="00503EFB" w:rsidRPr="00DF23EB">
        <w:rPr>
          <w:szCs w:val="24"/>
        </w:rPr>
        <w:tab/>
        <w:t xml:space="preserve">Viktorija Karčiauskienė </w:t>
      </w:r>
    </w:p>
    <w:p w14:paraId="519DED7E" w14:textId="77777777" w:rsidR="00385548" w:rsidRDefault="00385548" w:rsidP="00803A4A">
      <w:pPr>
        <w:pStyle w:val="Sraopastraipa"/>
        <w:ind w:left="0"/>
        <w:jc w:val="both"/>
        <w:rPr>
          <w:szCs w:val="24"/>
        </w:rPr>
      </w:pPr>
    </w:p>
    <w:p w14:paraId="0D27FB9A" w14:textId="77777777" w:rsidR="004761E7" w:rsidRDefault="004761E7" w:rsidP="00803A4A">
      <w:pPr>
        <w:pStyle w:val="Sraopastraipa"/>
        <w:ind w:left="0"/>
        <w:jc w:val="both"/>
        <w:rPr>
          <w:szCs w:val="24"/>
        </w:rPr>
      </w:pPr>
    </w:p>
    <w:p w14:paraId="16D227C6" w14:textId="77777777" w:rsidR="004761E7" w:rsidRDefault="004761E7" w:rsidP="00803A4A">
      <w:pPr>
        <w:pStyle w:val="Sraopastraipa"/>
        <w:ind w:left="0"/>
        <w:jc w:val="both"/>
        <w:rPr>
          <w:szCs w:val="24"/>
        </w:rPr>
      </w:pPr>
    </w:p>
    <w:p w14:paraId="71AB03D1" w14:textId="77777777" w:rsidR="004761E7" w:rsidRDefault="004761E7" w:rsidP="00803A4A">
      <w:pPr>
        <w:pStyle w:val="Sraopastraipa"/>
        <w:ind w:left="0"/>
        <w:jc w:val="both"/>
        <w:rPr>
          <w:szCs w:val="24"/>
        </w:rPr>
      </w:pPr>
    </w:p>
    <w:p w14:paraId="4A445AA3" w14:textId="77777777" w:rsidR="004761E7" w:rsidRDefault="004761E7" w:rsidP="00803A4A">
      <w:pPr>
        <w:pStyle w:val="Sraopastraipa"/>
        <w:ind w:left="0"/>
        <w:jc w:val="both"/>
        <w:rPr>
          <w:szCs w:val="24"/>
        </w:rPr>
      </w:pPr>
    </w:p>
    <w:p w14:paraId="6BCA850F" w14:textId="77777777" w:rsidR="004761E7" w:rsidRDefault="004761E7" w:rsidP="00803A4A">
      <w:pPr>
        <w:pStyle w:val="Sraopastraipa"/>
        <w:ind w:left="0"/>
        <w:jc w:val="both"/>
        <w:rPr>
          <w:szCs w:val="24"/>
        </w:rPr>
      </w:pPr>
    </w:p>
    <w:p w14:paraId="10BF3090" w14:textId="77777777" w:rsidR="004761E7" w:rsidRDefault="004761E7" w:rsidP="00803A4A">
      <w:pPr>
        <w:pStyle w:val="Sraopastraipa"/>
        <w:ind w:left="0"/>
        <w:jc w:val="both"/>
        <w:rPr>
          <w:szCs w:val="24"/>
        </w:rPr>
      </w:pPr>
    </w:p>
    <w:p w14:paraId="2BFD17CE" w14:textId="77777777" w:rsidR="004761E7" w:rsidRDefault="004761E7" w:rsidP="00803A4A">
      <w:pPr>
        <w:pStyle w:val="Sraopastraipa"/>
        <w:ind w:left="0"/>
        <w:jc w:val="both"/>
        <w:rPr>
          <w:szCs w:val="24"/>
        </w:rPr>
      </w:pPr>
    </w:p>
    <w:p w14:paraId="7F563BB4" w14:textId="77777777" w:rsidR="004761E7" w:rsidRDefault="004761E7" w:rsidP="00803A4A">
      <w:pPr>
        <w:pStyle w:val="Sraopastraipa"/>
        <w:ind w:left="0"/>
        <w:jc w:val="both"/>
        <w:rPr>
          <w:szCs w:val="24"/>
        </w:rPr>
      </w:pPr>
    </w:p>
    <w:p w14:paraId="63B85229" w14:textId="77777777" w:rsidR="001C4BEF" w:rsidRDefault="001C4BEF" w:rsidP="00803A4A">
      <w:pPr>
        <w:pStyle w:val="Sraopastraipa"/>
        <w:ind w:left="0"/>
        <w:jc w:val="both"/>
        <w:rPr>
          <w:szCs w:val="24"/>
        </w:rPr>
      </w:pPr>
    </w:p>
    <w:p w14:paraId="55FF0CAD" w14:textId="77777777" w:rsidR="001C4BEF" w:rsidRDefault="001C4BEF" w:rsidP="00803A4A">
      <w:pPr>
        <w:pStyle w:val="Sraopastraipa"/>
        <w:ind w:left="0"/>
        <w:jc w:val="both"/>
        <w:rPr>
          <w:szCs w:val="24"/>
        </w:rPr>
      </w:pPr>
    </w:p>
    <w:p w14:paraId="010AD11A" w14:textId="77777777" w:rsidR="001C4BEF" w:rsidRDefault="001C4BEF" w:rsidP="00803A4A">
      <w:pPr>
        <w:pStyle w:val="Sraopastraipa"/>
        <w:ind w:left="0"/>
        <w:jc w:val="both"/>
        <w:rPr>
          <w:szCs w:val="24"/>
        </w:rPr>
      </w:pPr>
    </w:p>
    <w:p w14:paraId="2361A29C" w14:textId="77777777" w:rsidR="001C4BEF" w:rsidRDefault="001C4BEF" w:rsidP="00803A4A">
      <w:pPr>
        <w:pStyle w:val="Sraopastraipa"/>
        <w:ind w:left="0"/>
        <w:jc w:val="both"/>
        <w:rPr>
          <w:szCs w:val="24"/>
        </w:rPr>
      </w:pPr>
    </w:p>
    <w:p w14:paraId="0D1021EA" w14:textId="77777777" w:rsidR="001C4BEF" w:rsidRDefault="001C4BEF" w:rsidP="00803A4A">
      <w:pPr>
        <w:pStyle w:val="Sraopastraipa"/>
        <w:ind w:left="0"/>
        <w:jc w:val="both"/>
        <w:rPr>
          <w:szCs w:val="24"/>
        </w:rPr>
      </w:pPr>
    </w:p>
    <w:p w14:paraId="5CC93602" w14:textId="77777777" w:rsidR="001C4BEF" w:rsidRDefault="001C4BEF" w:rsidP="00803A4A">
      <w:pPr>
        <w:pStyle w:val="Sraopastraipa"/>
        <w:ind w:left="0"/>
        <w:jc w:val="both"/>
        <w:rPr>
          <w:szCs w:val="24"/>
        </w:rPr>
      </w:pPr>
    </w:p>
    <w:p w14:paraId="16DC1885" w14:textId="77777777" w:rsidR="001C4BEF" w:rsidRDefault="001C4BEF" w:rsidP="00803A4A">
      <w:pPr>
        <w:pStyle w:val="Sraopastraipa"/>
        <w:ind w:left="0"/>
        <w:jc w:val="both"/>
        <w:rPr>
          <w:szCs w:val="24"/>
        </w:rPr>
      </w:pPr>
    </w:p>
    <w:p w14:paraId="25E2D8E3" w14:textId="77777777" w:rsidR="001C4BEF" w:rsidRDefault="001C4BEF" w:rsidP="00803A4A">
      <w:pPr>
        <w:pStyle w:val="Sraopastraipa"/>
        <w:ind w:left="0"/>
        <w:jc w:val="both"/>
        <w:rPr>
          <w:szCs w:val="24"/>
        </w:rPr>
      </w:pPr>
    </w:p>
    <w:p w14:paraId="4CF7EA6D" w14:textId="77777777" w:rsidR="001C4BEF" w:rsidRDefault="001C4BEF" w:rsidP="00803A4A">
      <w:pPr>
        <w:pStyle w:val="Sraopastraipa"/>
        <w:ind w:left="0"/>
        <w:jc w:val="both"/>
        <w:rPr>
          <w:szCs w:val="24"/>
        </w:rPr>
      </w:pPr>
    </w:p>
    <w:p w14:paraId="5762189D" w14:textId="77777777" w:rsidR="001C4BEF" w:rsidRDefault="001C4BEF" w:rsidP="00803A4A">
      <w:pPr>
        <w:pStyle w:val="Sraopastraipa"/>
        <w:ind w:left="0"/>
        <w:jc w:val="both"/>
        <w:rPr>
          <w:szCs w:val="24"/>
        </w:rPr>
      </w:pPr>
    </w:p>
    <w:p w14:paraId="51A669E7" w14:textId="77777777" w:rsidR="001C4BEF" w:rsidRDefault="001C4BEF" w:rsidP="00803A4A">
      <w:pPr>
        <w:pStyle w:val="Sraopastraipa"/>
        <w:ind w:left="0"/>
        <w:jc w:val="both"/>
        <w:rPr>
          <w:szCs w:val="24"/>
        </w:rPr>
      </w:pPr>
    </w:p>
    <w:p w14:paraId="5636C506" w14:textId="77777777" w:rsidR="001C4BEF" w:rsidRDefault="001C4BEF" w:rsidP="00803A4A">
      <w:pPr>
        <w:pStyle w:val="Sraopastraipa"/>
        <w:ind w:left="0"/>
        <w:jc w:val="both"/>
        <w:rPr>
          <w:szCs w:val="24"/>
        </w:rPr>
      </w:pPr>
    </w:p>
    <w:p w14:paraId="194DCCD4" w14:textId="77777777" w:rsidR="001C4BEF" w:rsidRDefault="001C4BEF" w:rsidP="00803A4A">
      <w:pPr>
        <w:pStyle w:val="Sraopastraipa"/>
        <w:ind w:left="0"/>
        <w:jc w:val="both"/>
        <w:rPr>
          <w:szCs w:val="24"/>
        </w:rPr>
      </w:pPr>
    </w:p>
    <w:p w14:paraId="1A070690" w14:textId="77777777" w:rsidR="001C4BEF" w:rsidRDefault="001C4BEF" w:rsidP="00803A4A">
      <w:pPr>
        <w:pStyle w:val="Sraopastraipa"/>
        <w:ind w:left="0"/>
        <w:jc w:val="both"/>
        <w:rPr>
          <w:szCs w:val="24"/>
        </w:rPr>
      </w:pPr>
    </w:p>
    <w:p w14:paraId="284DFEB5" w14:textId="77777777" w:rsidR="001C4BEF" w:rsidRDefault="001C4BEF" w:rsidP="00803A4A">
      <w:pPr>
        <w:pStyle w:val="Sraopastraipa"/>
        <w:ind w:left="0"/>
        <w:jc w:val="both"/>
        <w:rPr>
          <w:szCs w:val="24"/>
        </w:rPr>
      </w:pPr>
    </w:p>
    <w:p w14:paraId="22FFC04A" w14:textId="77777777" w:rsidR="001C4BEF" w:rsidRDefault="001C4BEF" w:rsidP="00803A4A">
      <w:pPr>
        <w:pStyle w:val="Sraopastraipa"/>
        <w:ind w:left="0"/>
        <w:jc w:val="both"/>
        <w:rPr>
          <w:szCs w:val="24"/>
        </w:rPr>
      </w:pPr>
    </w:p>
    <w:p w14:paraId="029C36D3" w14:textId="77777777" w:rsidR="001C4BEF" w:rsidRDefault="001C4BEF" w:rsidP="00803A4A">
      <w:pPr>
        <w:pStyle w:val="Sraopastraipa"/>
        <w:ind w:left="0"/>
        <w:jc w:val="both"/>
        <w:rPr>
          <w:szCs w:val="24"/>
        </w:rPr>
      </w:pPr>
    </w:p>
    <w:p w14:paraId="3AAD9EB6" w14:textId="77777777" w:rsidR="001C4BEF" w:rsidRDefault="001C4BEF" w:rsidP="00803A4A">
      <w:pPr>
        <w:pStyle w:val="Sraopastraipa"/>
        <w:ind w:left="0"/>
        <w:jc w:val="both"/>
        <w:rPr>
          <w:szCs w:val="24"/>
        </w:rPr>
      </w:pPr>
    </w:p>
    <w:p w14:paraId="1066ED65" w14:textId="77777777" w:rsidR="001C4BEF" w:rsidRDefault="001C4BEF" w:rsidP="00803A4A">
      <w:pPr>
        <w:pStyle w:val="Sraopastraipa"/>
        <w:ind w:left="0"/>
        <w:jc w:val="both"/>
        <w:rPr>
          <w:szCs w:val="24"/>
        </w:rPr>
      </w:pPr>
    </w:p>
    <w:p w14:paraId="5AE8F132" w14:textId="77777777" w:rsidR="001C4BEF" w:rsidRDefault="001C4BEF" w:rsidP="00803A4A">
      <w:pPr>
        <w:pStyle w:val="Sraopastraipa"/>
        <w:ind w:left="0"/>
        <w:jc w:val="both"/>
        <w:rPr>
          <w:szCs w:val="24"/>
        </w:rPr>
      </w:pPr>
    </w:p>
    <w:p w14:paraId="71D8FBE6" w14:textId="77777777" w:rsidR="001C4BEF" w:rsidRPr="00BD4E20" w:rsidRDefault="001C4BEF" w:rsidP="00803A4A">
      <w:pPr>
        <w:pStyle w:val="Sraopastraipa"/>
        <w:ind w:left="0"/>
        <w:jc w:val="both"/>
        <w:rPr>
          <w:szCs w:val="24"/>
        </w:rPr>
      </w:pPr>
    </w:p>
    <w:p w14:paraId="5F3FE37F" w14:textId="77777777" w:rsidR="001C4BEF" w:rsidRPr="00BD4E20" w:rsidRDefault="001C4BEF" w:rsidP="00803A4A">
      <w:pPr>
        <w:pStyle w:val="Sraopastraipa"/>
        <w:ind w:left="0"/>
        <w:jc w:val="both"/>
        <w:rPr>
          <w:szCs w:val="24"/>
        </w:rPr>
      </w:pPr>
    </w:p>
    <w:p w14:paraId="05993635" w14:textId="77777777" w:rsidR="001C4BEF" w:rsidRPr="00BD4E20" w:rsidRDefault="001C4BEF" w:rsidP="00803A4A">
      <w:pPr>
        <w:pStyle w:val="Sraopastraipa"/>
        <w:ind w:left="0"/>
        <w:jc w:val="both"/>
        <w:rPr>
          <w:szCs w:val="24"/>
        </w:rPr>
      </w:pPr>
    </w:p>
    <w:p w14:paraId="68D745DF" w14:textId="77777777" w:rsidR="004761E7" w:rsidRPr="00BD4E20" w:rsidRDefault="004761E7" w:rsidP="00803A4A">
      <w:pPr>
        <w:pStyle w:val="Sraopastraipa"/>
        <w:ind w:left="0"/>
        <w:jc w:val="both"/>
        <w:rPr>
          <w:szCs w:val="24"/>
        </w:rPr>
      </w:pPr>
    </w:p>
    <w:p w14:paraId="782AAF79" w14:textId="77777777" w:rsidR="004761E7" w:rsidRPr="00BD4E20" w:rsidRDefault="004761E7" w:rsidP="00803A4A">
      <w:pPr>
        <w:pStyle w:val="Sraopastraipa"/>
        <w:ind w:left="0"/>
        <w:jc w:val="both"/>
        <w:rPr>
          <w:szCs w:val="24"/>
        </w:rPr>
      </w:pPr>
    </w:p>
    <w:bookmarkEnd w:id="4"/>
    <w:p w14:paraId="471B456C" w14:textId="4985422A" w:rsidR="00BB74DE" w:rsidRPr="00BD4E20" w:rsidRDefault="00BF5920" w:rsidP="00803A4A">
      <w:pPr>
        <w:pStyle w:val="Sraopastraipa"/>
        <w:ind w:left="0"/>
        <w:jc w:val="both"/>
        <w:rPr>
          <w:szCs w:val="24"/>
        </w:rPr>
      </w:pPr>
      <w:r w:rsidRPr="00BD4E20">
        <w:rPr>
          <w:szCs w:val="24"/>
        </w:rPr>
        <w:t>R</w:t>
      </w:r>
      <w:r w:rsidR="007C3C76" w:rsidRPr="00BD4E20">
        <w:rPr>
          <w:szCs w:val="24"/>
        </w:rPr>
        <w:t xml:space="preserve">. </w:t>
      </w:r>
      <w:r w:rsidR="00847A6D" w:rsidRPr="00BD4E20">
        <w:rPr>
          <w:szCs w:val="24"/>
        </w:rPr>
        <w:t>Pilelienė</w:t>
      </w:r>
    </w:p>
    <w:p w14:paraId="15071676" w14:textId="574A9C71" w:rsidR="00BE1715" w:rsidRPr="00BD4E20" w:rsidRDefault="00847A6D" w:rsidP="00803A4A">
      <w:pPr>
        <w:pStyle w:val="Sraopastraipa"/>
        <w:ind w:left="0"/>
        <w:jc w:val="both"/>
        <w:rPr>
          <w:szCs w:val="24"/>
        </w:rPr>
      </w:pPr>
      <w:r w:rsidRPr="00BD4E20">
        <w:rPr>
          <w:szCs w:val="24"/>
        </w:rPr>
        <w:t>202</w:t>
      </w:r>
      <w:r w:rsidR="003F7D5B" w:rsidRPr="00BD4E20">
        <w:rPr>
          <w:szCs w:val="24"/>
        </w:rPr>
        <w:t>5</w:t>
      </w:r>
      <w:r w:rsidRPr="00BD4E20">
        <w:rPr>
          <w:szCs w:val="24"/>
        </w:rPr>
        <w:t>-</w:t>
      </w:r>
      <w:r w:rsidR="003F7D5B" w:rsidRPr="00BD4E20">
        <w:rPr>
          <w:szCs w:val="24"/>
        </w:rPr>
        <w:t>0</w:t>
      </w:r>
      <w:r w:rsidR="00D67017" w:rsidRPr="00BD4E20">
        <w:rPr>
          <w:szCs w:val="24"/>
        </w:rPr>
        <w:t>3</w:t>
      </w:r>
      <w:r w:rsidRPr="00BD4E20">
        <w:rPr>
          <w:szCs w:val="24"/>
        </w:rPr>
        <w:t>-</w:t>
      </w:r>
      <w:r w:rsidR="002B68BD" w:rsidRPr="00BD4E20">
        <w:rPr>
          <w:szCs w:val="24"/>
        </w:rPr>
        <w:t>06</w:t>
      </w:r>
    </w:p>
    <w:p w14:paraId="020CCD95" w14:textId="5A2D2BF0" w:rsidR="00847A6D" w:rsidRPr="00DF23EB" w:rsidRDefault="00847A6D" w:rsidP="00803A4A">
      <w:pPr>
        <w:pStyle w:val="Sraopastraipa"/>
        <w:ind w:left="3894" w:firstLine="642"/>
        <w:jc w:val="both"/>
        <w:rPr>
          <w:szCs w:val="24"/>
        </w:rPr>
      </w:pPr>
      <w:r w:rsidRPr="00DF23EB">
        <w:rPr>
          <w:szCs w:val="24"/>
        </w:rPr>
        <w:lastRenderedPageBreak/>
        <w:t>Kretingos rajono savivaldybės tarybos</w:t>
      </w:r>
    </w:p>
    <w:p w14:paraId="2A53A2BF" w14:textId="044258C2" w:rsidR="00847A6D" w:rsidRPr="00DF23EB" w:rsidRDefault="00847A6D" w:rsidP="00803A4A">
      <w:pPr>
        <w:tabs>
          <w:tab w:val="left" w:pos="0"/>
        </w:tabs>
        <w:ind w:firstLine="851"/>
        <w:jc w:val="both"/>
        <w:rPr>
          <w:szCs w:val="24"/>
        </w:rPr>
      </w:pPr>
      <w:r w:rsidRPr="00DF23EB">
        <w:rPr>
          <w:szCs w:val="24"/>
        </w:rPr>
        <w:tab/>
      </w:r>
      <w:r w:rsidRPr="00DF23EB">
        <w:rPr>
          <w:szCs w:val="24"/>
        </w:rPr>
        <w:tab/>
      </w:r>
      <w:r w:rsidRPr="00DF23EB">
        <w:rPr>
          <w:szCs w:val="24"/>
        </w:rPr>
        <w:tab/>
      </w:r>
      <w:r w:rsidR="009839FD" w:rsidRPr="00DF23EB">
        <w:rPr>
          <w:szCs w:val="24"/>
        </w:rPr>
        <w:t xml:space="preserve">          </w:t>
      </w:r>
      <w:r w:rsidR="00396C3F" w:rsidRPr="00DF23EB">
        <w:rPr>
          <w:szCs w:val="24"/>
        </w:rPr>
        <w:t xml:space="preserve"> </w:t>
      </w:r>
      <w:r w:rsidR="009839FD" w:rsidRPr="00DF23EB">
        <w:rPr>
          <w:szCs w:val="24"/>
        </w:rPr>
        <w:t>2</w:t>
      </w:r>
      <w:r w:rsidRPr="00DF23EB">
        <w:rPr>
          <w:szCs w:val="24"/>
        </w:rPr>
        <w:t>02</w:t>
      </w:r>
      <w:r w:rsidR="003F7D5B" w:rsidRPr="00DF23EB">
        <w:rPr>
          <w:szCs w:val="24"/>
        </w:rPr>
        <w:t>5</w:t>
      </w:r>
      <w:r w:rsidRPr="00DF23EB">
        <w:rPr>
          <w:szCs w:val="24"/>
        </w:rPr>
        <w:t xml:space="preserve"> m.</w:t>
      </w:r>
      <w:r w:rsidR="003C0AF4" w:rsidRPr="00DF23EB">
        <w:rPr>
          <w:szCs w:val="24"/>
        </w:rPr>
        <w:t xml:space="preserve"> </w:t>
      </w:r>
      <w:r w:rsidR="001C4BEF">
        <w:rPr>
          <w:szCs w:val="24"/>
        </w:rPr>
        <w:t xml:space="preserve">kovo </w:t>
      </w:r>
      <w:r w:rsidR="002B68BD">
        <w:rPr>
          <w:szCs w:val="24"/>
        </w:rPr>
        <w:t>6</w:t>
      </w:r>
      <w:r w:rsidR="006608DD" w:rsidRPr="00DF23EB">
        <w:rPr>
          <w:szCs w:val="24"/>
        </w:rPr>
        <w:t xml:space="preserve"> </w:t>
      </w:r>
      <w:r w:rsidR="00E240B4" w:rsidRPr="00DF23EB">
        <w:rPr>
          <w:szCs w:val="24"/>
        </w:rPr>
        <w:t>d</w:t>
      </w:r>
      <w:r w:rsidRPr="00DF23EB">
        <w:rPr>
          <w:szCs w:val="24"/>
        </w:rPr>
        <w:t>. protokolo Nr. T3-</w:t>
      </w:r>
      <w:r w:rsidR="001C4BEF">
        <w:rPr>
          <w:szCs w:val="24"/>
        </w:rPr>
        <w:t>3</w:t>
      </w:r>
      <w:r w:rsidR="00EF023C" w:rsidRPr="00DF23EB">
        <w:rPr>
          <w:szCs w:val="24"/>
        </w:rPr>
        <w:t xml:space="preserve"> </w:t>
      </w:r>
      <w:r w:rsidR="00AD2B71" w:rsidRPr="00DF23EB">
        <w:rPr>
          <w:szCs w:val="24"/>
        </w:rPr>
        <w:t>1</w:t>
      </w:r>
      <w:r w:rsidRPr="00DF23EB">
        <w:rPr>
          <w:szCs w:val="24"/>
        </w:rPr>
        <w:t xml:space="preserve"> priedas </w:t>
      </w:r>
    </w:p>
    <w:p w14:paraId="65973FD1" w14:textId="77777777" w:rsidR="00847A6D" w:rsidRPr="00DF23EB" w:rsidRDefault="00847A6D" w:rsidP="00803A4A">
      <w:pPr>
        <w:tabs>
          <w:tab w:val="left" w:pos="6975"/>
        </w:tabs>
        <w:ind w:firstLine="851"/>
        <w:jc w:val="both"/>
        <w:rPr>
          <w:szCs w:val="24"/>
        </w:rPr>
      </w:pPr>
    </w:p>
    <w:p w14:paraId="76782B3C" w14:textId="77777777" w:rsidR="00847A6D" w:rsidRPr="00DF23EB" w:rsidRDefault="00847A6D" w:rsidP="00CE424A">
      <w:pPr>
        <w:tabs>
          <w:tab w:val="left" w:pos="6975"/>
        </w:tabs>
        <w:ind w:firstLine="851"/>
        <w:jc w:val="center"/>
        <w:rPr>
          <w:szCs w:val="24"/>
        </w:rPr>
      </w:pPr>
      <w:r w:rsidRPr="00DF23EB">
        <w:rPr>
          <w:szCs w:val="24"/>
        </w:rPr>
        <w:t>Kretingos rajono savivaldybės tarybos narių, dalyvavusių</w:t>
      </w:r>
    </w:p>
    <w:p w14:paraId="7B1F95BA" w14:textId="6EE34409" w:rsidR="00847A6D" w:rsidRPr="00DF23EB" w:rsidRDefault="007A5068" w:rsidP="00CE424A">
      <w:pPr>
        <w:tabs>
          <w:tab w:val="left" w:pos="6975"/>
        </w:tabs>
        <w:ind w:firstLine="851"/>
        <w:jc w:val="center"/>
        <w:rPr>
          <w:szCs w:val="24"/>
        </w:rPr>
      </w:pPr>
      <w:r w:rsidRPr="00DF23EB">
        <w:rPr>
          <w:szCs w:val="24"/>
        </w:rPr>
        <w:t>2</w:t>
      </w:r>
      <w:r w:rsidR="00196B5B">
        <w:rPr>
          <w:szCs w:val="24"/>
        </w:rPr>
        <w:t>7</w:t>
      </w:r>
      <w:r w:rsidR="00847A6D" w:rsidRPr="00DF23EB">
        <w:rPr>
          <w:szCs w:val="24"/>
        </w:rPr>
        <w:t xml:space="preserve">-ajame </w:t>
      </w:r>
      <w:r w:rsidR="00F05BAF" w:rsidRPr="00DF23EB">
        <w:rPr>
          <w:szCs w:val="24"/>
        </w:rPr>
        <w:t xml:space="preserve">Tarybos posėdyje, </w:t>
      </w:r>
      <w:r w:rsidR="00847A6D" w:rsidRPr="00DF23EB">
        <w:rPr>
          <w:szCs w:val="24"/>
        </w:rPr>
        <w:t>sąrašas</w:t>
      </w:r>
    </w:p>
    <w:p w14:paraId="2B24F9CA" w14:textId="77777777" w:rsidR="00D365AF" w:rsidRPr="00DF23EB" w:rsidRDefault="00D365AF" w:rsidP="00CE424A">
      <w:pPr>
        <w:tabs>
          <w:tab w:val="left" w:pos="6975"/>
        </w:tabs>
        <w:ind w:firstLine="851"/>
        <w:jc w:val="center"/>
        <w:rPr>
          <w:szCs w:val="24"/>
        </w:rPr>
      </w:pPr>
    </w:p>
    <w:p w14:paraId="4BB03733" w14:textId="6706CBE0" w:rsidR="00690B4D" w:rsidRPr="00DF23EB" w:rsidRDefault="00690B4D" w:rsidP="002A141B">
      <w:pPr>
        <w:pStyle w:val="Sraopastraipa"/>
        <w:numPr>
          <w:ilvl w:val="0"/>
          <w:numId w:val="2"/>
        </w:numPr>
        <w:ind w:left="0" w:firstLine="851"/>
        <w:jc w:val="both"/>
        <w:rPr>
          <w:szCs w:val="24"/>
        </w:rPr>
      </w:pPr>
      <w:r w:rsidRPr="00DF23EB">
        <w:rPr>
          <w:szCs w:val="24"/>
        </w:rPr>
        <w:t xml:space="preserve">Tomas Abelkis </w:t>
      </w:r>
    </w:p>
    <w:p w14:paraId="16253FF8" w14:textId="4350A931" w:rsidR="001C4BEF" w:rsidRDefault="001C4BEF" w:rsidP="002A141B">
      <w:pPr>
        <w:pStyle w:val="Sraopastraipa"/>
        <w:numPr>
          <w:ilvl w:val="0"/>
          <w:numId w:val="2"/>
        </w:numPr>
        <w:ind w:left="0" w:firstLine="851"/>
        <w:jc w:val="both"/>
        <w:rPr>
          <w:szCs w:val="24"/>
        </w:rPr>
      </w:pPr>
      <w:r>
        <w:rPr>
          <w:szCs w:val="24"/>
        </w:rPr>
        <w:t xml:space="preserve">Vilius Adomaitis </w:t>
      </w:r>
    </w:p>
    <w:p w14:paraId="56B901BC" w14:textId="008C0194" w:rsidR="00690B4D" w:rsidRPr="00DF23EB" w:rsidRDefault="00690B4D" w:rsidP="002A141B">
      <w:pPr>
        <w:pStyle w:val="Sraopastraipa"/>
        <w:numPr>
          <w:ilvl w:val="0"/>
          <w:numId w:val="2"/>
        </w:numPr>
        <w:ind w:left="0" w:firstLine="851"/>
        <w:jc w:val="both"/>
        <w:rPr>
          <w:szCs w:val="24"/>
        </w:rPr>
      </w:pPr>
      <w:r w:rsidRPr="00DF23EB">
        <w:rPr>
          <w:szCs w:val="24"/>
        </w:rPr>
        <w:t>Vladas Baltuonis</w:t>
      </w:r>
    </w:p>
    <w:p w14:paraId="6AA798BD" w14:textId="03C5CF94" w:rsidR="001A093C" w:rsidRPr="00DF23EB" w:rsidRDefault="001A093C" w:rsidP="002A141B">
      <w:pPr>
        <w:pStyle w:val="Sraopastraipa"/>
        <w:numPr>
          <w:ilvl w:val="0"/>
          <w:numId w:val="2"/>
        </w:numPr>
        <w:ind w:left="0" w:firstLine="851"/>
        <w:jc w:val="both"/>
        <w:rPr>
          <w:szCs w:val="24"/>
        </w:rPr>
      </w:pPr>
      <w:r w:rsidRPr="00DF23EB">
        <w:rPr>
          <w:szCs w:val="24"/>
        </w:rPr>
        <w:t>Steponas Baltuonis</w:t>
      </w:r>
    </w:p>
    <w:p w14:paraId="35032F69" w14:textId="062F9659" w:rsidR="008E5270" w:rsidRPr="00DF23EB" w:rsidRDefault="00BD2822" w:rsidP="002A141B">
      <w:pPr>
        <w:pStyle w:val="Sraopastraipa"/>
        <w:numPr>
          <w:ilvl w:val="0"/>
          <w:numId w:val="2"/>
        </w:numPr>
        <w:ind w:left="0" w:firstLine="851"/>
        <w:jc w:val="both"/>
        <w:rPr>
          <w:szCs w:val="24"/>
        </w:rPr>
      </w:pPr>
      <w:r w:rsidRPr="00DF23EB">
        <w:rPr>
          <w:szCs w:val="24"/>
        </w:rPr>
        <w:t xml:space="preserve">Dalia </w:t>
      </w:r>
      <w:r w:rsidR="00D365AF" w:rsidRPr="00DF23EB">
        <w:rPr>
          <w:szCs w:val="24"/>
        </w:rPr>
        <w:t xml:space="preserve">Bieliauskienė </w:t>
      </w:r>
    </w:p>
    <w:p w14:paraId="3C0E06EB" w14:textId="75D3977A" w:rsidR="008E5270" w:rsidRPr="00DF23EB" w:rsidRDefault="00BD2822" w:rsidP="002A141B">
      <w:pPr>
        <w:pStyle w:val="Sraopastraipa"/>
        <w:numPr>
          <w:ilvl w:val="0"/>
          <w:numId w:val="2"/>
        </w:numPr>
        <w:ind w:left="0" w:firstLine="851"/>
        <w:jc w:val="both"/>
        <w:rPr>
          <w:szCs w:val="24"/>
        </w:rPr>
      </w:pPr>
      <w:r w:rsidRPr="00DF23EB">
        <w:rPr>
          <w:szCs w:val="24"/>
        </w:rPr>
        <w:t xml:space="preserve">Mindaugas </w:t>
      </w:r>
      <w:r w:rsidR="00066926" w:rsidRPr="00DF23EB">
        <w:rPr>
          <w:szCs w:val="24"/>
        </w:rPr>
        <w:t>Č</w:t>
      </w:r>
      <w:r w:rsidR="008E5270" w:rsidRPr="00DF23EB">
        <w:rPr>
          <w:szCs w:val="24"/>
        </w:rPr>
        <w:t>erneckis</w:t>
      </w:r>
    </w:p>
    <w:p w14:paraId="28F2A2B9" w14:textId="26050E09" w:rsidR="00DA03F4" w:rsidRPr="00DF23EB" w:rsidRDefault="00DA03F4" w:rsidP="002A141B">
      <w:pPr>
        <w:pStyle w:val="Sraopastraipa"/>
        <w:numPr>
          <w:ilvl w:val="0"/>
          <w:numId w:val="2"/>
        </w:numPr>
        <w:ind w:left="0" w:firstLine="851"/>
        <w:jc w:val="both"/>
        <w:rPr>
          <w:szCs w:val="24"/>
        </w:rPr>
      </w:pPr>
      <w:r w:rsidRPr="00DF23EB">
        <w:rPr>
          <w:szCs w:val="24"/>
        </w:rPr>
        <w:t>Povilas Černeckis</w:t>
      </w:r>
    </w:p>
    <w:p w14:paraId="29D6A60E" w14:textId="65632E43" w:rsidR="008E5270" w:rsidRPr="00DF23EB" w:rsidRDefault="00BD2822" w:rsidP="002A141B">
      <w:pPr>
        <w:pStyle w:val="Sraopastraipa"/>
        <w:numPr>
          <w:ilvl w:val="0"/>
          <w:numId w:val="2"/>
        </w:numPr>
        <w:ind w:left="0" w:firstLine="851"/>
        <w:jc w:val="both"/>
        <w:rPr>
          <w:szCs w:val="24"/>
        </w:rPr>
      </w:pPr>
      <w:r w:rsidRPr="00DF23EB">
        <w:rPr>
          <w:szCs w:val="24"/>
        </w:rPr>
        <w:t xml:space="preserve">Egidijus </w:t>
      </w:r>
      <w:r w:rsidR="008E5270" w:rsidRPr="00DF23EB">
        <w:rPr>
          <w:szCs w:val="24"/>
        </w:rPr>
        <w:t>Gedvilas</w:t>
      </w:r>
    </w:p>
    <w:p w14:paraId="5AC9E7D2" w14:textId="4BA7950C" w:rsidR="008E5270" w:rsidRPr="00DF23EB" w:rsidRDefault="00BD2822" w:rsidP="002A141B">
      <w:pPr>
        <w:pStyle w:val="Sraopastraipa"/>
        <w:numPr>
          <w:ilvl w:val="0"/>
          <w:numId w:val="2"/>
        </w:numPr>
        <w:ind w:left="0" w:firstLine="851"/>
        <w:jc w:val="both"/>
        <w:rPr>
          <w:szCs w:val="24"/>
        </w:rPr>
      </w:pPr>
      <w:r w:rsidRPr="00DF23EB">
        <w:rPr>
          <w:szCs w:val="24"/>
        </w:rPr>
        <w:t xml:space="preserve">Gileta </w:t>
      </w:r>
      <w:r w:rsidR="008E5270" w:rsidRPr="00DF23EB">
        <w:rPr>
          <w:szCs w:val="24"/>
        </w:rPr>
        <w:t>Gedvilienė</w:t>
      </w:r>
    </w:p>
    <w:p w14:paraId="6E180889" w14:textId="2B0C5274" w:rsidR="000B1170" w:rsidRPr="00DF23EB" w:rsidRDefault="000B1170" w:rsidP="002A141B">
      <w:pPr>
        <w:pStyle w:val="Sraopastraipa"/>
        <w:numPr>
          <w:ilvl w:val="0"/>
          <w:numId w:val="2"/>
        </w:numPr>
        <w:ind w:left="0" w:firstLine="851"/>
        <w:jc w:val="both"/>
        <w:rPr>
          <w:szCs w:val="24"/>
        </w:rPr>
      </w:pPr>
      <w:r w:rsidRPr="00DF23EB">
        <w:rPr>
          <w:szCs w:val="24"/>
        </w:rPr>
        <w:t>Jolanta Gedvilaitė</w:t>
      </w:r>
    </w:p>
    <w:p w14:paraId="4F52E741" w14:textId="5A0B506A" w:rsidR="00017C86" w:rsidRPr="00DF23EB" w:rsidRDefault="00017C86" w:rsidP="002A141B">
      <w:pPr>
        <w:pStyle w:val="Sraopastraipa"/>
        <w:numPr>
          <w:ilvl w:val="0"/>
          <w:numId w:val="2"/>
        </w:numPr>
        <w:ind w:left="0" w:firstLine="851"/>
        <w:jc w:val="both"/>
        <w:rPr>
          <w:szCs w:val="24"/>
        </w:rPr>
      </w:pPr>
      <w:r w:rsidRPr="00DF23EB">
        <w:rPr>
          <w:szCs w:val="24"/>
        </w:rPr>
        <w:t>Jolanta Girdvainė</w:t>
      </w:r>
    </w:p>
    <w:p w14:paraId="30ABA3D7" w14:textId="3CBD7901" w:rsidR="00D55EC3" w:rsidRPr="00DF23EB" w:rsidRDefault="00D55EC3" w:rsidP="002A141B">
      <w:pPr>
        <w:pStyle w:val="Sraopastraipa"/>
        <w:numPr>
          <w:ilvl w:val="0"/>
          <w:numId w:val="2"/>
        </w:numPr>
        <w:ind w:left="0" w:firstLine="851"/>
        <w:jc w:val="both"/>
        <w:rPr>
          <w:szCs w:val="24"/>
        </w:rPr>
      </w:pPr>
      <w:r w:rsidRPr="00DF23EB">
        <w:rPr>
          <w:szCs w:val="24"/>
        </w:rPr>
        <w:t>Romualdas Jablonskis</w:t>
      </w:r>
    </w:p>
    <w:p w14:paraId="015F38A9" w14:textId="5596E6E5" w:rsidR="000F62FD" w:rsidRDefault="000F62FD" w:rsidP="002A141B">
      <w:pPr>
        <w:pStyle w:val="Sraopastraipa"/>
        <w:numPr>
          <w:ilvl w:val="0"/>
          <w:numId w:val="2"/>
        </w:numPr>
        <w:ind w:left="0" w:firstLine="851"/>
        <w:jc w:val="both"/>
        <w:rPr>
          <w:szCs w:val="24"/>
        </w:rPr>
      </w:pPr>
      <w:r>
        <w:rPr>
          <w:szCs w:val="24"/>
        </w:rPr>
        <w:t>Simas Končius</w:t>
      </w:r>
    </w:p>
    <w:p w14:paraId="17B56F29" w14:textId="489B1AC8" w:rsidR="00FE767B" w:rsidRPr="00DF23EB" w:rsidRDefault="00FE767B" w:rsidP="002A141B">
      <w:pPr>
        <w:pStyle w:val="Sraopastraipa"/>
        <w:numPr>
          <w:ilvl w:val="0"/>
          <w:numId w:val="2"/>
        </w:numPr>
        <w:ind w:left="0" w:firstLine="851"/>
        <w:jc w:val="both"/>
        <w:rPr>
          <w:szCs w:val="24"/>
        </w:rPr>
      </w:pPr>
      <w:r w:rsidRPr="00DF23EB">
        <w:rPr>
          <w:szCs w:val="24"/>
        </w:rPr>
        <w:t>Vaidas Kuprelis</w:t>
      </w:r>
    </w:p>
    <w:p w14:paraId="5BC97E43" w14:textId="332B1AF1" w:rsidR="008E5270" w:rsidRPr="00DF23EB" w:rsidRDefault="00BD2822" w:rsidP="002A141B">
      <w:pPr>
        <w:pStyle w:val="Sraopastraipa"/>
        <w:numPr>
          <w:ilvl w:val="0"/>
          <w:numId w:val="2"/>
        </w:numPr>
        <w:ind w:left="0" w:firstLine="851"/>
        <w:jc w:val="both"/>
        <w:rPr>
          <w:szCs w:val="24"/>
        </w:rPr>
      </w:pPr>
      <w:r w:rsidRPr="00DF23EB">
        <w:rPr>
          <w:szCs w:val="24"/>
        </w:rPr>
        <w:t xml:space="preserve">Juozas </w:t>
      </w:r>
      <w:r w:rsidR="008E5270" w:rsidRPr="00DF23EB">
        <w:rPr>
          <w:szCs w:val="24"/>
        </w:rPr>
        <w:t>Mažeika</w:t>
      </w:r>
    </w:p>
    <w:p w14:paraId="5211FAD4" w14:textId="6B50AADA" w:rsidR="00D56659" w:rsidRPr="00DF23EB" w:rsidRDefault="00D56659" w:rsidP="002A141B">
      <w:pPr>
        <w:pStyle w:val="Sraopastraipa"/>
        <w:numPr>
          <w:ilvl w:val="0"/>
          <w:numId w:val="2"/>
        </w:numPr>
        <w:ind w:left="0" w:firstLine="851"/>
        <w:jc w:val="both"/>
        <w:rPr>
          <w:szCs w:val="24"/>
        </w:rPr>
      </w:pPr>
      <w:r w:rsidRPr="00DF23EB">
        <w:rPr>
          <w:szCs w:val="24"/>
        </w:rPr>
        <w:t>Arūnas Merkelis</w:t>
      </w:r>
    </w:p>
    <w:p w14:paraId="2E736D01" w14:textId="138435D5" w:rsidR="008E5270" w:rsidRPr="00DF23EB" w:rsidRDefault="00BD2822" w:rsidP="002A141B">
      <w:pPr>
        <w:pStyle w:val="Sraopastraipa"/>
        <w:numPr>
          <w:ilvl w:val="0"/>
          <w:numId w:val="2"/>
        </w:numPr>
        <w:ind w:left="0" w:firstLine="851"/>
        <w:jc w:val="both"/>
        <w:rPr>
          <w:szCs w:val="24"/>
        </w:rPr>
      </w:pPr>
      <w:r w:rsidRPr="00DF23EB">
        <w:rPr>
          <w:szCs w:val="24"/>
        </w:rPr>
        <w:t xml:space="preserve">Darius </w:t>
      </w:r>
      <w:r w:rsidR="008E5270" w:rsidRPr="00DF23EB">
        <w:rPr>
          <w:szCs w:val="24"/>
        </w:rPr>
        <w:t>Petreikis</w:t>
      </w:r>
    </w:p>
    <w:p w14:paraId="1D29875F" w14:textId="32B6044D" w:rsidR="008E5270" w:rsidRPr="00DF23EB" w:rsidRDefault="00BD2822" w:rsidP="00F0498E">
      <w:pPr>
        <w:pStyle w:val="Sraopastraipa"/>
        <w:numPr>
          <w:ilvl w:val="0"/>
          <w:numId w:val="2"/>
        </w:numPr>
        <w:ind w:left="0" w:firstLine="851"/>
        <w:jc w:val="both"/>
        <w:rPr>
          <w:szCs w:val="24"/>
        </w:rPr>
      </w:pPr>
      <w:r w:rsidRPr="00DF23EB">
        <w:rPr>
          <w:szCs w:val="24"/>
        </w:rPr>
        <w:t xml:space="preserve">Giedrius </w:t>
      </w:r>
      <w:r w:rsidR="008E5270" w:rsidRPr="00DF23EB">
        <w:rPr>
          <w:szCs w:val="24"/>
        </w:rPr>
        <w:t>Petreikis</w:t>
      </w:r>
    </w:p>
    <w:p w14:paraId="05CE1CF2" w14:textId="7E845F3E" w:rsidR="00D365AF" w:rsidRPr="00DF23EB" w:rsidRDefault="00BD2822" w:rsidP="002A141B">
      <w:pPr>
        <w:pStyle w:val="Sraopastraipa"/>
        <w:numPr>
          <w:ilvl w:val="0"/>
          <w:numId w:val="2"/>
        </w:numPr>
        <w:ind w:left="0" w:firstLine="851"/>
        <w:jc w:val="both"/>
        <w:rPr>
          <w:szCs w:val="24"/>
        </w:rPr>
      </w:pPr>
      <w:r w:rsidRPr="00DF23EB">
        <w:rPr>
          <w:szCs w:val="24"/>
        </w:rPr>
        <w:t xml:space="preserve">Vytautas </w:t>
      </w:r>
      <w:r w:rsidR="00D365AF" w:rsidRPr="00DF23EB">
        <w:rPr>
          <w:szCs w:val="24"/>
        </w:rPr>
        <w:t>Ročys</w:t>
      </w:r>
    </w:p>
    <w:p w14:paraId="0C97495C" w14:textId="1236E118" w:rsidR="008E5270" w:rsidRPr="00DF23EB" w:rsidRDefault="00BD2822" w:rsidP="002A141B">
      <w:pPr>
        <w:pStyle w:val="Sraopastraipa"/>
        <w:numPr>
          <w:ilvl w:val="0"/>
          <w:numId w:val="2"/>
        </w:numPr>
        <w:ind w:left="0" w:firstLine="851"/>
        <w:jc w:val="both"/>
        <w:rPr>
          <w:szCs w:val="24"/>
        </w:rPr>
      </w:pPr>
      <w:r w:rsidRPr="00DF23EB">
        <w:rPr>
          <w:szCs w:val="24"/>
        </w:rPr>
        <w:t xml:space="preserve">Justė </w:t>
      </w:r>
      <w:r w:rsidR="008E5270" w:rsidRPr="00DF23EB">
        <w:rPr>
          <w:szCs w:val="24"/>
        </w:rPr>
        <w:t>Stonkutė</w:t>
      </w:r>
    </w:p>
    <w:p w14:paraId="22E61455" w14:textId="6647E98F" w:rsidR="008E5270" w:rsidRPr="00DF23EB" w:rsidRDefault="00BD2822" w:rsidP="002A141B">
      <w:pPr>
        <w:pStyle w:val="Sraopastraipa"/>
        <w:numPr>
          <w:ilvl w:val="0"/>
          <w:numId w:val="2"/>
        </w:numPr>
        <w:ind w:left="0" w:firstLine="851"/>
        <w:jc w:val="both"/>
        <w:rPr>
          <w:szCs w:val="24"/>
        </w:rPr>
      </w:pPr>
      <w:r w:rsidRPr="00DF23EB">
        <w:rPr>
          <w:szCs w:val="24"/>
        </w:rPr>
        <w:t xml:space="preserve">Saulius </w:t>
      </w:r>
      <w:r w:rsidR="008E5270" w:rsidRPr="00DF23EB">
        <w:rPr>
          <w:szCs w:val="24"/>
        </w:rPr>
        <w:t>Šopaga</w:t>
      </w:r>
    </w:p>
    <w:p w14:paraId="6C16998F" w14:textId="5EC69819" w:rsidR="008E5270" w:rsidRPr="00DF23EB" w:rsidRDefault="00690B4D" w:rsidP="002A141B">
      <w:pPr>
        <w:pStyle w:val="Sraopastraipa"/>
        <w:numPr>
          <w:ilvl w:val="0"/>
          <w:numId w:val="2"/>
        </w:numPr>
        <w:ind w:left="0" w:firstLine="851"/>
        <w:jc w:val="both"/>
        <w:rPr>
          <w:szCs w:val="24"/>
        </w:rPr>
      </w:pPr>
      <w:r w:rsidRPr="00DF23EB">
        <w:rPr>
          <w:szCs w:val="24"/>
        </w:rPr>
        <w:t>V</w:t>
      </w:r>
      <w:r w:rsidR="00BD2822" w:rsidRPr="00DF23EB">
        <w:rPr>
          <w:szCs w:val="24"/>
        </w:rPr>
        <w:t xml:space="preserve">italija </w:t>
      </w:r>
      <w:r w:rsidR="008E5270" w:rsidRPr="00DF23EB">
        <w:rPr>
          <w:szCs w:val="24"/>
        </w:rPr>
        <w:t>Valančiutė</w:t>
      </w:r>
    </w:p>
    <w:p w14:paraId="03843076" w14:textId="1F25ACD8" w:rsidR="000B1170" w:rsidRPr="00DF23EB" w:rsidRDefault="000B1170" w:rsidP="000B1170">
      <w:pPr>
        <w:pStyle w:val="Sraopastraipa"/>
        <w:numPr>
          <w:ilvl w:val="0"/>
          <w:numId w:val="2"/>
        </w:numPr>
        <w:ind w:left="0" w:firstLine="851"/>
        <w:jc w:val="both"/>
        <w:rPr>
          <w:szCs w:val="24"/>
        </w:rPr>
      </w:pPr>
      <w:r w:rsidRPr="00DF23EB">
        <w:rPr>
          <w:szCs w:val="24"/>
        </w:rPr>
        <w:t>Gediminas Venckus</w:t>
      </w:r>
    </w:p>
    <w:p w14:paraId="3A0E070C" w14:textId="35F3ED77" w:rsidR="008E5270" w:rsidRPr="00DF23EB" w:rsidRDefault="00C91FDB" w:rsidP="002A141B">
      <w:pPr>
        <w:pStyle w:val="Sraopastraipa"/>
        <w:numPr>
          <w:ilvl w:val="0"/>
          <w:numId w:val="2"/>
        </w:numPr>
        <w:ind w:left="0" w:firstLine="851"/>
        <w:jc w:val="both"/>
        <w:rPr>
          <w:szCs w:val="24"/>
        </w:rPr>
      </w:pPr>
      <w:r w:rsidRPr="00DF23EB">
        <w:rPr>
          <w:szCs w:val="24"/>
        </w:rPr>
        <w:t xml:space="preserve">Rokas </w:t>
      </w:r>
      <w:r w:rsidR="008E5270" w:rsidRPr="00DF23EB">
        <w:rPr>
          <w:szCs w:val="24"/>
        </w:rPr>
        <w:t>Venckus</w:t>
      </w:r>
    </w:p>
    <w:p w14:paraId="4619A47F" w14:textId="7416817A" w:rsidR="006E4F05" w:rsidRPr="00DF23EB" w:rsidRDefault="00BD2822" w:rsidP="00F0498E">
      <w:pPr>
        <w:pStyle w:val="Sraopastraipa"/>
        <w:numPr>
          <w:ilvl w:val="0"/>
          <w:numId w:val="2"/>
        </w:numPr>
        <w:ind w:left="0" w:firstLine="851"/>
        <w:jc w:val="both"/>
        <w:rPr>
          <w:szCs w:val="24"/>
        </w:rPr>
      </w:pPr>
      <w:r w:rsidRPr="00DF23EB">
        <w:rPr>
          <w:szCs w:val="24"/>
        </w:rPr>
        <w:t xml:space="preserve">Laimonas </w:t>
      </w:r>
      <w:r w:rsidR="000F4DB9" w:rsidRPr="00DF23EB">
        <w:rPr>
          <w:szCs w:val="24"/>
        </w:rPr>
        <w:t>Žemaitis</w:t>
      </w:r>
    </w:p>
    <w:p w14:paraId="469233AE" w14:textId="2262B8AA" w:rsidR="00B4639F" w:rsidRPr="00DF23EB" w:rsidRDefault="00B4639F" w:rsidP="002A141B">
      <w:pPr>
        <w:ind w:firstLine="851"/>
        <w:jc w:val="both"/>
        <w:rPr>
          <w:szCs w:val="24"/>
        </w:rPr>
      </w:pPr>
    </w:p>
    <w:p w14:paraId="4E813573" w14:textId="1AE753B4" w:rsidR="007C4BB7" w:rsidRPr="00DF23EB" w:rsidRDefault="007C4BB7" w:rsidP="002A141B">
      <w:pPr>
        <w:pStyle w:val="Sraopastraipa"/>
        <w:numPr>
          <w:ilvl w:val="0"/>
          <w:numId w:val="2"/>
        </w:numPr>
        <w:ind w:left="0" w:firstLine="851"/>
        <w:jc w:val="both"/>
        <w:rPr>
          <w:szCs w:val="24"/>
        </w:rPr>
        <w:sectPr w:rsidR="007C4BB7" w:rsidRPr="00DF23EB" w:rsidSect="00A90555">
          <w:headerReference w:type="default" r:id="rId9"/>
          <w:pgSz w:w="11906" w:h="16838"/>
          <w:pgMar w:top="993" w:right="567" w:bottom="1134" w:left="1701" w:header="709" w:footer="567" w:gutter="0"/>
          <w:pgNumType w:start="1"/>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F5920" w:rsidRPr="00BF5920" w14:paraId="37044089" w14:textId="77777777" w:rsidTr="004E6F13">
        <w:tc>
          <w:tcPr>
            <w:tcW w:w="4814" w:type="dxa"/>
          </w:tcPr>
          <w:p w14:paraId="7DB9C06C" w14:textId="77777777" w:rsidR="00847A6D" w:rsidRPr="00DF23EB" w:rsidRDefault="00847A6D" w:rsidP="002A141B">
            <w:pPr>
              <w:tabs>
                <w:tab w:val="left" w:pos="6975"/>
              </w:tabs>
              <w:ind w:firstLine="851"/>
              <w:jc w:val="both"/>
              <w:rPr>
                <w:szCs w:val="24"/>
              </w:rPr>
            </w:pPr>
          </w:p>
        </w:tc>
        <w:tc>
          <w:tcPr>
            <w:tcW w:w="4814" w:type="dxa"/>
          </w:tcPr>
          <w:p w14:paraId="5A17EBC4" w14:textId="77777777" w:rsidR="00847A6D" w:rsidRPr="00BF5920" w:rsidRDefault="00847A6D" w:rsidP="00765B16">
            <w:pPr>
              <w:tabs>
                <w:tab w:val="left" w:pos="0"/>
              </w:tabs>
              <w:jc w:val="both"/>
              <w:rPr>
                <w:szCs w:val="24"/>
              </w:rPr>
            </w:pPr>
            <w:r w:rsidRPr="00BF5920">
              <w:rPr>
                <w:szCs w:val="24"/>
              </w:rPr>
              <w:t>Kretingos rajono savivaldybės tarybos</w:t>
            </w:r>
          </w:p>
          <w:p w14:paraId="1C992CEA" w14:textId="212242E5" w:rsidR="00765B16" w:rsidRPr="00BF5920" w:rsidRDefault="00847A6D" w:rsidP="00765B16">
            <w:pPr>
              <w:tabs>
                <w:tab w:val="left" w:pos="0"/>
              </w:tabs>
              <w:jc w:val="both"/>
              <w:rPr>
                <w:szCs w:val="24"/>
              </w:rPr>
            </w:pPr>
            <w:r w:rsidRPr="00BF5920">
              <w:rPr>
                <w:szCs w:val="24"/>
              </w:rPr>
              <w:t>202</w:t>
            </w:r>
            <w:r w:rsidR="003F7D5B" w:rsidRPr="00BF5920">
              <w:rPr>
                <w:szCs w:val="24"/>
              </w:rPr>
              <w:t>5</w:t>
            </w:r>
            <w:r w:rsidRPr="00BF5920">
              <w:rPr>
                <w:szCs w:val="24"/>
              </w:rPr>
              <w:t xml:space="preserve"> m.</w:t>
            </w:r>
            <w:r w:rsidR="00C25F51" w:rsidRPr="00BF5920">
              <w:rPr>
                <w:szCs w:val="24"/>
              </w:rPr>
              <w:t xml:space="preserve"> </w:t>
            </w:r>
            <w:r w:rsidR="00196B5B">
              <w:rPr>
                <w:szCs w:val="24"/>
              </w:rPr>
              <w:t xml:space="preserve">kovo </w:t>
            </w:r>
            <w:r w:rsidR="002B68BD">
              <w:rPr>
                <w:szCs w:val="24"/>
              </w:rPr>
              <w:t xml:space="preserve">6 </w:t>
            </w:r>
            <w:r w:rsidR="00E240B4" w:rsidRPr="00BF5920">
              <w:rPr>
                <w:szCs w:val="24"/>
              </w:rPr>
              <w:t>d</w:t>
            </w:r>
            <w:r w:rsidRPr="00BF5920">
              <w:rPr>
                <w:szCs w:val="24"/>
              </w:rPr>
              <w:t>. protokolo Nr. T3-</w:t>
            </w:r>
            <w:r w:rsidR="002B68BD">
              <w:rPr>
                <w:szCs w:val="24"/>
              </w:rPr>
              <w:t>2</w:t>
            </w:r>
            <w:r w:rsidR="00765B16" w:rsidRPr="00BF5920">
              <w:rPr>
                <w:szCs w:val="24"/>
              </w:rPr>
              <w:t xml:space="preserve"> </w:t>
            </w:r>
          </w:p>
          <w:p w14:paraId="7780B6E8" w14:textId="13D990EA" w:rsidR="00847A6D" w:rsidRPr="00BF5920" w:rsidRDefault="00847A6D" w:rsidP="00765B16">
            <w:pPr>
              <w:tabs>
                <w:tab w:val="left" w:pos="0"/>
              </w:tabs>
              <w:jc w:val="both"/>
              <w:rPr>
                <w:szCs w:val="24"/>
              </w:rPr>
            </w:pPr>
            <w:r w:rsidRPr="00BF5920">
              <w:rPr>
                <w:szCs w:val="24"/>
              </w:rPr>
              <w:t>2 priedas</w:t>
            </w:r>
          </w:p>
          <w:p w14:paraId="1FF5E2A3" w14:textId="77777777" w:rsidR="00847A6D" w:rsidRPr="00BF5920" w:rsidRDefault="00847A6D" w:rsidP="002A141B">
            <w:pPr>
              <w:tabs>
                <w:tab w:val="left" w:pos="6975"/>
              </w:tabs>
              <w:ind w:firstLine="851"/>
              <w:jc w:val="both"/>
              <w:rPr>
                <w:szCs w:val="24"/>
              </w:rPr>
            </w:pPr>
          </w:p>
        </w:tc>
      </w:tr>
    </w:tbl>
    <w:p w14:paraId="392C9FE3" w14:textId="215E8443" w:rsidR="00847A6D" w:rsidRPr="00DF23EB" w:rsidRDefault="007A5068" w:rsidP="002A141B">
      <w:pPr>
        <w:tabs>
          <w:tab w:val="left" w:pos="6975"/>
        </w:tabs>
        <w:ind w:firstLine="851"/>
        <w:jc w:val="center"/>
        <w:rPr>
          <w:szCs w:val="24"/>
        </w:rPr>
      </w:pPr>
      <w:r w:rsidRPr="00DF23EB">
        <w:rPr>
          <w:szCs w:val="24"/>
        </w:rPr>
        <w:t>2</w:t>
      </w:r>
      <w:r w:rsidR="00196B5B">
        <w:rPr>
          <w:szCs w:val="24"/>
        </w:rPr>
        <w:t>7</w:t>
      </w:r>
      <w:r w:rsidR="006E4B6D" w:rsidRPr="00DF23EB">
        <w:rPr>
          <w:szCs w:val="24"/>
        </w:rPr>
        <w:t>-</w:t>
      </w:r>
      <w:r w:rsidR="00847A6D" w:rsidRPr="00DF23EB">
        <w:rPr>
          <w:szCs w:val="24"/>
        </w:rPr>
        <w:t>ajame rajono Savivaldybės tarybos posėdyje</w:t>
      </w:r>
    </w:p>
    <w:p w14:paraId="7FFE9251" w14:textId="77777777" w:rsidR="00847A6D" w:rsidRPr="00DF23EB" w:rsidRDefault="00847A6D" w:rsidP="002A141B">
      <w:pPr>
        <w:tabs>
          <w:tab w:val="left" w:pos="6975"/>
        </w:tabs>
        <w:ind w:firstLine="851"/>
        <w:jc w:val="center"/>
        <w:rPr>
          <w:szCs w:val="24"/>
        </w:rPr>
      </w:pPr>
      <w:r w:rsidRPr="00DF23EB">
        <w:rPr>
          <w:szCs w:val="24"/>
        </w:rPr>
        <w:t>dalyvavusių asmenų sąrašas</w:t>
      </w:r>
    </w:p>
    <w:p w14:paraId="3DE9D7D3" w14:textId="77777777" w:rsidR="005A0A88" w:rsidRDefault="005A0A88" w:rsidP="007774FD">
      <w:pPr>
        <w:ind w:firstLine="851"/>
        <w:jc w:val="both"/>
        <w:rPr>
          <w:szCs w:val="24"/>
        </w:rPr>
      </w:pPr>
    </w:p>
    <w:p w14:paraId="385AE7B9" w14:textId="77777777" w:rsidR="00854BB6" w:rsidRPr="009C5C5A" w:rsidRDefault="00854BB6" w:rsidP="00854BB6">
      <w:pPr>
        <w:ind w:firstLine="851"/>
        <w:jc w:val="both"/>
      </w:pPr>
      <w:r>
        <w:t xml:space="preserve">Dalia Činkienė </w:t>
      </w:r>
      <w:r w:rsidRPr="009C5C5A">
        <w:t>– Kultūros ir sporto skyriaus v</w:t>
      </w:r>
      <w:r>
        <w:t xml:space="preserve">edėja. </w:t>
      </w:r>
    </w:p>
    <w:p w14:paraId="40111DD5" w14:textId="1FBD169E" w:rsidR="00211B42" w:rsidRPr="00DF23EB" w:rsidRDefault="00211B42" w:rsidP="007774FD">
      <w:pPr>
        <w:ind w:firstLine="851"/>
        <w:jc w:val="both"/>
        <w:rPr>
          <w:szCs w:val="24"/>
        </w:rPr>
      </w:pPr>
      <w:r w:rsidRPr="00DF23EB">
        <w:rPr>
          <w:szCs w:val="24"/>
        </w:rPr>
        <w:t>Viktorija Karčiauskienė – Tarybos posėdži</w:t>
      </w:r>
      <w:r w:rsidR="00EF6CB5" w:rsidRPr="00DF23EB">
        <w:rPr>
          <w:szCs w:val="24"/>
        </w:rPr>
        <w:t>ų</w:t>
      </w:r>
      <w:r w:rsidRPr="00DF23EB">
        <w:rPr>
          <w:szCs w:val="24"/>
        </w:rPr>
        <w:t xml:space="preserve"> sekretorė.</w:t>
      </w:r>
    </w:p>
    <w:p w14:paraId="6BE29BC4" w14:textId="595DF8F9" w:rsidR="00296DDA" w:rsidRPr="00DF23EB" w:rsidRDefault="00296DDA" w:rsidP="00F15CFC">
      <w:pPr>
        <w:ind w:firstLine="851"/>
        <w:rPr>
          <w:szCs w:val="24"/>
          <w:lang w:eastAsia="lt-LT"/>
        </w:rPr>
      </w:pPr>
      <w:r w:rsidRPr="00DF23EB">
        <w:rPr>
          <w:szCs w:val="24"/>
          <w:lang w:eastAsia="lt-LT"/>
        </w:rPr>
        <w:t xml:space="preserve">Lukrecija Lengvinė – Strateginio planavimo ir investicijų skyriaus </w:t>
      </w:r>
      <w:r w:rsidR="00FB5996" w:rsidRPr="00DF23EB">
        <w:rPr>
          <w:szCs w:val="24"/>
          <w:lang w:eastAsia="lt-LT"/>
        </w:rPr>
        <w:t>vedėj</w:t>
      </w:r>
      <w:r w:rsidR="00854BB6">
        <w:rPr>
          <w:szCs w:val="24"/>
          <w:lang w:eastAsia="lt-LT"/>
        </w:rPr>
        <w:t>a.</w:t>
      </w:r>
    </w:p>
    <w:p w14:paraId="2B00A93D" w14:textId="3DA21056" w:rsidR="00C2590D" w:rsidRDefault="00C2590D" w:rsidP="007774FD">
      <w:pPr>
        <w:ind w:firstLine="851"/>
        <w:rPr>
          <w:szCs w:val="24"/>
          <w:lang w:eastAsia="lt-LT"/>
        </w:rPr>
      </w:pPr>
      <w:r>
        <w:rPr>
          <w:szCs w:val="24"/>
          <w:lang w:eastAsia="lt-LT"/>
        </w:rPr>
        <w:t xml:space="preserve">Jolanta Mickevičienė </w:t>
      </w:r>
      <w:r w:rsidRPr="00DF23EB">
        <w:rPr>
          <w:szCs w:val="24"/>
          <w:lang w:eastAsia="lt-LT"/>
        </w:rPr>
        <w:t>– Strateginio planavimo ir investicijų skyriaus vedėj</w:t>
      </w:r>
      <w:r>
        <w:rPr>
          <w:szCs w:val="24"/>
          <w:lang w:eastAsia="lt-LT"/>
        </w:rPr>
        <w:t>o pavaduotoja.</w:t>
      </w:r>
    </w:p>
    <w:p w14:paraId="6A1CAE4A" w14:textId="77777777" w:rsidR="00151980" w:rsidRDefault="00151980" w:rsidP="00151980">
      <w:pPr>
        <w:ind w:firstLine="851"/>
        <w:jc w:val="both"/>
      </w:pPr>
      <w:r>
        <w:t xml:space="preserve">Jovita Michniovenė – Klaipėdos regiono plėtros tarybos administracijos ekspertė. </w:t>
      </w:r>
    </w:p>
    <w:p w14:paraId="7831A5AD" w14:textId="4323B914" w:rsidR="006825D0" w:rsidRPr="00DF23EB" w:rsidRDefault="006825D0" w:rsidP="007774FD">
      <w:pPr>
        <w:ind w:firstLine="851"/>
        <w:rPr>
          <w:szCs w:val="24"/>
          <w:lang w:eastAsia="lt-LT"/>
        </w:rPr>
      </w:pPr>
      <w:r w:rsidRPr="00DF23EB">
        <w:rPr>
          <w:szCs w:val="24"/>
          <w:lang w:eastAsia="lt-LT"/>
        </w:rPr>
        <w:t>Vilma Preibienė – Administracijos direktorė.</w:t>
      </w:r>
    </w:p>
    <w:p w14:paraId="16A7F484" w14:textId="7245EFE2" w:rsidR="00E1074A" w:rsidRDefault="00E1074A" w:rsidP="009B37C2">
      <w:pPr>
        <w:ind w:firstLine="851"/>
        <w:jc w:val="both"/>
        <w:rPr>
          <w:szCs w:val="24"/>
          <w:shd w:val="clear" w:color="auto" w:fill="FFFFFF"/>
        </w:rPr>
      </w:pPr>
      <w:r>
        <w:rPr>
          <w:szCs w:val="24"/>
          <w:shd w:val="clear" w:color="auto" w:fill="FFFFFF"/>
        </w:rPr>
        <w:t xml:space="preserve">Ženeta Seniūnienė – Žemės ūkio skyriaus vedėja. </w:t>
      </w:r>
    </w:p>
    <w:p w14:paraId="59269EBD" w14:textId="5F7E985C" w:rsidR="00AA2696" w:rsidRPr="00DF23EB" w:rsidRDefault="00AA2696" w:rsidP="009B37C2">
      <w:pPr>
        <w:ind w:firstLine="851"/>
        <w:jc w:val="both"/>
        <w:rPr>
          <w:szCs w:val="24"/>
          <w:shd w:val="clear" w:color="auto" w:fill="FFFFFF"/>
        </w:rPr>
      </w:pPr>
      <w:r w:rsidRPr="00DF23EB">
        <w:rPr>
          <w:szCs w:val="24"/>
          <w:shd w:val="clear" w:color="auto" w:fill="FFFFFF"/>
        </w:rPr>
        <w:t>Daiva Vaikėnienė – Juridinio skyriaus vedėja.</w:t>
      </w:r>
    </w:p>
    <w:p w14:paraId="457A9FCC" w14:textId="12A62413" w:rsidR="00302663" w:rsidRDefault="00302663" w:rsidP="00302663">
      <w:pPr>
        <w:ind w:firstLine="851"/>
        <w:rPr>
          <w:szCs w:val="24"/>
          <w:lang w:eastAsia="lt-LT"/>
        </w:rPr>
      </w:pPr>
      <w:r w:rsidRPr="00DF23EB">
        <w:rPr>
          <w:szCs w:val="24"/>
          <w:lang w:eastAsia="lt-LT"/>
        </w:rPr>
        <w:t>Vilija Venckutė-Palaitienė – Savivaldybės vicemerė.</w:t>
      </w:r>
    </w:p>
    <w:p w14:paraId="767B3CA5" w14:textId="2D8BF193" w:rsidR="005969F7" w:rsidRDefault="006665DA" w:rsidP="00ED7680">
      <w:pPr>
        <w:jc w:val="center"/>
        <w:rPr>
          <w:b/>
          <w:szCs w:val="24"/>
        </w:rPr>
      </w:pPr>
      <w:r w:rsidRPr="00DF23EB">
        <w:rPr>
          <w:szCs w:val="24"/>
          <w:shd w:val="clear" w:color="auto" w:fill="FFFFFF"/>
          <w:lang w:eastAsia="lt-LT"/>
        </w:rPr>
        <w:t>__________________________</w:t>
      </w:r>
      <w:r w:rsidR="00E71875" w:rsidRPr="00DF23EB">
        <w:rPr>
          <w:szCs w:val="24"/>
          <w:shd w:val="clear" w:color="auto" w:fill="FFFFFF"/>
          <w:lang w:eastAsia="lt-LT"/>
        </w:rPr>
        <w:t>____</w:t>
      </w:r>
      <w:r w:rsidR="00ED7680" w:rsidRPr="00ED7680">
        <w:rPr>
          <w:b/>
          <w:szCs w:val="24"/>
        </w:rPr>
        <w:t xml:space="preserve"> </w:t>
      </w:r>
    </w:p>
    <w:p w14:paraId="6CBF4E05" w14:textId="77777777" w:rsidR="005969F7" w:rsidRDefault="005969F7">
      <w:pPr>
        <w:spacing w:after="200" w:line="276" w:lineRule="auto"/>
        <w:rPr>
          <w:b/>
          <w:szCs w:val="24"/>
        </w:rPr>
      </w:pPr>
      <w:r>
        <w:rPr>
          <w:b/>
          <w:szCs w:val="24"/>
        </w:rPr>
        <w:br w:type="page"/>
      </w:r>
    </w:p>
    <w:p w14:paraId="1216DA28" w14:textId="77777777" w:rsidR="00FE6BA3" w:rsidRDefault="00FE6BA3" w:rsidP="00FE6BA3">
      <w:pPr>
        <w:jc w:val="both"/>
      </w:pPr>
      <w:r>
        <w:lastRenderedPageBreak/>
        <w:t>PROTOKOLINIS SPRENDIMAS – DĖL PRITARIMO RENGTI TARYBOS SPRENDIMĄ</w:t>
      </w:r>
    </w:p>
    <w:p w14:paraId="4A239981" w14:textId="77777777" w:rsidR="00FE6BA3" w:rsidRDefault="00FE6BA3" w:rsidP="00FE6BA3">
      <w:pPr>
        <w:ind w:firstLine="851"/>
        <w:jc w:val="both"/>
      </w:pPr>
    </w:p>
    <w:p w14:paraId="1F3F337D" w14:textId="35604AD5" w:rsidR="00ED7680" w:rsidRPr="00FA27D3" w:rsidRDefault="00ED7680" w:rsidP="00FE6BA3">
      <w:pPr>
        <w:ind w:firstLine="851"/>
        <w:jc w:val="both"/>
      </w:pPr>
      <w:r w:rsidRPr="00FA27D3">
        <w:t>2024 m. gegužės 30 d. visų Klaipėdos regionui priklausančių savivaldybių tarybose buvo priimti sprendimai (Klaipėdos miesto savivaldybės tarybos sprendimas Nr. T2-142, Klaipėdos rajono savivaldybės tarybos sprendimas Nr. T11-262, Kretingos rajono savivaldybės tarybos sprendimas Nr. T2-210, Neringos savivaldybės tarybos sprendimas Nr. T1-150, Palangos miesto savivaldybės tarybos sprendimas Nr. T2-157, Skuodo rajono savivaldybės tarybos sprendimas Nr. T9-97, Šilutės rajono savivaldybės tarybos sprendimas Nr. T1-407) dėl 2023–2029 metų Klaipėdos regiono funkcinės zonos strategijos</w:t>
      </w:r>
      <w:r>
        <w:t xml:space="preserve"> (toliau – KRFZS) patvirtinimo.</w:t>
      </w:r>
    </w:p>
    <w:p w14:paraId="56A700AD" w14:textId="77777777" w:rsidR="00ED7680" w:rsidRPr="00FA27D3" w:rsidRDefault="00ED7680" w:rsidP="00ED7680">
      <w:pPr>
        <w:pStyle w:val="Antrats"/>
        <w:tabs>
          <w:tab w:val="left" w:pos="851"/>
          <w:tab w:val="right" w:pos="1276"/>
        </w:tabs>
        <w:ind w:firstLine="851"/>
        <w:jc w:val="both"/>
      </w:pPr>
      <w:r w:rsidRPr="00FA27D3">
        <w:t>Vadovaujantis Tvarios miesto plėtros strategijų ir funkcinių zonų strategijų rengimo ir įgyvendinimo stebėsenos tvarkos aprašu, patvirtintu Lietuvos Respublikos vidaus reikalų ministro 2023 m. sausio 19 d. įsakymu Nr. 1V-30 „Dėl Tvarios miesto plėtros strategijų ir funkcinių zonų strategijų rengimo ir įgyvendinimo stebėsenos tvarkos aprašo patvirtinimo“, funkcinės zonos strategijos veiksmų plane nustatomi investiciniai ir neinvesticiniai veiksmai, o su kiekvienu investiciniu veiksmu turi būti susijęs bent vienas neinvesticinių veiksmų, sudarančių sąlygas savivaldybių bendram viešosios infrastruktūros naudojimui ir (ar) bendram viešosios paslaugos teikimui.</w:t>
      </w:r>
    </w:p>
    <w:p w14:paraId="5FD1C483" w14:textId="77777777" w:rsidR="00ED7680" w:rsidRPr="00FA27D3" w:rsidRDefault="00ED7680" w:rsidP="00ED7680">
      <w:pPr>
        <w:tabs>
          <w:tab w:val="left" w:pos="1134"/>
        </w:tabs>
        <w:ind w:firstLine="851"/>
        <w:jc w:val="both"/>
        <w:rPr>
          <w:szCs w:val="24"/>
        </w:rPr>
      </w:pPr>
      <w:r w:rsidRPr="00FA27D3">
        <w:rPr>
          <w:szCs w:val="24"/>
        </w:rPr>
        <w:tab/>
        <w:t>Atsižvelgiant į tai, KRFZS numatyta įgyvendinti neinvesticinį veiksmą Nr. 1.1.1. „Sąlygų integruotai viešojo transporto sistemai diegti sudarymas Klaipėdos regione“ ir šešis investicinius veiksmus (projektus) Nr. 1.1.2.–1.1.7. (tame tarpe ir projektą „Integruotos viešojo transporto sistemos diegimas Klaipėdos regione“, kurio vykdytoju numatytas VšĮ „Klaipėdos keleivinis transportas“).  Sprendimo projektas susijęs su neinvesticinio veiksmo įgyvendinimu.</w:t>
      </w:r>
    </w:p>
    <w:p w14:paraId="0D6CC35D" w14:textId="77777777" w:rsidR="00ED7680" w:rsidRPr="00FA27D3" w:rsidRDefault="00ED7680" w:rsidP="00ED7680">
      <w:pPr>
        <w:tabs>
          <w:tab w:val="left" w:pos="1134"/>
        </w:tabs>
        <w:ind w:firstLine="851"/>
        <w:jc w:val="both"/>
        <w:rPr>
          <w:bCs/>
          <w:szCs w:val="24"/>
        </w:rPr>
      </w:pPr>
      <w:r w:rsidRPr="00FA27D3">
        <w:rPr>
          <w:bCs/>
          <w:szCs w:val="24"/>
        </w:rPr>
        <w:t>Priėmus sprendimą bus sudaryta galimybė pradėti integruotos viešojo transporto sistemos diegimą Klaipėdos regione bei įgyvendinti investicinius veiksmus – teikti projektų įgyvendinimo planus VšĮ Centrinei projektų valdymo agentūrai.</w:t>
      </w:r>
    </w:p>
    <w:p w14:paraId="208F7E3C" w14:textId="77777777" w:rsidR="00ED7680" w:rsidRPr="00FA27D3" w:rsidRDefault="00ED7680" w:rsidP="00ED7680">
      <w:pPr>
        <w:ind w:firstLine="851"/>
        <w:jc w:val="both"/>
        <w:rPr>
          <w:szCs w:val="24"/>
        </w:rPr>
      </w:pPr>
      <w:r w:rsidRPr="00FA27D3">
        <w:rPr>
          <w:bCs/>
          <w:szCs w:val="24"/>
        </w:rPr>
        <w:t>KRFZS investiciniai veiksmai (projektai) finansuojami ES finansinės paramos lėšomis</w:t>
      </w:r>
      <w:r>
        <w:rPr>
          <w:szCs w:val="24"/>
        </w:rPr>
        <w:t>. KRFZS uždavinio Nr. 1.1. „</w:t>
      </w:r>
      <w:r w:rsidRPr="00FA27D3">
        <w:rPr>
          <w:szCs w:val="24"/>
        </w:rPr>
        <w:t xml:space="preserve">Plėtoti integruotą, gyventojų bei verslo poreikius atitinkančią, Klaipėdos regiono viešojo transporto sistemą“ įgyvendinimui numatyta 15 523 548,86 Eur: iš jų ES </w:t>
      </w:r>
      <w:r>
        <w:rPr>
          <w:szCs w:val="24"/>
        </w:rPr>
        <w:t>lėšos sudaro 13 194 314,93 Eur.</w:t>
      </w:r>
    </w:p>
    <w:p w14:paraId="3BEA8728" w14:textId="77777777" w:rsidR="00ED7680" w:rsidRPr="00FA27D3" w:rsidRDefault="00ED7680" w:rsidP="00ED7680">
      <w:pPr>
        <w:tabs>
          <w:tab w:val="left" w:pos="1134"/>
        </w:tabs>
        <w:ind w:firstLine="851"/>
        <w:jc w:val="both"/>
        <w:rPr>
          <w:szCs w:val="24"/>
        </w:rPr>
      </w:pPr>
      <w:r w:rsidRPr="00FA27D3">
        <w:rPr>
          <w:szCs w:val="24"/>
        </w:rPr>
        <w:t>Su neinvesticiniais veiksmais susijusios išlaidos dengiamos savivaldybių biudžetų lėšomis. Šiuo atveju numatomas administravimo išlaidų, kurias patirs VšĮ „Klaipėdos keleivinis transportas“, padengimas.</w:t>
      </w:r>
      <w:r>
        <w:rPr>
          <w:szCs w:val="24"/>
        </w:rPr>
        <w:t xml:space="preserve"> Administravimo išlaidos bus dengiamos vadovaujantis pavedimo sutartimi.</w:t>
      </w:r>
    </w:p>
    <w:p w14:paraId="2F4FEEB0" w14:textId="77777777" w:rsidR="00ED7680" w:rsidRDefault="00ED7680" w:rsidP="00ED7680">
      <w:pPr>
        <w:tabs>
          <w:tab w:val="left" w:pos="1134"/>
        </w:tabs>
        <w:ind w:firstLine="851"/>
        <w:jc w:val="both"/>
        <w:rPr>
          <w:rFonts w:eastAsia="Calibri"/>
          <w:szCs w:val="24"/>
        </w:rPr>
      </w:pPr>
      <w:r w:rsidRPr="00FA27D3">
        <w:rPr>
          <w:color w:val="000000"/>
          <w:szCs w:val="24"/>
          <w:lang w:eastAsia="lt-LT"/>
        </w:rPr>
        <w:t xml:space="preserve">Sprendimo tikslas – perduoti Klaipėdos miesto savivaldybės tarybai </w:t>
      </w:r>
      <w:r w:rsidRPr="00FA27D3">
        <w:rPr>
          <w:szCs w:val="24"/>
        </w:rPr>
        <w:t>funkcijas</w:t>
      </w:r>
      <w:r w:rsidRPr="00FA27D3">
        <w:rPr>
          <w:color w:val="000000"/>
          <w:szCs w:val="24"/>
          <w:lang w:eastAsia="lt-LT"/>
        </w:rPr>
        <w:t xml:space="preserve"> sudaryti tarpusavyje besiribojančiose Palangos miesto, Kretingos, Skuodo ir Klaipėdos rajonų savivaldybėse arba per šių savivaldybių teritoriją į gretimą miesto savivaldybę vežamų keleivių maršrutus ir tvarkaraščius, </w:t>
      </w:r>
      <w:r w:rsidRPr="00FA27D3">
        <w:rPr>
          <w:rFonts w:eastAsia="Calibri"/>
          <w:szCs w:val="24"/>
        </w:rPr>
        <w:t>teikti elektroninio bilieto sistemos diegimo ir administravimo paslaugas, rengti ir teikti rekomendacijas, konsultacijas ir ekspertines išvadas dėl maršrutų ir tvarkaraščių sudarymo, administruoti bendrai vykdomą Europos Sąjungos (toliau – ES) finansinės paramos lėšomis finansuojamą ir į 2022–2030 m. Klaipėdos regiono plėtros planą įtrauktą projektą „Integruotos viešojo transporto sistemos diegimas Klaipėdos regione“,  suteikti įgaliojimą  nurodytas funkcijas vykdyti Klaipėdos miesto savivaldybės įgaliotai viešajai įstaigai „Klaipėdos keleivinis transportas“.</w:t>
      </w:r>
    </w:p>
    <w:p w14:paraId="288491A8" w14:textId="77777777" w:rsidR="00ED7680" w:rsidRDefault="00ED7680" w:rsidP="00ED7680">
      <w:pPr>
        <w:tabs>
          <w:tab w:val="left" w:pos="1134"/>
        </w:tabs>
        <w:ind w:firstLine="851"/>
        <w:jc w:val="both"/>
        <w:rPr>
          <w:rFonts w:eastAsia="Calibri"/>
          <w:szCs w:val="24"/>
        </w:rPr>
      </w:pPr>
      <w:r>
        <w:rPr>
          <w:rFonts w:eastAsia="Calibri"/>
          <w:szCs w:val="24"/>
        </w:rPr>
        <w:t>Pridedama:</w:t>
      </w:r>
    </w:p>
    <w:p w14:paraId="00D4AAF5" w14:textId="77777777" w:rsidR="00ED7680" w:rsidRDefault="00ED7680" w:rsidP="00ED7680">
      <w:pPr>
        <w:pStyle w:val="Sraopastraipa"/>
        <w:numPr>
          <w:ilvl w:val="0"/>
          <w:numId w:val="5"/>
        </w:numPr>
        <w:tabs>
          <w:tab w:val="left" w:pos="1134"/>
        </w:tabs>
        <w:ind w:left="0" w:firstLine="851"/>
        <w:jc w:val="both"/>
        <w:rPr>
          <w:rFonts w:eastAsia="Calibri"/>
          <w:szCs w:val="24"/>
        </w:rPr>
      </w:pPr>
      <w:r w:rsidRPr="00F3303B">
        <w:rPr>
          <w:rFonts w:eastAsia="Calibri"/>
          <w:szCs w:val="24"/>
        </w:rPr>
        <w:t>Pavedimo sutarties projektas, 10 lapų.</w:t>
      </w:r>
    </w:p>
    <w:p w14:paraId="3C83E485" w14:textId="1CCF3617" w:rsidR="00E425F0" w:rsidRDefault="00E425F0">
      <w:pPr>
        <w:spacing w:after="200" w:line="276" w:lineRule="auto"/>
        <w:rPr>
          <w:rFonts w:eastAsia="Calibri"/>
          <w:szCs w:val="24"/>
        </w:rPr>
      </w:pPr>
      <w:r>
        <w:rPr>
          <w:rFonts w:eastAsia="Calibri"/>
          <w:szCs w:val="24"/>
        </w:rPr>
        <w:br w:type="page"/>
      </w:r>
    </w:p>
    <w:p w14:paraId="41AE1DE2" w14:textId="77777777" w:rsidR="00ED7680" w:rsidRDefault="00ED7680" w:rsidP="00ED7680">
      <w:pPr>
        <w:spacing w:line="276" w:lineRule="auto"/>
        <w:jc w:val="right"/>
        <w:rPr>
          <w:b/>
          <w:color w:val="000000" w:themeColor="text1"/>
          <w:szCs w:val="24"/>
        </w:rPr>
      </w:pPr>
      <w:r>
        <w:rPr>
          <w:b/>
          <w:color w:val="000000" w:themeColor="text1"/>
          <w:szCs w:val="24"/>
        </w:rPr>
        <w:lastRenderedPageBreak/>
        <w:t>Projektas</w:t>
      </w:r>
    </w:p>
    <w:p w14:paraId="2AAD8C82" w14:textId="77777777" w:rsidR="00ED7680" w:rsidRPr="006742D6" w:rsidRDefault="00ED7680" w:rsidP="00ED7680">
      <w:pPr>
        <w:spacing w:line="276" w:lineRule="auto"/>
        <w:jc w:val="center"/>
        <w:rPr>
          <w:b/>
          <w:color w:val="000000" w:themeColor="text1"/>
          <w:szCs w:val="24"/>
        </w:rPr>
      </w:pPr>
      <w:r w:rsidRPr="006742D6">
        <w:rPr>
          <w:b/>
          <w:color w:val="000000" w:themeColor="text1"/>
          <w:szCs w:val="24"/>
        </w:rPr>
        <w:t>PAVEDIMO SUTARTIS</w:t>
      </w:r>
      <w:r>
        <w:rPr>
          <w:b/>
          <w:color w:val="000000" w:themeColor="text1"/>
          <w:szCs w:val="24"/>
        </w:rPr>
        <w:t xml:space="preserve"> NR. </w:t>
      </w:r>
    </w:p>
    <w:p w14:paraId="5EF426CD" w14:textId="77777777" w:rsidR="00ED7680" w:rsidRPr="006742D6" w:rsidRDefault="00ED7680" w:rsidP="00ED7680">
      <w:pPr>
        <w:spacing w:line="276" w:lineRule="auto"/>
        <w:jc w:val="center"/>
        <w:rPr>
          <w:color w:val="000000" w:themeColor="text1"/>
          <w:szCs w:val="24"/>
        </w:rPr>
      </w:pPr>
    </w:p>
    <w:p w14:paraId="57815C90" w14:textId="77777777" w:rsidR="00ED7680" w:rsidRDefault="00ED7680" w:rsidP="00ED7680">
      <w:pPr>
        <w:spacing w:line="276" w:lineRule="auto"/>
        <w:jc w:val="center"/>
        <w:rPr>
          <w:color w:val="000000" w:themeColor="text1"/>
          <w:szCs w:val="24"/>
        </w:rPr>
      </w:pPr>
      <w:r>
        <w:rPr>
          <w:color w:val="000000" w:themeColor="text1"/>
          <w:szCs w:val="24"/>
        </w:rPr>
        <w:t xml:space="preserve">2025 m. _____ d. </w:t>
      </w:r>
    </w:p>
    <w:p w14:paraId="18C8F534" w14:textId="77777777" w:rsidR="00ED7680" w:rsidRDefault="00ED7680" w:rsidP="00ED7680">
      <w:pPr>
        <w:spacing w:line="276" w:lineRule="auto"/>
        <w:jc w:val="center"/>
        <w:rPr>
          <w:color w:val="000000" w:themeColor="text1"/>
          <w:szCs w:val="24"/>
        </w:rPr>
      </w:pPr>
      <w:r>
        <w:rPr>
          <w:color w:val="000000" w:themeColor="text1"/>
          <w:szCs w:val="24"/>
        </w:rPr>
        <w:t>Klaipėda</w:t>
      </w:r>
    </w:p>
    <w:p w14:paraId="70738D27" w14:textId="77777777" w:rsidR="00ED7680" w:rsidRPr="006742D6" w:rsidRDefault="00ED7680" w:rsidP="00ED7680">
      <w:pPr>
        <w:spacing w:line="276" w:lineRule="auto"/>
        <w:jc w:val="center"/>
        <w:rPr>
          <w:color w:val="000000" w:themeColor="text1"/>
          <w:szCs w:val="24"/>
        </w:rPr>
      </w:pPr>
    </w:p>
    <w:p w14:paraId="1BFAF307" w14:textId="77777777" w:rsidR="00ED7680" w:rsidRPr="006742D6" w:rsidRDefault="00ED7680" w:rsidP="00ED7680">
      <w:pPr>
        <w:tabs>
          <w:tab w:val="left" w:pos="851"/>
        </w:tabs>
        <w:spacing w:line="276" w:lineRule="auto"/>
        <w:jc w:val="both"/>
        <w:rPr>
          <w:color w:val="000000" w:themeColor="text1"/>
          <w:szCs w:val="24"/>
        </w:rPr>
      </w:pPr>
      <w:bookmarkStart w:id="5" w:name="_Hlk181259740"/>
      <w:r>
        <w:rPr>
          <w:bCs/>
          <w:color w:val="000000" w:themeColor="text1"/>
          <w:szCs w:val="24"/>
        </w:rPr>
        <w:tab/>
      </w:r>
      <w:r w:rsidRPr="006742D6">
        <w:rPr>
          <w:bCs/>
          <w:color w:val="000000" w:themeColor="text1"/>
          <w:szCs w:val="24"/>
        </w:rPr>
        <w:t>Kretingos rajono savivaldybė, atstovaujama _</w:t>
      </w:r>
      <w:r>
        <w:rPr>
          <w:bCs/>
          <w:color w:val="000000" w:themeColor="text1"/>
          <w:szCs w:val="24"/>
        </w:rPr>
        <w:t>___________</w:t>
      </w:r>
      <w:r w:rsidRPr="006742D6">
        <w:rPr>
          <w:bCs/>
          <w:color w:val="000000" w:themeColor="text1"/>
          <w:szCs w:val="24"/>
        </w:rPr>
        <w:t>_, veikiančio pagal _</w:t>
      </w:r>
      <w:r>
        <w:rPr>
          <w:bCs/>
          <w:color w:val="000000" w:themeColor="text1"/>
          <w:szCs w:val="24"/>
        </w:rPr>
        <w:t>____________</w:t>
      </w:r>
      <w:r w:rsidRPr="006742D6">
        <w:rPr>
          <w:bCs/>
          <w:color w:val="000000" w:themeColor="text1"/>
          <w:szCs w:val="24"/>
        </w:rPr>
        <w:t>_, Neringos</w:t>
      </w:r>
      <w:r>
        <w:rPr>
          <w:bCs/>
          <w:color w:val="000000" w:themeColor="text1"/>
          <w:szCs w:val="24"/>
        </w:rPr>
        <w:t xml:space="preserve"> </w:t>
      </w:r>
      <w:r w:rsidRPr="006742D6">
        <w:rPr>
          <w:bCs/>
          <w:color w:val="000000" w:themeColor="text1"/>
          <w:szCs w:val="24"/>
        </w:rPr>
        <w:t>savivaldybė, atstovaujama _</w:t>
      </w:r>
      <w:r>
        <w:rPr>
          <w:bCs/>
          <w:color w:val="000000" w:themeColor="text1"/>
          <w:szCs w:val="24"/>
        </w:rPr>
        <w:t>______</w:t>
      </w:r>
      <w:r w:rsidRPr="006742D6">
        <w:rPr>
          <w:bCs/>
          <w:color w:val="000000" w:themeColor="text1"/>
          <w:szCs w:val="24"/>
        </w:rPr>
        <w:t>, veikiančio pagal _</w:t>
      </w:r>
      <w:r>
        <w:rPr>
          <w:bCs/>
          <w:color w:val="000000" w:themeColor="text1"/>
          <w:szCs w:val="24"/>
        </w:rPr>
        <w:t>________</w:t>
      </w:r>
      <w:r w:rsidRPr="006742D6">
        <w:rPr>
          <w:bCs/>
          <w:color w:val="000000" w:themeColor="text1"/>
          <w:szCs w:val="24"/>
        </w:rPr>
        <w:t xml:space="preserve">_, Palangos miesto savivaldybė, atstovaujama </w:t>
      </w:r>
      <w:r>
        <w:rPr>
          <w:bCs/>
          <w:color w:val="000000" w:themeColor="text1"/>
          <w:szCs w:val="24"/>
        </w:rPr>
        <w:t>______</w:t>
      </w:r>
      <w:r w:rsidRPr="006742D6">
        <w:rPr>
          <w:bCs/>
          <w:color w:val="000000" w:themeColor="text1"/>
          <w:szCs w:val="24"/>
        </w:rPr>
        <w:t>__, veikiančio pagal _</w:t>
      </w:r>
      <w:r>
        <w:rPr>
          <w:bCs/>
          <w:color w:val="000000" w:themeColor="text1"/>
          <w:szCs w:val="24"/>
        </w:rPr>
        <w:t>__________</w:t>
      </w:r>
      <w:r w:rsidRPr="006742D6">
        <w:rPr>
          <w:bCs/>
          <w:color w:val="000000" w:themeColor="text1"/>
          <w:szCs w:val="24"/>
        </w:rPr>
        <w:t>_</w:t>
      </w:r>
      <w:bookmarkEnd w:id="5"/>
      <w:r w:rsidRPr="006742D6">
        <w:rPr>
          <w:bCs/>
          <w:color w:val="000000" w:themeColor="text1"/>
          <w:szCs w:val="24"/>
        </w:rPr>
        <w:t>, Skuodo rajono savivaldybė, atstovaujama_</w:t>
      </w:r>
      <w:r>
        <w:rPr>
          <w:bCs/>
          <w:color w:val="000000" w:themeColor="text1"/>
          <w:szCs w:val="24"/>
        </w:rPr>
        <w:t>___________</w:t>
      </w:r>
      <w:r w:rsidRPr="006742D6">
        <w:rPr>
          <w:bCs/>
          <w:color w:val="000000" w:themeColor="text1"/>
          <w:szCs w:val="24"/>
        </w:rPr>
        <w:t>_, veikiančio pagal _</w:t>
      </w:r>
      <w:r>
        <w:rPr>
          <w:bCs/>
          <w:color w:val="000000" w:themeColor="text1"/>
          <w:szCs w:val="24"/>
        </w:rPr>
        <w:t>__________</w:t>
      </w:r>
      <w:r w:rsidRPr="006742D6">
        <w:rPr>
          <w:bCs/>
          <w:color w:val="000000" w:themeColor="text1"/>
          <w:szCs w:val="24"/>
        </w:rPr>
        <w:t>_,</w:t>
      </w:r>
      <w:r>
        <w:rPr>
          <w:bCs/>
          <w:color w:val="000000" w:themeColor="text1"/>
          <w:szCs w:val="24"/>
        </w:rPr>
        <w:t xml:space="preserve"> </w:t>
      </w:r>
      <w:r w:rsidRPr="006742D6">
        <w:rPr>
          <w:bCs/>
          <w:color w:val="000000" w:themeColor="text1"/>
          <w:szCs w:val="24"/>
        </w:rPr>
        <w:t>Šilutės rajono savivaldybė, atstovaujama _</w:t>
      </w:r>
      <w:r>
        <w:rPr>
          <w:bCs/>
          <w:color w:val="000000" w:themeColor="text1"/>
          <w:szCs w:val="24"/>
        </w:rPr>
        <w:t>________</w:t>
      </w:r>
      <w:r w:rsidRPr="006742D6">
        <w:rPr>
          <w:bCs/>
          <w:color w:val="000000" w:themeColor="text1"/>
          <w:szCs w:val="24"/>
        </w:rPr>
        <w:t>__, veikiančio pagal __</w:t>
      </w:r>
      <w:r>
        <w:rPr>
          <w:bCs/>
          <w:color w:val="000000" w:themeColor="text1"/>
          <w:szCs w:val="24"/>
        </w:rPr>
        <w:t>____________</w:t>
      </w:r>
      <w:r w:rsidRPr="006742D6">
        <w:rPr>
          <w:bCs/>
          <w:color w:val="000000" w:themeColor="text1"/>
          <w:szCs w:val="24"/>
        </w:rPr>
        <w:t>_, (toliau  kiekviena atskirai – Įgaliotojas, o visos kartu – Įgaliotojai) ir viešoji įstaiga „Klaipėdos keleivinis transportas“, atstovaujama direktoriaus Gintaro Neniškio, veikiančio pagal Įstaigos įstatus (toliau – Įgaliotinis</w:t>
      </w:r>
      <w:r>
        <w:rPr>
          <w:bCs/>
          <w:color w:val="000000" w:themeColor="text1"/>
          <w:szCs w:val="24"/>
        </w:rPr>
        <w:t>, o visos kartu – Šalimis</w:t>
      </w:r>
      <w:r w:rsidRPr="006742D6">
        <w:rPr>
          <w:bCs/>
          <w:color w:val="000000" w:themeColor="text1"/>
          <w:szCs w:val="24"/>
        </w:rPr>
        <w:t>)</w:t>
      </w:r>
      <w:r w:rsidRPr="006742D6">
        <w:rPr>
          <w:color w:val="000000" w:themeColor="text1"/>
          <w:szCs w:val="24"/>
        </w:rPr>
        <w:t xml:space="preserve">,  sudarė šią Sutartį. </w:t>
      </w:r>
    </w:p>
    <w:p w14:paraId="054A0FB7" w14:textId="77777777" w:rsidR="00ED7680" w:rsidRPr="006742D6" w:rsidRDefault="00ED7680" w:rsidP="00ED7680">
      <w:pPr>
        <w:spacing w:line="276" w:lineRule="auto"/>
        <w:jc w:val="both"/>
        <w:rPr>
          <w:color w:val="000000" w:themeColor="text1"/>
          <w:szCs w:val="24"/>
        </w:rPr>
      </w:pPr>
    </w:p>
    <w:p w14:paraId="05498D7E" w14:textId="77777777" w:rsidR="00ED7680" w:rsidRPr="006742D6" w:rsidRDefault="00ED7680" w:rsidP="00ED7680">
      <w:pPr>
        <w:spacing w:line="276" w:lineRule="auto"/>
        <w:jc w:val="center"/>
        <w:rPr>
          <w:b/>
          <w:color w:val="000000" w:themeColor="text1"/>
          <w:szCs w:val="24"/>
        </w:rPr>
      </w:pPr>
      <w:r w:rsidRPr="006742D6">
        <w:rPr>
          <w:b/>
          <w:color w:val="000000" w:themeColor="text1"/>
          <w:szCs w:val="24"/>
        </w:rPr>
        <w:t>I. SUTARTIES OBJEKTAS</w:t>
      </w:r>
    </w:p>
    <w:p w14:paraId="71C5BC1D" w14:textId="77777777" w:rsidR="00ED7680" w:rsidRPr="006742D6" w:rsidRDefault="00ED7680" w:rsidP="00ED7680">
      <w:pPr>
        <w:spacing w:line="276" w:lineRule="auto"/>
        <w:jc w:val="both"/>
        <w:rPr>
          <w:color w:val="000000" w:themeColor="text1"/>
          <w:szCs w:val="24"/>
        </w:rPr>
      </w:pPr>
    </w:p>
    <w:p w14:paraId="49CE9E38"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1.1. Šia sutartimi Įgaliotojas paveda Įgaliotiniui vykdyti šias viešųjų paslaugų teikimo administravimo funkcijas (toliau – Funkcijos):</w:t>
      </w:r>
    </w:p>
    <w:p w14:paraId="1698A396"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1.1.1.</w:t>
      </w:r>
      <w:r>
        <w:rPr>
          <w:color w:val="000000" w:themeColor="text1"/>
          <w:szCs w:val="24"/>
        </w:rPr>
        <w:t xml:space="preserve"> </w:t>
      </w:r>
      <w:r w:rsidRPr="00435EDB">
        <w:rPr>
          <w:color w:val="000000" w:themeColor="text1"/>
          <w:szCs w:val="24"/>
        </w:rPr>
        <w:t>tarpusavyje besiribojančiose savivaldybėse arba</w:t>
      </w:r>
      <w:r>
        <w:rPr>
          <w:color w:val="000000" w:themeColor="text1"/>
          <w:szCs w:val="24"/>
        </w:rPr>
        <w:t xml:space="preserve"> </w:t>
      </w:r>
      <w:r w:rsidRPr="00435EDB">
        <w:rPr>
          <w:color w:val="000000" w:themeColor="text1"/>
          <w:szCs w:val="24"/>
        </w:rPr>
        <w:t>per šių savivaldybių teritoriją į gretimą miesto savivaldybę vežamų keleivių maršrut</w:t>
      </w:r>
      <w:r>
        <w:rPr>
          <w:color w:val="000000" w:themeColor="text1"/>
          <w:szCs w:val="24"/>
        </w:rPr>
        <w:t>ų</w:t>
      </w:r>
      <w:r w:rsidRPr="00435EDB">
        <w:rPr>
          <w:color w:val="000000" w:themeColor="text1"/>
          <w:szCs w:val="24"/>
        </w:rPr>
        <w:t xml:space="preserve"> </w:t>
      </w:r>
      <w:r>
        <w:rPr>
          <w:color w:val="000000" w:themeColor="text1"/>
          <w:szCs w:val="24"/>
        </w:rPr>
        <w:t xml:space="preserve">(toliau – tarpsavivaldybinio susisiekimo maršrutai) </w:t>
      </w:r>
      <w:r w:rsidRPr="00435EDB">
        <w:rPr>
          <w:color w:val="000000" w:themeColor="text1"/>
          <w:szCs w:val="24"/>
        </w:rPr>
        <w:t>ir</w:t>
      </w:r>
      <w:r>
        <w:rPr>
          <w:color w:val="000000" w:themeColor="text1"/>
          <w:szCs w:val="24"/>
        </w:rPr>
        <w:t xml:space="preserve"> jų </w:t>
      </w:r>
      <w:r w:rsidRPr="00435EDB">
        <w:rPr>
          <w:color w:val="000000" w:themeColor="text1"/>
          <w:szCs w:val="24"/>
        </w:rPr>
        <w:t>tvarkarašči</w:t>
      </w:r>
      <w:r>
        <w:rPr>
          <w:color w:val="000000" w:themeColor="text1"/>
          <w:szCs w:val="24"/>
        </w:rPr>
        <w:t>ų sudarymą;</w:t>
      </w:r>
      <w:r w:rsidRPr="006742D6">
        <w:rPr>
          <w:color w:val="000000" w:themeColor="text1"/>
          <w:szCs w:val="24"/>
        </w:rPr>
        <w:t xml:space="preserve"> </w:t>
      </w:r>
      <w:r>
        <w:rPr>
          <w:color w:val="000000" w:themeColor="text1"/>
          <w:szCs w:val="24"/>
        </w:rPr>
        <w:tab/>
      </w:r>
      <w:r w:rsidRPr="006742D6">
        <w:rPr>
          <w:color w:val="000000" w:themeColor="text1"/>
          <w:szCs w:val="24"/>
        </w:rPr>
        <w:t xml:space="preserve">1.1.2. elektroninio bilieto sistemos diegimo ir administravimo paslaugų teikimas visuose maršrutuose; </w:t>
      </w:r>
    </w:p>
    <w:p w14:paraId="78C871C7"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 xml:space="preserve">1.1.3. rekomendacijų, konsultacijų ir ekspertinių išvadų teikimas dėl visų maršrutų organizavimo; </w:t>
      </w:r>
    </w:p>
    <w:p w14:paraId="3CC1D9A7"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 xml:space="preserve">1.1.4. </w:t>
      </w:r>
      <w:r>
        <w:rPr>
          <w:color w:val="000000" w:themeColor="text1"/>
          <w:szCs w:val="24"/>
        </w:rPr>
        <w:t>s</w:t>
      </w:r>
      <w:r w:rsidRPr="006742D6">
        <w:rPr>
          <w:color w:val="000000" w:themeColor="text1"/>
          <w:szCs w:val="24"/>
        </w:rPr>
        <w:t xml:space="preserve">utarties šalių bendrai </w:t>
      </w:r>
      <w:r w:rsidRPr="00E61F1F">
        <w:rPr>
          <w:color w:val="000000" w:themeColor="text1"/>
          <w:szCs w:val="24"/>
        </w:rPr>
        <w:t>vykdomo Europos Sąjungos (toliau – ES) finansinės paramos lėšomis finansuojamo ir į 2022–2030 m. Klaipėdos regiono plėtros planą įtraukto projekto „Integruotos viešojo transporto sistemos diegimas Klaipėdos regione“ (toliau – Projektas) administravimas.</w:t>
      </w:r>
      <w:r>
        <w:rPr>
          <w:color w:val="000000" w:themeColor="text1"/>
          <w:szCs w:val="24"/>
        </w:rPr>
        <w:t xml:space="preserve"> </w:t>
      </w:r>
    </w:p>
    <w:p w14:paraId="73C7A6F8" w14:textId="77777777" w:rsidR="00ED7680" w:rsidRPr="006742D6" w:rsidRDefault="00ED7680" w:rsidP="00ED7680">
      <w:pPr>
        <w:tabs>
          <w:tab w:val="left" w:pos="851"/>
        </w:tabs>
        <w:spacing w:line="276" w:lineRule="auto"/>
        <w:jc w:val="both"/>
        <w:rPr>
          <w:b/>
          <w:bCs/>
          <w:color w:val="000000" w:themeColor="text1"/>
          <w:szCs w:val="24"/>
        </w:rPr>
      </w:pPr>
      <w:r>
        <w:rPr>
          <w:color w:val="000000" w:themeColor="text1"/>
          <w:szCs w:val="24"/>
        </w:rPr>
        <w:tab/>
      </w:r>
      <w:r w:rsidRPr="006742D6">
        <w:rPr>
          <w:color w:val="000000" w:themeColor="text1"/>
          <w:szCs w:val="24"/>
        </w:rPr>
        <w:t>1.2. Detalus šiame punkte nurodytų viešųjų paslaugų teikimo administravimo funkcijų turinys išdėstytas</w:t>
      </w:r>
      <w:r>
        <w:rPr>
          <w:color w:val="000000" w:themeColor="text1"/>
          <w:szCs w:val="24"/>
        </w:rPr>
        <w:t xml:space="preserve"> </w:t>
      </w:r>
      <w:r w:rsidRPr="006742D6">
        <w:rPr>
          <w:color w:val="000000" w:themeColor="text1"/>
          <w:szCs w:val="24"/>
        </w:rPr>
        <w:t>Sutarties priede Nr. 1</w:t>
      </w:r>
      <w:r>
        <w:rPr>
          <w:color w:val="000000" w:themeColor="text1"/>
          <w:szCs w:val="24"/>
        </w:rPr>
        <w:t>.</w:t>
      </w:r>
    </w:p>
    <w:p w14:paraId="4D5D66FD" w14:textId="77777777" w:rsidR="00ED7680" w:rsidRPr="006742D6" w:rsidRDefault="00ED7680" w:rsidP="00ED7680">
      <w:pPr>
        <w:spacing w:line="276" w:lineRule="auto"/>
        <w:jc w:val="both"/>
        <w:rPr>
          <w:color w:val="000000" w:themeColor="text1"/>
          <w:szCs w:val="24"/>
        </w:rPr>
      </w:pPr>
    </w:p>
    <w:p w14:paraId="1344CB29" w14:textId="77777777" w:rsidR="00ED7680" w:rsidRPr="006742D6" w:rsidRDefault="00ED7680" w:rsidP="00ED7680">
      <w:pPr>
        <w:spacing w:line="276" w:lineRule="auto"/>
        <w:jc w:val="center"/>
        <w:rPr>
          <w:b/>
          <w:color w:val="000000" w:themeColor="text1"/>
          <w:szCs w:val="24"/>
        </w:rPr>
      </w:pPr>
      <w:r w:rsidRPr="006742D6">
        <w:rPr>
          <w:b/>
          <w:color w:val="000000" w:themeColor="text1"/>
          <w:szCs w:val="24"/>
        </w:rPr>
        <w:t>II. ĮGALIOTINIO ĮSIPAREIGOJIMAI</w:t>
      </w:r>
    </w:p>
    <w:p w14:paraId="51328FCD" w14:textId="77777777" w:rsidR="00ED7680" w:rsidRPr="006742D6" w:rsidRDefault="00ED7680" w:rsidP="00ED7680">
      <w:pPr>
        <w:spacing w:line="276" w:lineRule="auto"/>
        <w:jc w:val="both"/>
        <w:rPr>
          <w:color w:val="000000" w:themeColor="text1"/>
          <w:szCs w:val="24"/>
        </w:rPr>
      </w:pPr>
    </w:p>
    <w:p w14:paraId="1BC3963F"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2.1. Įgaliotinis įsipareigoja:</w:t>
      </w:r>
    </w:p>
    <w:p w14:paraId="3967C282" w14:textId="77777777" w:rsidR="00ED7680" w:rsidRPr="00904A69"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2</w:t>
      </w:r>
      <w:r w:rsidRPr="00904A69">
        <w:rPr>
          <w:color w:val="000000" w:themeColor="text1"/>
          <w:szCs w:val="24"/>
        </w:rPr>
        <w:t xml:space="preserve">.1.1. Funkcijas vykdyti atsižvelgiant į Sutarties priede Nr. 1 nurodytą Funkcijų turinį;  </w:t>
      </w:r>
    </w:p>
    <w:p w14:paraId="5C9DC3FA" w14:textId="77777777" w:rsidR="00ED7680" w:rsidRPr="006742D6" w:rsidRDefault="00ED7680" w:rsidP="00ED7680">
      <w:pPr>
        <w:tabs>
          <w:tab w:val="left" w:pos="851"/>
        </w:tabs>
        <w:spacing w:line="276" w:lineRule="auto"/>
        <w:jc w:val="both"/>
        <w:rPr>
          <w:color w:val="000000" w:themeColor="text1"/>
          <w:szCs w:val="24"/>
        </w:rPr>
      </w:pPr>
      <w:r w:rsidRPr="00904A69">
        <w:rPr>
          <w:color w:val="000000" w:themeColor="text1"/>
          <w:szCs w:val="24"/>
        </w:rPr>
        <w:tab/>
        <w:t>2.1.</w:t>
      </w:r>
      <w:r>
        <w:rPr>
          <w:color w:val="000000" w:themeColor="text1"/>
          <w:szCs w:val="24"/>
        </w:rPr>
        <w:t>2</w:t>
      </w:r>
      <w:r w:rsidRPr="00904A69">
        <w:rPr>
          <w:color w:val="000000" w:themeColor="text1"/>
          <w:szCs w:val="24"/>
        </w:rPr>
        <w:t>. Funkcijas vykdyti kuo geresnėmis</w:t>
      </w:r>
      <w:r w:rsidRPr="006742D6">
        <w:rPr>
          <w:color w:val="000000" w:themeColor="text1"/>
          <w:szCs w:val="24"/>
        </w:rPr>
        <w:t xml:space="preserve"> Įgaliotojui sąlygomis;</w:t>
      </w:r>
    </w:p>
    <w:p w14:paraId="2B7423FD"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2.1.</w:t>
      </w:r>
      <w:r>
        <w:rPr>
          <w:color w:val="000000" w:themeColor="text1"/>
          <w:szCs w:val="24"/>
        </w:rPr>
        <w:t>3</w:t>
      </w:r>
      <w:r w:rsidRPr="006742D6">
        <w:rPr>
          <w:color w:val="000000" w:themeColor="text1"/>
          <w:szCs w:val="24"/>
        </w:rPr>
        <w:t xml:space="preserve">. Funkcijas vykdyti nuosekliai, Sutartyje nustatytomis sąlygomis, laikydamasis teisės aktuose įtvirtintų reikalavimų ir geriausios praktikos, atsižvelgdamas į Įgaliotojo nurodymus; </w:t>
      </w:r>
    </w:p>
    <w:p w14:paraId="21957668"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2.1.</w:t>
      </w:r>
      <w:r>
        <w:rPr>
          <w:color w:val="000000" w:themeColor="text1"/>
          <w:szCs w:val="24"/>
        </w:rPr>
        <w:t>4</w:t>
      </w:r>
      <w:r w:rsidRPr="006742D6">
        <w:rPr>
          <w:color w:val="000000" w:themeColor="text1"/>
          <w:szCs w:val="24"/>
        </w:rPr>
        <w:t>.Įgaliotinio skirtą finansavimą naudoti tik pagal paskirtį ir užtikrindamas finansinių atsiskaitymo dokumentų teisėtumą.</w:t>
      </w:r>
    </w:p>
    <w:p w14:paraId="7DEC30EB" w14:textId="77777777" w:rsidR="00ED7680" w:rsidRPr="006742D6" w:rsidRDefault="00ED7680" w:rsidP="00ED7680">
      <w:pPr>
        <w:spacing w:line="276" w:lineRule="auto"/>
        <w:jc w:val="both"/>
        <w:rPr>
          <w:color w:val="000000" w:themeColor="text1"/>
          <w:szCs w:val="24"/>
        </w:rPr>
      </w:pPr>
    </w:p>
    <w:p w14:paraId="691DAFF7" w14:textId="77777777" w:rsidR="00ED7680" w:rsidRPr="006742D6" w:rsidRDefault="00ED7680" w:rsidP="00ED7680">
      <w:pPr>
        <w:spacing w:line="276" w:lineRule="auto"/>
        <w:jc w:val="center"/>
        <w:rPr>
          <w:b/>
          <w:color w:val="000000" w:themeColor="text1"/>
          <w:szCs w:val="24"/>
        </w:rPr>
      </w:pPr>
      <w:r w:rsidRPr="006742D6">
        <w:rPr>
          <w:b/>
          <w:color w:val="000000" w:themeColor="text1"/>
          <w:szCs w:val="24"/>
        </w:rPr>
        <w:t>III. ĮGALIOTOJO ĮSIPAREIGOJIMAI IR TEISĖS</w:t>
      </w:r>
    </w:p>
    <w:p w14:paraId="32F475AA" w14:textId="77777777" w:rsidR="00ED7680" w:rsidRPr="006742D6" w:rsidRDefault="00ED7680" w:rsidP="00ED7680">
      <w:pPr>
        <w:spacing w:line="276" w:lineRule="auto"/>
        <w:jc w:val="both"/>
        <w:rPr>
          <w:color w:val="000000" w:themeColor="text1"/>
          <w:szCs w:val="24"/>
        </w:rPr>
      </w:pPr>
    </w:p>
    <w:p w14:paraId="6752D9EA"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3.1. Įgaliotojas įsipareigoja:</w:t>
      </w:r>
    </w:p>
    <w:p w14:paraId="707EDA12"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3.1.1. Finansuoti šios Sutarties 1.1</w:t>
      </w:r>
      <w:r>
        <w:rPr>
          <w:color w:val="000000" w:themeColor="text1"/>
          <w:szCs w:val="24"/>
        </w:rPr>
        <w:t>.</w:t>
      </w:r>
      <w:r w:rsidRPr="006742D6">
        <w:rPr>
          <w:color w:val="000000" w:themeColor="text1"/>
          <w:szCs w:val="24"/>
        </w:rPr>
        <w:t xml:space="preserve"> punkte nurodytų Funkcijų vykdymą;</w:t>
      </w:r>
    </w:p>
    <w:p w14:paraId="4D80CC3D"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lastRenderedPageBreak/>
        <w:tab/>
      </w:r>
      <w:r w:rsidRPr="006742D6">
        <w:rPr>
          <w:color w:val="000000" w:themeColor="text1"/>
          <w:szCs w:val="24"/>
        </w:rPr>
        <w:t>3.1.2. suteikti Įgaliotiniui visą informaciją, būtiną šioje Sutartyje Įgaliotiniui nustatytoms Funkcijoms įvykdyti.</w:t>
      </w:r>
    </w:p>
    <w:p w14:paraId="612828FC"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 xml:space="preserve">3.2. Įgaliotojas turi teisę: </w:t>
      </w:r>
    </w:p>
    <w:p w14:paraId="5CB929CE"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3.2.1. bet kuriuo šios Sutarties vykdymo metu reikalauti, kad Įgaliotinis praneštų apie Funkcijų vykdymą eigą;</w:t>
      </w:r>
    </w:p>
    <w:p w14:paraId="4685B102"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3.2.2. teikti pasiūlymus, nurodymus, susijusius su Įgaliotinio pavestos Funkcijų vykdymu;</w:t>
      </w:r>
    </w:p>
    <w:p w14:paraId="11E46628" w14:textId="77777777" w:rsidR="00ED7680" w:rsidRDefault="00ED7680" w:rsidP="00ED7680">
      <w:pPr>
        <w:tabs>
          <w:tab w:val="left" w:pos="851"/>
        </w:tabs>
        <w:spacing w:line="276" w:lineRule="auto"/>
        <w:jc w:val="both"/>
        <w:rPr>
          <w:color w:val="000000" w:themeColor="text1"/>
          <w:szCs w:val="24"/>
          <w:lang w:val="en-US"/>
        </w:rPr>
      </w:pPr>
      <w:r>
        <w:rPr>
          <w:color w:val="000000" w:themeColor="text1"/>
          <w:szCs w:val="24"/>
        </w:rPr>
        <w:tab/>
      </w:r>
      <w:r w:rsidRPr="006742D6">
        <w:rPr>
          <w:color w:val="000000" w:themeColor="text1"/>
          <w:szCs w:val="24"/>
        </w:rPr>
        <w:t>3.2.3. kontroliuoti, kaip Įgaliotinis vykdo pavestas Funkcijas bei reikšti pretenzijas, jei nustatomi Sutarties pažeidimo atvejai.</w:t>
      </w:r>
    </w:p>
    <w:p w14:paraId="022FCA80" w14:textId="77777777" w:rsidR="00ED7680" w:rsidRPr="009837B3" w:rsidRDefault="00ED7680" w:rsidP="00ED7680">
      <w:pPr>
        <w:spacing w:line="276" w:lineRule="auto"/>
        <w:jc w:val="both"/>
        <w:rPr>
          <w:color w:val="000000" w:themeColor="text1"/>
          <w:szCs w:val="24"/>
          <w:lang w:val="en-US"/>
        </w:rPr>
      </w:pPr>
    </w:p>
    <w:p w14:paraId="7E784C4A" w14:textId="77777777" w:rsidR="00ED7680" w:rsidRPr="006742D6" w:rsidRDefault="00ED7680" w:rsidP="00ED7680">
      <w:pPr>
        <w:spacing w:line="276" w:lineRule="auto"/>
        <w:jc w:val="center"/>
        <w:rPr>
          <w:b/>
          <w:color w:val="000000" w:themeColor="text1"/>
          <w:szCs w:val="24"/>
        </w:rPr>
      </w:pPr>
      <w:r w:rsidRPr="006742D6">
        <w:rPr>
          <w:b/>
          <w:color w:val="000000" w:themeColor="text1"/>
          <w:szCs w:val="24"/>
        </w:rPr>
        <w:t>IV. MOKĖJIMAI IR ATSISKAITYMAI</w:t>
      </w:r>
    </w:p>
    <w:p w14:paraId="6813B123" w14:textId="77777777" w:rsidR="00ED7680" w:rsidRPr="006742D6" w:rsidRDefault="00ED7680" w:rsidP="00ED7680">
      <w:pPr>
        <w:spacing w:line="276" w:lineRule="auto"/>
        <w:jc w:val="both"/>
        <w:rPr>
          <w:color w:val="000000" w:themeColor="text1"/>
          <w:szCs w:val="24"/>
        </w:rPr>
      </w:pPr>
    </w:p>
    <w:p w14:paraId="567F7F07"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4.1. Įgaliotojai finansuoja šios Sutarties 1.1</w:t>
      </w:r>
      <w:r>
        <w:rPr>
          <w:color w:val="000000" w:themeColor="text1"/>
          <w:szCs w:val="24"/>
        </w:rPr>
        <w:t>.</w:t>
      </w:r>
      <w:r w:rsidRPr="006742D6">
        <w:rPr>
          <w:color w:val="000000" w:themeColor="text1"/>
          <w:szCs w:val="24"/>
        </w:rPr>
        <w:t xml:space="preserve"> punkte nurodytų Funkcijų vykdymą ir perveda lėšas į Įgaliotinio banko sąskaitą</w:t>
      </w:r>
      <w:r w:rsidRPr="006742D6" w:rsidDel="00197031">
        <w:rPr>
          <w:color w:val="000000" w:themeColor="text1"/>
          <w:szCs w:val="24"/>
        </w:rPr>
        <w:t xml:space="preserve"> </w:t>
      </w:r>
      <w:r w:rsidRPr="006742D6">
        <w:rPr>
          <w:color w:val="000000" w:themeColor="text1"/>
          <w:szCs w:val="24"/>
        </w:rPr>
        <w:t xml:space="preserve">Nr. </w:t>
      </w:r>
      <w:r w:rsidRPr="00133E6E">
        <w:rPr>
          <w:color w:val="000000" w:themeColor="text1"/>
          <w:szCs w:val="24"/>
        </w:rPr>
        <w:t>LT237300010078754136</w:t>
      </w:r>
      <w:r>
        <w:rPr>
          <w:color w:val="000000" w:themeColor="text1"/>
          <w:szCs w:val="24"/>
        </w:rPr>
        <w:t>.</w:t>
      </w:r>
    </w:p>
    <w:p w14:paraId="74391E49" w14:textId="77777777" w:rsidR="00ED7680" w:rsidRDefault="00ED7680" w:rsidP="00ED7680">
      <w:pPr>
        <w:tabs>
          <w:tab w:val="left" w:pos="851"/>
        </w:tabs>
        <w:spacing w:after="120" w:line="276" w:lineRule="auto"/>
        <w:jc w:val="both"/>
        <w:rPr>
          <w:color w:val="000000" w:themeColor="text1"/>
          <w:szCs w:val="24"/>
        </w:rPr>
      </w:pPr>
      <w:r>
        <w:rPr>
          <w:color w:val="000000" w:themeColor="text1"/>
          <w:szCs w:val="24"/>
        </w:rPr>
        <w:tab/>
      </w:r>
      <w:r w:rsidRPr="006742D6">
        <w:rPr>
          <w:color w:val="000000" w:themeColor="text1"/>
          <w:szCs w:val="24"/>
        </w:rPr>
        <w:t>4.</w:t>
      </w:r>
      <w:r>
        <w:rPr>
          <w:color w:val="000000" w:themeColor="text1"/>
          <w:szCs w:val="24"/>
        </w:rPr>
        <w:t>2</w:t>
      </w:r>
      <w:r w:rsidRPr="006742D6">
        <w:rPr>
          <w:color w:val="000000" w:themeColor="text1"/>
          <w:szCs w:val="24"/>
        </w:rPr>
        <w:t xml:space="preserve">. Įgaliotojai </w:t>
      </w:r>
      <w:r>
        <w:rPr>
          <w:color w:val="000000" w:themeColor="text1"/>
          <w:szCs w:val="24"/>
        </w:rPr>
        <w:t>finansuoti Funkcijų vykdymą pradeda nuo Įgaliotinio raštiško pranešimo apie b</w:t>
      </w:r>
      <w:r w:rsidRPr="006742D6">
        <w:rPr>
          <w:color w:val="000000" w:themeColor="text1"/>
          <w:szCs w:val="24"/>
        </w:rPr>
        <w:t>endros el. bilieto sistemos sukūrim</w:t>
      </w:r>
      <w:r>
        <w:rPr>
          <w:color w:val="000000" w:themeColor="text1"/>
          <w:szCs w:val="24"/>
        </w:rPr>
        <w:t>ą, kaip nurodyta Sutarties priedo Nr. 1, lentelės 1.1.2. punkte.</w:t>
      </w:r>
      <w:r w:rsidRPr="006742D6">
        <w:rPr>
          <w:color w:val="000000" w:themeColor="text1"/>
          <w:szCs w:val="24"/>
        </w:rPr>
        <w:t xml:space="preserve"> </w:t>
      </w:r>
      <w:r>
        <w:rPr>
          <w:color w:val="000000" w:themeColor="text1"/>
          <w:szCs w:val="24"/>
        </w:rPr>
        <w:t xml:space="preserve">Įgaliotojai visi kartu ir kiekvienas atskirai </w:t>
      </w:r>
      <w:r w:rsidRPr="006742D6">
        <w:rPr>
          <w:color w:val="000000" w:themeColor="text1"/>
          <w:szCs w:val="24"/>
        </w:rPr>
        <w:t>Funkcijų vykdym</w:t>
      </w:r>
      <w:r>
        <w:rPr>
          <w:color w:val="000000" w:themeColor="text1"/>
          <w:szCs w:val="24"/>
        </w:rPr>
        <w:t>ą finansuoja tokia apimtimi:</w:t>
      </w:r>
    </w:p>
    <w:tbl>
      <w:tblPr>
        <w:tblStyle w:val="Lentelstinklelis"/>
        <w:tblW w:w="0" w:type="auto"/>
        <w:jc w:val="center"/>
        <w:tblLook w:val="04A0" w:firstRow="1" w:lastRow="0" w:firstColumn="1" w:lastColumn="0" w:noHBand="0" w:noVBand="1"/>
      </w:tblPr>
      <w:tblGrid>
        <w:gridCol w:w="3038"/>
        <w:gridCol w:w="1417"/>
        <w:gridCol w:w="1417"/>
        <w:gridCol w:w="1417"/>
        <w:gridCol w:w="1417"/>
        <w:gridCol w:w="1417"/>
      </w:tblGrid>
      <w:tr w:rsidR="00ED7680" w14:paraId="4F398CCE" w14:textId="77777777" w:rsidTr="006720C7">
        <w:trPr>
          <w:jc w:val="center"/>
        </w:trPr>
        <w:tc>
          <w:tcPr>
            <w:tcW w:w="3038" w:type="dxa"/>
          </w:tcPr>
          <w:p w14:paraId="4E4BC231" w14:textId="77777777" w:rsidR="00ED7680" w:rsidRDefault="00ED7680" w:rsidP="006720C7">
            <w:pPr>
              <w:jc w:val="center"/>
              <w:rPr>
                <w:color w:val="000000" w:themeColor="text1"/>
                <w:szCs w:val="24"/>
              </w:rPr>
            </w:pPr>
          </w:p>
        </w:tc>
        <w:tc>
          <w:tcPr>
            <w:tcW w:w="1317" w:type="dxa"/>
          </w:tcPr>
          <w:p w14:paraId="4B65AC64" w14:textId="77777777" w:rsidR="00ED7680" w:rsidRPr="00E35889" w:rsidRDefault="00ED7680" w:rsidP="006720C7">
            <w:pPr>
              <w:jc w:val="center"/>
              <w:rPr>
                <w:b/>
                <w:bCs/>
                <w:color w:val="000000" w:themeColor="text1"/>
              </w:rPr>
            </w:pPr>
            <w:r w:rsidRPr="00E35889">
              <w:rPr>
                <w:b/>
                <w:bCs/>
                <w:color w:val="000000" w:themeColor="text1"/>
              </w:rPr>
              <w:t>Skuodo rajono savivaldybė</w:t>
            </w:r>
          </w:p>
        </w:tc>
        <w:tc>
          <w:tcPr>
            <w:tcW w:w="1317" w:type="dxa"/>
          </w:tcPr>
          <w:p w14:paraId="169342F6" w14:textId="77777777" w:rsidR="00ED7680" w:rsidRPr="00E35889" w:rsidRDefault="00ED7680" w:rsidP="006720C7">
            <w:pPr>
              <w:jc w:val="center"/>
              <w:rPr>
                <w:b/>
                <w:bCs/>
                <w:color w:val="000000" w:themeColor="text1"/>
              </w:rPr>
            </w:pPr>
            <w:r w:rsidRPr="00E35889">
              <w:rPr>
                <w:b/>
                <w:bCs/>
                <w:color w:val="000000" w:themeColor="text1"/>
              </w:rPr>
              <w:t>Šilutės rajono savivaldybė</w:t>
            </w:r>
          </w:p>
        </w:tc>
        <w:tc>
          <w:tcPr>
            <w:tcW w:w="1317" w:type="dxa"/>
          </w:tcPr>
          <w:p w14:paraId="2A7C878C" w14:textId="77777777" w:rsidR="00ED7680" w:rsidRPr="00E35889" w:rsidRDefault="00ED7680" w:rsidP="006720C7">
            <w:pPr>
              <w:jc w:val="center"/>
              <w:rPr>
                <w:b/>
                <w:bCs/>
                <w:color w:val="000000" w:themeColor="text1"/>
              </w:rPr>
            </w:pPr>
            <w:r w:rsidRPr="00E35889">
              <w:rPr>
                <w:b/>
                <w:bCs/>
                <w:color w:val="000000" w:themeColor="text1"/>
              </w:rPr>
              <w:t>Palangos miesto savivaldybė</w:t>
            </w:r>
          </w:p>
        </w:tc>
        <w:tc>
          <w:tcPr>
            <w:tcW w:w="1317" w:type="dxa"/>
          </w:tcPr>
          <w:p w14:paraId="0668D7D6" w14:textId="77777777" w:rsidR="00ED7680" w:rsidRPr="00E35889" w:rsidRDefault="00ED7680" w:rsidP="006720C7">
            <w:pPr>
              <w:jc w:val="center"/>
              <w:rPr>
                <w:b/>
                <w:bCs/>
                <w:color w:val="000000" w:themeColor="text1"/>
              </w:rPr>
            </w:pPr>
            <w:r w:rsidRPr="00E35889">
              <w:rPr>
                <w:b/>
                <w:bCs/>
                <w:color w:val="000000" w:themeColor="text1"/>
              </w:rPr>
              <w:t xml:space="preserve">Neringos </w:t>
            </w:r>
          </w:p>
          <w:p w14:paraId="7F2CD546" w14:textId="77777777" w:rsidR="00ED7680" w:rsidRPr="00E35889" w:rsidRDefault="00ED7680" w:rsidP="006720C7">
            <w:pPr>
              <w:jc w:val="center"/>
              <w:rPr>
                <w:b/>
                <w:bCs/>
                <w:color w:val="000000" w:themeColor="text1"/>
              </w:rPr>
            </w:pPr>
            <w:r w:rsidRPr="00E35889">
              <w:rPr>
                <w:b/>
                <w:bCs/>
                <w:color w:val="000000" w:themeColor="text1"/>
              </w:rPr>
              <w:t>savivaldybė</w:t>
            </w:r>
          </w:p>
        </w:tc>
        <w:tc>
          <w:tcPr>
            <w:tcW w:w="1323" w:type="dxa"/>
          </w:tcPr>
          <w:p w14:paraId="75FEE8E5" w14:textId="77777777" w:rsidR="00ED7680" w:rsidRPr="00E35889" w:rsidRDefault="00ED7680" w:rsidP="006720C7">
            <w:pPr>
              <w:jc w:val="center"/>
              <w:rPr>
                <w:b/>
                <w:bCs/>
                <w:color w:val="000000" w:themeColor="text1"/>
              </w:rPr>
            </w:pPr>
            <w:r w:rsidRPr="00E35889">
              <w:rPr>
                <w:b/>
                <w:bCs/>
                <w:color w:val="000000" w:themeColor="text1"/>
              </w:rPr>
              <w:t>Kretingos rajono savivaldybė</w:t>
            </w:r>
          </w:p>
        </w:tc>
      </w:tr>
      <w:tr w:rsidR="00ED7680" w14:paraId="458FC15F" w14:textId="77777777" w:rsidTr="006720C7">
        <w:trPr>
          <w:jc w:val="center"/>
        </w:trPr>
        <w:tc>
          <w:tcPr>
            <w:tcW w:w="3038" w:type="dxa"/>
          </w:tcPr>
          <w:p w14:paraId="6DDB9F2A" w14:textId="77777777" w:rsidR="00ED7680" w:rsidRPr="00E35889" w:rsidRDefault="00ED7680" w:rsidP="006720C7">
            <w:pPr>
              <w:jc w:val="center"/>
              <w:rPr>
                <w:b/>
                <w:bCs/>
                <w:color w:val="000000" w:themeColor="text1"/>
              </w:rPr>
            </w:pPr>
            <w:r w:rsidRPr="00E35889">
              <w:rPr>
                <w:b/>
                <w:bCs/>
                <w:color w:val="000000" w:themeColor="text1"/>
              </w:rPr>
              <w:t>Viso per 1 metus</w:t>
            </w:r>
          </w:p>
        </w:tc>
        <w:tc>
          <w:tcPr>
            <w:tcW w:w="1317" w:type="dxa"/>
          </w:tcPr>
          <w:p w14:paraId="1D75F06B" w14:textId="77777777" w:rsidR="00ED7680" w:rsidRDefault="00ED7680" w:rsidP="006720C7">
            <w:pPr>
              <w:jc w:val="center"/>
              <w:rPr>
                <w:color w:val="000000" w:themeColor="text1"/>
                <w:szCs w:val="24"/>
              </w:rPr>
            </w:pPr>
            <w:r>
              <w:rPr>
                <w:color w:val="000000" w:themeColor="text1"/>
                <w:szCs w:val="24"/>
              </w:rPr>
              <w:t>38 675 Eur</w:t>
            </w:r>
          </w:p>
        </w:tc>
        <w:tc>
          <w:tcPr>
            <w:tcW w:w="1317" w:type="dxa"/>
          </w:tcPr>
          <w:p w14:paraId="5094EA8C" w14:textId="77777777" w:rsidR="00ED7680" w:rsidRDefault="00ED7680" w:rsidP="006720C7">
            <w:pPr>
              <w:jc w:val="center"/>
              <w:rPr>
                <w:color w:val="000000" w:themeColor="text1"/>
                <w:szCs w:val="24"/>
              </w:rPr>
            </w:pPr>
            <w:r>
              <w:rPr>
                <w:color w:val="000000" w:themeColor="text1"/>
                <w:szCs w:val="24"/>
              </w:rPr>
              <w:t>68 062 Eur</w:t>
            </w:r>
          </w:p>
        </w:tc>
        <w:tc>
          <w:tcPr>
            <w:tcW w:w="1317" w:type="dxa"/>
          </w:tcPr>
          <w:p w14:paraId="7BF6E71B" w14:textId="77777777" w:rsidR="00ED7680" w:rsidRDefault="00ED7680" w:rsidP="006720C7">
            <w:pPr>
              <w:jc w:val="center"/>
              <w:rPr>
                <w:color w:val="000000" w:themeColor="text1"/>
                <w:szCs w:val="24"/>
              </w:rPr>
            </w:pPr>
            <w:r>
              <w:rPr>
                <w:color w:val="000000" w:themeColor="text1"/>
                <w:szCs w:val="24"/>
              </w:rPr>
              <w:t>30 027 Eur</w:t>
            </w:r>
          </w:p>
        </w:tc>
        <w:tc>
          <w:tcPr>
            <w:tcW w:w="1317" w:type="dxa"/>
          </w:tcPr>
          <w:p w14:paraId="4A0CE660" w14:textId="77777777" w:rsidR="00ED7680" w:rsidRDefault="00ED7680" w:rsidP="006720C7">
            <w:pPr>
              <w:jc w:val="center"/>
              <w:rPr>
                <w:color w:val="000000" w:themeColor="text1"/>
                <w:szCs w:val="24"/>
              </w:rPr>
            </w:pPr>
            <w:r>
              <w:rPr>
                <w:color w:val="000000" w:themeColor="text1"/>
                <w:szCs w:val="24"/>
              </w:rPr>
              <w:t>13 781 Eur</w:t>
            </w:r>
          </w:p>
        </w:tc>
        <w:tc>
          <w:tcPr>
            <w:tcW w:w="1323" w:type="dxa"/>
          </w:tcPr>
          <w:p w14:paraId="6BEEDC8B" w14:textId="77777777" w:rsidR="00ED7680" w:rsidRDefault="00ED7680" w:rsidP="006720C7">
            <w:pPr>
              <w:jc w:val="center"/>
              <w:rPr>
                <w:color w:val="000000" w:themeColor="text1"/>
                <w:szCs w:val="24"/>
              </w:rPr>
            </w:pPr>
            <w:r>
              <w:rPr>
                <w:color w:val="000000" w:themeColor="text1"/>
                <w:szCs w:val="24"/>
              </w:rPr>
              <w:t>57 805 Eur</w:t>
            </w:r>
          </w:p>
        </w:tc>
      </w:tr>
      <w:tr w:rsidR="00ED7680" w14:paraId="55BFA8EC" w14:textId="77777777" w:rsidTr="006720C7">
        <w:trPr>
          <w:jc w:val="center"/>
        </w:trPr>
        <w:tc>
          <w:tcPr>
            <w:tcW w:w="3038" w:type="dxa"/>
          </w:tcPr>
          <w:p w14:paraId="36FA4389" w14:textId="77777777" w:rsidR="00ED7680" w:rsidRPr="00E35889" w:rsidRDefault="00ED7680" w:rsidP="006720C7">
            <w:pPr>
              <w:jc w:val="center"/>
              <w:rPr>
                <w:b/>
                <w:bCs/>
                <w:color w:val="000000" w:themeColor="text1"/>
              </w:rPr>
            </w:pPr>
            <w:r w:rsidRPr="00E35889">
              <w:rPr>
                <w:b/>
                <w:bCs/>
                <w:color w:val="000000" w:themeColor="text1"/>
              </w:rPr>
              <w:t>Papildom</w:t>
            </w:r>
            <w:r>
              <w:rPr>
                <w:b/>
                <w:bCs/>
                <w:color w:val="000000" w:themeColor="text1"/>
              </w:rPr>
              <w:t>os sąnaudos</w:t>
            </w:r>
          </w:p>
        </w:tc>
        <w:tc>
          <w:tcPr>
            <w:tcW w:w="6591" w:type="dxa"/>
            <w:gridSpan w:val="5"/>
            <w:vAlign w:val="center"/>
          </w:tcPr>
          <w:p w14:paraId="39FDB96F" w14:textId="77777777" w:rsidR="00ED7680" w:rsidRDefault="00ED7680" w:rsidP="006720C7">
            <w:pPr>
              <w:jc w:val="center"/>
              <w:rPr>
                <w:color w:val="000000" w:themeColor="text1"/>
                <w:szCs w:val="24"/>
              </w:rPr>
            </w:pPr>
            <w:r>
              <w:rPr>
                <w:color w:val="000000" w:themeColor="text1"/>
                <w:szCs w:val="24"/>
              </w:rPr>
              <w:t xml:space="preserve">Nustatomos </w:t>
            </w:r>
            <w:r w:rsidRPr="00341A1D">
              <w:rPr>
                <w:color w:val="000000" w:themeColor="text1"/>
                <w:szCs w:val="24"/>
              </w:rPr>
              <w:t>atsižvelgiant į LR Viešųjų pirkimų įstatymo nustatyta tvarka parinkt</w:t>
            </w:r>
            <w:r>
              <w:rPr>
                <w:color w:val="000000" w:themeColor="text1"/>
                <w:szCs w:val="24"/>
              </w:rPr>
              <w:t>ų</w:t>
            </w:r>
            <w:r w:rsidRPr="00341A1D">
              <w:rPr>
                <w:color w:val="000000" w:themeColor="text1"/>
                <w:szCs w:val="24"/>
              </w:rPr>
              <w:t xml:space="preserve"> tiekėj</w:t>
            </w:r>
            <w:r>
              <w:rPr>
                <w:color w:val="000000" w:themeColor="text1"/>
                <w:szCs w:val="24"/>
              </w:rPr>
              <w:t>ų</w:t>
            </w:r>
            <w:r w:rsidRPr="00341A1D">
              <w:rPr>
                <w:color w:val="000000" w:themeColor="text1"/>
                <w:szCs w:val="24"/>
              </w:rPr>
              <w:t xml:space="preserve"> pateiktus įkainius</w:t>
            </w:r>
          </w:p>
        </w:tc>
      </w:tr>
      <w:tr w:rsidR="00ED7680" w14:paraId="4D3728E1" w14:textId="77777777" w:rsidTr="006720C7">
        <w:trPr>
          <w:trHeight w:val="322"/>
          <w:jc w:val="center"/>
        </w:trPr>
        <w:tc>
          <w:tcPr>
            <w:tcW w:w="9629" w:type="dxa"/>
            <w:gridSpan w:val="6"/>
          </w:tcPr>
          <w:p w14:paraId="34C03828" w14:textId="77777777" w:rsidR="00ED7680" w:rsidRDefault="00ED7680" w:rsidP="006720C7">
            <w:pPr>
              <w:jc w:val="both"/>
              <w:rPr>
                <w:color w:val="000000" w:themeColor="text1"/>
                <w:szCs w:val="24"/>
              </w:rPr>
            </w:pPr>
            <w:r w:rsidRPr="00FB5C20">
              <w:rPr>
                <w:b/>
                <w:bCs/>
                <w:i/>
                <w:iCs/>
                <w:color w:val="000000" w:themeColor="text1"/>
                <w:szCs w:val="24"/>
              </w:rPr>
              <w:t>Pastaba.</w:t>
            </w:r>
            <w:r>
              <w:rPr>
                <w:color w:val="000000" w:themeColor="text1"/>
                <w:szCs w:val="24"/>
              </w:rPr>
              <w:t xml:space="preserve"> Detalus išlaidų išskaidymas pateikiamas Sutarties priede Nr. 2 </w:t>
            </w:r>
          </w:p>
        </w:tc>
      </w:tr>
    </w:tbl>
    <w:p w14:paraId="58280B1D" w14:textId="77777777" w:rsidR="00ED7680" w:rsidRPr="006742D6" w:rsidRDefault="00ED7680" w:rsidP="00ED7680">
      <w:pPr>
        <w:tabs>
          <w:tab w:val="left" w:pos="851"/>
        </w:tabs>
        <w:spacing w:before="120" w:line="276" w:lineRule="auto"/>
        <w:jc w:val="both"/>
        <w:rPr>
          <w:color w:val="000000" w:themeColor="text1"/>
          <w:szCs w:val="24"/>
        </w:rPr>
      </w:pPr>
      <w:r>
        <w:rPr>
          <w:color w:val="000000" w:themeColor="text1"/>
          <w:szCs w:val="24"/>
        </w:rPr>
        <w:tab/>
      </w:r>
      <w:r w:rsidRPr="006742D6">
        <w:rPr>
          <w:color w:val="000000" w:themeColor="text1"/>
          <w:szCs w:val="24"/>
        </w:rPr>
        <w:t>4.</w:t>
      </w:r>
      <w:r>
        <w:rPr>
          <w:color w:val="000000" w:themeColor="text1"/>
          <w:szCs w:val="24"/>
        </w:rPr>
        <w:t>3</w:t>
      </w:r>
      <w:r w:rsidRPr="006742D6">
        <w:rPr>
          <w:color w:val="000000" w:themeColor="text1"/>
          <w:szCs w:val="24"/>
        </w:rPr>
        <w:t xml:space="preserve">. Įgaliotojas finansavimą už kiekvieną einamąjį mėnesį Įgaliotiniui perveda iki kito mėnesio 20 dienos už atliktas Funkcijas pagal sąskaitą faktūrą ir </w:t>
      </w:r>
      <w:r w:rsidRPr="008C5600">
        <w:rPr>
          <w:color w:val="000000" w:themeColor="text1"/>
          <w:szCs w:val="24"/>
        </w:rPr>
        <w:t>atliktų funkcijų perdavimo ir priėmimo aktą</w:t>
      </w:r>
      <w:r w:rsidRPr="006742D6">
        <w:rPr>
          <w:color w:val="000000" w:themeColor="text1"/>
          <w:szCs w:val="24"/>
        </w:rPr>
        <w:t xml:space="preserve">  (Sutarties </w:t>
      </w:r>
      <w:r>
        <w:rPr>
          <w:color w:val="000000" w:themeColor="text1"/>
          <w:szCs w:val="24"/>
        </w:rPr>
        <w:t>3</w:t>
      </w:r>
      <w:r w:rsidRPr="006742D6">
        <w:rPr>
          <w:color w:val="000000" w:themeColor="text1"/>
          <w:szCs w:val="24"/>
        </w:rPr>
        <w:t xml:space="preserve"> priedas).</w:t>
      </w:r>
    </w:p>
    <w:p w14:paraId="133F4D67"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4.4. Įgaliotinis sąskaitas  privalo teikti tik elektroniniu būdu. Elektroninės sąskaitos teikiamos tik naudojantis informacinės sistemos SABIS priemonėmis (svetainė pasiekiama adresu https://sabis.nbfc.lt). Įgaliotojas elektronines sąskaitas faktūras priima ir apdoroja naudodamasi informacinės sistemos SABIS priemonėmis.</w:t>
      </w:r>
    </w:p>
    <w:p w14:paraId="7E89112D"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4.</w:t>
      </w:r>
      <w:r>
        <w:rPr>
          <w:color w:val="000000" w:themeColor="text1"/>
          <w:szCs w:val="24"/>
        </w:rPr>
        <w:t>5</w:t>
      </w:r>
      <w:r w:rsidRPr="006742D6">
        <w:rPr>
          <w:color w:val="000000" w:themeColor="text1"/>
          <w:szCs w:val="24"/>
        </w:rPr>
        <w:t>. Įgaliotojas turi teisę neatlikti atitinkamo mokėjimo, kol Įgaliotinis ištaisys trūkumus jeigu:</w:t>
      </w:r>
    </w:p>
    <w:p w14:paraId="6B64E45B"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4.</w:t>
      </w:r>
      <w:r>
        <w:rPr>
          <w:color w:val="000000" w:themeColor="text1"/>
          <w:szCs w:val="24"/>
        </w:rPr>
        <w:t>5</w:t>
      </w:r>
      <w:r w:rsidRPr="006742D6">
        <w:rPr>
          <w:color w:val="000000" w:themeColor="text1"/>
          <w:szCs w:val="24"/>
        </w:rPr>
        <w:t>.1. sąskaitoje nenurodytas Sutarties numeris ir jos sudarymo data ar nurodyta neteisinga suma;</w:t>
      </w:r>
    </w:p>
    <w:p w14:paraId="18995E63"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4.</w:t>
      </w:r>
      <w:r>
        <w:rPr>
          <w:color w:val="000000" w:themeColor="text1"/>
          <w:szCs w:val="24"/>
        </w:rPr>
        <w:t>5</w:t>
      </w:r>
      <w:r w:rsidRPr="006742D6">
        <w:rPr>
          <w:color w:val="000000" w:themeColor="text1"/>
          <w:szCs w:val="24"/>
        </w:rPr>
        <w:t>.2. sąskaita pateikiama ne elektroninėmis priemonėmis;</w:t>
      </w:r>
    </w:p>
    <w:p w14:paraId="4EC6C206"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4.</w:t>
      </w:r>
      <w:r>
        <w:rPr>
          <w:color w:val="000000" w:themeColor="text1"/>
          <w:szCs w:val="24"/>
        </w:rPr>
        <w:t>5</w:t>
      </w:r>
      <w:r w:rsidRPr="006742D6">
        <w:rPr>
          <w:color w:val="000000" w:themeColor="text1"/>
          <w:szCs w:val="24"/>
        </w:rPr>
        <w:t>.3. kitais Sutartyje nustatytais atvejais.</w:t>
      </w:r>
    </w:p>
    <w:p w14:paraId="3A0E33A7" w14:textId="77777777" w:rsidR="00ED7680" w:rsidRPr="00341A1D"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4</w:t>
      </w:r>
      <w:r w:rsidRPr="00341A1D">
        <w:rPr>
          <w:color w:val="000000" w:themeColor="text1"/>
          <w:szCs w:val="24"/>
        </w:rPr>
        <w:t xml:space="preserve">.6. Įgaliotojas įsipareigoja </w:t>
      </w:r>
      <w:r>
        <w:rPr>
          <w:color w:val="000000" w:themeColor="text1"/>
          <w:szCs w:val="24"/>
        </w:rPr>
        <w:t xml:space="preserve">mokėti indeksuotą </w:t>
      </w:r>
      <w:r w:rsidRPr="00341A1D">
        <w:rPr>
          <w:color w:val="000000" w:themeColor="text1"/>
          <w:szCs w:val="24"/>
        </w:rPr>
        <w:t>finansavimo dydį už Funkcijų vykdymą</w:t>
      </w:r>
      <w:r>
        <w:rPr>
          <w:color w:val="000000" w:themeColor="text1"/>
          <w:szCs w:val="24"/>
        </w:rPr>
        <w:t>.</w:t>
      </w:r>
      <w:r w:rsidRPr="00341A1D">
        <w:rPr>
          <w:color w:val="000000" w:themeColor="text1"/>
          <w:szCs w:val="24"/>
        </w:rPr>
        <w:t xml:space="preserve"> </w:t>
      </w:r>
      <w:r>
        <w:rPr>
          <w:color w:val="000000" w:themeColor="text1"/>
          <w:szCs w:val="24"/>
        </w:rPr>
        <w:t xml:space="preserve">Finansavimo dydis už funkcijų vykdymą </w:t>
      </w:r>
      <w:r w:rsidRPr="00341A1D">
        <w:rPr>
          <w:color w:val="000000" w:themeColor="text1"/>
          <w:szCs w:val="24"/>
        </w:rPr>
        <w:t>sutarties galiojimo laikotarpiu</w:t>
      </w:r>
      <w:r>
        <w:rPr>
          <w:color w:val="000000" w:themeColor="text1"/>
          <w:szCs w:val="24"/>
        </w:rPr>
        <w:t xml:space="preserve"> indeksuojamas</w:t>
      </w:r>
      <w:r w:rsidRPr="00341A1D">
        <w:rPr>
          <w:color w:val="000000" w:themeColor="text1"/>
          <w:szCs w:val="24"/>
        </w:rPr>
        <w:t xml:space="preserve">: 1) atsižvelgiant į LR Viešųjų pirkimų įstatymo nustatyta tvarka parinkto elektroninės bilietų sistemos administravimo paslaugas teiksiančio tiekėjo pateiktus įkainius; 2) atsižvelgiant į Įgaliotinio darbuotojų darbo užmokesčio indeksavimą, kuris atliekamas kiekvienais metais, vieną kartą per metus nuo </w:t>
      </w:r>
      <w:r>
        <w:rPr>
          <w:color w:val="000000" w:themeColor="text1"/>
          <w:szCs w:val="24"/>
        </w:rPr>
        <w:t xml:space="preserve">einamųjų metų sausio </w:t>
      </w:r>
      <w:r>
        <w:rPr>
          <w:color w:val="000000" w:themeColor="text1"/>
          <w:szCs w:val="24"/>
          <w:lang w:val="en-US"/>
        </w:rPr>
        <w:t xml:space="preserve">1 d. </w:t>
      </w:r>
      <w:r w:rsidRPr="00341A1D">
        <w:rPr>
          <w:color w:val="000000" w:themeColor="text1"/>
          <w:szCs w:val="24"/>
        </w:rPr>
        <w:t xml:space="preserve"> atsižvelgiant į praėjusių metų 2 ketvirčio statistinį mėnesinio administracinės ir aptarnavimo veiklos, viešojo sektoriaus darbo užmokesčio metinį pokytį procentais. </w:t>
      </w:r>
      <w:r w:rsidRPr="0049010F">
        <w:t xml:space="preserve"> </w:t>
      </w:r>
      <w:r w:rsidRPr="0049010F">
        <w:rPr>
          <w:color w:val="000000" w:themeColor="text1"/>
          <w:szCs w:val="24"/>
        </w:rPr>
        <w:t>Įgaliotojo prašymu, Įgaliotinis pateikia detalią indeksavimo informaciją raštu</w:t>
      </w:r>
      <w:r>
        <w:rPr>
          <w:color w:val="000000" w:themeColor="text1"/>
          <w:szCs w:val="24"/>
        </w:rPr>
        <w:t xml:space="preserve">. </w:t>
      </w:r>
    </w:p>
    <w:p w14:paraId="4DE04E7B" w14:textId="77777777" w:rsidR="00ED7680" w:rsidRPr="00341A1D" w:rsidRDefault="00ED7680" w:rsidP="00ED7680">
      <w:pPr>
        <w:tabs>
          <w:tab w:val="left" w:pos="851"/>
        </w:tabs>
        <w:spacing w:line="276" w:lineRule="auto"/>
        <w:jc w:val="both"/>
        <w:rPr>
          <w:color w:val="000000" w:themeColor="text1"/>
          <w:szCs w:val="24"/>
        </w:rPr>
      </w:pPr>
      <w:r>
        <w:rPr>
          <w:color w:val="000000" w:themeColor="text1"/>
          <w:szCs w:val="24"/>
        </w:rPr>
        <w:tab/>
      </w:r>
      <w:r w:rsidRPr="00341A1D">
        <w:rPr>
          <w:color w:val="000000" w:themeColor="text1"/>
          <w:szCs w:val="24"/>
        </w:rPr>
        <w:t>4.8. Pasibaigus kalendoriniams metams, kiekvienam Įgaliotojui individualiai</w:t>
      </w:r>
      <w:r>
        <w:rPr>
          <w:color w:val="000000" w:themeColor="text1"/>
          <w:szCs w:val="24"/>
        </w:rPr>
        <w:t xml:space="preserve"> </w:t>
      </w:r>
      <w:r w:rsidRPr="00341A1D">
        <w:rPr>
          <w:color w:val="000000" w:themeColor="text1"/>
          <w:szCs w:val="24"/>
        </w:rPr>
        <w:t xml:space="preserve">perskaičiuojamas finansavimas pagal faktinius Klaipėdos regiono viešojo transporto sistemoje atliktos ridos ir realiai naudotų </w:t>
      </w:r>
      <w:r w:rsidRPr="00341A1D">
        <w:rPr>
          <w:color w:val="000000" w:themeColor="text1"/>
          <w:szCs w:val="24"/>
        </w:rPr>
        <w:lastRenderedPageBreak/>
        <w:t>elektroninių bilieto įrangos komplektų skaičių. Perskaičiavimas atliekamas iki einamųjų metų kovo 1 d</w:t>
      </w:r>
      <w:r>
        <w:rPr>
          <w:color w:val="000000" w:themeColor="text1"/>
          <w:szCs w:val="24"/>
        </w:rPr>
        <w:t>.</w:t>
      </w:r>
      <w:r w:rsidRPr="00341A1D">
        <w:rPr>
          <w:color w:val="000000" w:themeColor="text1"/>
          <w:szCs w:val="24"/>
        </w:rPr>
        <w:t xml:space="preserve"> ir tampa  pagrindu finansuoti</w:t>
      </w:r>
      <w:r>
        <w:rPr>
          <w:color w:val="000000" w:themeColor="text1"/>
          <w:szCs w:val="24"/>
        </w:rPr>
        <w:t xml:space="preserve"> </w:t>
      </w:r>
      <w:r w:rsidRPr="00341A1D">
        <w:rPr>
          <w:color w:val="000000" w:themeColor="text1"/>
          <w:szCs w:val="24"/>
        </w:rPr>
        <w:t>Įgaliotojų dalis einamaisiais kalendoriniais metais. Pagal faktinius Klaipėdos regiono viešojo transporto sistemoje atliktos ridos ir realiai naudotų elektroninių bilieto įrangos komplektų skaičių praėjusiais kalendoriniais metais susidarę skirtumai tarp Įgaliotojų išlyginami iki einamųjų metų birželio 30 d. iš kiekvieno Įgaliotojo individualiai  mokamų mėnesinių finansinių įmokų (</w:t>
      </w:r>
      <w:r>
        <w:rPr>
          <w:color w:val="000000" w:themeColor="text1"/>
          <w:szCs w:val="24"/>
        </w:rPr>
        <w:t>p</w:t>
      </w:r>
      <w:r w:rsidRPr="00341A1D">
        <w:rPr>
          <w:color w:val="000000" w:themeColor="text1"/>
          <w:szCs w:val="24"/>
        </w:rPr>
        <w:t>vz.</w:t>
      </w:r>
      <w:r>
        <w:rPr>
          <w:color w:val="000000" w:themeColor="text1"/>
          <w:szCs w:val="24"/>
        </w:rPr>
        <w:t>,</w:t>
      </w:r>
      <w:r w:rsidRPr="00341A1D">
        <w:rPr>
          <w:color w:val="000000" w:themeColor="text1"/>
          <w:szCs w:val="24"/>
        </w:rPr>
        <w:t xml:space="preserve"> padidėjus vieno ar kelių iš Įgaliotojų faktinės ridos  ar/ir el. bilieto įrangos komplektų skaičiui,  visų Įgaliotojų mokamos Įgaliotiniui finansavimo dalys kartu – sumažės. Ir atvirkščiai – vieno ar kelių iš Įgaliotojų faktinės ridos  ar/ir el. bilieto įrangos komplektų skaičiui sumažėjus, visų Įgaliotojų mokamos finansavimo dalys Įgaliotiniu</w:t>
      </w:r>
      <w:r>
        <w:rPr>
          <w:color w:val="000000" w:themeColor="text1"/>
          <w:szCs w:val="24"/>
        </w:rPr>
        <w:t>i</w:t>
      </w:r>
      <w:r w:rsidRPr="00341A1D">
        <w:rPr>
          <w:color w:val="000000" w:themeColor="text1"/>
          <w:szCs w:val="24"/>
        </w:rPr>
        <w:t xml:space="preserve"> didės. Visų Įgaliotojų mokama bendra finansavimo suma Įgaliotiniui dėl tokiu atvejų nesikeičia visą sutarties galiojimo laikotarpį). </w:t>
      </w:r>
    </w:p>
    <w:p w14:paraId="312FA318" w14:textId="77777777" w:rsidR="00ED7680" w:rsidRPr="00A417F4" w:rsidRDefault="00ED7680" w:rsidP="00ED7680">
      <w:pPr>
        <w:tabs>
          <w:tab w:val="left" w:pos="851"/>
        </w:tabs>
        <w:spacing w:line="276" w:lineRule="auto"/>
        <w:jc w:val="both"/>
        <w:rPr>
          <w:color w:val="000000" w:themeColor="text1"/>
          <w:szCs w:val="24"/>
        </w:rPr>
      </w:pPr>
      <w:r>
        <w:rPr>
          <w:color w:val="000000" w:themeColor="text1"/>
          <w:szCs w:val="24"/>
        </w:rPr>
        <w:tab/>
      </w:r>
      <w:r w:rsidRPr="00341A1D">
        <w:rPr>
          <w:color w:val="000000" w:themeColor="text1"/>
          <w:szCs w:val="24"/>
        </w:rPr>
        <w:t xml:space="preserve">4.9. Įgaliotojų mokamos finansavimo dalys gali būti peržiūrimos objektyviai sumažėjus/padidėjus Įgaliotinio vykdomų Funkcijų apimtims. Finansavimo dalių peržiūrą gali inicijuoti visi Įgaliotojai kartu ar atskirai ne dažniau nei vieną kartą per kalendorinius metus. </w:t>
      </w:r>
    </w:p>
    <w:p w14:paraId="0B90A477" w14:textId="77777777" w:rsidR="00ED7680" w:rsidRDefault="00ED7680" w:rsidP="00ED7680">
      <w:pPr>
        <w:spacing w:line="276" w:lineRule="auto"/>
        <w:jc w:val="center"/>
        <w:rPr>
          <w:b/>
          <w:color w:val="000000" w:themeColor="text1"/>
          <w:szCs w:val="24"/>
        </w:rPr>
      </w:pPr>
    </w:p>
    <w:p w14:paraId="47022D6A" w14:textId="77777777" w:rsidR="00ED7680" w:rsidRPr="006742D6" w:rsidRDefault="00ED7680" w:rsidP="00ED7680">
      <w:pPr>
        <w:jc w:val="center"/>
        <w:rPr>
          <w:b/>
          <w:color w:val="000000" w:themeColor="text1"/>
          <w:szCs w:val="24"/>
        </w:rPr>
      </w:pPr>
      <w:r w:rsidRPr="006742D6">
        <w:rPr>
          <w:b/>
          <w:color w:val="000000" w:themeColor="text1"/>
          <w:szCs w:val="24"/>
        </w:rPr>
        <w:t>V. ŠALIŲ ATSAKOMYBĖ</w:t>
      </w:r>
    </w:p>
    <w:p w14:paraId="39952096" w14:textId="77777777" w:rsidR="00ED7680" w:rsidRPr="006742D6" w:rsidRDefault="00ED7680" w:rsidP="00ED7680">
      <w:pPr>
        <w:jc w:val="both"/>
        <w:rPr>
          <w:b/>
          <w:color w:val="000000" w:themeColor="text1"/>
          <w:szCs w:val="24"/>
        </w:rPr>
      </w:pPr>
    </w:p>
    <w:p w14:paraId="290FF59B"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 xml:space="preserve">5.1. Šalys sutaria ir patvirtina, kad abi susitarė dėl Sutarties sąlygų, turi šioje Sutartyje ir teisės aktuose, taikomuose Funkcijų vykdymui, nustatytas ir (ar) kylančias iš šios Sutarties esmės teises, pareigas bei atsakomybę, su jomis sutinka ir įsipareigoja jų laikytis. </w:t>
      </w:r>
    </w:p>
    <w:p w14:paraId="644E105A"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5.2. Šalys atsako už tai, kad sutartyje nustatyti įsipareigojimai būtų vykdomi tinkamai ir laiku, Lietuvos Respublikos įstatymų nustatyta tvarka.</w:t>
      </w:r>
    </w:p>
    <w:p w14:paraId="21D62CC1"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5.3. Įgaliotinis įsipareigoja gautos informacijos neplatinti ir panaudoti tik Įgaliotojo pavedimams vykdyti.</w:t>
      </w:r>
    </w:p>
    <w:p w14:paraId="307FBCB5" w14:textId="77777777" w:rsidR="00ED7680"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 xml:space="preserve">5.4. Įgaliotojui netinkamai vykdant arba nevykdant sutartimi prisiimtų įsipareigojimų, jis moka Įgaliotiniui </w:t>
      </w:r>
      <w:r>
        <w:rPr>
          <w:color w:val="000000" w:themeColor="text1"/>
          <w:szCs w:val="24"/>
        </w:rPr>
        <w:t>200 Eur</w:t>
      </w:r>
      <w:r w:rsidRPr="006742D6">
        <w:rPr>
          <w:color w:val="000000" w:themeColor="text1"/>
          <w:szCs w:val="24"/>
        </w:rPr>
        <w:t xml:space="preserve"> dydžio baudą už kiekvieną fiksuotą netinkamo sutarties vykdymo atvejį. </w:t>
      </w:r>
    </w:p>
    <w:p w14:paraId="2F77485E"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t xml:space="preserve">5.5. </w:t>
      </w:r>
      <w:r w:rsidRPr="008E440A">
        <w:rPr>
          <w:color w:val="000000" w:themeColor="text1"/>
          <w:szCs w:val="24"/>
        </w:rPr>
        <w:t xml:space="preserve">Įgaliotiniui netinkamai vykdant arba nevykdant </w:t>
      </w:r>
      <w:r>
        <w:rPr>
          <w:color w:val="000000" w:themeColor="text1"/>
          <w:szCs w:val="24"/>
        </w:rPr>
        <w:t>Suta</w:t>
      </w:r>
      <w:r w:rsidRPr="008E440A">
        <w:rPr>
          <w:color w:val="000000" w:themeColor="text1"/>
          <w:szCs w:val="24"/>
        </w:rPr>
        <w:t>rtimi prisiimtų įsipareigojimų, jis moka Įgaliotojui 200 Eur dydžio baudą už kiekvieną fiksuotą netinkamo sutarties vykdymo atvejį.</w:t>
      </w:r>
    </w:p>
    <w:p w14:paraId="0E20051C"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t>5.6.</w:t>
      </w:r>
      <w:r w:rsidRPr="006742D6">
        <w:rPr>
          <w:color w:val="000000" w:themeColor="text1"/>
          <w:szCs w:val="24"/>
        </w:rPr>
        <w:t xml:space="preserve"> Jeigu bet kuri sutarties šalis nutraukia Sutartį anksčiau 1.1.4. punkte nurodyto ES finansuojamo projekto įgyvendinimui nustatyto 8 metų termino</w:t>
      </w:r>
      <w:r>
        <w:rPr>
          <w:color w:val="000000" w:themeColor="text1"/>
          <w:szCs w:val="24"/>
        </w:rPr>
        <w:t xml:space="preserve">, </w:t>
      </w:r>
      <w:r w:rsidRPr="006742D6">
        <w:rPr>
          <w:color w:val="000000" w:themeColor="text1"/>
          <w:szCs w:val="24"/>
        </w:rPr>
        <w:t>ji privalo atlyginti visas kitų šalių dalyvaujant šiame projekte patirtas išlaidas įskaitant ES skirtos paramos ir baudų dėl neįgyvendinto projekto dalį.</w:t>
      </w:r>
      <w:r>
        <w:rPr>
          <w:color w:val="000000" w:themeColor="text1"/>
          <w:szCs w:val="24"/>
        </w:rPr>
        <w:t xml:space="preserve"> </w:t>
      </w:r>
      <w:r w:rsidRPr="006742D6">
        <w:rPr>
          <w:color w:val="000000" w:themeColor="text1"/>
          <w:szCs w:val="24"/>
        </w:rPr>
        <w:t>Jeigu sutartį nutraukia daugiau nei viena šalių, jos tą turi daryti solidariai.</w:t>
      </w:r>
    </w:p>
    <w:p w14:paraId="7D70B72B"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t>5.7.</w:t>
      </w:r>
      <w:r w:rsidRPr="006742D6">
        <w:rPr>
          <w:color w:val="000000" w:themeColor="text1"/>
          <w:szCs w:val="24"/>
        </w:rPr>
        <w:t xml:space="preserve"> Atsakomybė pagal sutartį netaikoma, taip pat Šalys gali būti visiškai ar iš dalies atleistos nuo civilinės atsakomybės šiais pagrindais:</w:t>
      </w:r>
    </w:p>
    <w:p w14:paraId="682FEF12"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5.</w:t>
      </w:r>
      <w:r>
        <w:rPr>
          <w:color w:val="000000" w:themeColor="text1"/>
          <w:szCs w:val="24"/>
        </w:rPr>
        <w:t>7.</w:t>
      </w:r>
      <w:r w:rsidRPr="006742D6">
        <w:rPr>
          <w:color w:val="000000" w:themeColor="text1"/>
          <w:szCs w:val="24"/>
        </w:rPr>
        <w:t>1</w:t>
      </w:r>
      <w:r>
        <w:rPr>
          <w:color w:val="000000" w:themeColor="text1"/>
          <w:szCs w:val="24"/>
        </w:rPr>
        <w:t>.</w:t>
      </w:r>
      <w:r w:rsidRPr="006742D6">
        <w:rPr>
          <w:color w:val="000000" w:themeColor="text1"/>
          <w:szCs w:val="24"/>
        </w:rPr>
        <w:t xml:space="preserve"> dėl nenugalimos jėgos (</w:t>
      </w:r>
      <w:r w:rsidRPr="006742D6">
        <w:rPr>
          <w:i/>
          <w:iCs/>
          <w:color w:val="000000" w:themeColor="text1"/>
          <w:szCs w:val="24"/>
        </w:rPr>
        <w:t>force majeure</w:t>
      </w:r>
      <w:r w:rsidRPr="006742D6">
        <w:rPr>
          <w:color w:val="000000" w:themeColor="text1"/>
          <w:szCs w:val="24"/>
        </w:rPr>
        <w:t>) – taikomos Lietuvos Respublikos civilinio kodekso 6.212 straipsnio ir Lietuvos Respublikos Vyriausybės 1996 m. liepos 15 d. nutarimo Nr. 840 „</w:t>
      </w:r>
      <w:hyperlink r:id="rId10">
        <w:r w:rsidRPr="006742D6">
          <w:rPr>
            <w:rStyle w:val="Hipersaitas"/>
            <w:color w:val="000000" w:themeColor="text1"/>
            <w:szCs w:val="24"/>
          </w:rPr>
          <w:t>Dėl Atleidimo nuo atsakomybės esant nenugalimos jėgos (force majeure) aplinkybėms taisykl</w:t>
        </w:r>
      </w:hyperlink>
      <w:r w:rsidRPr="006742D6">
        <w:rPr>
          <w:color w:val="000000" w:themeColor="text1"/>
          <w:szCs w:val="24"/>
        </w:rPr>
        <w:t xml:space="preserve">ių patvirtinimo“ patvirtintų taisyklių nuostatos. Jeigu </w:t>
      </w:r>
      <w:r>
        <w:rPr>
          <w:color w:val="000000" w:themeColor="text1"/>
          <w:szCs w:val="24"/>
        </w:rPr>
        <w:t xml:space="preserve">Įgaliotinio </w:t>
      </w:r>
      <w:r w:rsidRPr="006742D6">
        <w:rPr>
          <w:color w:val="000000" w:themeColor="text1"/>
          <w:szCs w:val="24"/>
        </w:rPr>
        <w:t xml:space="preserve">subtiekėjas susiduria su nenugalimos jėgos aplinkybėmis, remtis šia sąlyga </w:t>
      </w:r>
      <w:r>
        <w:rPr>
          <w:color w:val="000000" w:themeColor="text1"/>
          <w:szCs w:val="24"/>
        </w:rPr>
        <w:t xml:space="preserve">Įgaliotinis </w:t>
      </w:r>
      <w:r w:rsidRPr="006742D6">
        <w:rPr>
          <w:color w:val="000000" w:themeColor="text1"/>
          <w:szCs w:val="24"/>
        </w:rPr>
        <w:t>gali tik tokiu atveju, jei negali pasitelkti kito subtiekėjo nepatirdamas nepagrįstų išlaidų;</w:t>
      </w:r>
    </w:p>
    <w:p w14:paraId="11F36886"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5.</w:t>
      </w:r>
      <w:r>
        <w:rPr>
          <w:color w:val="000000" w:themeColor="text1"/>
          <w:szCs w:val="24"/>
        </w:rPr>
        <w:t>7</w:t>
      </w:r>
      <w:r w:rsidRPr="006742D6">
        <w:rPr>
          <w:color w:val="000000" w:themeColor="text1"/>
          <w:szCs w:val="24"/>
        </w:rPr>
        <w:t>.2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FD8E22"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5.</w:t>
      </w:r>
      <w:r>
        <w:rPr>
          <w:color w:val="000000" w:themeColor="text1"/>
          <w:szCs w:val="24"/>
        </w:rPr>
        <w:t>7</w:t>
      </w:r>
      <w:r w:rsidRPr="006742D6">
        <w:rPr>
          <w:color w:val="000000" w:themeColor="text1"/>
          <w:szCs w:val="24"/>
        </w:rPr>
        <w:t xml:space="preserve">.3 Šalis, prašanti ją atleisti nuo atsakomybės, privalo pranešti kitai Šaliai raštu apie šiame Sutarties skyriuje nurodytų aplinkybių atsiradimą nedelsiant, bet ne vėliau kaip per 3  darbo dienas nuo </w:t>
      </w:r>
      <w:r w:rsidRPr="006742D6">
        <w:rPr>
          <w:color w:val="000000" w:themeColor="text1"/>
          <w:szCs w:val="24"/>
        </w:rPr>
        <w:lastRenderedPageBreak/>
        <w:t>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74283B2"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5.</w:t>
      </w:r>
      <w:r>
        <w:rPr>
          <w:color w:val="000000" w:themeColor="text1"/>
          <w:szCs w:val="24"/>
        </w:rPr>
        <w:t>7</w:t>
      </w:r>
      <w:r w:rsidRPr="006742D6">
        <w:rPr>
          <w:color w:val="000000" w:themeColor="text1"/>
          <w:szCs w:val="24"/>
        </w:rPr>
        <w:t>.4. Pagrindas atleisti nuo atsakomybės atsiranda nuo kliūties atsiradimo momento arba jeigu apie ją nėra laiku pranešta – nuo pranešimo momento.</w:t>
      </w:r>
    </w:p>
    <w:p w14:paraId="0DC3193C" w14:textId="77777777" w:rsidR="00ED7680" w:rsidRPr="006742D6" w:rsidRDefault="00ED7680" w:rsidP="00ED7680">
      <w:pPr>
        <w:spacing w:line="276" w:lineRule="auto"/>
        <w:jc w:val="both"/>
        <w:rPr>
          <w:color w:val="000000" w:themeColor="text1"/>
          <w:szCs w:val="24"/>
        </w:rPr>
      </w:pPr>
    </w:p>
    <w:p w14:paraId="10ABD6E9" w14:textId="77777777" w:rsidR="00ED7680" w:rsidRPr="006742D6" w:rsidRDefault="00ED7680" w:rsidP="00ED7680">
      <w:pPr>
        <w:spacing w:line="276" w:lineRule="auto"/>
        <w:jc w:val="center"/>
        <w:rPr>
          <w:b/>
          <w:color w:val="000000" w:themeColor="text1"/>
          <w:szCs w:val="24"/>
        </w:rPr>
      </w:pPr>
      <w:r w:rsidRPr="006742D6">
        <w:rPr>
          <w:b/>
          <w:color w:val="000000" w:themeColor="text1"/>
          <w:szCs w:val="24"/>
        </w:rPr>
        <w:t>VI. GINČŲ SPRENDIMO TVARKA</w:t>
      </w:r>
    </w:p>
    <w:p w14:paraId="2B606065" w14:textId="77777777" w:rsidR="00ED7680" w:rsidRPr="006742D6" w:rsidRDefault="00ED7680" w:rsidP="00ED7680">
      <w:pPr>
        <w:jc w:val="both"/>
        <w:rPr>
          <w:color w:val="000000" w:themeColor="text1"/>
          <w:szCs w:val="24"/>
        </w:rPr>
      </w:pPr>
    </w:p>
    <w:p w14:paraId="2B5EBB90"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6.1. Šalys, vykdydamos Sutarties įsipareigojimus, vadovaujasi šia Sutartimi. Sutarčiai, iš jos kylantiems Šalių santykiams bei jų aiškinimui taikoma Lietuvos Respublikos teisė.</w:t>
      </w:r>
    </w:p>
    <w:p w14:paraId="6C4E57FB"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6.2. Vykdant Sutartį turi būti laikomasi aplinkos apsaugos, socialinės ir darbo teisės įpareigojimų, nustatytų Europos Sąjungos ir Lietuvos Respublikos teisės aktuose, kolektyvinėse sutartyse.</w:t>
      </w:r>
    </w:p>
    <w:p w14:paraId="14921BC4"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6.3. Šalių tarpusavio prieštaravimai ir nesutarimai sprendžiami derybomis tarp Šalių. Prieštaravimai ir nesutarimai, kurių nepavyksta išspręsti derybomis, sprendžiami Lietuvos Respublikos teisės aktų nustatyta tvarka Lietuvos Respublikos teismuose pagal Įgaliotinio buveinės vietą.</w:t>
      </w:r>
    </w:p>
    <w:p w14:paraId="443FF11D" w14:textId="77777777" w:rsidR="00ED7680" w:rsidRPr="006742D6" w:rsidRDefault="00ED7680" w:rsidP="00ED7680">
      <w:pPr>
        <w:jc w:val="both"/>
        <w:rPr>
          <w:color w:val="000000" w:themeColor="text1"/>
          <w:szCs w:val="24"/>
        </w:rPr>
      </w:pPr>
    </w:p>
    <w:p w14:paraId="6411C73D" w14:textId="77777777" w:rsidR="00ED7680" w:rsidRPr="006742D6" w:rsidRDefault="00ED7680" w:rsidP="00ED7680">
      <w:pPr>
        <w:jc w:val="center"/>
        <w:rPr>
          <w:b/>
          <w:color w:val="000000" w:themeColor="text1"/>
          <w:szCs w:val="24"/>
        </w:rPr>
      </w:pPr>
      <w:r w:rsidRPr="006742D6">
        <w:rPr>
          <w:b/>
          <w:color w:val="000000" w:themeColor="text1"/>
          <w:szCs w:val="24"/>
        </w:rPr>
        <w:t>VII. KITOS SUTARTIES SĄLYGOS</w:t>
      </w:r>
    </w:p>
    <w:p w14:paraId="191569F8" w14:textId="77777777" w:rsidR="00ED7680" w:rsidRPr="006742D6" w:rsidRDefault="00ED7680" w:rsidP="00ED7680">
      <w:pPr>
        <w:jc w:val="both"/>
        <w:rPr>
          <w:color w:val="000000" w:themeColor="text1"/>
          <w:szCs w:val="24"/>
        </w:rPr>
      </w:pPr>
    </w:p>
    <w:p w14:paraId="658F1DC4"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7.1. Visi šios sutarties papildymai ir pakeitimai galioja tik šalims susitarus raštu.</w:t>
      </w:r>
    </w:p>
    <w:p w14:paraId="3E75DDC4"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7.2.</w:t>
      </w:r>
      <w:r w:rsidRPr="006742D6">
        <w:rPr>
          <w:color w:val="000000" w:themeColor="text1"/>
          <w:szCs w:val="24"/>
          <w:lang w:val="en-US"/>
        </w:rPr>
        <w:t xml:space="preserve"> </w:t>
      </w:r>
      <w:r w:rsidRPr="006742D6">
        <w:rPr>
          <w:color w:val="000000" w:themeColor="text1"/>
          <w:szCs w:val="24"/>
        </w:rPr>
        <w:t>Pasikeitus šalių juridiniams adresams ar banko rekvizitams, šalys privalo apie tai pranešti viena kitai per 3 dienas nuo jų pasikeitimo momento.</w:t>
      </w:r>
    </w:p>
    <w:p w14:paraId="4AC981D1" w14:textId="77777777" w:rsidR="00ED7680" w:rsidRPr="006742D6" w:rsidRDefault="00ED7680" w:rsidP="00ED7680">
      <w:pPr>
        <w:tabs>
          <w:tab w:val="left" w:pos="851"/>
        </w:tabs>
        <w:spacing w:line="276" w:lineRule="auto"/>
        <w:jc w:val="both"/>
        <w:rPr>
          <w:color w:val="000000" w:themeColor="text1"/>
          <w:szCs w:val="24"/>
        </w:rPr>
      </w:pPr>
      <w:r>
        <w:rPr>
          <w:color w:val="000000" w:themeColor="text1"/>
          <w:szCs w:val="24"/>
        </w:rPr>
        <w:tab/>
      </w:r>
      <w:r w:rsidRPr="006742D6">
        <w:rPr>
          <w:color w:val="000000" w:themeColor="text1"/>
          <w:szCs w:val="24"/>
        </w:rPr>
        <w:t>7.3. Šalys įsipareigoja vykdant Sutartį visą gautą informaciją naudoti tik su Sutartimi prisiimtų įsipareigojimų vykdymu,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2F86120F" w14:textId="77777777" w:rsidR="00ED7680" w:rsidRPr="006742D6" w:rsidRDefault="00ED7680" w:rsidP="00ED7680">
      <w:pPr>
        <w:tabs>
          <w:tab w:val="left" w:pos="851"/>
        </w:tabs>
        <w:spacing w:line="276" w:lineRule="auto"/>
        <w:jc w:val="both"/>
        <w:rPr>
          <w:b/>
          <w:caps/>
          <w:color w:val="000000" w:themeColor="text1"/>
          <w:szCs w:val="24"/>
        </w:rPr>
      </w:pPr>
      <w:r>
        <w:rPr>
          <w:color w:val="000000" w:themeColor="text1"/>
          <w:szCs w:val="24"/>
        </w:rPr>
        <w:tab/>
      </w:r>
      <w:r w:rsidRPr="006742D6">
        <w:rPr>
          <w:color w:val="000000" w:themeColor="text1"/>
          <w:szCs w:val="24"/>
        </w:rPr>
        <w:t>7.4.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w:t>
      </w:r>
    </w:p>
    <w:p w14:paraId="456F88D7" w14:textId="77777777" w:rsidR="00ED7680" w:rsidRDefault="00ED7680" w:rsidP="00ED7680">
      <w:pPr>
        <w:jc w:val="center"/>
        <w:rPr>
          <w:b/>
          <w:color w:val="000000" w:themeColor="text1"/>
          <w:szCs w:val="24"/>
        </w:rPr>
      </w:pPr>
    </w:p>
    <w:p w14:paraId="62E16D34" w14:textId="77777777" w:rsidR="00ED7680" w:rsidRPr="006742D6" w:rsidRDefault="00ED7680" w:rsidP="00ED7680">
      <w:pPr>
        <w:jc w:val="center"/>
        <w:rPr>
          <w:rFonts w:eastAsia="Arial Unicode MS"/>
          <w:b/>
          <w:bCs/>
          <w:color w:val="000000" w:themeColor="text1"/>
          <w:szCs w:val="24"/>
        </w:rPr>
      </w:pPr>
      <w:r w:rsidRPr="006742D6">
        <w:rPr>
          <w:b/>
          <w:color w:val="000000" w:themeColor="text1"/>
          <w:szCs w:val="24"/>
        </w:rPr>
        <w:t xml:space="preserve">VIII. </w:t>
      </w:r>
      <w:r w:rsidRPr="006742D6">
        <w:rPr>
          <w:rFonts w:eastAsia="Arial Unicode MS"/>
          <w:b/>
          <w:bCs/>
          <w:color w:val="000000" w:themeColor="text1"/>
          <w:szCs w:val="24"/>
        </w:rPr>
        <w:t>BAIGIAMOSIOS NUOSTATOS</w:t>
      </w:r>
    </w:p>
    <w:p w14:paraId="7D276091" w14:textId="77777777" w:rsidR="00ED7680" w:rsidRPr="006742D6" w:rsidRDefault="00ED7680" w:rsidP="00ED7680">
      <w:pPr>
        <w:jc w:val="both"/>
        <w:rPr>
          <w:b/>
          <w:color w:val="000000" w:themeColor="text1"/>
          <w:szCs w:val="24"/>
        </w:rPr>
      </w:pPr>
    </w:p>
    <w:p w14:paraId="6AB0A477" w14:textId="77777777" w:rsidR="00ED7680" w:rsidRPr="006742D6" w:rsidRDefault="00ED7680" w:rsidP="00ED7680">
      <w:pPr>
        <w:tabs>
          <w:tab w:val="left" w:pos="851"/>
        </w:tabs>
        <w:spacing w:line="276" w:lineRule="auto"/>
        <w:jc w:val="both"/>
        <w:rPr>
          <w:rFonts w:eastAsia="Arial Unicode MS"/>
          <w:color w:val="000000" w:themeColor="text1"/>
          <w:szCs w:val="24"/>
        </w:rPr>
      </w:pPr>
      <w:r>
        <w:rPr>
          <w:rFonts w:eastAsia="Arial Unicode MS"/>
          <w:color w:val="000000" w:themeColor="text1"/>
          <w:szCs w:val="24"/>
        </w:rPr>
        <w:tab/>
      </w:r>
      <w:r w:rsidRPr="006742D6">
        <w:rPr>
          <w:rFonts w:eastAsia="Arial Unicode MS"/>
          <w:color w:val="000000" w:themeColor="text1"/>
          <w:szCs w:val="24"/>
        </w:rPr>
        <w:t xml:space="preserve">8.1. Sutartis įsigalioja nuo Sutarties 1.1.4. p. nurodyto </w:t>
      </w:r>
      <w:r>
        <w:rPr>
          <w:rFonts w:eastAsia="Arial Unicode MS"/>
          <w:color w:val="000000" w:themeColor="text1"/>
          <w:szCs w:val="24"/>
        </w:rPr>
        <w:t>ES Projekto</w:t>
      </w:r>
      <w:r w:rsidRPr="006742D6">
        <w:rPr>
          <w:rFonts w:eastAsia="Arial Unicode MS"/>
          <w:color w:val="000000" w:themeColor="text1"/>
          <w:szCs w:val="24"/>
        </w:rPr>
        <w:t xml:space="preserve"> finansavimo skyrimo  dienos. Sutarties galiojimo terminas – 8 metai. Šalių susitarimu Sutarties galiojimas gali būti pratęstas papildomam</w:t>
      </w:r>
      <w:r>
        <w:rPr>
          <w:rFonts w:eastAsia="Arial Unicode MS"/>
          <w:color w:val="000000" w:themeColor="text1"/>
          <w:szCs w:val="24"/>
        </w:rPr>
        <w:t>, šalių tarpusavyje suderintam,</w:t>
      </w:r>
      <w:r w:rsidRPr="006742D6">
        <w:rPr>
          <w:rFonts w:eastAsia="Arial Unicode MS"/>
          <w:color w:val="000000" w:themeColor="text1"/>
          <w:szCs w:val="24"/>
        </w:rPr>
        <w:t xml:space="preserve"> terminui.</w:t>
      </w:r>
    </w:p>
    <w:p w14:paraId="15A26AEF" w14:textId="77777777" w:rsidR="00ED7680" w:rsidRPr="006742D6" w:rsidRDefault="00ED7680" w:rsidP="00ED7680">
      <w:pPr>
        <w:tabs>
          <w:tab w:val="left" w:pos="851"/>
        </w:tabs>
        <w:spacing w:line="276" w:lineRule="auto"/>
        <w:jc w:val="both"/>
        <w:rPr>
          <w:rFonts w:eastAsia="Arial Unicode MS"/>
          <w:color w:val="000000" w:themeColor="text1"/>
          <w:szCs w:val="24"/>
        </w:rPr>
      </w:pPr>
      <w:r>
        <w:rPr>
          <w:rFonts w:eastAsia="Arial Unicode MS"/>
          <w:color w:val="000000" w:themeColor="text1"/>
          <w:szCs w:val="24"/>
        </w:rPr>
        <w:tab/>
      </w:r>
      <w:r w:rsidRPr="006742D6">
        <w:rPr>
          <w:rFonts w:eastAsia="Arial Unicode MS"/>
          <w:color w:val="000000" w:themeColor="text1"/>
          <w:szCs w:val="24"/>
        </w:rPr>
        <w:t>8.2. Sutartis, visi jos priedai ir papildomi susitarimai sudaromi ir pasirašomi lietuvių kalba.</w:t>
      </w:r>
      <w:r w:rsidRPr="006742D6">
        <w:rPr>
          <w:color w:val="000000" w:themeColor="text1"/>
          <w:szCs w:val="24"/>
        </w:rPr>
        <w:t xml:space="preserve"> </w:t>
      </w:r>
      <w:r w:rsidRPr="006742D6">
        <w:rPr>
          <w:rFonts w:eastAsia="Arial Unicode MS"/>
          <w:color w:val="000000" w:themeColor="text1"/>
          <w:szCs w:val="24"/>
        </w:rPr>
        <w:t xml:space="preserve">Sutartį Šalys sudarė savanoriškai, laisva valia. </w:t>
      </w:r>
    </w:p>
    <w:p w14:paraId="12ED166A" w14:textId="77777777" w:rsidR="00ED7680" w:rsidRPr="006742D6" w:rsidRDefault="00ED7680" w:rsidP="00ED7680">
      <w:pPr>
        <w:tabs>
          <w:tab w:val="left" w:pos="851"/>
        </w:tabs>
        <w:spacing w:line="276" w:lineRule="auto"/>
        <w:jc w:val="both"/>
        <w:rPr>
          <w:rFonts w:eastAsia="Arial Unicode MS"/>
          <w:color w:val="000000" w:themeColor="text1"/>
          <w:szCs w:val="24"/>
        </w:rPr>
      </w:pPr>
      <w:r>
        <w:rPr>
          <w:rFonts w:eastAsia="Arial Unicode MS"/>
          <w:color w:val="000000" w:themeColor="text1"/>
          <w:szCs w:val="24"/>
        </w:rPr>
        <w:tab/>
      </w:r>
      <w:r w:rsidRPr="006742D6">
        <w:rPr>
          <w:rFonts w:eastAsia="Arial Unicode MS"/>
          <w:color w:val="000000" w:themeColor="text1"/>
          <w:szCs w:val="24"/>
        </w:rPr>
        <w:t>8.3. Nė viena Šalis neturi teisės perleisti visų arba dalies teisių ir pareigų pagal šią Sutartį jokiai trečiajai Šaliai be išankstinio raštiško kitos Šalies sutikimo.</w:t>
      </w:r>
    </w:p>
    <w:p w14:paraId="2C818DD7" w14:textId="77777777" w:rsidR="00ED7680" w:rsidRPr="006742D6" w:rsidRDefault="00ED7680" w:rsidP="00ED7680">
      <w:pPr>
        <w:tabs>
          <w:tab w:val="left" w:pos="851"/>
        </w:tabs>
        <w:spacing w:line="276" w:lineRule="auto"/>
        <w:jc w:val="both"/>
        <w:rPr>
          <w:rFonts w:eastAsia="Arial Unicode MS"/>
          <w:color w:val="000000" w:themeColor="text1"/>
          <w:szCs w:val="24"/>
        </w:rPr>
      </w:pPr>
      <w:r>
        <w:rPr>
          <w:rFonts w:eastAsia="Arial Unicode MS"/>
          <w:color w:val="000000" w:themeColor="text1"/>
          <w:szCs w:val="24"/>
        </w:rPr>
        <w:tab/>
      </w:r>
      <w:r w:rsidRPr="006742D6">
        <w:rPr>
          <w:rFonts w:eastAsia="Arial Unicode MS"/>
          <w:color w:val="000000" w:themeColor="text1"/>
          <w:szCs w:val="24"/>
        </w:rPr>
        <w:t>8.4. Šalys, pasirašydamos Sutartį, patvirtina, kad ją perskaitė, suprato jos turinį ir pasekmes, priėmė ją kaip atitinkančią jų tikslus.</w:t>
      </w:r>
      <w:r w:rsidRPr="002A66AB">
        <w:t xml:space="preserve"> </w:t>
      </w:r>
      <w:r w:rsidRPr="002A66AB">
        <w:rPr>
          <w:rFonts w:eastAsia="Arial Unicode MS"/>
          <w:color w:val="000000" w:themeColor="text1"/>
          <w:szCs w:val="24"/>
        </w:rPr>
        <w:t xml:space="preserve">Sutartis yra sudaryta 6 (šešiais) vienodos teisinės galios </w:t>
      </w:r>
      <w:r w:rsidRPr="002A66AB">
        <w:rPr>
          <w:rFonts w:eastAsia="Arial Unicode MS"/>
          <w:color w:val="000000" w:themeColor="text1"/>
          <w:szCs w:val="24"/>
        </w:rPr>
        <w:lastRenderedPageBreak/>
        <w:t>egzemplioriais, po vieną kiekvienai iš Šalių, arba bendru egzemplioriumi, jei Sutartis pasirašoma elektroniniu būdu.</w:t>
      </w:r>
    </w:p>
    <w:p w14:paraId="012B46D4" w14:textId="77777777" w:rsidR="00ED7680" w:rsidRDefault="00ED7680" w:rsidP="00ED7680">
      <w:pPr>
        <w:tabs>
          <w:tab w:val="left" w:pos="851"/>
        </w:tabs>
        <w:spacing w:line="276" w:lineRule="auto"/>
        <w:jc w:val="both"/>
        <w:rPr>
          <w:rFonts w:eastAsia="Arial Unicode MS"/>
          <w:color w:val="000000" w:themeColor="text1"/>
          <w:szCs w:val="24"/>
        </w:rPr>
      </w:pPr>
      <w:r>
        <w:rPr>
          <w:rFonts w:eastAsia="Arial Unicode MS"/>
          <w:color w:val="000000" w:themeColor="text1"/>
          <w:szCs w:val="24"/>
        </w:rPr>
        <w:tab/>
      </w:r>
      <w:r w:rsidRPr="006742D6">
        <w:rPr>
          <w:rFonts w:eastAsia="Arial Unicode MS"/>
          <w:color w:val="000000" w:themeColor="text1"/>
          <w:szCs w:val="24"/>
        </w:rPr>
        <w:t>8.5.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448DEB2" w14:textId="77777777" w:rsidR="00ED7680" w:rsidRPr="006742D6" w:rsidRDefault="00ED7680" w:rsidP="00ED7680">
      <w:pPr>
        <w:tabs>
          <w:tab w:val="left" w:pos="851"/>
        </w:tabs>
        <w:spacing w:line="276" w:lineRule="auto"/>
        <w:jc w:val="both"/>
        <w:rPr>
          <w:rFonts w:eastAsia="Arial Unicode MS"/>
          <w:color w:val="000000" w:themeColor="text1"/>
          <w:szCs w:val="24"/>
        </w:rPr>
      </w:pPr>
      <w:r>
        <w:rPr>
          <w:rFonts w:eastAsia="Arial Unicode MS"/>
          <w:color w:val="000000" w:themeColor="text1"/>
          <w:szCs w:val="24"/>
        </w:rPr>
        <w:tab/>
        <w:t xml:space="preserve">8.6. </w:t>
      </w:r>
      <w:r w:rsidRPr="006A301B">
        <w:rPr>
          <w:rFonts w:eastAsia="Arial Unicode MS"/>
          <w:color w:val="000000" w:themeColor="text1"/>
          <w:szCs w:val="24"/>
        </w:rPr>
        <w:t>Visi ginčai, kylantys dėl šios Sutarties vykdymo, sprendžiami Šalių derybomis. Šalims nesusitarus – Lietuvos Respublikos įstatymų nustatyta tvarka teisme, Klaipėdos mieste.</w:t>
      </w:r>
    </w:p>
    <w:p w14:paraId="2A944EE6" w14:textId="77777777" w:rsidR="00ED7680" w:rsidRPr="006742D6" w:rsidRDefault="00ED7680" w:rsidP="00ED7680">
      <w:pPr>
        <w:tabs>
          <w:tab w:val="left" w:pos="851"/>
        </w:tabs>
        <w:spacing w:line="276" w:lineRule="auto"/>
        <w:jc w:val="both"/>
        <w:rPr>
          <w:rFonts w:eastAsia="Arial Unicode MS"/>
          <w:color w:val="000000" w:themeColor="text1"/>
          <w:szCs w:val="24"/>
        </w:rPr>
      </w:pPr>
      <w:r>
        <w:rPr>
          <w:rFonts w:eastAsia="Arial Unicode MS"/>
          <w:color w:val="000000" w:themeColor="text1"/>
          <w:szCs w:val="24"/>
        </w:rPr>
        <w:tab/>
      </w:r>
      <w:r w:rsidRPr="006742D6">
        <w:rPr>
          <w:rFonts w:eastAsia="Arial Unicode MS"/>
          <w:color w:val="000000" w:themeColor="text1"/>
          <w:szCs w:val="24"/>
        </w:rPr>
        <w:t>8.</w:t>
      </w:r>
      <w:r>
        <w:rPr>
          <w:rFonts w:eastAsia="Arial Unicode MS"/>
          <w:color w:val="000000" w:themeColor="text1"/>
          <w:szCs w:val="24"/>
        </w:rPr>
        <w:t>7</w:t>
      </w:r>
      <w:r w:rsidRPr="006742D6">
        <w:rPr>
          <w:rFonts w:eastAsia="Arial Unicode MS"/>
          <w:color w:val="000000" w:themeColor="text1"/>
          <w:szCs w:val="24"/>
        </w:rPr>
        <w:t>. Visus kitus klausimus, kurie neaptarti Sutartyje, reguliuoja Lietuvos Respublikos teisė.</w:t>
      </w:r>
    </w:p>
    <w:p w14:paraId="16A392B7" w14:textId="77777777" w:rsidR="00ED7680" w:rsidRPr="006742D6" w:rsidRDefault="00ED7680" w:rsidP="00ED7680">
      <w:pPr>
        <w:spacing w:line="276" w:lineRule="auto"/>
        <w:jc w:val="both"/>
        <w:rPr>
          <w:rFonts w:eastAsia="Arial Unicode MS"/>
          <w:b/>
          <w:bCs/>
          <w:color w:val="000000" w:themeColor="text1"/>
          <w:szCs w:val="24"/>
        </w:rPr>
      </w:pPr>
    </w:p>
    <w:p w14:paraId="1C40430F" w14:textId="77777777" w:rsidR="00ED7680" w:rsidRPr="006742D6" w:rsidRDefault="00ED7680" w:rsidP="00ED7680">
      <w:pPr>
        <w:spacing w:line="276" w:lineRule="auto"/>
        <w:jc w:val="center"/>
        <w:rPr>
          <w:rFonts w:eastAsia="Arial Unicode MS"/>
          <w:b/>
          <w:bCs/>
          <w:color w:val="000000" w:themeColor="text1"/>
          <w:szCs w:val="24"/>
        </w:rPr>
      </w:pPr>
      <w:r w:rsidRPr="006742D6">
        <w:rPr>
          <w:rFonts w:eastAsia="Arial Unicode MS"/>
          <w:b/>
          <w:bCs/>
          <w:color w:val="000000" w:themeColor="text1"/>
          <w:szCs w:val="24"/>
        </w:rPr>
        <w:t>IX. SUTARTIES PRIEDAI</w:t>
      </w:r>
    </w:p>
    <w:p w14:paraId="68596259" w14:textId="77777777" w:rsidR="00ED7680" w:rsidRPr="006742D6" w:rsidRDefault="00ED7680" w:rsidP="00ED7680">
      <w:pPr>
        <w:spacing w:line="276" w:lineRule="auto"/>
        <w:jc w:val="both"/>
        <w:rPr>
          <w:rFonts w:eastAsia="Arial Unicode MS"/>
          <w:color w:val="000000" w:themeColor="text1"/>
          <w:szCs w:val="24"/>
        </w:rPr>
      </w:pPr>
    </w:p>
    <w:p w14:paraId="481EF09C" w14:textId="77777777" w:rsidR="00ED7680" w:rsidRPr="006742D6" w:rsidRDefault="00ED7680" w:rsidP="00ED7680">
      <w:pPr>
        <w:tabs>
          <w:tab w:val="left" w:pos="851"/>
        </w:tabs>
        <w:spacing w:line="276" w:lineRule="auto"/>
        <w:jc w:val="both"/>
        <w:rPr>
          <w:rFonts w:eastAsia="Arial Unicode MS"/>
          <w:color w:val="000000" w:themeColor="text1"/>
          <w:szCs w:val="24"/>
        </w:rPr>
      </w:pPr>
      <w:r>
        <w:rPr>
          <w:rFonts w:eastAsia="Arial Unicode MS"/>
          <w:color w:val="000000" w:themeColor="text1"/>
          <w:szCs w:val="24"/>
        </w:rPr>
        <w:tab/>
      </w:r>
      <w:r w:rsidRPr="006742D6">
        <w:rPr>
          <w:rFonts w:eastAsia="Arial Unicode MS"/>
          <w:color w:val="000000" w:themeColor="text1"/>
          <w:szCs w:val="24"/>
        </w:rPr>
        <w:t>9.1. Priedas Nr. 1;</w:t>
      </w:r>
    </w:p>
    <w:p w14:paraId="6601694F" w14:textId="77777777" w:rsidR="00ED7680" w:rsidRDefault="00ED7680" w:rsidP="00ED7680">
      <w:pPr>
        <w:tabs>
          <w:tab w:val="left" w:pos="851"/>
        </w:tabs>
        <w:spacing w:line="276" w:lineRule="auto"/>
        <w:jc w:val="both"/>
        <w:rPr>
          <w:rFonts w:eastAsia="Arial Unicode MS"/>
          <w:color w:val="000000" w:themeColor="text1"/>
          <w:szCs w:val="24"/>
        </w:rPr>
      </w:pPr>
      <w:r>
        <w:rPr>
          <w:rFonts w:eastAsia="Arial Unicode MS"/>
          <w:color w:val="000000" w:themeColor="text1"/>
          <w:szCs w:val="24"/>
        </w:rPr>
        <w:tab/>
      </w:r>
      <w:r w:rsidRPr="006742D6">
        <w:rPr>
          <w:rFonts w:eastAsia="Arial Unicode MS"/>
          <w:color w:val="000000" w:themeColor="text1"/>
          <w:szCs w:val="24"/>
        </w:rPr>
        <w:t>9.2. Priedas Nr. 2;</w:t>
      </w:r>
    </w:p>
    <w:p w14:paraId="5F31F754" w14:textId="77777777" w:rsidR="00ED7680" w:rsidRPr="0040745A" w:rsidRDefault="00ED7680" w:rsidP="00ED7680">
      <w:pPr>
        <w:tabs>
          <w:tab w:val="left" w:pos="851"/>
        </w:tabs>
        <w:spacing w:line="276" w:lineRule="auto"/>
        <w:jc w:val="both"/>
        <w:rPr>
          <w:rFonts w:eastAsia="Arial Unicode MS"/>
          <w:color w:val="000000" w:themeColor="text1"/>
          <w:szCs w:val="24"/>
          <w:highlight w:val="yellow"/>
        </w:rPr>
      </w:pPr>
      <w:r>
        <w:rPr>
          <w:rFonts w:eastAsia="Arial Unicode MS"/>
          <w:color w:val="000000" w:themeColor="text1"/>
          <w:szCs w:val="24"/>
        </w:rPr>
        <w:tab/>
      </w:r>
      <w:r w:rsidRPr="00FC5504">
        <w:rPr>
          <w:rFonts w:eastAsia="Arial Unicode MS"/>
          <w:color w:val="000000" w:themeColor="text1"/>
          <w:szCs w:val="24"/>
        </w:rPr>
        <w:t>9.3. Priedas Nr. 3</w:t>
      </w:r>
      <w:r>
        <w:rPr>
          <w:rFonts w:eastAsia="Arial Unicode MS"/>
          <w:color w:val="000000" w:themeColor="text1"/>
          <w:szCs w:val="24"/>
        </w:rPr>
        <w:t>.</w:t>
      </w:r>
    </w:p>
    <w:p w14:paraId="1AEA467B" w14:textId="77777777" w:rsidR="00ED7680" w:rsidRPr="006742D6" w:rsidRDefault="00ED7680" w:rsidP="00ED7680">
      <w:pPr>
        <w:spacing w:line="276" w:lineRule="auto"/>
        <w:jc w:val="both"/>
        <w:rPr>
          <w:rFonts w:eastAsia="Arial Unicode MS"/>
          <w:color w:val="000000" w:themeColor="text1"/>
          <w:szCs w:val="24"/>
        </w:rPr>
      </w:pPr>
    </w:p>
    <w:p w14:paraId="289EA4EB" w14:textId="77777777" w:rsidR="00ED7680" w:rsidRDefault="00ED7680" w:rsidP="00ED7680">
      <w:pPr>
        <w:rPr>
          <w:b/>
          <w:color w:val="000000" w:themeColor="text1"/>
          <w:szCs w:val="24"/>
        </w:rPr>
      </w:pPr>
    </w:p>
    <w:p w14:paraId="692982BE" w14:textId="77777777" w:rsidR="00ED7680" w:rsidRDefault="00ED7680" w:rsidP="00ED7680">
      <w:pPr>
        <w:jc w:val="center"/>
        <w:rPr>
          <w:b/>
          <w:color w:val="000000" w:themeColor="text1"/>
          <w:szCs w:val="24"/>
        </w:rPr>
      </w:pPr>
      <w:r w:rsidRPr="006742D6">
        <w:rPr>
          <w:b/>
          <w:color w:val="000000" w:themeColor="text1"/>
          <w:szCs w:val="24"/>
        </w:rPr>
        <w:t>XII. ŠALIŲ JURIDINIAI ADRESAI IR REKVIZITAI</w:t>
      </w:r>
    </w:p>
    <w:p w14:paraId="788995C7" w14:textId="77777777" w:rsidR="00ED7680" w:rsidRPr="006742D6" w:rsidRDefault="00ED7680" w:rsidP="00ED7680">
      <w:pPr>
        <w:jc w:val="center"/>
        <w:rPr>
          <w:b/>
          <w:color w:val="000000" w:themeColor="text1"/>
          <w:szCs w:val="24"/>
        </w:rPr>
      </w:pPr>
    </w:p>
    <w:p w14:paraId="5143DC91" w14:textId="77777777" w:rsidR="00ED7680" w:rsidRPr="006742D6" w:rsidRDefault="00ED7680" w:rsidP="00ED7680">
      <w:pPr>
        <w:jc w:val="both"/>
        <w:rPr>
          <w:color w:val="000000" w:themeColor="text1"/>
          <w:szCs w:val="24"/>
        </w:rPr>
      </w:pPr>
    </w:p>
    <w:tbl>
      <w:tblPr>
        <w:tblW w:w="0" w:type="auto"/>
        <w:tblLook w:val="04A0" w:firstRow="1" w:lastRow="0" w:firstColumn="1" w:lastColumn="0" w:noHBand="0" w:noVBand="1"/>
      </w:tblPr>
      <w:tblGrid>
        <w:gridCol w:w="9462"/>
        <w:gridCol w:w="742"/>
      </w:tblGrid>
      <w:tr w:rsidR="00ED7680" w:rsidRPr="006742D6" w14:paraId="2AFB4A38" w14:textId="77777777" w:rsidTr="006720C7">
        <w:tc>
          <w:tcPr>
            <w:tcW w:w="8619" w:type="dxa"/>
            <w:shd w:val="clear" w:color="auto" w:fill="auto"/>
          </w:tcPr>
          <w:tbl>
            <w:tblPr>
              <w:tblStyle w:val="Lentelstinklelis"/>
              <w:tblW w:w="92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248"/>
            </w:tblGrid>
            <w:tr w:rsidR="00ED7680" w:rsidRPr="006742D6" w14:paraId="16EAB4B9" w14:textId="77777777" w:rsidTr="006720C7">
              <w:tc>
                <w:tcPr>
                  <w:tcW w:w="4998" w:type="dxa"/>
                </w:tcPr>
                <w:p w14:paraId="33718875" w14:textId="77777777" w:rsidR="00ED7680" w:rsidRDefault="00ED7680" w:rsidP="006720C7">
                  <w:pPr>
                    <w:jc w:val="both"/>
                    <w:rPr>
                      <w:b/>
                      <w:color w:val="000000" w:themeColor="text1"/>
                      <w:szCs w:val="24"/>
                    </w:rPr>
                  </w:pPr>
                  <w:r w:rsidRPr="006742D6">
                    <w:rPr>
                      <w:b/>
                      <w:color w:val="000000" w:themeColor="text1"/>
                      <w:szCs w:val="24"/>
                    </w:rPr>
                    <w:t>ĮGALIOTINIS</w:t>
                  </w:r>
                </w:p>
                <w:p w14:paraId="258CCBEB" w14:textId="77777777" w:rsidR="00ED7680" w:rsidRPr="006742D6" w:rsidRDefault="00ED7680" w:rsidP="006720C7">
                  <w:pPr>
                    <w:jc w:val="both"/>
                    <w:rPr>
                      <w:b/>
                      <w:color w:val="000000" w:themeColor="text1"/>
                      <w:szCs w:val="24"/>
                    </w:rPr>
                  </w:pPr>
                </w:p>
                <w:p w14:paraId="2577C0ED" w14:textId="77777777" w:rsidR="00ED7680" w:rsidRPr="00646A0F" w:rsidRDefault="00ED7680" w:rsidP="006720C7">
                  <w:pPr>
                    <w:jc w:val="both"/>
                    <w:rPr>
                      <w:b/>
                      <w:bCs/>
                      <w:color w:val="000000" w:themeColor="text1"/>
                      <w:szCs w:val="24"/>
                    </w:rPr>
                  </w:pPr>
                  <w:r w:rsidRPr="00646A0F">
                    <w:rPr>
                      <w:b/>
                      <w:bCs/>
                      <w:color w:val="000000" w:themeColor="text1"/>
                      <w:szCs w:val="24"/>
                    </w:rPr>
                    <w:t>VšĮ „Klaipėdos keleivinis transportas“</w:t>
                  </w:r>
                </w:p>
                <w:p w14:paraId="7E3113AB" w14:textId="77777777" w:rsidR="00ED7680" w:rsidRPr="006742D6" w:rsidRDefault="00ED7680" w:rsidP="006720C7">
                  <w:pPr>
                    <w:jc w:val="both"/>
                    <w:rPr>
                      <w:color w:val="000000" w:themeColor="text1"/>
                      <w:szCs w:val="24"/>
                    </w:rPr>
                  </w:pPr>
                  <w:r w:rsidRPr="006742D6">
                    <w:rPr>
                      <w:color w:val="000000" w:themeColor="text1"/>
                      <w:szCs w:val="24"/>
                    </w:rPr>
                    <w:t>S. Daukanto g. 15, 92235 Klaipėda</w:t>
                  </w:r>
                </w:p>
                <w:p w14:paraId="3BCC8394" w14:textId="77777777" w:rsidR="00ED7680" w:rsidRPr="006742D6" w:rsidRDefault="00ED7680" w:rsidP="006720C7">
                  <w:pPr>
                    <w:jc w:val="both"/>
                    <w:rPr>
                      <w:color w:val="000000" w:themeColor="text1"/>
                      <w:szCs w:val="24"/>
                    </w:rPr>
                  </w:pPr>
                  <w:r w:rsidRPr="006742D6">
                    <w:rPr>
                      <w:color w:val="000000" w:themeColor="text1"/>
                      <w:szCs w:val="24"/>
                    </w:rPr>
                    <w:t>Kodas 14133780</w:t>
                  </w:r>
                </w:p>
                <w:p w14:paraId="2FE0935E" w14:textId="77777777" w:rsidR="00ED7680" w:rsidRPr="006742D6" w:rsidRDefault="00ED7680" w:rsidP="006720C7">
                  <w:pPr>
                    <w:jc w:val="both"/>
                    <w:rPr>
                      <w:color w:val="000000" w:themeColor="text1"/>
                      <w:szCs w:val="24"/>
                    </w:rPr>
                  </w:pPr>
                  <w:r w:rsidRPr="006742D6">
                    <w:rPr>
                      <w:color w:val="000000" w:themeColor="text1"/>
                      <w:szCs w:val="24"/>
                    </w:rPr>
                    <w:t>A. s. Nr. LT 237300010078754136</w:t>
                  </w:r>
                </w:p>
                <w:p w14:paraId="55824561" w14:textId="77777777" w:rsidR="00ED7680" w:rsidRPr="006742D6" w:rsidRDefault="00ED7680" w:rsidP="006720C7">
                  <w:pPr>
                    <w:jc w:val="both"/>
                    <w:rPr>
                      <w:color w:val="000000" w:themeColor="text1"/>
                      <w:szCs w:val="24"/>
                    </w:rPr>
                  </w:pPr>
                  <w:r w:rsidRPr="006742D6">
                    <w:rPr>
                      <w:color w:val="000000" w:themeColor="text1"/>
                      <w:szCs w:val="24"/>
                    </w:rPr>
                    <w:t>„Swedbank“, AB</w:t>
                  </w:r>
                </w:p>
                <w:p w14:paraId="01AC77FA" w14:textId="77777777" w:rsidR="00ED7680" w:rsidRPr="006742D6" w:rsidRDefault="00ED7680" w:rsidP="006720C7">
                  <w:pPr>
                    <w:jc w:val="both"/>
                    <w:rPr>
                      <w:color w:val="000000" w:themeColor="text1"/>
                      <w:szCs w:val="24"/>
                    </w:rPr>
                  </w:pPr>
                </w:p>
                <w:p w14:paraId="50836E36" w14:textId="77777777" w:rsidR="00ED7680" w:rsidRPr="006742D6" w:rsidRDefault="00ED7680" w:rsidP="006720C7">
                  <w:pPr>
                    <w:jc w:val="both"/>
                    <w:rPr>
                      <w:color w:val="000000" w:themeColor="text1"/>
                      <w:szCs w:val="24"/>
                    </w:rPr>
                  </w:pPr>
                  <w:r w:rsidRPr="006742D6">
                    <w:rPr>
                      <w:color w:val="000000" w:themeColor="text1"/>
                      <w:szCs w:val="24"/>
                    </w:rPr>
                    <w:t>Direktorius</w:t>
                  </w:r>
                </w:p>
                <w:p w14:paraId="5D27F6E4" w14:textId="77777777" w:rsidR="00ED7680" w:rsidRPr="006742D6" w:rsidRDefault="00ED7680" w:rsidP="006720C7">
                  <w:pPr>
                    <w:jc w:val="both"/>
                    <w:rPr>
                      <w:color w:val="000000" w:themeColor="text1"/>
                      <w:szCs w:val="24"/>
                    </w:rPr>
                  </w:pPr>
                  <w:r w:rsidRPr="006742D6">
                    <w:rPr>
                      <w:color w:val="000000" w:themeColor="text1"/>
                      <w:szCs w:val="24"/>
                    </w:rPr>
                    <w:t>Gintaras Neniškis</w:t>
                  </w:r>
                </w:p>
                <w:p w14:paraId="61378189" w14:textId="77777777" w:rsidR="00ED7680" w:rsidRDefault="00ED7680" w:rsidP="006720C7">
                  <w:pPr>
                    <w:jc w:val="both"/>
                    <w:rPr>
                      <w:bCs/>
                      <w:color w:val="000000" w:themeColor="text1"/>
                      <w:szCs w:val="24"/>
                    </w:rPr>
                  </w:pPr>
                </w:p>
                <w:p w14:paraId="29715683" w14:textId="77777777" w:rsidR="00ED7680" w:rsidRPr="000407BC" w:rsidRDefault="00ED7680" w:rsidP="006720C7">
                  <w:pPr>
                    <w:jc w:val="both"/>
                    <w:rPr>
                      <w:bCs/>
                      <w:color w:val="000000" w:themeColor="text1"/>
                      <w:szCs w:val="24"/>
                    </w:rPr>
                  </w:pPr>
                  <w:r>
                    <w:rPr>
                      <w:bCs/>
                      <w:color w:val="000000" w:themeColor="text1"/>
                      <w:szCs w:val="24"/>
                    </w:rPr>
                    <w:t>______________</w:t>
                  </w:r>
                </w:p>
                <w:p w14:paraId="7C10AF16" w14:textId="77777777" w:rsidR="00ED7680" w:rsidRDefault="00ED7680" w:rsidP="006720C7">
                  <w:pPr>
                    <w:jc w:val="both"/>
                    <w:rPr>
                      <w:b/>
                      <w:color w:val="000000" w:themeColor="text1"/>
                      <w:szCs w:val="24"/>
                    </w:rPr>
                  </w:pPr>
                </w:p>
                <w:p w14:paraId="2719D47B" w14:textId="77777777" w:rsidR="00ED7680" w:rsidRDefault="00ED7680" w:rsidP="006720C7">
                  <w:pPr>
                    <w:jc w:val="both"/>
                    <w:rPr>
                      <w:b/>
                      <w:color w:val="000000" w:themeColor="text1"/>
                      <w:szCs w:val="24"/>
                    </w:rPr>
                  </w:pPr>
                </w:p>
                <w:p w14:paraId="24F94555" w14:textId="77777777" w:rsidR="00ED7680" w:rsidRPr="006742D6" w:rsidRDefault="00ED7680" w:rsidP="006720C7">
                  <w:pPr>
                    <w:jc w:val="both"/>
                    <w:rPr>
                      <w:b/>
                      <w:color w:val="000000" w:themeColor="text1"/>
                      <w:szCs w:val="24"/>
                    </w:rPr>
                  </w:pPr>
                </w:p>
              </w:tc>
              <w:tc>
                <w:tcPr>
                  <w:tcW w:w="4248" w:type="dxa"/>
                </w:tcPr>
                <w:p w14:paraId="09E58EC5" w14:textId="77777777" w:rsidR="00ED7680" w:rsidRDefault="00ED7680" w:rsidP="006720C7">
                  <w:pPr>
                    <w:jc w:val="both"/>
                    <w:rPr>
                      <w:b/>
                      <w:color w:val="000000" w:themeColor="text1"/>
                      <w:szCs w:val="24"/>
                    </w:rPr>
                  </w:pPr>
                  <w:r w:rsidRPr="006742D6">
                    <w:rPr>
                      <w:b/>
                      <w:color w:val="000000" w:themeColor="text1"/>
                      <w:szCs w:val="24"/>
                    </w:rPr>
                    <w:t>ĮGALIOTOJA</w:t>
                  </w:r>
                  <w:r>
                    <w:rPr>
                      <w:b/>
                      <w:color w:val="000000" w:themeColor="text1"/>
                      <w:szCs w:val="24"/>
                    </w:rPr>
                    <w:t>I</w:t>
                  </w:r>
                </w:p>
                <w:p w14:paraId="46A2DA95" w14:textId="77777777" w:rsidR="00ED7680" w:rsidRDefault="00ED7680" w:rsidP="006720C7">
                  <w:pPr>
                    <w:jc w:val="both"/>
                    <w:rPr>
                      <w:b/>
                      <w:color w:val="000000" w:themeColor="text1"/>
                      <w:szCs w:val="24"/>
                    </w:rPr>
                  </w:pPr>
                </w:p>
                <w:p w14:paraId="70A856C0" w14:textId="77777777" w:rsidR="00ED7680" w:rsidRPr="00646A0F" w:rsidRDefault="00ED7680" w:rsidP="006720C7">
                  <w:pPr>
                    <w:jc w:val="both"/>
                    <w:rPr>
                      <w:b/>
                      <w:color w:val="000000" w:themeColor="text1"/>
                      <w:szCs w:val="24"/>
                    </w:rPr>
                  </w:pPr>
                  <w:r w:rsidRPr="00646A0F">
                    <w:rPr>
                      <w:b/>
                      <w:color w:val="000000" w:themeColor="text1"/>
                      <w:szCs w:val="24"/>
                    </w:rPr>
                    <w:t xml:space="preserve">Kretingos rajono savivaldybė </w:t>
                  </w:r>
                </w:p>
                <w:p w14:paraId="0514EEAD" w14:textId="77777777" w:rsidR="00ED7680" w:rsidRPr="000407BC" w:rsidRDefault="00ED7680" w:rsidP="006720C7">
                  <w:pPr>
                    <w:jc w:val="both"/>
                    <w:rPr>
                      <w:bCs/>
                      <w:color w:val="000000" w:themeColor="text1"/>
                      <w:szCs w:val="24"/>
                    </w:rPr>
                  </w:pPr>
                  <w:r w:rsidRPr="000407BC">
                    <w:rPr>
                      <w:bCs/>
                      <w:color w:val="000000" w:themeColor="text1"/>
                      <w:szCs w:val="24"/>
                    </w:rPr>
                    <w:t xml:space="preserve">Savanorių g. 29A, </w:t>
                  </w:r>
                  <w:r w:rsidRPr="00A25808">
                    <w:rPr>
                      <w:bCs/>
                      <w:color w:val="000000" w:themeColor="text1"/>
                      <w:szCs w:val="24"/>
                    </w:rPr>
                    <w:t>97111</w:t>
                  </w:r>
                  <w:r>
                    <w:rPr>
                      <w:bCs/>
                      <w:color w:val="000000" w:themeColor="text1"/>
                      <w:szCs w:val="24"/>
                    </w:rPr>
                    <w:t xml:space="preserve"> </w:t>
                  </w:r>
                  <w:r w:rsidRPr="000407BC">
                    <w:rPr>
                      <w:bCs/>
                      <w:color w:val="000000" w:themeColor="text1"/>
                      <w:szCs w:val="24"/>
                    </w:rPr>
                    <w:t>Kretinga</w:t>
                  </w:r>
                </w:p>
                <w:p w14:paraId="0F151E1F" w14:textId="77777777" w:rsidR="00ED7680" w:rsidRPr="000407BC" w:rsidRDefault="00ED7680" w:rsidP="006720C7">
                  <w:pPr>
                    <w:jc w:val="both"/>
                    <w:rPr>
                      <w:bCs/>
                      <w:color w:val="000000" w:themeColor="text1"/>
                      <w:szCs w:val="24"/>
                    </w:rPr>
                  </w:pPr>
                  <w:r w:rsidRPr="000407BC">
                    <w:rPr>
                      <w:bCs/>
                      <w:color w:val="000000" w:themeColor="text1"/>
                      <w:szCs w:val="24"/>
                    </w:rPr>
                    <w:t>Kodas 188715222</w:t>
                  </w:r>
                </w:p>
                <w:p w14:paraId="38313260" w14:textId="77777777" w:rsidR="00ED7680" w:rsidRPr="000407BC" w:rsidRDefault="00ED7680" w:rsidP="006720C7">
                  <w:pPr>
                    <w:jc w:val="both"/>
                    <w:rPr>
                      <w:bCs/>
                      <w:color w:val="000000" w:themeColor="text1"/>
                      <w:szCs w:val="24"/>
                    </w:rPr>
                  </w:pPr>
                </w:p>
                <w:p w14:paraId="52665FAC" w14:textId="77777777" w:rsidR="00ED7680" w:rsidRPr="000407BC" w:rsidRDefault="00ED7680" w:rsidP="006720C7">
                  <w:pPr>
                    <w:jc w:val="both"/>
                    <w:rPr>
                      <w:bCs/>
                      <w:color w:val="000000" w:themeColor="text1"/>
                      <w:szCs w:val="24"/>
                    </w:rPr>
                  </w:pPr>
                </w:p>
                <w:p w14:paraId="3C71184F" w14:textId="77777777" w:rsidR="00ED7680" w:rsidRPr="000407BC" w:rsidRDefault="00ED7680" w:rsidP="006720C7">
                  <w:pPr>
                    <w:jc w:val="both"/>
                    <w:rPr>
                      <w:bCs/>
                      <w:color w:val="000000" w:themeColor="text1"/>
                      <w:szCs w:val="24"/>
                    </w:rPr>
                  </w:pPr>
                </w:p>
                <w:p w14:paraId="59BE6BD5" w14:textId="77777777" w:rsidR="00ED7680" w:rsidRPr="000407BC" w:rsidRDefault="00ED7680" w:rsidP="006720C7">
                  <w:pPr>
                    <w:jc w:val="both"/>
                    <w:rPr>
                      <w:bCs/>
                      <w:color w:val="000000" w:themeColor="text1"/>
                      <w:szCs w:val="24"/>
                    </w:rPr>
                  </w:pPr>
                  <w:r>
                    <w:rPr>
                      <w:bCs/>
                      <w:color w:val="000000" w:themeColor="text1"/>
                      <w:szCs w:val="24"/>
                    </w:rPr>
                    <w:t>Savivaldybės m</w:t>
                  </w:r>
                  <w:r w:rsidRPr="000407BC">
                    <w:rPr>
                      <w:bCs/>
                      <w:color w:val="000000" w:themeColor="text1"/>
                      <w:szCs w:val="24"/>
                    </w:rPr>
                    <w:t>eras</w:t>
                  </w:r>
                </w:p>
                <w:p w14:paraId="793BC21C" w14:textId="77777777" w:rsidR="00ED7680" w:rsidRDefault="00ED7680" w:rsidP="006720C7">
                  <w:pPr>
                    <w:jc w:val="both"/>
                    <w:rPr>
                      <w:bCs/>
                      <w:color w:val="000000" w:themeColor="text1"/>
                      <w:szCs w:val="24"/>
                    </w:rPr>
                  </w:pPr>
                  <w:r w:rsidRPr="000407BC">
                    <w:rPr>
                      <w:bCs/>
                      <w:color w:val="000000" w:themeColor="text1"/>
                      <w:szCs w:val="24"/>
                    </w:rPr>
                    <w:t>Antanas Kalnius</w:t>
                  </w:r>
                </w:p>
                <w:p w14:paraId="0492B66B" w14:textId="77777777" w:rsidR="00ED7680" w:rsidRDefault="00ED7680" w:rsidP="006720C7">
                  <w:pPr>
                    <w:jc w:val="both"/>
                    <w:rPr>
                      <w:bCs/>
                      <w:color w:val="000000" w:themeColor="text1"/>
                      <w:szCs w:val="24"/>
                    </w:rPr>
                  </w:pPr>
                </w:p>
                <w:p w14:paraId="0B6CDF4C" w14:textId="77777777" w:rsidR="00ED7680" w:rsidRPr="000407BC" w:rsidRDefault="00ED7680" w:rsidP="006720C7">
                  <w:pPr>
                    <w:jc w:val="both"/>
                    <w:rPr>
                      <w:bCs/>
                      <w:color w:val="000000" w:themeColor="text1"/>
                      <w:szCs w:val="24"/>
                    </w:rPr>
                  </w:pPr>
                  <w:r>
                    <w:rPr>
                      <w:bCs/>
                      <w:color w:val="000000" w:themeColor="text1"/>
                      <w:szCs w:val="24"/>
                    </w:rPr>
                    <w:t>______________</w:t>
                  </w:r>
                </w:p>
                <w:p w14:paraId="6ABF1177" w14:textId="77777777" w:rsidR="00ED7680" w:rsidRDefault="00ED7680" w:rsidP="006720C7">
                  <w:pPr>
                    <w:jc w:val="both"/>
                    <w:rPr>
                      <w:b/>
                      <w:color w:val="000000" w:themeColor="text1"/>
                      <w:szCs w:val="24"/>
                    </w:rPr>
                  </w:pPr>
                </w:p>
                <w:p w14:paraId="3F0DFE89" w14:textId="77777777" w:rsidR="00ED7680" w:rsidRPr="006742D6" w:rsidRDefault="00ED7680" w:rsidP="006720C7">
                  <w:pPr>
                    <w:jc w:val="both"/>
                    <w:rPr>
                      <w:bCs/>
                      <w:color w:val="000000" w:themeColor="text1"/>
                      <w:szCs w:val="24"/>
                    </w:rPr>
                  </w:pPr>
                </w:p>
              </w:tc>
            </w:tr>
            <w:tr w:rsidR="00ED7680" w:rsidRPr="006742D6" w14:paraId="2AD590BC" w14:textId="77777777" w:rsidTr="006720C7">
              <w:tc>
                <w:tcPr>
                  <w:tcW w:w="4998" w:type="dxa"/>
                </w:tcPr>
                <w:p w14:paraId="4523E6B6" w14:textId="77777777" w:rsidR="00ED7680" w:rsidRPr="00646A0F" w:rsidRDefault="00ED7680" w:rsidP="006720C7">
                  <w:pPr>
                    <w:jc w:val="both"/>
                    <w:rPr>
                      <w:b/>
                      <w:color w:val="000000" w:themeColor="text1"/>
                      <w:szCs w:val="24"/>
                    </w:rPr>
                  </w:pPr>
                  <w:r w:rsidRPr="00646A0F">
                    <w:rPr>
                      <w:b/>
                      <w:color w:val="000000" w:themeColor="text1"/>
                      <w:szCs w:val="24"/>
                    </w:rPr>
                    <w:t>Neringos savivaldybė</w:t>
                  </w:r>
                </w:p>
                <w:p w14:paraId="0D56B53A" w14:textId="77777777" w:rsidR="00ED7680" w:rsidRPr="000407BC" w:rsidRDefault="00ED7680" w:rsidP="006720C7">
                  <w:pPr>
                    <w:jc w:val="both"/>
                    <w:rPr>
                      <w:bCs/>
                      <w:color w:val="000000" w:themeColor="text1"/>
                      <w:szCs w:val="24"/>
                    </w:rPr>
                  </w:pPr>
                  <w:r w:rsidRPr="000407BC">
                    <w:rPr>
                      <w:bCs/>
                      <w:color w:val="000000" w:themeColor="text1"/>
                      <w:szCs w:val="24"/>
                    </w:rPr>
                    <w:t>Taikos g. 2, 93123 Neringa</w:t>
                  </w:r>
                </w:p>
                <w:p w14:paraId="52733521" w14:textId="77777777" w:rsidR="00ED7680" w:rsidRPr="000407BC" w:rsidRDefault="00ED7680" w:rsidP="006720C7">
                  <w:pPr>
                    <w:jc w:val="both"/>
                    <w:rPr>
                      <w:bCs/>
                      <w:color w:val="000000" w:themeColor="text1"/>
                      <w:szCs w:val="24"/>
                    </w:rPr>
                  </w:pPr>
                  <w:r w:rsidRPr="000407BC">
                    <w:rPr>
                      <w:bCs/>
                      <w:color w:val="000000" w:themeColor="text1"/>
                      <w:szCs w:val="24"/>
                    </w:rPr>
                    <w:t>Kodas 188754378</w:t>
                  </w:r>
                </w:p>
                <w:p w14:paraId="28CA22A2" w14:textId="77777777" w:rsidR="00ED7680" w:rsidRDefault="00ED7680" w:rsidP="006720C7">
                  <w:pPr>
                    <w:jc w:val="both"/>
                    <w:rPr>
                      <w:bCs/>
                      <w:color w:val="000000" w:themeColor="text1"/>
                      <w:szCs w:val="24"/>
                    </w:rPr>
                  </w:pPr>
                </w:p>
                <w:p w14:paraId="6D9F6D0D" w14:textId="77777777" w:rsidR="00ED7680" w:rsidRPr="000407BC" w:rsidRDefault="00ED7680" w:rsidP="006720C7">
                  <w:pPr>
                    <w:jc w:val="both"/>
                    <w:rPr>
                      <w:bCs/>
                      <w:color w:val="000000" w:themeColor="text1"/>
                      <w:szCs w:val="24"/>
                    </w:rPr>
                  </w:pPr>
                </w:p>
                <w:p w14:paraId="18278183" w14:textId="77777777" w:rsidR="00ED7680" w:rsidRPr="000407BC" w:rsidRDefault="00ED7680" w:rsidP="006720C7">
                  <w:pPr>
                    <w:jc w:val="both"/>
                    <w:rPr>
                      <w:bCs/>
                      <w:color w:val="000000" w:themeColor="text1"/>
                      <w:szCs w:val="24"/>
                    </w:rPr>
                  </w:pPr>
                  <w:r w:rsidRPr="000407BC">
                    <w:rPr>
                      <w:bCs/>
                      <w:color w:val="000000" w:themeColor="text1"/>
                      <w:szCs w:val="24"/>
                    </w:rPr>
                    <w:t>Savivaldybės meras</w:t>
                  </w:r>
                </w:p>
                <w:p w14:paraId="3EA046BF" w14:textId="77777777" w:rsidR="00ED7680" w:rsidRDefault="00ED7680" w:rsidP="006720C7">
                  <w:pPr>
                    <w:jc w:val="both"/>
                    <w:rPr>
                      <w:bCs/>
                      <w:color w:val="000000" w:themeColor="text1"/>
                      <w:szCs w:val="24"/>
                    </w:rPr>
                  </w:pPr>
                  <w:r w:rsidRPr="000407BC">
                    <w:rPr>
                      <w:bCs/>
                      <w:color w:val="000000" w:themeColor="text1"/>
                      <w:szCs w:val="24"/>
                    </w:rPr>
                    <w:t>Darius Jasaitis</w:t>
                  </w:r>
                </w:p>
                <w:p w14:paraId="25C6E428" w14:textId="77777777" w:rsidR="00ED7680" w:rsidRDefault="00ED7680" w:rsidP="006720C7">
                  <w:pPr>
                    <w:jc w:val="both"/>
                    <w:rPr>
                      <w:bCs/>
                      <w:color w:val="000000" w:themeColor="text1"/>
                      <w:szCs w:val="24"/>
                    </w:rPr>
                  </w:pPr>
                </w:p>
                <w:p w14:paraId="5A2B930B" w14:textId="77777777" w:rsidR="00ED7680" w:rsidRDefault="00ED7680" w:rsidP="006720C7">
                  <w:pPr>
                    <w:jc w:val="both"/>
                    <w:rPr>
                      <w:bCs/>
                      <w:color w:val="000000" w:themeColor="text1"/>
                      <w:szCs w:val="24"/>
                    </w:rPr>
                  </w:pPr>
                  <w:r>
                    <w:rPr>
                      <w:bCs/>
                      <w:color w:val="000000" w:themeColor="text1"/>
                      <w:szCs w:val="24"/>
                    </w:rPr>
                    <w:t>______________</w:t>
                  </w:r>
                </w:p>
                <w:p w14:paraId="54B4F5E5" w14:textId="77777777" w:rsidR="00ED7680" w:rsidRPr="006742D6" w:rsidRDefault="00ED7680" w:rsidP="006720C7">
                  <w:pPr>
                    <w:jc w:val="both"/>
                    <w:rPr>
                      <w:b/>
                      <w:color w:val="000000" w:themeColor="text1"/>
                      <w:szCs w:val="24"/>
                    </w:rPr>
                  </w:pPr>
                </w:p>
              </w:tc>
              <w:tc>
                <w:tcPr>
                  <w:tcW w:w="4248" w:type="dxa"/>
                </w:tcPr>
                <w:p w14:paraId="3D4A376C" w14:textId="77777777" w:rsidR="00ED7680" w:rsidRPr="00646A0F" w:rsidRDefault="00ED7680" w:rsidP="006720C7">
                  <w:pPr>
                    <w:jc w:val="both"/>
                    <w:rPr>
                      <w:b/>
                      <w:color w:val="000000" w:themeColor="text1"/>
                      <w:szCs w:val="24"/>
                    </w:rPr>
                  </w:pPr>
                  <w:r w:rsidRPr="00646A0F">
                    <w:rPr>
                      <w:b/>
                      <w:color w:val="000000" w:themeColor="text1"/>
                      <w:szCs w:val="24"/>
                    </w:rPr>
                    <w:t>Palangos miesto savivaldybė</w:t>
                  </w:r>
                </w:p>
                <w:p w14:paraId="633CECEB" w14:textId="77777777" w:rsidR="00ED7680" w:rsidRDefault="00ED7680" w:rsidP="006720C7">
                  <w:pPr>
                    <w:jc w:val="both"/>
                    <w:rPr>
                      <w:bCs/>
                      <w:color w:val="000000" w:themeColor="text1"/>
                      <w:szCs w:val="24"/>
                    </w:rPr>
                  </w:pPr>
                  <w:r>
                    <w:rPr>
                      <w:bCs/>
                      <w:color w:val="000000" w:themeColor="text1"/>
                      <w:szCs w:val="24"/>
                    </w:rPr>
                    <w:t xml:space="preserve">Vytauto g. 112, </w:t>
                  </w:r>
                  <w:r w:rsidRPr="00C8765D">
                    <w:rPr>
                      <w:bCs/>
                      <w:color w:val="000000" w:themeColor="text1"/>
                      <w:szCs w:val="24"/>
                    </w:rPr>
                    <w:t>00153</w:t>
                  </w:r>
                  <w:r>
                    <w:rPr>
                      <w:bCs/>
                      <w:color w:val="000000" w:themeColor="text1"/>
                      <w:szCs w:val="24"/>
                    </w:rPr>
                    <w:t xml:space="preserve"> Palanga</w:t>
                  </w:r>
                </w:p>
                <w:p w14:paraId="3359E689" w14:textId="77777777" w:rsidR="00ED7680" w:rsidRDefault="00ED7680" w:rsidP="006720C7">
                  <w:pPr>
                    <w:jc w:val="both"/>
                    <w:rPr>
                      <w:bCs/>
                      <w:color w:val="000000" w:themeColor="text1"/>
                      <w:szCs w:val="24"/>
                    </w:rPr>
                  </w:pPr>
                  <w:r>
                    <w:rPr>
                      <w:bCs/>
                      <w:color w:val="000000" w:themeColor="text1"/>
                      <w:szCs w:val="24"/>
                    </w:rPr>
                    <w:t xml:space="preserve">Kodas </w:t>
                  </w:r>
                  <w:r w:rsidRPr="00C8765D">
                    <w:rPr>
                      <w:bCs/>
                      <w:color w:val="000000" w:themeColor="text1"/>
                      <w:szCs w:val="24"/>
                    </w:rPr>
                    <w:t>125196077</w:t>
                  </w:r>
                </w:p>
                <w:p w14:paraId="1AEDF694" w14:textId="77777777" w:rsidR="00ED7680" w:rsidRDefault="00ED7680" w:rsidP="006720C7">
                  <w:pPr>
                    <w:jc w:val="both"/>
                    <w:rPr>
                      <w:bCs/>
                      <w:color w:val="000000" w:themeColor="text1"/>
                      <w:szCs w:val="24"/>
                    </w:rPr>
                  </w:pPr>
                </w:p>
                <w:p w14:paraId="36195951" w14:textId="77777777" w:rsidR="00ED7680" w:rsidRDefault="00ED7680" w:rsidP="006720C7">
                  <w:pPr>
                    <w:jc w:val="both"/>
                    <w:rPr>
                      <w:bCs/>
                      <w:color w:val="000000" w:themeColor="text1"/>
                      <w:szCs w:val="24"/>
                    </w:rPr>
                  </w:pPr>
                </w:p>
                <w:p w14:paraId="05845232" w14:textId="77777777" w:rsidR="00ED7680" w:rsidRDefault="00ED7680" w:rsidP="006720C7">
                  <w:pPr>
                    <w:jc w:val="both"/>
                    <w:rPr>
                      <w:bCs/>
                      <w:color w:val="000000" w:themeColor="text1"/>
                      <w:szCs w:val="24"/>
                    </w:rPr>
                  </w:pPr>
                  <w:r>
                    <w:rPr>
                      <w:bCs/>
                      <w:color w:val="000000" w:themeColor="text1"/>
                      <w:szCs w:val="24"/>
                    </w:rPr>
                    <w:t xml:space="preserve">Savivaldybės meras </w:t>
                  </w:r>
                </w:p>
                <w:p w14:paraId="4051EC81" w14:textId="77777777" w:rsidR="00ED7680" w:rsidRDefault="00ED7680" w:rsidP="006720C7">
                  <w:pPr>
                    <w:jc w:val="both"/>
                    <w:rPr>
                      <w:bCs/>
                      <w:color w:val="000000" w:themeColor="text1"/>
                      <w:szCs w:val="24"/>
                    </w:rPr>
                  </w:pPr>
                  <w:r>
                    <w:rPr>
                      <w:bCs/>
                      <w:color w:val="000000" w:themeColor="text1"/>
                      <w:szCs w:val="24"/>
                    </w:rPr>
                    <w:t>Šarūnas Vaitkus</w:t>
                  </w:r>
                </w:p>
                <w:p w14:paraId="21EAEE60" w14:textId="77777777" w:rsidR="00ED7680" w:rsidRDefault="00ED7680" w:rsidP="006720C7">
                  <w:pPr>
                    <w:jc w:val="both"/>
                    <w:rPr>
                      <w:bCs/>
                      <w:color w:val="000000" w:themeColor="text1"/>
                      <w:szCs w:val="24"/>
                    </w:rPr>
                  </w:pPr>
                </w:p>
                <w:p w14:paraId="4CC7A6BA" w14:textId="77777777" w:rsidR="00ED7680" w:rsidRPr="000407BC" w:rsidRDefault="00ED7680" w:rsidP="006720C7">
                  <w:pPr>
                    <w:jc w:val="both"/>
                    <w:rPr>
                      <w:bCs/>
                      <w:color w:val="000000" w:themeColor="text1"/>
                      <w:szCs w:val="24"/>
                    </w:rPr>
                  </w:pPr>
                  <w:r>
                    <w:rPr>
                      <w:bCs/>
                      <w:color w:val="000000" w:themeColor="text1"/>
                      <w:szCs w:val="24"/>
                    </w:rPr>
                    <w:t>______________</w:t>
                  </w:r>
                </w:p>
                <w:p w14:paraId="2253FCD9" w14:textId="77777777" w:rsidR="00ED7680" w:rsidRDefault="00ED7680" w:rsidP="006720C7">
                  <w:pPr>
                    <w:jc w:val="both"/>
                    <w:rPr>
                      <w:bCs/>
                      <w:color w:val="000000" w:themeColor="text1"/>
                      <w:szCs w:val="24"/>
                    </w:rPr>
                  </w:pPr>
                </w:p>
                <w:p w14:paraId="0B17CB0E" w14:textId="77777777" w:rsidR="00ED7680" w:rsidRPr="006742D6" w:rsidRDefault="00ED7680" w:rsidP="006720C7">
                  <w:pPr>
                    <w:jc w:val="both"/>
                    <w:rPr>
                      <w:b/>
                      <w:color w:val="000000" w:themeColor="text1"/>
                      <w:szCs w:val="24"/>
                    </w:rPr>
                  </w:pPr>
                </w:p>
              </w:tc>
            </w:tr>
            <w:tr w:rsidR="00ED7680" w:rsidRPr="006742D6" w14:paraId="27EAC43D" w14:textId="77777777" w:rsidTr="006720C7">
              <w:trPr>
                <w:trHeight w:val="1925"/>
              </w:trPr>
              <w:tc>
                <w:tcPr>
                  <w:tcW w:w="4998" w:type="dxa"/>
                </w:tcPr>
                <w:p w14:paraId="5E1E3C0F" w14:textId="77777777" w:rsidR="00ED7680" w:rsidRDefault="00ED7680" w:rsidP="006720C7">
                  <w:pPr>
                    <w:jc w:val="both"/>
                    <w:rPr>
                      <w:bCs/>
                      <w:color w:val="000000" w:themeColor="text1"/>
                      <w:szCs w:val="24"/>
                    </w:rPr>
                  </w:pPr>
                </w:p>
                <w:p w14:paraId="48F2FB64" w14:textId="77777777" w:rsidR="00ED7680" w:rsidRPr="00646A0F" w:rsidRDefault="00ED7680" w:rsidP="006720C7">
                  <w:pPr>
                    <w:jc w:val="both"/>
                    <w:rPr>
                      <w:b/>
                      <w:color w:val="000000" w:themeColor="text1"/>
                      <w:szCs w:val="24"/>
                    </w:rPr>
                  </w:pPr>
                  <w:r w:rsidRPr="00646A0F">
                    <w:rPr>
                      <w:b/>
                      <w:color w:val="000000" w:themeColor="text1"/>
                      <w:szCs w:val="24"/>
                    </w:rPr>
                    <w:t>Skuodo rajono savivaldybė</w:t>
                  </w:r>
                </w:p>
                <w:p w14:paraId="2CA31368" w14:textId="77777777" w:rsidR="00ED7680" w:rsidRDefault="00ED7680" w:rsidP="006720C7">
                  <w:pPr>
                    <w:jc w:val="both"/>
                    <w:rPr>
                      <w:bCs/>
                      <w:color w:val="000000" w:themeColor="text1"/>
                      <w:szCs w:val="24"/>
                    </w:rPr>
                  </w:pPr>
                  <w:r>
                    <w:rPr>
                      <w:bCs/>
                      <w:color w:val="000000" w:themeColor="text1"/>
                      <w:szCs w:val="24"/>
                    </w:rPr>
                    <w:t xml:space="preserve">Vilniaus g. 13, </w:t>
                  </w:r>
                  <w:r w:rsidRPr="00C8765D">
                    <w:rPr>
                      <w:bCs/>
                      <w:color w:val="000000" w:themeColor="text1"/>
                      <w:szCs w:val="24"/>
                    </w:rPr>
                    <w:t>98112</w:t>
                  </w:r>
                  <w:r>
                    <w:rPr>
                      <w:bCs/>
                      <w:color w:val="000000" w:themeColor="text1"/>
                      <w:szCs w:val="24"/>
                    </w:rPr>
                    <w:t xml:space="preserve"> Skuodas</w:t>
                  </w:r>
                </w:p>
                <w:p w14:paraId="072C3BBA" w14:textId="77777777" w:rsidR="00ED7680" w:rsidRDefault="00ED7680" w:rsidP="006720C7">
                  <w:pPr>
                    <w:jc w:val="both"/>
                    <w:rPr>
                      <w:bCs/>
                      <w:color w:val="000000" w:themeColor="text1"/>
                      <w:szCs w:val="24"/>
                    </w:rPr>
                  </w:pPr>
                  <w:r>
                    <w:rPr>
                      <w:bCs/>
                      <w:color w:val="000000" w:themeColor="text1"/>
                      <w:szCs w:val="24"/>
                    </w:rPr>
                    <w:t xml:space="preserve">Kodas </w:t>
                  </w:r>
                  <w:r w:rsidRPr="00C8765D">
                    <w:rPr>
                      <w:bCs/>
                      <w:color w:val="000000" w:themeColor="text1"/>
                      <w:szCs w:val="24"/>
                    </w:rPr>
                    <w:t>188751834</w:t>
                  </w:r>
                </w:p>
                <w:p w14:paraId="46FBF1DD" w14:textId="77777777" w:rsidR="00ED7680" w:rsidRDefault="00ED7680" w:rsidP="006720C7">
                  <w:pPr>
                    <w:jc w:val="both"/>
                    <w:rPr>
                      <w:bCs/>
                      <w:color w:val="000000" w:themeColor="text1"/>
                      <w:szCs w:val="24"/>
                    </w:rPr>
                  </w:pPr>
                </w:p>
                <w:p w14:paraId="4A7A73F7" w14:textId="77777777" w:rsidR="00ED7680" w:rsidRDefault="00ED7680" w:rsidP="006720C7">
                  <w:pPr>
                    <w:jc w:val="both"/>
                    <w:rPr>
                      <w:bCs/>
                      <w:color w:val="000000" w:themeColor="text1"/>
                      <w:szCs w:val="24"/>
                    </w:rPr>
                  </w:pPr>
                </w:p>
                <w:p w14:paraId="56BFABE9" w14:textId="77777777" w:rsidR="00ED7680" w:rsidRDefault="00ED7680" w:rsidP="006720C7">
                  <w:pPr>
                    <w:jc w:val="both"/>
                    <w:rPr>
                      <w:bCs/>
                      <w:color w:val="000000" w:themeColor="text1"/>
                      <w:szCs w:val="24"/>
                    </w:rPr>
                  </w:pPr>
                  <w:r>
                    <w:rPr>
                      <w:bCs/>
                      <w:color w:val="000000" w:themeColor="text1"/>
                      <w:szCs w:val="24"/>
                    </w:rPr>
                    <w:t xml:space="preserve">Savivaldybės meras </w:t>
                  </w:r>
                </w:p>
                <w:p w14:paraId="1232FA0A" w14:textId="77777777" w:rsidR="00ED7680" w:rsidRDefault="00ED7680" w:rsidP="006720C7">
                  <w:pPr>
                    <w:jc w:val="both"/>
                    <w:rPr>
                      <w:bCs/>
                      <w:color w:val="000000" w:themeColor="text1"/>
                      <w:szCs w:val="24"/>
                    </w:rPr>
                  </w:pPr>
                  <w:r>
                    <w:rPr>
                      <w:bCs/>
                      <w:color w:val="000000" w:themeColor="text1"/>
                      <w:szCs w:val="24"/>
                    </w:rPr>
                    <w:t xml:space="preserve">Stasys Gutautas </w:t>
                  </w:r>
                </w:p>
                <w:p w14:paraId="48AF16CB" w14:textId="77777777" w:rsidR="00ED7680" w:rsidRDefault="00ED7680" w:rsidP="006720C7">
                  <w:pPr>
                    <w:jc w:val="both"/>
                    <w:rPr>
                      <w:bCs/>
                      <w:color w:val="000000" w:themeColor="text1"/>
                      <w:szCs w:val="24"/>
                    </w:rPr>
                  </w:pPr>
                </w:p>
                <w:p w14:paraId="000A3654" w14:textId="77777777" w:rsidR="00ED7680" w:rsidRPr="000407BC" w:rsidRDefault="00ED7680" w:rsidP="006720C7">
                  <w:pPr>
                    <w:jc w:val="both"/>
                    <w:rPr>
                      <w:bCs/>
                      <w:color w:val="000000" w:themeColor="text1"/>
                      <w:szCs w:val="24"/>
                    </w:rPr>
                  </w:pPr>
                  <w:r>
                    <w:rPr>
                      <w:bCs/>
                      <w:color w:val="000000" w:themeColor="text1"/>
                      <w:szCs w:val="24"/>
                    </w:rPr>
                    <w:t>______________</w:t>
                  </w:r>
                </w:p>
                <w:p w14:paraId="22D2DA0F" w14:textId="77777777" w:rsidR="00ED7680" w:rsidRDefault="00ED7680" w:rsidP="006720C7">
                  <w:pPr>
                    <w:jc w:val="both"/>
                    <w:rPr>
                      <w:bCs/>
                      <w:color w:val="000000" w:themeColor="text1"/>
                      <w:szCs w:val="24"/>
                    </w:rPr>
                  </w:pPr>
                </w:p>
                <w:p w14:paraId="0E042501" w14:textId="77777777" w:rsidR="00ED7680" w:rsidRPr="000407BC" w:rsidRDefault="00ED7680" w:rsidP="006720C7">
                  <w:pPr>
                    <w:jc w:val="both"/>
                    <w:rPr>
                      <w:bCs/>
                      <w:color w:val="000000" w:themeColor="text1"/>
                      <w:szCs w:val="24"/>
                    </w:rPr>
                  </w:pPr>
                </w:p>
              </w:tc>
              <w:tc>
                <w:tcPr>
                  <w:tcW w:w="4248" w:type="dxa"/>
                </w:tcPr>
                <w:p w14:paraId="500C5747" w14:textId="77777777" w:rsidR="00ED7680" w:rsidRDefault="00ED7680" w:rsidP="006720C7">
                  <w:pPr>
                    <w:jc w:val="both"/>
                    <w:rPr>
                      <w:b/>
                      <w:color w:val="000000" w:themeColor="text1"/>
                      <w:szCs w:val="24"/>
                    </w:rPr>
                  </w:pPr>
                </w:p>
                <w:p w14:paraId="047D1650" w14:textId="77777777" w:rsidR="00ED7680" w:rsidRPr="00646A0F" w:rsidRDefault="00ED7680" w:rsidP="006720C7">
                  <w:pPr>
                    <w:jc w:val="both"/>
                    <w:rPr>
                      <w:b/>
                      <w:color w:val="000000" w:themeColor="text1"/>
                      <w:szCs w:val="24"/>
                    </w:rPr>
                  </w:pPr>
                  <w:r w:rsidRPr="00646A0F">
                    <w:rPr>
                      <w:b/>
                      <w:color w:val="000000" w:themeColor="text1"/>
                      <w:szCs w:val="24"/>
                    </w:rPr>
                    <w:t>Šilutės rajono savivaldybė</w:t>
                  </w:r>
                </w:p>
                <w:p w14:paraId="4DCDB488" w14:textId="77777777" w:rsidR="00ED7680" w:rsidRDefault="00ED7680" w:rsidP="006720C7">
                  <w:pPr>
                    <w:jc w:val="both"/>
                    <w:rPr>
                      <w:bCs/>
                      <w:color w:val="000000" w:themeColor="text1"/>
                      <w:szCs w:val="24"/>
                    </w:rPr>
                  </w:pPr>
                  <w:r w:rsidRPr="00C8765D">
                    <w:rPr>
                      <w:bCs/>
                      <w:color w:val="000000" w:themeColor="text1"/>
                      <w:szCs w:val="24"/>
                    </w:rPr>
                    <w:t>Dariaus ir Girėno g. 1,</w:t>
                  </w:r>
                  <w:r>
                    <w:rPr>
                      <w:bCs/>
                      <w:color w:val="000000" w:themeColor="text1"/>
                      <w:szCs w:val="24"/>
                    </w:rPr>
                    <w:t xml:space="preserve"> </w:t>
                  </w:r>
                  <w:r w:rsidRPr="00C8765D">
                    <w:rPr>
                      <w:bCs/>
                      <w:color w:val="000000" w:themeColor="text1"/>
                      <w:szCs w:val="24"/>
                    </w:rPr>
                    <w:t>99133 Šilutė</w:t>
                  </w:r>
                </w:p>
                <w:p w14:paraId="6793AB75" w14:textId="77777777" w:rsidR="00ED7680" w:rsidRDefault="00ED7680" w:rsidP="006720C7">
                  <w:pPr>
                    <w:jc w:val="both"/>
                    <w:rPr>
                      <w:bCs/>
                      <w:color w:val="000000" w:themeColor="text1"/>
                      <w:szCs w:val="24"/>
                    </w:rPr>
                  </w:pPr>
                  <w:r>
                    <w:rPr>
                      <w:bCs/>
                      <w:color w:val="000000" w:themeColor="text1"/>
                      <w:szCs w:val="24"/>
                    </w:rPr>
                    <w:t xml:space="preserve">Kodas </w:t>
                  </w:r>
                  <w:r w:rsidRPr="00C8765D">
                    <w:rPr>
                      <w:bCs/>
                      <w:color w:val="000000" w:themeColor="text1"/>
                      <w:szCs w:val="24"/>
                    </w:rPr>
                    <w:t>188723322</w:t>
                  </w:r>
                </w:p>
                <w:p w14:paraId="2725907B" w14:textId="77777777" w:rsidR="00ED7680" w:rsidRDefault="00ED7680" w:rsidP="006720C7">
                  <w:pPr>
                    <w:jc w:val="both"/>
                    <w:rPr>
                      <w:bCs/>
                      <w:color w:val="000000" w:themeColor="text1"/>
                      <w:szCs w:val="24"/>
                    </w:rPr>
                  </w:pPr>
                </w:p>
                <w:p w14:paraId="67248484" w14:textId="77777777" w:rsidR="00ED7680" w:rsidRDefault="00ED7680" w:rsidP="006720C7">
                  <w:pPr>
                    <w:jc w:val="both"/>
                    <w:rPr>
                      <w:bCs/>
                      <w:color w:val="000000" w:themeColor="text1"/>
                      <w:szCs w:val="24"/>
                    </w:rPr>
                  </w:pPr>
                </w:p>
                <w:p w14:paraId="7EFCA0E1" w14:textId="77777777" w:rsidR="00ED7680" w:rsidRDefault="00ED7680" w:rsidP="006720C7">
                  <w:pPr>
                    <w:jc w:val="both"/>
                    <w:rPr>
                      <w:bCs/>
                      <w:color w:val="000000" w:themeColor="text1"/>
                      <w:szCs w:val="24"/>
                    </w:rPr>
                  </w:pPr>
                  <w:r>
                    <w:rPr>
                      <w:bCs/>
                      <w:color w:val="000000" w:themeColor="text1"/>
                      <w:szCs w:val="24"/>
                    </w:rPr>
                    <w:t>Savivaldybės meras</w:t>
                  </w:r>
                </w:p>
                <w:p w14:paraId="3CB4CB47" w14:textId="77777777" w:rsidR="00ED7680" w:rsidRDefault="00ED7680" w:rsidP="006720C7">
                  <w:pPr>
                    <w:jc w:val="both"/>
                    <w:rPr>
                      <w:bCs/>
                      <w:color w:val="000000" w:themeColor="text1"/>
                      <w:szCs w:val="24"/>
                    </w:rPr>
                  </w:pPr>
                  <w:r>
                    <w:rPr>
                      <w:bCs/>
                      <w:color w:val="000000" w:themeColor="text1"/>
                      <w:szCs w:val="24"/>
                    </w:rPr>
                    <w:t>Vytautas Laurinaitis</w:t>
                  </w:r>
                </w:p>
                <w:p w14:paraId="7EE7403A" w14:textId="77777777" w:rsidR="00ED7680" w:rsidRDefault="00ED7680" w:rsidP="006720C7">
                  <w:pPr>
                    <w:jc w:val="both"/>
                    <w:rPr>
                      <w:bCs/>
                      <w:color w:val="000000" w:themeColor="text1"/>
                      <w:szCs w:val="24"/>
                    </w:rPr>
                  </w:pPr>
                </w:p>
                <w:p w14:paraId="0897DE52" w14:textId="77777777" w:rsidR="00ED7680" w:rsidRPr="000407BC" w:rsidRDefault="00ED7680" w:rsidP="006720C7">
                  <w:pPr>
                    <w:jc w:val="both"/>
                    <w:rPr>
                      <w:bCs/>
                      <w:color w:val="000000" w:themeColor="text1"/>
                      <w:szCs w:val="24"/>
                    </w:rPr>
                  </w:pPr>
                  <w:r>
                    <w:rPr>
                      <w:bCs/>
                      <w:color w:val="000000" w:themeColor="text1"/>
                      <w:szCs w:val="24"/>
                    </w:rPr>
                    <w:t>______________</w:t>
                  </w:r>
                </w:p>
                <w:p w14:paraId="45389CF9" w14:textId="77777777" w:rsidR="00ED7680" w:rsidRPr="006742D6" w:rsidRDefault="00ED7680" w:rsidP="006720C7">
                  <w:pPr>
                    <w:jc w:val="both"/>
                    <w:rPr>
                      <w:b/>
                      <w:color w:val="000000" w:themeColor="text1"/>
                      <w:szCs w:val="24"/>
                    </w:rPr>
                  </w:pPr>
                </w:p>
              </w:tc>
            </w:tr>
          </w:tbl>
          <w:p w14:paraId="74773272" w14:textId="77777777" w:rsidR="00ED7680" w:rsidRPr="006742D6" w:rsidRDefault="00ED7680" w:rsidP="006720C7">
            <w:pPr>
              <w:jc w:val="both"/>
              <w:rPr>
                <w:color w:val="000000" w:themeColor="text1"/>
                <w:szCs w:val="24"/>
              </w:rPr>
            </w:pPr>
          </w:p>
        </w:tc>
        <w:tc>
          <w:tcPr>
            <w:tcW w:w="1020" w:type="dxa"/>
            <w:shd w:val="clear" w:color="auto" w:fill="auto"/>
          </w:tcPr>
          <w:p w14:paraId="1BD73AE6" w14:textId="77777777" w:rsidR="00ED7680" w:rsidRPr="006742D6" w:rsidRDefault="00ED7680" w:rsidP="006720C7">
            <w:pPr>
              <w:jc w:val="both"/>
              <w:rPr>
                <w:color w:val="000000" w:themeColor="text1"/>
                <w:szCs w:val="24"/>
              </w:rPr>
            </w:pPr>
          </w:p>
        </w:tc>
      </w:tr>
    </w:tbl>
    <w:p w14:paraId="163BF0AB" w14:textId="5DD7E804" w:rsidR="00FE6BA3" w:rsidRDefault="00FE6BA3" w:rsidP="00ED7680">
      <w:pPr>
        <w:rPr>
          <w:color w:val="000000" w:themeColor="text1"/>
          <w:szCs w:val="24"/>
        </w:rPr>
      </w:pPr>
    </w:p>
    <w:p w14:paraId="3EECD1FF" w14:textId="77777777" w:rsidR="00FE6BA3" w:rsidRDefault="00FE6BA3">
      <w:pPr>
        <w:spacing w:after="200" w:line="276" w:lineRule="auto"/>
        <w:rPr>
          <w:color w:val="000000" w:themeColor="text1"/>
          <w:szCs w:val="24"/>
        </w:rPr>
      </w:pPr>
      <w:r>
        <w:rPr>
          <w:color w:val="000000" w:themeColor="text1"/>
          <w:szCs w:val="24"/>
        </w:rPr>
        <w:br w:type="page"/>
      </w:r>
    </w:p>
    <w:p w14:paraId="30523C16" w14:textId="77777777" w:rsidR="00ED7680" w:rsidRDefault="00ED7680" w:rsidP="00ED7680">
      <w:pPr>
        <w:rPr>
          <w:color w:val="000000" w:themeColor="text1"/>
          <w:szCs w:val="24"/>
        </w:rPr>
      </w:pPr>
    </w:p>
    <w:p w14:paraId="148C9223" w14:textId="77777777" w:rsidR="00ED7680" w:rsidRDefault="00ED7680" w:rsidP="00ED7680">
      <w:pPr>
        <w:jc w:val="right"/>
        <w:rPr>
          <w:color w:val="000000" w:themeColor="text1"/>
          <w:szCs w:val="24"/>
        </w:rPr>
      </w:pPr>
      <w:r w:rsidRPr="006742D6">
        <w:rPr>
          <w:color w:val="000000" w:themeColor="text1"/>
          <w:szCs w:val="24"/>
        </w:rPr>
        <w:t xml:space="preserve">Pavedimo sutarties priedas Nr. 1 </w:t>
      </w:r>
    </w:p>
    <w:p w14:paraId="6FCEFD29" w14:textId="77777777" w:rsidR="00ED7680" w:rsidRPr="006742D6" w:rsidRDefault="00ED7680" w:rsidP="00ED7680">
      <w:pPr>
        <w:jc w:val="both"/>
        <w:rPr>
          <w:color w:val="000000" w:themeColor="text1"/>
          <w:szCs w:val="24"/>
        </w:rPr>
      </w:pPr>
    </w:p>
    <w:tbl>
      <w:tblPr>
        <w:tblStyle w:val="Lentelstinklelis"/>
        <w:tblW w:w="0" w:type="auto"/>
        <w:jc w:val="center"/>
        <w:tblLook w:val="04A0" w:firstRow="1" w:lastRow="0" w:firstColumn="1" w:lastColumn="0" w:noHBand="0" w:noVBand="1"/>
      </w:tblPr>
      <w:tblGrid>
        <w:gridCol w:w="756"/>
        <w:gridCol w:w="3199"/>
        <w:gridCol w:w="5674"/>
      </w:tblGrid>
      <w:tr w:rsidR="00ED7680" w:rsidRPr="006742D6" w14:paraId="2ADC2343" w14:textId="77777777" w:rsidTr="006720C7">
        <w:trPr>
          <w:jc w:val="center"/>
        </w:trPr>
        <w:tc>
          <w:tcPr>
            <w:tcW w:w="756" w:type="dxa"/>
            <w:vAlign w:val="center"/>
          </w:tcPr>
          <w:p w14:paraId="72D313CA" w14:textId="77777777" w:rsidR="00ED7680" w:rsidRPr="006742D6" w:rsidRDefault="00ED7680" w:rsidP="006720C7">
            <w:pPr>
              <w:jc w:val="center"/>
              <w:rPr>
                <w:b/>
                <w:bCs/>
                <w:color w:val="000000" w:themeColor="text1"/>
                <w:szCs w:val="24"/>
              </w:rPr>
            </w:pPr>
            <w:r w:rsidRPr="006742D6">
              <w:rPr>
                <w:b/>
                <w:bCs/>
                <w:color w:val="000000" w:themeColor="text1"/>
                <w:szCs w:val="24"/>
              </w:rPr>
              <w:t>Eil. Nr.</w:t>
            </w:r>
          </w:p>
        </w:tc>
        <w:tc>
          <w:tcPr>
            <w:tcW w:w="3199" w:type="dxa"/>
            <w:vAlign w:val="center"/>
          </w:tcPr>
          <w:p w14:paraId="26AB1D00" w14:textId="77777777" w:rsidR="00ED7680" w:rsidRPr="006742D6" w:rsidRDefault="00ED7680" w:rsidP="006720C7">
            <w:pPr>
              <w:jc w:val="center"/>
              <w:rPr>
                <w:b/>
                <w:bCs/>
                <w:color w:val="000000" w:themeColor="text1"/>
                <w:szCs w:val="24"/>
              </w:rPr>
            </w:pPr>
            <w:r w:rsidRPr="006742D6">
              <w:rPr>
                <w:b/>
                <w:bCs/>
                <w:color w:val="000000" w:themeColor="text1"/>
                <w:szCs w:val="24"/>
              </w:rPr>
              <w:t>Viešųjų paslaugų teikimo administravimo Funkcija</w:t>
            </w:r>
          </w:p>
        </w:tc>
        <w:tc>
          <w:tcPr>
            <w:tcW w:w="5674" w:type="dxa"/>
            <w:vAlign w:val="center"/>
          </w:tcPr>
          <w:p w14:paraId="0D846324" w14:textId="77777777" w:rsidR="00ED7680" w:rsidRPr="006742D6" w:rsidRDefault="00ED7680" w:rsidP="006720C7">
            <w:pPr>
              <w:jc w:val="center"/>
              <w:rPr>
                <w:b/>
                <w:bCs/>
                <w:color w:val="000000" w:themeColor="text1"/>
                <w:szCs w:val="24"/>
              </w:rPr>
            </w:pPr>
            <w:r w:rsidRPr="006742D6">
              <w:rPr>
                <w:b/>
                <w:bCs/>
                <w:color w:val="000000" w:themeColor="text1"/>
                <w:szCs w:val="24"/>
              </w:rPr>
              <w:t>Funkcijos turinys</w:t>
            </w:r>
          </w:p>
        </w:tc>
      </w:tr>
      <w:tr w:rsidR="00ED7680" w:rsidRPr="006742D6" w14:paraId="4571CEFF" w14:textId="77777777" w:rsidTr="006720C7">
        <w:trPr>
          <w:jc w:val="center"/>
        </w:trPr>
        <w:tc>
          <w:tcPr>
            <w:tcW w:w="756" w:type="dxa"/>
            <w:vAlign w:val="center"/>
          </w:tcPr>
          <w:p w14:paraId="5A418A3E" w14:textId="77777777" w:rsidR="00ED7680" w:rsidRPr="006742D6" w:rsidRDefault="00ED7680" w:rsidP="006720C7">
            <w:pPr>
              <w:jc w:val="both"/>
              <w:rPr>
                <w:color w:val="000000" w:themeColor="text1"/>
                <w:szCs w:val="24"/>
              </w:rPr>
            </w:pPr>
            <w:r w:rsidRPr="006742D6">
              <w:rPr>
                <w:color w:val="000000" w:themeColor="text1"/>
                <w:szCs w:val="24"/>
              </w:rPr>
              <w:t>1.1.1.</w:t>
            </w:r>
          </w:p>
        </w:tc>
        <w:tc>
          <w:tcPr>
            <w:tcW w:w="3199" w:type="dxa"/>
            <w:vAlign w:val="center"/>
          </w:tcPr>
          <w:p w14:paraId="1F61629D" w14:textId="77777777" w:rsidR="00ED7680" w:rsidRPr="006742D6" w:rsidRDefault="00ED7680" w:rsidP="006720C7">
            <w:pPr>
              <w:jc w:val="both"/>
              <w:rPr>
                <w:color w:val="000000" w:themeColor="text1"/>
                <w:szCs w:val="24"/>
              </w:rPr>
            </w:pPr>
            <w:r>
              <w:rPr>
                <w:color w:val="000000" w:themeColor="text1"/>
                <w:szCs w:val="24"/>
              </w:rPr>
              <w:t>Tarpsavivaldybinio susisiekimo maršrutų ir tvarkaraščių jiems sudarymas</w:t>
            </w:r>
          </w:p>
        </w:tc>
        <w:tc>
          <w:tcPr>
            <w:tcW w:w="5674" w:type="dxa"/>
          </w:tcPr>
          <w:p w14:paraId="7610DEB3" w14:textId="77777777" w:rsidR="00ED7680" w:rsidRPr="006742D6" w:rsidRDefault="00ED7680" w:rsidP="006720C7">
            <w:pPr>
              <w:jc w:val="both"/>
              <w:rPr>
                <w:color w:val="000000" w:themeColor="text1"/>
                <w:szCs w:val="24"/>
              </w:rPr>
            </w:pPr>
            <w:r w:rsidRPr="006742D6">
              <w:rPr>
                <w:color w:val="000000" w:themeColor="text1"/>
                <w:szCs w:val="24"/>
              </w:rPr>
              <w:t>Bendrų Klaipėdos regiono viešojo transporto tarpsavivaldybini</w:t>
            </w:r>
            <w:r>
              <w:rPr>
                <w:color w:val="000000" w:themeColor="text1"/>
                <w:szCs w:val="24"/>
              </w:rPr>
              <w:t>o</w:t>
            </w:r>
            <w:r w:rsidRPr="006742D6">
              <w:rPr>
                <w:color w:val="000000" w:themeColor="text1"/>
                <w:szCs w:val="24"/>
              </w:rPr>
              <w:t xml:space="preserve"> </w:t>
            </w:r>
            <w:r>
              <w:rPr>
                <w:color w:val="000000" w:themeColor="text1"/>
                <w:szCs w:val="24"/>
              </w:rPr>
              <w:t xml:space="preserve">susisiekimo </w:t>
            </w:r>
            <w:r w:rsidRPr="006742D6">
              <w:rPr>
                <w:color w:val="000000" w:themeColor="text1"/>
                <w:szCs w:val="24"/>
              </w:rPr>
              <w:t xml:space="preserve">maršrutų ir tvarkaraščių </w:t>
            </w:r>
            <w:r>
              <w:rPr>
                <w:color w:val="000000" w:themeColor="text1"/>
                <w:szCs w:val="24"/>
              </w:rPr>
              <w:t>šiems maršrutams s</w:t>
            </w:r>
            <w:r w:rsidRPr="006742D6">
              <w:rPr>
                <w:color w:val="000000" w:themeColor="text1"/>
                <w:szCs w:val="24"/>
              </w:rPr>
              <w:t xml:space="preserve">ukūrimas, jų planavimas. Sukurtų maršrutų ir tvarkaraščių koordinavimas, kad tvarkaraščiai vienas kito nedubliuotų ir būtų galima keleiviams patogiau persėsti iš vienų transporto priemonių į kitas. </w:t>
            </w:r>
          </w:p>
          <w:p w14:paraId="003C65AD" w14:textId="77777777" w:rsidR="00ED7680" w:rsidRPr="006742D6" w:rsidRDefault="00ED7680" w:rsidP="006720C7">
            <w:pPr>
              <w:jc w:val="both"/>
              <w:rPr>
                <w:color w:val="000000" w:themeColor="text1"/>
                <w:szCs w:val="24"/>
              </w:rPr>
            </w:pPr>
            <w:r w:rsidRPr="006742D6">
              <w:rPr>
                <w:color w:val="000000" w:themeColor="text1"/>
                <w:szCs w:val="24"/>
              </w:rPr>
              <w:t xml:space="preserve">Visų, bendroje Klaipėdos regiono viešojo transporto sistemoje dirbančių, transporto priemonių vaizdavimas realiu laiku. </w:t>
            </w:r>
          </w:p>
          <w:p w14:paraId="28156003" w14:textId="77777777" w:rsidR="00ED7680" w:rsidRPr="006742D6" w:rsidRDefault="00ED7680" w:rsidP="006720C7">
            <w:pPr>
              <w:jc w:val="both"/>
              <w:rPr>
                <w:color w:val="000000" w:themeColor="text1"/>
                <w:szCs w:val="24"/>
              </w:rPr>
            </w:pPr>
            <w:r>
              <w:rPr>
                <w:color w:val="000000" w:themeColor="text1"/>
                <w:szCs w:val="24"/>
              </w:rPr>
              <w:t>Realaus viešojo transporto priemonių judėjimo ir atvykimo laiko į stoteles vaizdavimas</w:t>
            </w:r>
            <w:r w:rsidRPr="006742D6">
              <w:rPr>
                <w:color w:val="000000" w:themeColor="text1"/>
                <w:szCs w:val="24"/>
              </w:rPr>
              <w:t xml:space="preserve"> tinklapyje.</w:t>
            </w:r>
          </w:p>
          <w:p w14:paraId="5711157A" w14:textId="77777777" w:rsidR="00ED7680" w:rsidRPr="006742D6" w:rsidRDefault="00ED7680" w:rsidP="006720C7">
            <w:pPr>
              <w:jc w:val="both"/>
              <w:rPr>
                <w:color w:val="000000" w:themeColor="text1"/>
                <w:szCs w:val="24"/>
              </w:rPr>
            </w:pPr>
            <w:r w:rsidRPr="006742D6">
              <w:rPr>
                <w:color w:val="000000" w:themeColor="text1"/>
                <w:szCs w:val="24"/>
              </w:rPr>
              <w:t>Viešojo transporto tarpsavivaldybini</w:t>
            </w:r>
            <w:r>
              <w:rPr>
                <w:color w:val="000000" w:themeColor="text1"/>
                <w:szCs w:val="24"/>
              </w:rPr>
              <w:t>o</w:t>
            </w:r>
            <w:r w:rsidRPr="006742D6">
              <w:rPr>
                <w:color w:val="000000" w:themeColor="text1"/>
                <w:szCs w:val="24"/>
              </w:rPr>
              <w:t xml:space="preserve"> </w:t>
            </w:r>
            <w:r>
              <w:rPr>
                <w:color w:val="000000" w:themeColor="text1"/>
                <w:szCs w:val="24"/>
              </w:rPr>
              <w:t xml:space="preserve">susisiekimo maršrutų </w:t>
            </w:r>
            <w:r w:rsidRPr="006742D6">
              <w:rPr>
                <w:color w:val="000000" w:themeColor="text1"/>
                <w:szCs w:val="24"/>
              </w:rPr>
              <w:t>tvarkaraščių sudarymas iki 4 kartų per kalendorinius metus.</w:t>
            </w:r>
          </w:p>
        </w:tc>
      </w:tr>
      <w:tr w:rsidR="00ED7680" w:rsidRPr="006742D6" w14:paraId="70FB092D" w14:textId="77777777" w:rsidTr="006720C7">
        <w:trPr>
          <w:jc w:val="center"/>
        </w:trPr>
        <w:tc>
          <w:tcPr>
            <w:tcW w:w="756" w:type="dxa"/>
            <w:vAlign w:val="center"/>
          </w:tcPr>
          <w:p w14:paraId="3A1EF922" w14:textId="77777777" w:rsidR="00ED7680" w:rsidRPr="006742D6" w:rsidRDefault="00ED7680" w:rsidP="006720C7">
            <w:pPr>
              <w:jc w:val="both"/>
              <w:rPr>
                <w:color w:val="000000" w:themeColor="text1"/>
                <w:szCs w:val="24"/>
              </w:rPr>
            </w:pPr>
            <w:r w:rsidRPr="006742D6">
              <w:rPr>
                <w:color w:val="000000" w:themeColor="text1"/>
                <w:szCs w:val="24"/>
              </w:rPr>
              <w:t>1.1.2.</w:t>
            </w:r>
          </w:p>
        </w:tc>
        <w:tc>
          <w:tcPr>
            <w:tcW w:w="3199" w:type="dxa"/>
            <w:vAlign w:val="center"/>
          </w:tcPr>
          <w:p w14:paraId="514867CA" w14:textId="77777777" w:rsidR="00ED7680" w:rsidRPr="006742D6" w:rsidRDefault="00ED7680" w:rsidP="006720C7">
            <w:pPr>
              <w:jc w:val="both"/>
              <w:rPr>
                <w:color w:val="000000" w:themeColor="text1"/>
                <w:szCs w:val="24"/>
              </w:rPr>
            </w:pPr>
            <w:r w:rsidRPr="006742D6">
              <w:rPr>
                <w:color w:val="000000" w:themeColor="text1"/>
                <w:szCs w:val="24"/>
              </w:rPr>
              <w:t>Elektroninio bilieto sistemos diegimo ir administravimo paslaugų teikimas visuose maršrutuose</w:t>
            </w:r>
          </w:p>
        </w:tc>
        <w:tc>
          <w:tcPr>
            <w:tcW w:w="5674" w:type="dxa"/>
          </w:tcPr>
          <w:p w14:paraId="61C29370" w14:textId="77777777" w:rsidR="00ED7680" w:rsidRPr="006742D6" w:rsidRDefault="00ED7680" w:rsidP="006720C7">
            <w:pPr>
              <w:jc w:val="both"/>
              <w:rPr>
                <w:color w:val="000000" w:themeColor="text1"/>
                <w:szCs w:val="24"/>
              </w:rPr>
            </w:pPr>
            <w:r w:rsidRPr="006742D6">
              <w:rPr>
                <w:color w:val="000000" w:themeColor="text1"/>
                <w:szCs w:val="24"/>
              </w:rPr>
              <w:t>Bendros el. bilieto sistemos sukūrimas ir palaikymas, atsiskaitymo bekontakte bankine kortele integravimas (sąlygų atsiskaityti už važiavimą Klaipėdos regiono viešuoju transportu viena e. platforma sukūrimas).</w:t>
            </w:r>
          </w:p>
          <w:p w14:paraId="009F0E7A" w14:textId="77777777" w:rsidR="00ED7680" w:rsidRPr="006742D6" w:rsidRDefault="00ED7680" w:rsidP="006720C7">
            <w:pPr>
              <w:jc w:val="both"/>
              <w:rPr>
                <w:color w:val="000000" w:themeColor="text1"/>
                <w:szCs w:val="24"/>
              </w:rPr>
            </w:pPr>
            <w:r w:rsidRPr="006742D6">
              <w:rPr>
                <w:color w:val="000000" w:themeColor="text1"/>
                <w:szCs w:val="24"/>
              </w:rPr>
              <w:t>Konsultavimas nuotoliniu būdu per 2 val. terminą darbo dienomis ir per 4 val. savaitgaliais.</w:t>
            </w:r>
            <w:r>
              <w:rPr>
                <w:color w:val="000000" w:themeColor="text1"/>
                <w:szCs w:val="24"/>
              </w:rPr>
              <w:t xml:space="preserve"> </w:t>
            </w:r>
            <w:r w:rsidRPr="006742D6">
              <w:rPr>
                <w:color w:val="000000" w:themeColor="text1"/>
                <w:szCs w:val="24"/>
              </w:rPr>
              <w:t>Fizini</w:t>
            </w:r>
            <w:r>
              <w:rPr>
                <w:color w:val="000000" w:themeColor="text1"/>
                <w:szCs w:val="24"/>
              </w:rPr>
              <w:t xml:space="preserve">ų įrangos </w:t>
            </w:r>
            <w:r w:rsidRPr="006742D6">
              <w:rPr>
                <w:color w:val="000000" w:themeColor="text1"/>
                <w:szCs w:val="24"/>
              </w:rPr>
              <w:t xml:space="preserve">gedimų šalinimas per 1 darbo dieną. </w:t>
            </w:r>
          </w:p>
        </w:tc>
      </w:tr>
      <w:tr w:rsidR="00ED7680" w:rsidRPr="006742D6" w14:paraId="34C9C021" w14:textId="77777777" w:rsidTr="006720C7">
        <w:trPr>
          <w:jc w:val="center"/>
        </w:trPr>
        <w:tc>
          <w:tcPr>
            <w:tcW w:w="756" w:type="dxa"/>
            <w:vAlign w:val="center"/>
          </w:tcPr>
          <w:p w14:paraId="699BFFA7" w14:textId="77777777" w:rsidR="00ED7680" w:rsidRPr="006742D6" w:rsidRDefault="00ED7680" w:rsidP="006720C7">
            <w:pPr>
              <w:jc w:val="both"/>
              <w:rPr>
                <w:color w:val="000000" w:themeColor="text1"/>
                <w:szCs w:val="24"/>
              </w:rPr>
            </w:pPr>
            <w:r w:rsidRPr="006742D6">
              <w:rPr>
                <w:color w:val="000000" w:themeColor="text1"/>
                <w:szCs w:val="24"/>
              </w:rPr>
              <w:t>1.1.3.</w:t>
            </w:r>
          </w:p>
        </w:tc>
        <w:tc>
          <w:tcPr>
            <w:tcW w:w="3199" w:type="dxa"/>
            <w:vAlign w:val="center"/>
          </w:tcPr>
          <w:p w14:paraId="20AB9C3C" w14:textId="77777777" w:rsidR="00ED7680" w:rsidRPr="006742D6" w:rsidRDefault="00ED7680" w:rsidP="006720C7">
            <w:pPr>
              <w:jc w:val="both"/>
              <w:rPr>
                <w:color w:val="000000" w:themeColor="text1"/>
                <w:szCs w:val="24"/>
              </w:rPr>
            </w:pPr>
            <w:r w:rsidRPr="006742D6">
              <w:rPr>
                <w:color w:val="000000" w:themeColor="text1"/>
                <w:szCs w:val="24"/>
              </w:rPr>
              <w:t>Rekomendacijų, konsultacijų ir ekspertinių išvadų teikimas dėl visų maršrutų organizavimo</w:t>
            </w:r>
          </w:p>
        </w:tc>
        <w:tc>
          <w:tcPr>
            <w:tcW w:w="5674" w:type="dxa"/>
          </w:tcPr>
          <w:p w14:paraId="72957938" w14:textId="77777777" w:rsidR="00ED7680" w:rsidRPr="006742D6" w:rsidRDefault="00ED7680" w:rsidP="006720C7">
            <w:pPr>
              <w:jc w:val="both"/>
              <w:rPr>
                <w:color w:val="000000" w:themeColor="text1"/>
                <w:szCs w:val="24"/>
              </w:rPr>
            </w:pPr>
            <w:r w:rsidRPr="006742D6">
              <w:rPr>
                <w:color w:val="000000" w:themeColor="text1"/>
                <w:szCs w:val="24"/>
              </w:rPr>
              <w:t>Konsultavimas nuotoliniu būdu per 2 val. terminą darbo dienomis ir per 4 val.</w:t>
            </w:r>
            <w:r>
              <w:rPr>
                <w:color w:val="000000" w:themeColor="text1"/>
                <w:szCs w:val="24"/>
              </w:rPr>
              <w:t xml:space="preserve"> </w:t>
            </w:r>
            <w:r w:rsidRPr="006742D6">
              <w:rPr>
                <w:color w:val="000000" w:themeColor="text1"/>
                <w:szCs w:val="24"/>
              </w:rPr>
              <w:t>savaitgaliais. Iki 8 val. per mėnesį tarpsavivaldybini</w:t>
            </w:r>
            <w:r>
              <w:rPr>
                <w:color w:val="000000" w:themeColor="text1"/>
                <w:szCs w:val="24"/>
              </w:rPr>
              <w:t>o</w:t>
            </w:r>
            <w:r w:rsidRPr="006742D6">
              <w:rPr>
                <w:color w:val="000000" w:themeColor="text1"/>
                <w:szCs w:val="24"/>
              </w:rPr>
              <w:t xml:space="preserve"> </w:t>
            </w:r>
            <w:r>
              <w:rPr>
                <w:color w:val="000000" w:themeColor="text1"/>
                <w:szCs w:val="24"/>
              </w:rPr>
              <w:t xml:space="preserve">susisiekimo </w:t>
            </w:r>
            <w:r w:rsidRPr="006742D6">
              <w:rPr>
                <w:color w:val="000000" w:themeColor="text1"/>
                <w:szCs w:val="24"/>
              </w:rPr>
              <w:t>maršrutų efektyvumo analizės ir rekomendacijų teikimas nuotolinių būdu.</w:t>
            </w:r>
          </w:p>
          <w:p w14:paraId="6B5847DC" w14:textId="77777777" w:rsidR="00ED7680" w:rsidRPr="006742D6" w:rsidRDefault="00ED7680" w:rsidP="006720C7">
            <w:pPr>
              <w:jc w:val="both"/>
              <w:rPr>
                <w:color w:val="000000" w:themeColor="text1"/>
                <w:szCs w:val="24"/>
              </w:rPr>
            </w:pPr>
            <w:r w:rsidRPr="006742D6">
              <w:rPr>
                <w:color w:val="000000" w:themeColor="text1"/>
                <w:szCs w:val="24"/>
              </w:rPr>
              <w:t>Iki 8 val. per mėnesį rekomendacijų teikimas maršrutų planavimo nuotoliniu būdu. Klientų konsultavimas telefonu ir gyvai, Įgaliotinio klientų aptarnavimo cent</w:t>
            </w:r>
            <w:r>
              <w:rPr>
                <w:color w:val="000000" w:themeColor="text1"/>
                <w:szCs w:val="24"/>
              </w:rPr>
              <w:t>r</w:t>
            </w:r>
            <w:r w:rsidRPr="006742D6">
              <w:rPr>
                <w:color w:val="000000" w:themeColor="text1"/>
                <w:szCs w:val="24"/>
              </w:rPr>
              <w:t>o darbo valandomis ir nustatyta tvarka.</w:t>
            </w:r>
          </w:p>
        </w:tc>
      </w:tr>
      <w:tr w:rsidR="00ED7680" w:rsidRPr="006742D6" w14:paraId="54B92544" w14:textId="77777777" w:rsidTr="006720C7">
        <w:trPr>
          <w:jc w:val="center"/>
        </w:trPr>
        <w:tc>
          <w:tcPr>
            <w:tcW w:w="756" w:type="dxa"/>
            <w:vAlign w:val="center"/>
          </w:tcPr>
          <w:p w14:paraId="3ADC798C" w14:textId="77777777" w:rsidR="00ED7680" w:rsidRPr="006742D6" w:rsidRDefault="00ED7680" w:rsidP="006720C7">
            <w:pPr>
              <w:jc w:val="both"/>
              <w:rPr>
                <w:color w:val="000000" w:themeColor="text1"/>
                <w:szCs w:val="24"/>
              </w:rPr>
            </w:pPr>
            <w:r w:rsidRPr="006742D6">
              <w:rPr>
                <w:color w:val="000000" w:themeColor="text1"/>
                <w:szCs w:val="24"/>
              </w:rPr>
              <w:t>1.1.4.</w:t>
            </w:r>
          </w:p>
        </w:tc>
        <w:tc>
          <w:tcPr>
            <w:tcW w:w="3199" w:type="dxa"/>
            <w:vAlign w:val="center"/>
          </w:tcPr>
          <w:p w14:paraId="372FB53E" w14:textId="77777777" w:rsidR="00ED7680" w:rsidRPr="006742D6" w:rsidRDefault="00ED7680" w:rsidP="006720C7">
            <w:pPr>
              <w:jc w:val="both"/>
              <w:rPr>
                <w:color w:val="000000" w:themeColor="text1"/>
                <w:szCs w:val="24"/>
              </w:rPr>
            </w:pPr>
            <w:r w:rsidRPr="00FC5504">
              <w:rPr>
                <w:color w:val="000000" w:themeColor="text1"/>
                <w:szCs w:val="24"/>
              </w:rPr>
              <w:t>Sutarties šalių bendrai vykdomo Europos Sąjungos finansinės paramos lėšomis finansuojamo ir į 2022–2030 m. Klaipėdos regiono plėtros planą įtraukto projekto „Integruotos viešojo transporto sistemos diegimas Klaipėdos regione“ administravimas</w:t>
            </w:r>
          </w:p>
        </w:tc>
        <w:tc>
          <w:tcPr>
            <w:tcW w:w="5674" w:type="dxa"/>
          </w:tcPr>
          <w:p w14:paraId="3C48ED01" w14:textId="77777777" w:rsidR="00ED7680" w:rsidRPr="006742D6" w:rsidRDefault="00ED7680" w:rsidP="006720C7">
            <w:pPr>
              <w:jc w:val="both"/>
              <w:rPr>
                <w:b/>
                <w:bCs/>
                <w:color w:val="000000" w:themeColor="text1"/>
                <w:szCs w:val="24"/>
              </w:rPr>
            </w:pPr>
            <w:r w:rsidRPr="006742D6">
              <w:rPr>
                <w:color w:val="000000" w:themeColor="text1"/>
                <w:szCs w:val="24"/>
              </w:rPr>
              <w:t>ES projekto administravimas:</w:t>
            </w:r>
            <w:r w:rsidRPr="006742D6">
              <w:rPr>
                <w:b/>
                <w:bCs/>
                <w:color w:val="000000" w:themeColor="text1"/>
                <w:szCs w:val="24"/>
              </w:rPr>
              <w:t xml:space="preserve"> </w:t>
            </w:r>
            <w:r w:rsidRPr="006742D6">
              <w:rPr>
                <w:color w:val="000000" w:themeColor="text1"/>
                <w:szCs w:val="24"/>
              </w:rPr>
              <w:t xml:space="preserve">paraiškos ES finansavimui gauti Klaipėdos regiono viešojo transporto sistemos sukūrimui teikimas Klaipėdos regiono savivaldybių (Įgaliotojų) vardu. </w:t>
            </w:r>
          </w:p>
        </w:tc>
      </w:tr>
    </w:tbl>
    <w:p w14:paraId="5DD77CBD" w14:textId="3D81A5B5" w:rsidR="00FE6BA3" w:rsidRDefault="00FE6BA3" w:rsidP="00ED7680">
      <w:pPr>
        <w:jc w:val="both"/>
        <w:rPr>
          <w:color w:val="000000" w:themeColor="text1"/>
          <w:szCs w:val="24"/>
        </w:rPr>
      </w:pPr>
    </w:p>
    <w:p w14:paraId="31BEDB9C" w14:textId="77777777" w:rsidR="00FE6BA3" w:rsidRDefault="00FE6BA3">
      <w:pPr>
        <w:spacing w:after="200" w:line="276" w:lineRule="auto"/>
        <w:rPr>
          <w:color w:val="000000" w:themeColor="text1"/>
          <w:szCs w:val="24"/>
        </w:rPr>
      </w:pPr>
      <w:r>
        <w:rPr>
          <w:color w:val="000000" w:themeColor="text1"/>
          <w:szCs w:val="24"/>
        </w:rPr>
        <w:br w:type="page"/>
      </w:r>
    </w:p>
    <w:p w14:paraId="75FB1C82" w14:textId="77777777" w:rsidR="00ED7680" w:rsidRDefault="00ED7680" w:rsidP="00ED7680">
      <w:pPr>
        <w:jc w:val="both"/>
        <w:rPr>
          <w:color w:val="000000" w:themeColor="text1"/>
          <w:szCs w:val="24"/>
        </w:rPr>
      </w:pPr>
    </w:p>
    <w:p w14:paraId="2C916485" w14:textId="77777777" w:rsidR="00ED7680" w:rsidRDefault="00ED7680" w:rsidP="00ED7680">
      <w:pPr>
        <w:jc w:val="right"/>
        <w:rPr>
          <w:color w:val="000000" w:themeColor="text1"/>
          <w:szCs w:val="24"/>
        </w:rPr>
      </w:pPr>
      <w:r>
        <w:rPr>
          <w:color w:val="000000" w:themeColor="text1"/>
          <w:szCs w:val="24"/>
        </w:rPr>
        <w:t>Pavedimo sutarties priedas Nr. 2</w:t>
      </w:r>
    </w:p>
    <w:p w14:paraId="60CA017B" w14:textId="77777777" w:rsidR="00ED7680" w:rsidRDefault="00ED7680" w:rsidP="00ED7680">
      <w:pPr>
        <w:rPr>
          <w:color w:val="000000" w:themeColor="text1"/>
          <w:szCs w:val="24"/>
        </w:rPr>
      </w:pPr>
      <w:r>
        <w:rPr>
          <w:color w:val="000000" w:themeColor="text1"/>
          <w:szCs w:val="24"/>
        </w:rPr>
        <w:t xml:space="preserve"> </w:t>
      </w:r>
    </w:p>
    <w:p w14:paraId="40A7AA3E" w14:textId="77777777" w:rsidR="00ED7680" w:rsidRDefault="00ED7680" w:rsidP="00ED7680">
      <w:pPr>
        <w:rPr>
          <w:color w:val="000000" w:themeColor="text1"/>
          <w:szCs w:val="24"/>
        </w:rPr>
      </w:pPr>
      <w:r>
        <w:t>Bendrų</w:t>
      </w:r>
      <w:r w:rsidRPr="0040745A">
        <w:t xml:space="preserve"> sąnaudų išskaidymas</w:t>
      </w:r>
    </w:p>
    <w:tbl>
      <w:tblPr>
        <w:tblStyle w:val="TableGrid1"/>
        <w:tblW w:w="0" w:type="auto"/>
        <w:jc w:val="center"/>
        <w:tblLook w:val="04A0" w:firstRow="1" w:lastRow="0" w:firstColumn="1" w:lastColumn="0" w:noHBand="0" w:noVBand="1"/>
      </w:tblPr>
      <w:tblGrid>
        <w:gridCol w:w="1995"/>
        <w:gridCol w:w="1845"/>
        <w:gridCol w:w="1063"/>
        <w:gridCol w:w="1081"/>
        <w:gridCol w:w="1137"/>
        <w:gridCol w:w="1136"/>
        <w:gridCol w:w="1390"/>
      </w:tblGrid>
      <w:tr w:rsidR="00ED7680" w:rsidRPr="00CC6479" w14:paraId="5307F342" w14:textId="77777777" w:rsidTr="006720C7">
        <w:trPr>
          <w:trHeight w:val="526"/>
          <w:jc w:val="center"/>
        </w:trPr>
        <w:tc>
          <w:tcPr>
            <w:tcW w:w="1995" w:type="dxa"/>
            <w:noWrap/>
            <w:vAlign w:val="center"/>
            <w:hideMark/>
          </w:tcPr>
          <w:p w14:paraId="7B3AEF33" w14:textId="77777777" w:rsidR="00ED7680" w:rsidRPr="00E35889" w:rsidRDefault="00ED7680" w:rsidP="006720C7">
            <w:pPr>
              <w:jc w:val="center"/>
              <w:rPr>
                <w:rFonts w:eastAsia="Calibri"/>
                <w:b/>
                <w:bCs/>
              </w:rPr>
            </w:pPr>
            <w:r w:rsidRPr="00E35889">
              <w:rPr>
                <w:rFonts w:eastAsia="Calibri"/>
                <w:b/>
                <w:bCs/>
              </w:rPr>
              <w:t>Sąnaudos be PVM</w:t>
            </w:r>
            <w:r>
              <w:rPr>
                <w:rFonts w:eastAsia="Calibri"/>
                <w:b/>
                <w:bCs/>
              </w:rPr>
              <w:t xml:space="preserve"> </w:t>
            </w:r>
          </w:p>
        </w:tc>
        <w:tc>
          <w:tcPr>
            <w:tcW w:w="1845" w:type="dxa"/>
            <w:noWrap/>
            <w:vAlign w:val="center"/>
            <w:hideMark/>
          </w:tcPr>
          <w:p w14:paraId="1EF78033" w14:textId="77777777" w:rsidR="00ED7680" w:rsidRPr="00CC6479" w:rsidRDefault="00ED7680" w:rsidP="006720C7">
            <w:pPr>
              <w:jc w:val="center"/>
              <w:rPr>
                <w:rFonts w:eastAsia="Calibri"/>
              </w:rPr>
            </w:pPr>
          </w:p>
        </w:tc>
        <w:tc>
          <w:tcPr>
            <w:tcW w:w="1063" w:type="dxa"/>
            <w:noWrap/>
            <w:vAlign w:val="center"/>
            <w:hideMark/>
          </w:tcPr>
          <w:p w14:paraId="17FDE3FF" w14:textId="77777777" w:rsidR="00ED7680" w:rsidRPr="00CC6479" w:rsidRDefault="00ED7680" w:rsidP="006720C7">
            <w:pPr>
              <w:jc w:val="center"/>
              <w:rPr>
                <w:rFonts w:eastAsia="Calibri"/>
              </w:rPr>
            </w:pPr>
            <w:r w:rsidRPr="00CC6479">
              <w:rPr>
                <w:b/>
                <w:bCs/>
                <w:color w:val="000000" w:themeColor="text1"/>
              </w:rPr>
              <w:t>Skuodo rajono sav</w:t>
            </w:r>
            <w:r>
              <w:rPr>
                <w:b/>
                <w:bCs/>
                <w:color w:val="000000" w:themeColor="text1"/>
              </w:rPr>
              <w:t>.</w:t>
            </w:r>
          </w:p>
        </w:tc>
        <w:tc>
          <w:tcPr>
            <w:tcW w:w="1081" w:type="dxa"/>
            <w:noWrap/>
            <w:hideMark/>
          </w:tcPr>
          <w:p w14:paraId="02205B59" w14:textId="77777777" w:rsidR="00ED7680" w:rsidRPr="00CC6479" w:rsidRDefault="00ED7680" w:rsidP="006720C7">
            <w:pPr>
              <w:jc w:val="center"/>
              <w:rPr>
                <w:rFonts w:eastAsia="Calibri"/>
              </w:rPr>
            </w:pPr>
            <w:r w:rsidRPr="00CC6479">
              <w:rPr>
                <w:b/>
                <w:bCs/>
                <w:color w:val="000000" w:themeColor="text1"/>
              </w:rPr>
              <w:t>Šilutės rajono sav</w:t>
            </w:r>
            <w:r>
              <w:rPr>
                <w:b/>
                <w:bCs/>
                <w:color w:val="000000" w:themeColor="text1"/>
              </w:rPr>
              <w:t>.</w:t>
            </w:r>
          </w:p>
        </w:tc>
        <w:tc>
          <w:tcPr>
            <w:tcW w:w="1136" w:type="dxa"/>
            <w:noWrap/>
            <w:hideMark/>
          </w:tcPr>
          <w:p w14:paraId="2E5D112B" w14:textId="77777777" w:rsidR="00ED7680" w:rsidRPr="00CC6479" w:rsidRDefault="00ED7680" w:rsidP="006720C7">
            <w:pPr>
              <w:jc w:val="center"/>
              <w:rPr>
                <w:rFonts w:eastAsia="Calibri"/>
              </w:rPr>
            </w:pPr>
            <w:r w:rsidRPr="00CC6479">
              <w:rPr>
                <w:b/>
                <w:bCs/>
                <w:color w:val="000000" w:themeColor="text1"/>
              </w:rPr>
              <w:t>Palangos miesto sav</w:t>
            </w:r>
            <w:r>
              <w:rPr>
                <w:b/>
                <w:bCs/>
                <w:color w:val="000000" w:themeColor="text1"/>
              </w:rPr>
              <w:t>.</w:t>
            </w:r>
          </w:p>
        </w:tc>
        <w:tc>
          <w:tcPr>
            <w:tcW w:w="1119" w:type="dxa"/>
            <w:noWrap/>
            <w:hideMark/>
          </w:tcPr>
          <w:p w14:paraId="43685C11" w14:textId="77777777" w:rsidR="00ED7680" w:rsidRPr="00CC6479" w:rsidRDefault="00ED7680" w:rsidP="006720C7">
            <w:pPr>
              <w:jc w:val="center"/>
              <w:rPr>
                <w:rFonts w:eastAsia="Calibri"/>
              </w:rPr>
            </w:pPr>
            <w:r w:rsidRPr="00CC6479">
              <w:rPr>
                <w:b/>
                <w:bCs/>
                <w:color w:val="000000" w:themeColor="text1"/>
              </w:rPr>
              <w:t>Neringos sav</w:t>
            </w:r>
            <w:r>
              <w:rPr>
                <w:b/>
                <w:bCs/>
                <w:color w:val="000000" w:themeColor="text1"/>
              </w:rPr>
              <w:t>.</w:t>
            </w:r>
          </w:p>
        </w:tc>
        <w:tc>
          <w:tcPr>
            <w:tcW w:w="1390" w:type="dxa"/>
            <w:noWrap/>
            <w:hideMark/>
          </w:tcPr>
          <w:p w14:paraId="15A0C08F" w14:textId="77777777" w:rsidR="00ED7680" w:rsidRPr="00CC6479" w:rsidRDefault="00ED7680" w:rsidP="006720C7">
            <w:pPr>
              <w:jc w:val="center"/>
              <w:rPr>
                <w:rFonts w:eastAsia="Calibri"/>
              </w:rPr>
            </w:pPr>
            <w:r w:rsidRPr="00CC6479">
              <w:rPr>
                <w:b/>
                <w:bCs/>
                <w:color w:val="000000" w:themeColor="text1"/>
              </w:rPr>
              <w:t>Kretingos rajono sav</w:t>
            </w:r>
            <w:r>
              <w:rPr>
                <w:b/>
                <w:bCs/>
                <w:color w:val="000000" w:themeColor="text1"/>
              </w:rPr>
              <w:t>.</w:t>
            </w:r>
          </w:p>
        </w:tc>
      </w:tr>
      <w:tr w:rsidR="00ED7680" w:rsidRPr="00CC6479" w14:paraId="665DA3ED" w14:textId="77777777" w:rsidTr="006720C7">
        <w:trPr>
          <w:trHeight w:val="224"/>
          <w:jc w:val="center"/>
        </w:trPr>
        <w:tc>
          <w:tcPr>
            <w:tcW w:w="1995" w:type="dxa"/>
            <w:vMerge w:val="restart"/>
            <w:noWrap/>
            <w:vAlign w:val="center"/>
          </w:tcPr>
          <w:p w14:paraId="730C057D" w14:textId="77777777" w:rsidR="00ED7680" w:rsidRPr="00CC6479" w:rsidRDefault="00ED7680" w:rsidP="006720C7">
            <w:pPr>
              <w:jc w:val="center"/>
              <w:rPr>
                <w:rFonts w:eastAsia="Calibri"/>
              </w:rPr>
            </w:pPr>
            <w:r w:rsidRPr="006C45FC">
              <w:rPr>
                <w:rFonts w:eastAsia="Calibri"/>
              </w:rPr>
              <w:t>Investicijos</w:t>
            </w:r>
            <w:r w:rsidRPr="006C45FC">
              <w:rPr>
                <w:rStyle w:val="Puslapioinaosnuoroda"/>
                <w:rFonts w:eastAsia="Calibri"/>
              </w:rPr>
              <w:footnoteReference w:id="1"/>
            </w:r>
          </w:p>
          <w:p w14:paraId="2F3B766F" w14:textId="77777777" w:rsidR="00ED7680" w:rsidRPr="00CC6479" w:rsidRDefault="00ED7680" w:rsidP="006720C7">
            <w:pPr>
              <w:jc w:val="center"/>
              <w:rPr>
                <w:rFonts w:eastAsia="Calibri"/>
              </w:rPr>
            </w:pPr>
          </w:p>
          <w:p w14:paraId="173B5B11" w14:textId="77777777" w:rsidR="00ED7680" w:rsidRPr="006C45FC" w:rsidRDefault="00ED7680" w:rsidP="006720C7">
            <w:pPr>
              <w:jc w:val="center"/>
              <w:rPr>
                <w:rFonts w:eastAsia="Calibri"/>
              </w:rPr>
            </w:pPr>
          </w:p>
        </w:tc>
        <w:tc>
          <w:tcPr>
            <w:tcW w:w="1845" w:type="dxa"/>
            <w:noWrap/>
            <w:vAlign w:val="center"/>
          </w:tcPr>
          <w:p w14:paraId="5B214D60" w14:textId="77777777" w:rsidR="00ED7680" w:rsidRPr="001530E6" w:rsidRDefault="00ED7680" w:rsidP="006720C7">
            <w:pPr>
              <w:jc w:val="center"/>
              <w:rPr>
                <w:rFonts w:eastAsia="Calibri"/>
                <w:b/>
                <w:bCs/>
              </w:rPr>
            </w:pPr>
            <w:r w:rsidRPr="001530E6">
              <w:rPr>
                <w:rFonts w:eastAsia="Calibri"/>
                <w:b/>
                <w:bCs/>
              </w:rPr>
              <w:t>Rida</w:t>
            </w:r>
          </w:p>
        </w:tc>
        <w:tc>
          <w:tcPr>
            <w:tcW w:w="1063" w:type="dxa"/>
            <w:noWrap/>
            <w:vAlign w:val="center"/>
          </w:tcPr>
          <w:p w14:paraId="27A2508A" w14:textId="77777777" w:rsidR="00ED7680" w:rsidRPr="001C6867" w:rsidRDefault="00ED7680" w:rsidP="006720C7">
            <w:pPr>
              <w:jc w:val="center"/>
              <w:rPr>
                <w:rFonts w:eastAsia="Calibri"/>
                <w:b/>
                <w:bCs/>
              </w:rPr>
            </w:pPr>
            <w:r w:rsidRPr="001C6867">
              <w:rPr>
                <w:rFonts w:eastAsia="Calibri"/>
                <w:b/>
                <w:bCs/>
              </w:rPr>
              <w:t>316 872</w:t>
            </w:r>
          </w:p>
        </w:tc>
        <w:tc>
          <w:tcPr>
            <w:tcW w:w="1081" w:type="dxa"/>
            <w:noWrap/>
            <w:vAlign w:val="center"/>
          </w:tcPr>
          <w:p w14:paraId="18F890DB" w14:textId="77777777" w:rsidR="00ED7680" w:rsidRPr="001C6867" w:rsidRDefault="00ED7680" w:rsidP="006720C7">
            <w:pPr>
              <w:jc w:val="center"/>
              <w:rPr>
                <w:rFonts w:eastAsia="Calibri"/>
                <w:b/>
                <w:bCs/>
              </w:rPr>
            </w:pPr>
            <w:r w:rsidRPr="001C6867">
              <w:rPr>
                <w:rFonts w:eastAsia="Calibri"/>
                <w:b/>
                <w:bCs/>
              </w:rPr>
              <w:t>800 736</w:t>
            </w:r>
          </w:p>
        </w:tc>
        <w:tc>
          <w:tcPr>
            <w:tcW w:w="1136" w:type="dxa"/>
            <w:noWrap/>
            <w:vAlign w:val="center"/>
          </w:tcPr>
          <w:p w14:paraId="12D9E96B" w14:textId="77777777" w:rsidR="00ED7680" w:rsidRPr="001C6867" w:rsidRDefault="00ED7680" w:rsidP="006720C7">
            <w:pPr>
              <w:jc w:val="center"/>
              <w:rPr>
                <w:rFonts w:eastAsia="Calibri"/>
                <w:b/>
                <w:bCs/>
              </w:rPr>
            </w:pPr>
            <w:r w:rsidRPr="001C6867">
              <w:rPr>
                <w:rFonts w:eastAsia="Calibri"/>
                <w:b/>
                <w:bCs/>
              </w:rPr>
              <w:t>613 626</w:t>
            </w:r>
          </w:p>
        </w:tc>
        <w:tc>
          <w:tcPr>
            <w:tcW w:w="1119" w:type="dxa"/>
            <w:noWrap/>
            <w:vAlign w:val="center"/>
          </w:tcPr>
          <w:p w14:paraId="4CDC68C4" w14:textId="77777777" w:rsidR="00ED7680" w:rsidRPr="001C6867" w:rsidRDefault="00ED7680" w:rsidP="006720C7">
            <w:pPr>
              <w:jc w:val="center"/>
              <w:rPr>
                <w:rFonts w:eastAsia="Calibri"/>
                <w:b/>
                <w:bCs/>
              </w:rPr>
            </w:pPr>
            <w:r w:rsidRPr="001C6867">
              <w:rPr>
                <w:rFonts w:eastAsia="Calibri"/>
                <w:b/>
                <w:bCs/>
              </w:rPr>
              <w:t>335 998</w:t>
            </w:r>
          </w:p>
        </w:tc>
        <w:tc>
          <w:tcPr>
            <w:tcW w:w="1390" w:type="dxa"/>
            <w:noWrap/>
            <w:vAlign w:val="center"/>
          </w:tcPr>
          <w:p w14:paraId="3EABF833" w14:textId="77777777" w:rsidR="00ED7680" w:rsidRPr="001C6867" w:rsidRDefault="00ED7680" w:rsidP="006720C7">
            <w:pPr>
              <w:jc w:val="center"/>
              <w:rPr>
                <w:rFonts w:eastAsia="Calibri"/>
                <w:b/>
                <w:bCs/>
              </w:rPr>
            </w:pPr>
            <w:r w:rsidRPr="001C6867">
              <w:rPr>
                <w:rFonts w:eastAsia="Calibri"/>
                <w:b/>
                <w:bCs/>
              </w:rPr>
              <w:t>1 322 748</w:t>
            </w:r>
          </w:p>
        </w:tc>
      </w:tr>
      <w:tr w:rsidR="00ED7680" w:rsidRPr="00CC6479" w14:paraId="28221EF3" w14:textId="77777777" w:rsidTr="006720C7">
        <w:trPr>
          <w:trHeight w:val="224"/>
          <w:jc w:val="center"/>
        </w:trPr>
        <w:tc>
          <w:tcPr>
            <w:tcW w:w="1995" w:type="dxa"/>
            <w:vMerge/>
            <w:noWrap/>
            <w:vAlign w:val="center"/>
            <w:hideMark/>
          </w:tcPr>
          <w:p w14:paraId="3166AE6A" w14:textId="77777777" w:rsidR="00ED7680" w:rsidRPr="00CC6479" w:rsidRDefault="00ED7680" w:rsidP="006720C7">
            <w:pPr>
              <w:jc w:val="center"/>
              <w:rPr>
                <w:rFonts w:eastAsia="Calibri"/>
              </w:rPr>
            </w:pPr>
          </w:p>
        </w:tc>
        <w:tc>
          <w:tcPr>
            <w:tcW w:w="1845" w:type="dxa"/>
            <w:noWrap/>
            <w:vAlign w:val="center"/>
            <w:hideMark/>
          </w:tcPr>
          <w:p w14:paraId="4B3DE0E3" w14:textId="77777777" w:rsidR="00ED7680" w:rsidRPr="001530E6" w:rsidRDefault="00ED7680" w:rsidP="006720C7">
            <w:pPr>
              <w:jc w:val="center"/>
              <w:rPr>
                <w:rFonts w:eastAsia="Calibri"/>
                <w:b/>
                <w:bCs/>
              </w:rPr>
            </w:pPr>
            <w:r w:rsidRPr="001530E6">
              <w:rPr>
                <w:rFonts w:eastAsia="Calibri"/>
                <w:b/>
                <w:bCs/>
              </w:rPr>
              <w:t>Autobusų skaičius</w:t>
            </w:r>
          </w:p>
        </w:tc>
        <w:tc>
          <w:tcPr>
            <w:tcW w:w="1063" w:type="dxa"/>
            <w:noWrap/>
            <w:vAlign w:val="center"/>
            <w:hideMark/>
          </w:tcPr>
          <w:p w14:paraId="1FE95024" w14:textId="77777777" w:rsidR="00ED7680" w:rsidRPr="005E7C71" w:rsidRDefault="00ED7680" w:rsidP="006720C7">
            <w:pPr>
              <w:jc w:val="center"/>
              <w:rPr>
                <w:rFonts w:eastAsia="Calibri"/>
                <w:b/>
                <w:bCs/>
              </w:rPr>
            </w:pPr>
            <w:r w:rsidRPr="005E7C71">
              <w:rPr>
                <w:rFonts w:eastAsia="Calibri"/>
                <w:b/>
                <w:bCs/>
              </w:rPr>
              <w:t>22</w:t>
            </w:r>
          </w:p>
        </w:tc>
        <w:tc>
          <w:tcPr>
            <w:tcW w:w="1081" w:type="dxa"/>
            <w:noWrap/>
            <w:vAlign w:val="center"/>
            <w:hideMark/>
          </w:tcPr>
          <w:p w14:paraId="54B4293A" w14:textId="77777777" w:rsidR="00ED7680" w:rsidRPr="005E7C71" w:rsidRDefault="00ED7680" w:rsidP="006720C7">
            <w:pPr>
              <w:jc w:val="center"/>
              <w:rPr>
                <w:rFonts w:eastAsia="Calibri"/>
                <w:b/>
                <w:bCs/>
              </w:rPr>
            </w:pPr>
            <w:r w:rsidRPr="005E7C71">
              <w:rPr>
                <w:rFonts w:eastAsia="Calibri"/>
                <w:b/>
                <w:bCs/>
              </w:rPr>
              <w:t>37</w:t>
            </w:r>
          </w:p>
        </w:tc>
        <w:tc>
          <w:tcPr>
            <w:tcW w:w="1136" w:type="dxa"/>
            <w:noWrap/>
            <w:vAlign w:val="center"/>
            <w:hideMark/>
          </w:tcPr>
          <w:p w14:paraId="1E9E8019" w14:textId="77777777" w:rsidR="00ED7680" w:rsidRPr="005E7C71" w:rsidRDefault="00ED7680" w:rsidP="006720C7">
            <w:pPr>
              <w:jc w:val="center"/>
              <w:rPr>
                <w:rFonts w:eastAsia="Calibri"/>
                <w:b/>
                <w:bCs/>
              </w:rPr>
            </w:pPr>
            <w:r w:rsidRPr="005E7C71">
              <w:rPr>
                <w:rFonts w:eastAsia="Calibri"/>
                <w:b/>
                <w:bCs/>
              </w:rPr>
              <w:t>14</w:t>
            </w:r>
          </w:p>
        </w:tc>
        <w:tc>
          <w:tcPr>
            <w:tcW w:w="1119" w:type="dxa"/>
            <w:noWrap/>
            <w:vAlign w:val="center"/>
            <w:hideMark/>
          </w:tcPr>
          <w:p w14:paraId="41A4F362" w14:textId="77777777" w:rsidR="00ED7680" w:rsidRPr="005E7C71" w:rsidRDefault="00ED7680" w:rsidP="006720C7">
            <w:pPr>
              <w:jc w:val="center"/>
              <w:rPr>
                <w:rFonts w:eastAsia="Calibri"/>
                <w:b/>
                <w:bCs/>
              </w:rPr>
            </w:pPr>
            <w:r w:rsidRPr="005E7C71">
              <w:rPr>
                <w:rFonts w:eastAsia="Calibri"/>
                <w:b/>
                <w:bCs/>
              </w:rPr>
              <w:t>6</w:t>
            </w:r>
          </w:p>
        </w:tc>
        <w:tc>
          <w:tcPr>
            <w:tcW w:w="1390" w:type="dxa"/>
            <w:noWrap/>
            <w:vAlign w:val="center"/>
            <w:hideMark/>
          </w:tcPr>
          <w:p w14:paraId="7019C832" w14:textId="77777777" w:rsidR="00ED7680" w:rsidRPr="005E7C71" w:rsidRDefault="00ED7680" w:rsidP="006720C7">
            <w:pPr>
              <w:jc w:val="center"/>
              <w:rPr>
                <w:rFonts w:eastAsia="Calibri"/>
                <w:b/>
                <w:bCs/>
              </w:rPr>
            </w:pPr>
            <w:r w:rsidRPr="005E7C71">
              <w:rPr>
                <w:rFonts w:eastAsia="Calibri"/>
                <w:b/>
                <w:bCs/>
              </w:rPr>
              <w:t>26</w:t>
            </w:r>
          </w:p>
        </w:tc>
      </w:tr>
      <w:tr w:rsidR="00ED7680" w:rsidRPr="00CC6479" w14:paraId="48A5578E" w14:textId="77777777" w:rsidTr="006720C7">
        <w:trPr>
          <w:trHeight w:val="555"/>
          <w:jc w:val="center"/>
        </w:trPr>
        <w:tc>
          <w:tcPr>
            <w:tcW w:w="1995" w:type="dxa"/>
            <w:vMerge/>
            <w:noWrap/>
            <w:vAlign w:val="center"/>
            <w:hideMark/>
          </w:tcPr>
          <w:p w14:paraId="400A22A0" w14:textId="77777777" w:rsidR="00ED7680" w:rsidRPr="00CC6479" w:rsidRDefault="00ED7680" w:rsidP="006720C7">
            <w:pPr>
              <w:jc w:val="center"/>
              <w:rPr>
                <w:rFonts w:eastAsia="Calibri"/>
              </w:rPr>
            </w:pPr>
          </w:p>
        </w:tc>
        <w:tc>
          <w:tcPr>
            <w:tcW w:w="1845" w:type="dxa"/>
            <w:vAlign w:val="center"/>
            <w:hideMark/>
          </w:tcPr>
          <w:p w14:paraId="5FDF1F80" w14:textId="77777777" w:rsidR="00ED7680" w:rsidRPr="005E7C71" w:rsidRDefault="00ED7680" w:rsidP="006720C7">
            <w:pPr>
              <w:jc w:val="center"/>
              <w:rPr>
                <w:rFonts w:eastAsia="Calibri"/>
              </w:rPr>
            </w:pPr>
            <w:r w:rsidRPr="005E7C71">
              <w:rPr>
                <w:rFonts w:eastAsia="Calibri"/>
              </w:rPr>
              <w:t>Įranga autobuse (e bilietas)</w:t>
            </w:r>
            <w:r>
              <w:rPr>
                <w:rFonts w:eastAsia="Calibri"/>
              </w:rPr>
              <w:t xml:space="preserve"> (Eur)</w:t>
            </w:r>
          </w:p>
        </w:tc>
        <w:tc>
          <w:tcPr>
            <w:tcW w:w="1063" w:type="dxa"/>
            <w:noWrap/>
            <w:vAlign w:val="center"/>
            <w:hideMark/>
          </w:tcPr>
          <w:p w14:paraId="0DC8675E" w14:textId="77777777" w:rsidR="00ED7680" w:rsidRPr="005E7C71" w:rsidRDefault="00ED7680" w:rsidP="006720C7">
            <w:pPr>
              <w:jc w:val="center"/>
              <w:rPr>
                <w:rFonts w:eastAsia="Calibri"/>
              </w:rPr>
            </w:pPr>
            <w:r w:rsidRPr="005E7C71">
              <w:rPr>
                <w:rFonts w:eastAsia="Calibri"/>
              </w:rPr>
              <w:t xml:space="preserve">61 600 </w:t>
            </w:r>
          </w:p>
        </w:tc>
        <w:tc>
          <w:tcPr>
            <w:tcW w:w="1081" w:type="dxa"/>
            <w:noWrap/>
            <w:vAlign w:val="center"/>
            <w:hideMark/>
          </w:tcPr>
          <w:p w14:paraId="5C3229E8" w14:textId="77777777" w:rsidR="00ED7680" w:rsidRPr="005E7C71" w:rsidRDefault="00ED7680" w:rsidP="006720C7">
            <w:pPr>
              <w:jc w:val="center"/>
              <w:rPr>
                <w:rFonts w:eastAsia="Calibri"/>
              </w:rPr>
            </w:pPr>
            <w:r w:rsidRPr="005E7C71">
              <w:rPr>
                <w:rFonts w:eastAsia="Calibri"/>
              </w:rPr>
              <w:t>103 600</w:t>
            </w:r>
          </w:p>
        </w:tc>
        <w:tc>
          <w:tcPr>
            <w:tcW w:w="1136" w:type="dxa"/>
            <w:noWrap/>
            <w:vAlign w:val="center"/>
            <w:hideMark/>
          </w:tcPr>
          <w:p w14:paraId="0B7EA24B" w14:textId="77777777" w:rsidR="00ED7680" w:rsidRPr="005E7C71" w:rsidRDefault="00ED7680" w:rsidP="006720C7">
            <w:pPr>
              <w:jc w:val="center"/>
              <w:rPr>
                <w:rFonts w:eastAsia="Calibri"/>
              </w:rPr>
            </w:pPr>
            <w:r w:rsidRPr="005E7C71">
              <w:rPr>
                <w:rFonts w:eastAsia="Calibri"/>
              </w:rPr>
              <w:t>39 200</w:t>
            </w:r>
          </w:p>
        </w:tc>
        <w:tc>
          <w:tcPr>
            <w:tcW w:w="1119" w:type="dxa"/>
            <w:noWrap/>
            <w:vAlign w:val="center"/>
            <w:hideMark/>
          </w:tcPr>
          <w:p w14:paraId="1424D823" w14:textId="77777777" w:rsidR="00ED7680" w:rsidRPr="005E7C71" w:rsidRDefault="00ED7680" w:rsidP="006720C7">
            <w:pPr>
              <w:jc w:val="center"/>
              <w:rPr>
                <w:rFonts w:eastAsia="Calibri"/>
              </w:rPr>
            </w:pPr>
            <w:r w:rsidRPr="005E7C71">
              <w:rPr>
                <w:rFonts w:eastAsia="Calibri"/>
              </w:rPr>
              <w:t>16 800</w:t>
            </w:r>
          </w:p>
        </w:tc>
        <w:tc>
          <w:tcPr>
            <w:tcW w:w="1390" w:type="dxa"/>
            <w:noWrap/>
            <w:vAlign w:val="center"/>
            <w:hideMark/>
          </w:tcPr>
          <w:p w14:paraId="648475BA" w14:textId="77777777" w:rsidR="00ED7680" w:rsidRPr="005E7C71" w:rsidRDefault="00ED7680" w:rsidP="006720C7">
            <w:pPr>
              <w:jc w:val="center"/>
              <w:rPr>
                <w:rFonts w:eastAsia="Calibri"/>
              </w:rPr>
            </w:pPr>
            <w:r w:rsidRPr="005E7C71">
              <w:rPr>
                <w:rFonts w:eastAsia="Calibri"/>
              </w:rPr>
              <w:t>72</w:t>
            </w:r>
            <w:r>
              <w:rPr>
                <w:rFonts w:eastAsia="Calibri"/>
              </w:rPr>
              <w:t> </w:t>
            </w:r>
            <w:r w:rsidRPr="005E7C71">
              <w:rPr>
                <w:rFonts w:eastAsia="Calibri"/>
              </w:rPr>
              <w:t>800</w:t>
            </w:r>
          </w:p>
        </w:tc>
      </w:tr>
      <w:tr w:rsidR="00ED7680" w:rsidRPr="00CC6479" w14:paraId="11E747D1" w14:textId="77777777" w:rsidTr="006720C7">
        <w:trPr>
          <w:trHeight w:val="330"/>
          <w:jc w:val="center"/>
        </w:trPr>
        <w:tc>
          <w:tcPr>
            <w:tcW w:w="1995" w:type="dxa"/>
            <w:vMerge/>
            <w:noWrap/>
            <w:vAlign w:val="center"/>
          </w:tcPr>
          <w:p w14:paraId="0A1CCD83" w14:textId="77777777" w:rsidR="00ED7680" w:rsidRPr="00CC6479" w:rsidRDefault="00ED7680" w:rsidP="006720C7">
            <w:pPr>
              <w:jc w:val="center"/>
              <w:rPr>
                <w:rFonts w:eastAsia="Calibri"/>
              </w:rPr>
            </w:pPr>
          </w:p>
        </w:tc>
        <w:tc>
          <w:tcPr>
            <w:tcW w:w="1845" w:type="dxa"/>
            <w:vAlign w:val="center"/>
          </w:tcPr>
          <w:p w14:paraId="0E04D5C9" w14:textId="77777777" w:rsidR="00ED7680" w:rsidRPr="005E7C71" w:rsidRDefault="00ED7680" w:rsidP="006720C7">
            <w:pPr>
              <w:jc w:val="center"/>
              <w:rPr>
                <w:rFonts w:eastAsia="Calibri"/>
              </w:rPr>
            </w:pPr>
            <w:r w:rsidRPr="005E7C71">
              <w:rPr>
                <w:rFonts w:eastAsia="Calibri"/>
              </w:rPr>
              <w:t>Kameros, įrašymo įrenginys</w:t>
            </w:r>
            <w:r>
              <w:rPr>
                <w:rFonts w:eastAsia="Calibri"/>
              </w:rPr>
              <w:t xml:space="preserve"> (Eur)</w:t>
            </w:r>
          </w:p>
        </w:tc>
        <w:tc>
          <w:tcPr>
            <w:tcW w:w="1063" w:type="dxa"/>
            <w:noWrap/>
            <w:vAlign w:val="center"/>
          </w:tcPr>
          <w:p w14:paraId="6A8A4686" w14:textId="77777777" w:rsidR="00ED7680" w:rsidRPr="005E7C71" w:rsidRDefault="00ED7680" w:rsidP="006720C7">
            <w:pPr>
              <w:jc w:val="center"/>
              <w:rPr>
                <w:rFonts w:eastAsia="Calibri"/>
              </w:rPr>
            </w:pPr>
            <w:r w:rsidRPr="005E7C71">
              <w:rPr>
                <w:rFonts w:eastAsia="Calibri"/>
              </w:rPr>
              <w:t xml:space="preserve">13 200 </w:t>
            </w:r>
          </w:p>
        </w:tc>
        <w:tc>
          <w:tcPr>
            <w:tcW w:w="1081" w:type="dxa"/>
            <w:noWrap/>
            <w:vAlign w:val="center"/>
          </w:tcPr>
          <w:p w14:paraId="55C07FF5" w14:textId="77777777" w:rsidR="00ED7680" w:rsidRPr="005E7C71" w:rsidRDefault="00ED7680" w:rsidP="006720C7">
            <w:pPr>
              <w:jc w:val="center"/>
              <w:rPr>
                <w:rFonts w:eastAsia="Calibri"/>
              </w:rPr>
            </w:pPr>
            <w:r w:rsidRPr="005E7C71">
              <w:rPr>
                <w:rFonts w:eastAsia="Calibri"/>
              </w:rPr>
              <w:t>-</w:t>
            </w:r>
          </w:p>
        </w:tc>
        <w:tc>
          <w:tcPr>
            <w:tcW w:w="1136" w:type="dxa"/>
            <w:noWrap/>
            <w:vAlign w:val="center"/>
          </w:tcPr>
          <w:p w14:paraId="54F9CED1" w14:textId="77777777" w:rsidR="00ED7680" w:rsidRPr="005E7C71" w:rsidRDefault="00ED7680" w:rsidP="006720C7">
            <w:pPr>
              <w:jc w:val="center"/>
              <w:rPr>
                <w:rFonts w:eastAsia="Calibri"/>
              </w:rPr>
            </w:pPr>
            <w:r w:rsidRPr="005E7C71">
              <w:rPr>
                <w:rFonts w:eastAsia="Calibri"/>
              </w:rPr>
              <w:t>-</w:t>
            </w:r>
          </w:p>
        </w:tc>
        <w:tc>
          <w:tcPr>
            <w:tcW w:w="1119" w:type="dxa"/>
            <w:noWrap/>
            <w:vAlign w:val="center"/>
          </w:tcPr>
          <w:p w14:paraId="0E800896" w14:textId="77777777" w:rsidR="00ED7680" w:rsidRPr="005E7C71" w:rsidRDefault="00ED7680" w:rsidP="006720C7">
            <w:pPr>
              <w:jc w:val="center"/>
              <w:rPr>
                <w:rFonts w:eastAsia="Calibri"/>
              </w:rPr>
            </w:pPr>
            <w:r w:rsidRPr="005E7C71">
              <w:rPr>
                <w:rFonts w:eastAsia="Calibri"/>
              </w:rPr>
              <w:t xml:space="preserve">3 600 </w:t>
            </w:r>
          </w:p>
        </w:tc>
        <w:tc>
          <w:tcPr>
            <w:tcW w:w="1390" w:type="dxa"/>
            <w:noWrap/>
            <w:vAlign w:val="center"/>
          </w:tcPr>
          <w:p w14:paraId="60D6221B" w14:textId="77777777" w:rsidR="00ED7680" w:rsidRPr="005E7C71" w:rsidRDefault="00ED7680" w:rsidP="006720C7">
            <w:pPr>
              <w:jc w:val="center"/>
              <w:rPr>
                <w:rFonts w:eastAsia="Calibri"/>
              </w:rPr>
            </w:pPr>
            <w:r w:rsidRPr="005E7C71">
              <w:rPr>
                <w:rFonts w:eastAsia="Calibri"/>
              </w:rPr>
              <w:t>15</w:t>
            </w:r>
            <w:r>
              <w:rPr>
                <w:rFonts w:eastAsia="Calibri"/>
              </w:rPr>
              <w:t> </w:t>
            </w:r>
            <w:r w:rsidRPr="005E7C71">
              <w:rPr>
                <w:rFonts w:eastAsia="Calibri"/>
              </w:rPr>
              <w:t xml:space="preserve">600 </w:t>
            </w:r>
          </w:p>
        </w:tc>
      </w:tr>
      <w:tr w:rsidR="00ED7680" w:rsidRPr="00CC6479" w14:paraId="6E1D43E5" w14:textId="77777777" w:rsidTr="006720C7">
        <w:trPr>
          <w:trHeight w:val="330"/>
          <w:jc w:val="center"/>
        </w:trPr>
        <w:tc>
          <w:tcPr>
            <w:tcW w:w="1995" w:type="dxa"/>
            <w:vMerge/>
            <w:noWrap/>
            <w:vAlign w:val="center"/>
          </w:tcPr>
          <w:p w14:paraId="70BAE6E1" w14:textId="77777777" w:rsidR="00ED7680" w:rsidRPr="00CC6479" w:rsidRDefault="00ED7680" w:rsidP="006720C7">
            <w:pPr>
              <w:jc w:val="center"/>
              <w:rPr>
                <w:rFonts w:eastAsia="Calibri"/>
              </w:rPr>
            </w:pPr>
          </w:p>
        </w:tc>
        <w:tc>
          <w:tcPr>
            <w:tcW w:w="1845" w:type="dxa"/>
            <w:vAlign w:val="center"/>
          </w:tcPr>
          <w:p w14:paraId="4D382A4B" w14:textId="77777777" w:rsidR="00ED7680" w:rsidRPr="005E7C71" w:rsidRDefault="00ED7680" w:rsidP="006720C7">
            <w:pPr>
              <w:jc w:val="center"/>
              <w:rPr>
                <w:rFonts w:eastAsia="Calibri"/>
              </w:rPr>
            </w:pPr>
            <w:r w:rsidRPr="005E7C71">
              <w:rPr>
                <w:rFonts w:eastAsia="Calibri"/>
              </w:rPr>
              <w:t>Švieslentės (3 išorinės, 1 vidinė)</w:t>
            </w:r>
            <w:r>
              <w:rPr>
                <w:rFonts w:eastAsia="Calibri"/>
              </w:rPr>
              <w:t xml:space="preserve"> (Eur)</w:t>
            </w:r>
          </w:p>
        </w:tc>
        <w:tc>
          <w:tcPr>
            <w:tcW w:w="1063" w:type="dxa"/>
            <w:noWrap/>
            <w:vAlign w:val="center"/>
          </w:tcPr>
          <w:p w14:paraId="7EBB5017" w14:textId="77777777" w:rsidR="00ED7680" w:rsidRPr="005E7C71" w:rsidRDefault="00ED7680" w:rsidP="006720C7">
            <w:pPr>
              <w:jc w:val="center"/>
              <w:rPr>
                <w:rFonts w:eastAsia="Calibri"/>
              </w:rPr>
            </w:pPr>
            <w:r w:rsidRPr="005E7C71">
              <w:rPr>
                <w:rFonts w:eastAsia="Calibri"/>
              </w:rPr>
              <w:t>132 000</w:t>
            </w:r>
          </w:p>
        </w:tc>
        <w:tc>
          <w:tcPr>
            <w:tcW w:w="1081" w:type="dxa"/>
            <w:noWrap/>
            <w:vAlign w:val="center"/>
          </w:tcPr>
          <w:p w14:paraId="72FC822E" w14:textId="77777777" w:rsidR="00ED7680" w:rsidRPr="005E7C71" w:rsidRDefault="00ED7680" w:rsidP="006720C7">
            <w:pPr>
              <w:jc w:val="center"/>
              <w:rPr>
                <w:rFonts w:eastAsia="Calibri"/>
              </w:rPr>
            </w:pPr>
            <w:r w:rsidRPr="005E7C71">
              <w:rPr>
                <w:rFonts w:eastAsia="Calibri"/>
              </w:rPr>
              <w:t xml:space="preserve">222 000 </w:t>
            </w:r>
          </w:p>
        </w:tc>
        <w:tc>
          <w:tcPr>
            <w:tcW w:w="1136" w:type="dxa"/>
            <w:noWrap/>
            <w:vAlign w:val="center"/>
          </w:tcPr>
          <w:p w14:paraId="5C1B1A6B" w14:textId="77777777" w:rsidR="00ED7680" w:rsidRPr="005E7C71" w:rsidRDefault="00ED7680" w:rsidP="006720C7">
            <w:pPr>
              <w:jc w:val="center"/>
              <w:rPr>
                <w:rFonts w:eastAsia="Calibri"/>
              </w:rPr>
            </w:pPr>
            <w:r w:rsidRPr="005E7C71">
              <w:rPr>
                <w:rFonts w:eastAsia="Calibri"/>
              </w:rPr>
              <w:t>-</w:t>
            </w:r>
          </w:p>
        </w:tc>
        <w:tc>
          <w:tcPr>
            <w:tcW w:w="1119" w:type="dxa"/>
            <w:noWrap/>
            <w:vAlign w:val="center"/>
          </w:tcPr>
          <w:p w14:paraId="16D15084" w14:textId="77777777" w:rsidR="00ED7680" w:rsidRPr="005E7C71" w:rsidRDefault="00ED7680" w:rsidP="006720C7">
            <w:pPr>
              <w:jc w:val="center"/>
              <w:rPr>
                <w:rFonts w:eastAsia="Calibri"/>
              </w:rPr>
            </w:pPr>
            <w:r w:rsidRPr="005E7C71">
              <w:rPr>
                <w:rFonts w:eastAsia="Calibri"/>
              </w:rPr>
              <w:t xml:space="preserve">36 000 </w:t>
            </w:r>
          </w:p>
        </w:tc>
        <w:tc>
          <w:tcPr>
            <w:tcW w:w="1390" w:type="dxa"/>
            <w:noWrap/>
            <w:vAlign w:val="center"/>
          </w:tcPr>
          <w:p w14:paraId="770AA307" w14:textId="77777777" w:rsidR="00ED7680" w:rsidRPr="005E7C71" w:rsidRDefault="00ED7680" w:rsidP="006720C7">
            <w:pPr>
              <w:jc w:val="center"/>
              <w:rPr>
                <w:rFonts w:eastAsia="Calibri"/>
              </w:rPr>
            </w:pPr>
            <w:r w:rsidRPr="005E7C71">
              <w:rPr>
                <w:rFonts w:eastAsia="Calibri"/>
              </w:rPr>
              <w:t>156</w:t>
            </w:r>
            <w:r>
              <w:rPr>
                <w:rFonts w:eastAsia="Calibri"/>
              </w:rPr>
              <w:t> </w:t>
            </w:r>
            <w:r w:rsidRPr="005E7C71">
              <w:rPr>
                <w:rFonts w:eastAsia="Calibri"/>
              </w:rPr>
              <w:t xml:space="preserve">000 </w:t>
            </w:r>
          </w:p>
        </w:tc>
      </w:tr>
      <w:tr w:rsidR="00ED7680" w:rsidRPr="00CC6479" w14:paraId="384FBCC4" w14:textId="77777777" w:rsidTr="006720C7">
        <w:trPr>
          <w:trHeight w:val="330"/>
          <w:jc w:val="center"/>
        </w:trPr>
        <w:tc>
          <w:tcPr>
            <w:tcW w:w="1995" w:type="dxa"/>
            <w:vMerge/>
            <w:noWrap/>
            <w:vAlign w:val="center"/>
            <w:hideMark/>
          </w:tcPr>
          <w:p w14:paraId="73C287DF" w14:textId="77777777" w:rsidR="00ED7680" w:rsidRPr="00CC6479" w:rsidRDefault="00ED7680" w:rsidP="006720C7">
            <w:pPr>
              <w:jc w:val="center"/>
              <w:rPr>
                <w:rFonts w:eastAsia="Calibri"/>
              </w:rPr>
            </w:pPr>
          </w:p>
        </w:tc>
        <w:tc>
          <w:tcPr>
            <w:tcW w:w="1845" w:type="dxa"/>
            <w:vAlign w:val="center"/>
            <w:hideMark/>
          </w:tcPr>
          <w:p w14:paraId="08E37492" w14:textId="77777777" w:rsidR="00ED7680" w:rsidRPr="005E7C71" w:rsidRDefault="00ED7680" w:rsidP="006720C7">
            <w:pPr>
              <w:jc w:val="center"/>
              <w:rPr>
                <w:rFonts w:eastAsia="Calibri"/>
              </w:rPr>
            </w:pPr>
            <w:r w:rsidRPr="005E7C71">
              <w:rPr>
                <w:rFonts w:eastAsia="Calibri"/>
              </w:rPr>
              <w:t>Transporto balsas</w:t>
            </w:r>
            <w:r>
              <w:rPr>
                <w:rFonts w:eastAsia="Calibri"/>
              </w:rPr>
              <w:t xml:space="preserve"> (Eur)</w:t>
            </w:r>
          </w:p>
        </w:tc>
        <w:tc>
          <w:tcPr>
            <w:tcW w:w="1063" w:type="dxa"/>
            <w:noWrap/>
            <w:vAlign w:val="center"/>
            <w:hideMark/>
          </w:tcPr>
          <w:p w14:paraId="18FBB093" w14:textId="77777777" w:rsidR="00ED7680" w:rsidRPr="005E7C71" w:rsidRDefault="00ED7680" w:rsidP="006720C7">
            <w:pPr>
              <w:jc w:val="center"/>
              <w:rPr>
                <w:rFonts w:eastAsia="Calibri"/>
              </w:rPr>
            </w:pPr>
            <w:r w:rsidRPr="005E7C71">
              <w:rPr>
                <w:rFonts w:eastAsia="Calibri"/>
              </w:rPr>
              <w:t xml:space="preserve">1 320 </w:t>
            </w:r>
          </w:p>
        </w:tc>
        <w:tc>
          <w:tcPr>
            <w:tcW w:w="1081" w:type="dxa"/>
            <w:noWrap/>
            <w:vAlign w:val="center"/>
            <w:hideMark/>
          </w:tcPr>
          <w:p w14:paraId="0AB1BF56" w14:textId="77777777" w:rsidR="00ED7680" w:rsidRPr="005E7C71" w:rsidRDefault="00ED7680" w:rsidP="006720C7">
            <w:pPr>
              <w:jc w:val="center"/>
              <w:rPr>
                <w:rFonts w:eastAsia="Calibri"/>
              </w:rPr>
            </w:pPr>
            <w:r w:rsidRPr="005E7C71">
              <w:rPr>
                <w:rFonts w:eastAsia="Calibri"/>
              </w:rPr>
              <w:t xml:space="preserve">2 220 </w:t>
            </w:r>
          </w:p>
        </w:tc>
        <w:tc>
          <w:tcPr>
            <w:tcW w:w="1136" w:type="dxa"/>
            <w:noWrap/>
            <w:vAlign w:val="center"/>
            <w:hideMark/>
          </w:tcPr>
          <w:p w14:paraId="6006081A" w14:textId="77777777" w:rsidR="00ED7680" w:rsidRPr="005E7C71" w:rsidRDefault="00ED7680" w:rsidP="006720C7">
            <w:pPr>
              <w:jc w:val="center"/>
              <w:rPr>
                <w:rFonts w:eastAsia="Calibri"/>
              </w:rPr>
            </w:pPr>
            <w:r w:rsidRPr="005E7C71">
              <w:rPr>
                <w:rFonts w:eastAsia="Calibri"/>
              </w:rPr>
              <w:t xml:space="preserve">840 </w:t>
            </w:r>
          </w:p>
        </w:tc>
        <w:tc>
          <w:tcPr>
            <w:tcW w:w="1119" w:type="dxa"/>
            <w:noWrap/>
            <w:vAlign w:val="center"/>
            <w:hideMark/>
          </w:tcPr>
          <w:p w14:paraId="6271C0AF" w14:textId="77777777" w:rsidR="00ED7680" w:rsidRPr="005E7C71" w:rsidRDefault="00ED7680" w:rsidP="006720C7">
            <w:pPr>
              <w:jc w:val="center"/>
              <w:rPr>
                <w:rFonts w:eastAsia="Calibri"/>
              </w:rPr>
            </w:pPr>
            <w:r w:rsidRPr="005E7C71">
              <w:rPr>
                <w:rFonts w:eastAsia="Calibri"/>
              </w:rPr>
              <w:t xml:space="preserve">360 </w:t>
            </w:r>
          </w:p>
        </w:tc>
        <w:tc>
          <w:tcPr>
            <w:tcW w:w="1390" w:type="dxa"/>
            <w:noWrap/>
            <w:vAlign w:val="center"/>
            <w:hideMark/>
          </w:tcPr>
          <w:p w14:paraId="40F9E15A" w14:textId="77777777" w:rsidR="00ED7680" w:rsidRDefault="00ED7680" w:rsidP="006720C7">
            <w:pPr>
              <w:jc w:val="center"/>
              <w:rPr>
                <w:rFonts w:eastAsia="Calibri"/>
              </w:rPr>
            </w:pPr>
            <w:r w:rsidRPr="005E7C71">
              <w:rPr>
                <w:rFonts w:eastAsia="Calibri"/>
              </w:rPr>
              <w:t>1</w:t>
            </w:r>
            <w:r>
              <w:rPr>
                <w:rFonts w:eastAsia="Calibri"/>
              </w:rPr>
              <w:t> </w:t>
            </w:r>
            <w:r w:rsidRPr="005E7C71">
              <w:rPr>
                <w:rFonts w:eastAsia="Calibri"/>
              </w:rPr>
              <w:t>560</w:t>
            </w:r>
          </w:p>
          <w:p w14:paraId="4D470320" w14:textId="77777777" w:rsidR="00ED7680" w:rsidRPr="005E7C71" w:rsidRDefault="00ED7680" w:rsidP="006720C7">
            <w:pPr>
              <w:rPr>
                <w:rFonts w:eastAsia="Calibri"/>
              </w:rPr>
            </w:pPr>
          </w:p>
        </w:tc>
      </w:tr>
      <w:tr w:rsidR="00ED7680" w:rsidRPr="00CC6479" w14:paraId="137608E0" w14:textId="77777777" w:rsidTr="006720C7">
        <w:trPr>
          <w:trHeight w:val="300"/>
          <w:jc w:val="center"/>
        </w:trPr>
        <w:tc>
          <w:tcPr>
            <w:tcW w:w="9629" w:type="dxa"/>
            <w:gridSpan w:val="7"/>
            <w:noWrap/>
            <w:vAlign w:val="center"/>
            <w:hideMark/>
          </w:tcPr>
          <w:p w14:paraId="66097262" w14:textId="77777777" w:rsidR="00ED7680" w:rsidRPr="00CC6479" w:rsidRDefault="00ED7680" w:rsidP="006720C7">
            <w:pPr>
              <w:rPr>
                <w:rFonts w:eastAsia="Calibri"/>
              </w:rPr>
            </w:pPr>
            <w:r w:rsidRPr="009245C6">
              <w:rPr>
                <w:rFonts w:eastAsia="Calibri"/>
                <w:b/>
                <w:bCs/>
              </w:rPr>
              <w:t>Metinės sąnaudos be PVM</w:t>
            </w:r>
          </w:p>
        </w:tc>
      </w:tr>
      <w:tr w:rsidR="00ED7680" w:rsidRPr="00CC6479" w14:paraId="282328AC" w14:textId="77777777" w:rsidTr="006720C7">
        <w:trPr>
          <w:trHeight w:val="719"/>
          <w:jc w:val="center"/>
        </w:trPr>
        <w:tc>
          <w:tcPr>
            <w:tcW w:w="1995" w:type="dxa"/>
            <w:vMerge w:val="restart"/>
            <w:vAlign w:val="center"/>
            <w:hideMark/>
          </w:tcPr>
          <w:p w14:paraId="323F22BD" w14:textId="77777777" w:rsidR="00ED7680" w:rsidRPr="00CC6479" w:rsidRDefault="00ED7680" w:rsidP="006720C7">
            <w:pPr>
              <w:jc w:val="center"/>
              <w:rPr>
                <w:rFonts w:eastAsia="Calibri"/>
              </w:rPr>
            </w:pPr>
            <w:r w:rsidRPr="00CC6479">
              <w:rPr>
                <w:rFonts w:eastAsia="Calibri"/>
              </w:rPr>
              <w:t>Palaikymas, priežiūra, eksploatacija</w:t>
            </w:r>
          </w:p>
          <w:p w14:paraId="3B246A54" w14:textId="77777777" w:rsidR="00ED7680" w:rsidRPr="00CC6479" w:rsidRDefault="00ED7680" w:rsidP="006720C7">
            <w:pPr>
              <w:jc w:val="center"/>
              <w:rPr>
                <w:rFonts w:eastAsia="Calibri"/>
              </w:rPr>
            </w:pPr>
          </w:p>
          <w:p w14:paraId="7F0FDECB" w14:textId="77777777" w:rsidR="00ED7680" w:rsidRPr="00CC6479" w:rsidRDefault="00ED7680" w:rsidP="006720C7">
            <w:pPr>
              <w:jc w:val="center"/>
              <w:rPr>
                <w:rFonts w:eastAsia="Calibri"/>
              </w:rPr>
            </w:pPr>
          </w:p>
          <w:p w14:paraId="1EE3207D" w14:textId="77777777" w:rsidR="00ED7680" w:rsidRPr="00CC6479" w:rsidRDefault="00ED7680" w:rsidP="006720C7">
            <w:pPr>
              <w:jc w:val="center"/>
              <w:rPr>
                <w:rFonts w:eastAsia="Calibri"/>
              </w:rPr>
            </w:pPr>
          </w:p>
        </w:tc>
        <w:tc>
          <w:tcPr>
            <w:tcW w:w="1845" w:type="dxa"/>
            <w:vAlign w:val="center"/>
            <w:hideMark/>
          </w:tcPr>
          <w:p w14:paraId="0A620FF0" w14:textId="77777777" w:rsidR="00ED7680" w:rsidRPr="00CC6479" w:rsidRDefault="00ED7680" w:rsidP="006720C7">
            <w:pPr>
              <w:jc w:val="center"/>
              <w:rPr>
                <w:rFonts w:eastAsia="Calibri"/>
              </w:rPr>
            </w:pPr>
            <w:r w:rsidRPr="00CC6479">
              <w:rPr>
                <w:rFonts w:eastAsia="Calibri"/>
              </w:rPr>
              <w:t>E bilieto sistemos priežiūra (įkainis tr</w:t>
            </w:r>
            <w:r>
              <w:rPr>
                <w:rFonts w:eastAsia="Calibri"/>
              </w:rPr>
              <w:t>.</w:t>
            </w:r>
            <w:r w:rsidRPr="00CC6479">
              <w:rPr>
                <w:rFonts w:eastAsia="Calibri"/>
              </w:rPr>
              <w:t xml:space="preserve"> priemonių sk.)</w:t>
            </w:r>
            <w:r>
              <w:rPr>
                <w:rFonts w:eastAsia="Calibri"/>
              </w:rPr>
              <w:t xml:space="preserve"> (Eur)</w:t>
            </w:r>
          </w:p>
        </w:tc>
        <w:tc>
          <w:tcPr>
            <w:tcW w:w="1063" w:type="dxa"/>
            <w:noWrap/>
            <w:vAlign w:val="center"/>
            <w:hideMark/>
          </w:tcPr>
          <w:p w14:paraId="6F0A2A53" w14:textId="77777777" w:rsidR="00ED7680" w:rsidRPr="00CC6479" w:rsidRDefault="00ED7680" w:rsidP="006720C7">
            <w:pPr>
              <w:jc w:val="center"/>
              <w:rPr>
                <w:rFonts w:eastAsia="Calibri"/>
              </w:rPr>
            </w:pPr>
            <w:r w:rsidRPr="00CC6479">
              <w:rPr>
                <w:rFonts w:eastAsia="Calibri"/>
              </w:rPr>
              <w:t xml:space="preserve">13 521 </w:t>
            </w:r>
          </w:p>
        </w:tc>
        <w:tc>
          <w:tcPr>
            <w:tcW w:w="1081" w:type="dxa"/>
            <w:noWrap/>
            <w:vAlign w:val="center"/>
            <w:hideMark/>
          </w:tcPr>
          <w:p w14:paraId="74069E92" w14:textId="77777777" w:rsidR="00ED7680" w:rsidRPr="00CC6479" w:rsidRDefault="00ED7680" w:rsidP="006720C7">
            <w:pPr>
              <w:jc w:val="center"/>
              <w:rPr>
                <w:rFonts w:eastAsia="Calibri"/>
              </w:rPr>
            </w:pPr>
            <w:r w:rsidRPr="00CC6479">
              <w:rPr>
                <w:rFonts w:eastAsia="Calibri"/>
              </w:rPr>
              <w:t xml:space="preserve">22 740 </w:t>
            </w:r>
          </w:p>
        </w:tc>
        <w:tc>
          <w:tcPr>
            <w:tcW w:w="1136" w:type="dxa"/>
            <w:noWrap/>
            <w:vAlign w:val="center"/>
            <w:hideMark/>
          </w:tcPr>
          <w:p w14:paraId="3CFE40F3" w14:textId="77777777" w:rsidR="00ED7680" w:rsidRPr="00CC6479" w:rsidRDefault="00ED7680" w:rsidP="006720C7">
            <w:pPr>
              <w:jc w:val="center"/>
              <w:rPr>
                <w:rFonts w:eastAsia="Calibri"/>
              </w:rPr>
            </w:pPr>
            <w:r w:rsidRPr="00CC6479">
              <w:rPr>
                <w:rFonts w:eastAsia="Calibri"/>
              </w:rPr>
              <w:t xml:space="preserve">8 604 </w:t>
            </w:r>
          </w:p>
        </w:tc>
        <w:tc>
          <w:tcPr>
            <w:tcW w:w="1119" w:type="dxa"/>
            <w:noWrap/>
            <w:vAlign w:val="center"/>
            <w:hideMark/>
          </w:tcPr>
          <w:p w14:paraId="010E7223" w14:textId="77777777" w:rsidR="00ED7680" w:rsidRPr="00CC6479" w:rsidRDefault="00ED7680" w:rsidP="006720C7">
            <w:pPr>
              <w:jc w:val="center"/>
              <w:rPr>
                <w:rFonts w:eastAsia="Calibri"/>
              </w:rPr>
            </w:pPr>
            <w:r w:rsidRPr="00CC6479">
              <w:rPr>
                <w:rFonts w:eastAsia="Calibri"/>
              </w:rPr>
              <w:t xml:space="preserve">3 688 </w:t>
            </w:r>
          </w:p>
        </w:tc>
        <w:tc>
          <w:tcPr>
            <w:tcW w:w="1390" w:type="dxa"/>
            <w:noWrap/>
            <w:vAlign w:val="center"/>
            <w:hideMark/>
          </w:tcPr>
          <w:p w14:paraId="223D639C" w14:textId="77777777" w:rsidR="00ED7680" w:rsidRPr="00CC6479" w:rsidRDefault="00ED7680" w:rsidP="006720C7">
            <w:pPr>
              <w:jc w:val="center"/>
              <w:rPr>
                <w:rFonts w:eastAsia="Calibri"/>
              </w:rPr>
            </w:pPr>
            <w:r w:rsidRPr="00CC6479">
              <w:rPr>
                <w:rFonts w:eastAsia="Calibri"/>
              </w:rPr>
              <w:t xml:space="preserve">15 980 </w:t>
            </w:r>
          </w:p>
        </w:tc>
      </w:tr>
      <w:tr w:rsidR="00ED7680" w:rsidRPr="00CC6479" w14:paraId="7F906CF4" w14:textId="77777777" w:rsidTr="006720C7">
        <w:trPr>
          <w:trHeight w:val="900"/>
          <w:jc w:val="center"/>
        </w:trPr>
        <w:tc>
          <w:tcPr>
            <w:tcW w:w="1995" w:type="dxa"/>
            <w:vMerge/>
            <w:vAlign w:val="center"/>
            <w:hideMark/>
          </w:tcPr>
          <w:p w14:paraId="67DC1B06" w14:textId="77777777" w:rsidR="00ED7680" w:rsidRPr="00CC6479" w:rsidRDefault="00ED7680" w:rsidP="006720C7">
            <w:pPr>
              <w:jc w:val="center"/>
              <w:rPr>
                <w:rFonts w:eastAsia="Calibri"/>
              </w:rPr>
            </w:pPr>
          </w:p>
        </w:tc>
        <w:tc>
          <w:tcPr>
            <w:tcW w:w="1845" w:type="dxa"/>
            <w:vAlign w:val="center"/>
            <w:hideMark/>
          </w:tcPr>
          <w:p w14:paraId="020590C9" w14:textId="77777777" w:rsidR="00ED7680" w:rsidRPr="00CC6479" w:rsidRDefault="00ED7680" w:rsidP="006720C7">
            <w:pPr>
              <w:jc w:val="center"/>
              <w:rPr>
                <w:rFonts w:eastAsia="Calibri"/>
              </w:rPr>
            </w:pPr>
            <w:r w:rsidRPr="00CC6479">
              <w:rPr>
                <w:rFonts w:eastAsia="Calibri"/>
              </w:rPr>
              <w:t>Apmokėjimo bankine kortele funkcionalumas (įkainis tr</w:t>
            </w:r>
            <w:r>
              <w:rPr>
                <w:rFonts w:eastAsia="Calibri"/>
              </w:rPr>
              <w:t>.</w:t>
            </w:r>
            <w:r w:rsidRPr="00CC6479">
              <w:rPr>
                <w:rFonts w:eastAsia="Calibri"/>
              </w:rPr>
              <w:t xml:space="preserve"> priemonių sk.)</w:t>
            </w:r>
            <w:r>
              <w:rPr>
                <w:rFonts w:eastAsia="Calibri"/>
              </w:rPr>
              <w:t xml:space="preserve"> (Eur)</w:t>
            </w:r>
          </w:p>
        </w:tc>
        <w:tc>
          <w:tcPr>
            <w:tcW w:w="1063" w:type="dxa"/>
            <w:noWrap/>
            <w:vAlign w:val="center"/>
            <w:hideMark/>
          </w:tcPr>
          <w:p w14:paraId="2A90117D" w14:textId="77777777" w:rsidR="00ED7680" w:rsidRPr="00CC6479" w:rsidRDefault="00ED7680" w:rsidP="006720C7">
            <w:pPr>
              <w:jc w:val="center"/>
              <w:rPr>
                <w:rFonts w:eastAsia="Calibri"/>
              </w:rPr>
            </w:pPr>
            <w:r w:rsidRPr="00CC6479">
              <w:rPr>
                <w:rFonts w:eastAsia="Calibri"/>
              </w:rPr>
              <w:t xml:space="preserve">8 447 </w:t>
            </w:r>
          </w:p>
        </w:tc>
        <w:tc>
          <w:tcPr>
            <w:tcW w:w="1081" w:type="dxa"/>
            <w:noWrap/>
            <w:vAlign w:val="center"/>
            <w:hideMark/>
          </w:tcPr>
          <w:p w14:paraId="73FBB12A" w14:textId="77777777" w:rsidR="00ED7680" w:rsidRPr="00CC6479" w:rsidRDefault="00ED7680" w:rsidP="006720C7">
            <w:pPr>
              <w:jc w:val="center"/>
              <w:rPr>
                <w:rFonts w:eastAsia="Calibri"/>
              </w:rPr>
            </w:pPr>
            <w:r w:rsidRPr="00CC6479">
              <w:rPr>
                <w:rFonts w:eastAsia="Calibri"/>
              </w:rPr>
              <w:t xml:space="preserve">14 206 </w:t>
            </w:r>
          </w:p>
        </w:tc>
        <w:tc>
          <w:tcPr>
            <w:tcW w:w="1136" w:type="dxa"/>
            <w:noWrap/>
            <w:vAlign w:val="center"/>
            <w:hideMark/>
          </w:tcPr>
          <w:p w14:paraId="19C8976A" w14:textId="77777777" w:rsidR="00ED7680" w:rsidRPr="00CC6479" w:rsidRDefault="00ED7680" w:rsidP="006720C7">
            <w:pPr>
              <w:jc w:val="center"/>
              <w:rPr>
                <w:rFonts w:eastAsia="Calibri"/>
              </w:rPr>
            </w:pPr>
            <w:r w:rsidRPr="00CC6479">
              <w:rPr>
                <w:rFonts w:eastAsia="Calibri"/>
              </w:rPr>
              <w:t xml:space="preserve">5 375 </w:t>
            </w:r>
          </w:p>
        </w:tc>
        <w:tc>
          <w:tcPr>
            <w:tcW w:w="1119" w:type="dxa"/>
            <w:noWrap/>
            <w:vAlign w:val="center"/>
            <w:hideMark/>
          </w:tcPr>
          <w:p w14:paraId="3F657A6D" w14:textId="77777777" w:rsidR="00ED7680" w:rsidRPr="00CC6479" w:rsidRDefault="00ED7680" w:rsidP="006720C7">
            <w:pPr>
              <w:jc w:val="center"/>
              <w:rPr>
                <w:rFonts w:eastAsia="Calibri"/>
              </w:rPr>
            </w:pPr>
            <w:r w:rsidRPr="00CC6479">
              <w:rPr>
                <w:rFonts w:eastAsia="Calibri"/>
              </w:rPr>
              <w:t xml:space="preserve">2 304 </w:t>
            </w:r>
          </w:p>
        </w:tc>
        <w:tc>
          <w:tcPr>
            <w:tcW w:w="1390" w:type="dxa"/>
            <w:noWrap/>
            <w:vAlign w:val="center"/>
            <w:hideMark/>
          </w:tcPr>
          <w:p w14:paraId="331674ED" w14:textId="77777777" w:rsidR="00ED7680" w:rsidRPr="00CC6479" w:rsidRDefault="00ED7680" w:rsidP="006720C7">
            <w:pPr>
              <w:jc w:val="center"/>
              <w:rPr>
                <w:rFonts w:eastAsia="Calibri"/>
              </w:rPr>
            </w:pPr>
            <w:r w:rsidRPr="00CC6479">
              <w:rPr>
                <w:rFonts w:eastAsia="Calibri"/>
              </w:rPr>
              <w:t>9 982</w:t>
            </w:r>
          </w:p>
        </w:tc>
      </w:tr>
      <w:tr w:rsidR="00ED7680" w:rsidRPr="00CC6479" w14:paraId="4433BF97" w14:textId="77777777" w:rsidTr="006720C7">
        <w:trPr>
          <w:trHeight w:val="345"/>
          <w:jc w:val="center"/>
        </w:trPr>
        <w:tc>
          <w:tcPr>
            <w:tcW w:w="1995" w:type="dxa"/>
            <w:vMerge/>
            <w:noWrap/>
            <w:vAlign w:val="center"/>
          </w:tcPr>
          <w:p w14:paraId="62B0CA12" w14:textId="77777777" w:rsidR="00ED7680" w:rsidRPr="00CC6479" w:rsidRDefault="00ED7680" w:rsidP="006720C7">
            <w:pPr>
              <w:jc w:val="center"/>
              <w:rPr>
                <w:rFonts w:eastAsia="Calibri"/>
              </w:rPr>
            </w:pPr>
          </w:p>
        </w:tc>
        <w:tc>
          <w:tcPr>
            <w:tcW w:w="1845" w:type="dxa"/>
            <w:vAlign w:val="center"/>
          </w:tcPr>
          <w:p w14:paraId="3344F114" w14:textId="77777777" w:rsidR="00ED7680" w:rsidRPr="00CC6479" w:rsidRDefault="00ED7680" w:rsidP="006720C7">
            <w:pPr>
              <w:jc w:val="center"/>
              <w:rPr>
                <w:rFonts w:eastAsia="Calibri"/>
              </w:rPr>
            </w:pPr>
            <w:r w:rsidRPr="00F15666">
              <w:rPr>
                <w:color w:val="000000" w:themeColor="text1"/>
              </w:rPr>
              <w:t>Papildomi atsiskaitymo bankinėmis kortelėmis transakcijos įkainiai</w:t>
            </w:r>
          </w:p>
        </w:tc>
        <w:tc>
          <w:tcPr>
            <w:tcW w:w="1063" w:type="dxa"/>
            <w:noWrap/>
            <w:vAlign w:val="center"/>
          </w:tcPr>
          <w:p w14:paraId="76E14C40" w14:textId="77777777" w:rsidR="00ED7680" w:rsidRPr="00551AA5" w:rsidRDefault="00ED7680" w:rsidP="006720C7">
            <w:pPr>
              <w:pStyle w:val="Komentarotekstas"/>
              <w:jc w:val="center"/>
              <w:rPr>
                <w:sz w:val="22"/>
                <w:szCs w:val="22"/>
              </w:rPr>
            </w:pPr>
            <w:r w:rsidRPr="00551AA5">
              <w:rPr>
                <w:sz w:val="22"/>
                <w:szCs w:val="22"/>
              </w:rPr>
              <w:t>1,5% + 0,10 Eur nuo bilieto kainos</w:t>
            </w:r>
          </w:p>
          <w:p w14:paraId="3C373819" w14:textId="77777777" w:rsidR="00ED7680" w:rsidRPr="00551AA5" w:rsidRDefault="00ED7680" w:rsidP="006720C7">
            <w:pPr>
              <w:jc w:val="center"/>
              <w:rPr>
                <w:rFonts w:eastAsia="Calibri"/>
              </w:rPr>
            </w:pPr>
          </w:p>
        </w:tc>
        <w:tc>
          <w:tcPr>
            <w:tcW w:w="1081" w:type="dxa"/>
            <w:noWrap/>
            <w:vAlign w:val="center"/>
          </w:tcPr>
          <w:p w14:paraId="2D6FF2DF" w14:textId="77777777" w:rsidR="00ED7680" w:rsidRPr="00551AA5" w:rsidRDefault="00ED7680" w:rsidP="006720C7">
            <w:pPr>
              <w:pStyle w:val="Komentarotekstas"/>
              <w:jc w:val="center"/>
              <w:rPr>
                <w:sz w:val="22"/>
                <w:szCs w:val="22"/>
              </w:rPr>
            </w:pPr>
            <w:r w:rsidRPr="00551AA5">
              <w:rPr>
                <w:sz w:val="22"/>
                <w:szCs w:val="22"/>
              </w:rPr>
              <w:t>1,5% + 0,10 Eur nuo bilieto kainos</w:t>
            </w:r>
          </w:p>
          <w:p w14:paraId="3AC51C0B" w14:textId="77777777" w:rsidR="00ED7680" w:rsidRPr="00551AA5" w:rsidRDefault="00ED7680" w:rsidP="006720C7">
            <w:pPr>
              <w:jc w:val="center"/>
              <w:rPr>
                <w:rFonts w:eastAsia="Calibri"/>
              </w:rPr>
            </w:pPr>
          </w:p>
        </w:tc>
        <w:tc>
          <w:tcPr>
            <w:tcW w:w="1136" w:type="dxa"/>
            <w:noWrap/>
            <w:vAlign w:val="center"/>
          </w:tcPr>
          <w:p w14:paraId="36D1B354" w14:textId="77777777" w:rsidR="00ED7680" w:rsidRPr="00551AA5" w:rsidRDefault="00ED7680" w:rsidP="006720C7">
            <w:pPr>
              <w:pStyle w:val="Komentarotekstas"/>
              <w:jc w:val="center"/>
              <w:rPr>
                <w:sz w:val="22"/>
                <w:szCs w:val="22"/>
              </w:rPr>
            </w:pPr>
            <w:r w:rsidRPr="00551AA5">
              <w:rPr>
                <w:sz w:val="22"/>
                <w:szCs w:val="22"/>
              </w:rPr>
              <w:t>1,5% + 0,10 Eur nuo bilieto kainos</w:t>
            </w:r>
          </w:p>
          <w:p w14:paraId="25D9757C" w14:textId="77777777" w:rsidR="00ED7680" w:rsidRPr="00551AA5" w:rsidRDefault="00ED7680" w:rsidP="006720C7">
            <w:pPr>
              <w:jc w:val="center"/>
              <w:rPr>
                <w:rFonts w:eastAsia="Calibri"/>
              </w:rPr>
            </w:pPr>
          </w:p>
        </w:tc>
        <w:tc>
          <w:tcPr>
            <w:tcW w:w="1119" w:type="dxa"/>
            <w:noWrap/>
            <w:vAlign w:val="center"/>
          </w:tcPr>
          <w:p w14:paraId="227CD2F7" w14:textId="77777777" w:rsidR="00ED7680" w:rsidRPr="00551AA5" w:rsidRDefault="00ED7680" w:rsidP="006720C7">
            <w:pPr>
              <w:pStyle w:val="Komentarotekstas"/>
              <w:jc w:val="center"/>
              <w:rPr>
                <w:sz w:val="22"/>
                <w:szCs w:val="22"/>
              </w:rPr>
            </w:pPr>
            <w:r w:rsidRPr="00551AA5">
              <w:rPr>
                <w:sz w:val="22"/>
                <w:szCs w:val="22"/>
              </w:rPr>
              <w:t>1,5% + 0,10 Eur nuo bilieto kainos</w:t>
            </w:r>
          </w:p>
          <w:p w14:paraId="29B61B0F" w14:textId="77777777" w:rsidR="00ED7680" w:rsidRPr="00551AA5" w:rsidRDefault="00ED7680" w:rsidP="006720C7">
            <w:pPr>
              <w:jc w:val="center"/>
              <w:rPr>
                <w:rFonts w:eastAsia="Calibri"/>
              </w:rPr>
            </w:pPr>
          </w:p>
        </w:tc>
        <w:tc>
          <w:tcPr>
            <w:tcW w:w="1390" w:type="dxa"/>
            <w:noWrap/>
            <w:vAlign w:val="center"/>
          </w:tcPr>
          <w:p w14:paraId="4A38D34F" w14:textId="77777777" w:rsidR="00ED7680" w:rsidRPr="00551AA5" w:rsidRDefault="00ED7680" w:rsidP="006720C7">
            <w:pPr>
              <w:pStyle w:val="Komentarotekstas"/>
              <w:jc w:val="center"/>
              <w:rPr>
                <w:sz w:val="22"/>
                <w:szCs w:val="22"/>
              </w:rPr>
            </w:pPr>
            <w:r w:rsidRPr="00551AA5">
              <w:rPr>
                <w:sz w:val="22"/>
                <w:szCs w:val="22"/>
              </w:rPr>
              <w:t>1,5% + 0,10 Eur nuo bilieto kainos</w:t>
            </w:r>
          </w:p>
          <w:p w14:paraId="010F54C5" w14:textId="77777777" w:rsidR="00ED7680" w:rsidRPr="00551AA5" w:rsidRDefault="00ED7680" w:rsidP="006720C7">
            <w:pPr>
              <w:jc w:val="center"/>
              <w:rPr>
                <w:rFonts w:eastAsia="Calibri"/>
              </w:rPr>
            </w:pPr>
          </w:p>
        </w:tc>
      </w:tr>
      <w:tr w:rsidR="00ED7680" w:rsidRPr="00CC6479" w14:paraId="5A472478" w14:textId="77777777" w:rsidTr="006720C7">
        <w:trPr>
          <w:trHeight w:val="345"/>
          <w:jc w:val="center"/>
        </w:trPr>
        <w:tc>
          <w:tcPr>
            <w:tcW w:w="1995" w:type="dxa"/>
            <w:vMerge/>
            <w:noWrap/>
            <w:vAlign w:val="center"/>
            <w:hideMark/>
          </w:tcPr>
          <w:p w14:paraId="1049DC46" w14:textId="77777777" w:rsidR="00ED7680" w:rsidRPr="00CC6479" w:rsidRDefault="00ED7680" w:rsidP="006720C7">
            <w:pPr>
              <w:jc w:val="center"/>
              <w:rPr>
                <w:rFonts w:eastAsia="Calibri"/>
              </w:rPr>
            </w:pPr>
          </w:p>
        </w:tc>
        <w:tc>
          <w:tcPr>
            <w:tcW w:w="1845" w:type="dxa"/>
            <w:vAlign w:val="center"/>
          </w:tcPr>
          <w:p w14:paraId="7C943541" w14:textId="77777777" w:rsidR="00ED7680" w:rsidRPr="00CC6479" w:rsidRDefault="00ED7680" w:rsidP="006720C7">
            <w:pPr>
              <w:jc w:val="center"/>
              <w:rPr>
                <w:rFonts w:eastAsia="Calibri"/>
              </w:rPr>
            </w:pPr>
            <w:r w:rsidRPr="00CC6479">
              <w:rPr>
                <w:rFonts w:eastAsia="Calibri"/>
              </w:rPr>
              <w:t>Ryšio sąnaudos (telemetrija) (įkainis tr</w:t>
            </w:r>
            <w:r>
              <w:rPr>
                <w:rFonts w:eastAsia="Calibri"/>
              </w:rPr>
              <w:t>.</w:t>
            </w:r>
            <w:r w:rsidRPr="00CC6479">
              <w:rPr>
                <w:rFonts w:eastAsia="Calibri"/>
              </w:rPr>
              <w:t xml:space="preserve"> priemonių sk.)</w:t>
            </w:r>
            <w:r>
              <w:rPr>
                <w:rFonts w:eastAsia="Calibri"/>
              </w:rPr>
              <w:t xml:space="preserve"> (Eur)</w:t>
            </w:r>
          </w:p>
        </w:tc>
        <w:tc>
          <w:tcPr>
            <w:tcW w:w="1063" w:type="dxa"/>
            <w:noWrap/>
            <w:vAlign w:val="center"/>
          </w:tcPr>
          <w:p w14:paraId="5CCBF7EC" w14:textId="77777777" w:rsidR="00ED7680" w:rsidRPr="00CC6479" w:rsidRDefault="00ED7680" w:rsidP="006720C7">
            <w:pPr>
              <w:jc w:val="center"/>
              <w:rPr>
                <w:rFonts w:eastAsia="Calibri"/>
              </w:rPr>
            </w:pPr>
            <w:r w:rsidRPr="00CC6479">
              <w:rPr>
                <w:rFonts w:eastAsia="Calibri"/>
              </w:rPr>
              <w:t xml:space="preserve">660 </w:t>
            </w:r>
          </w:p>
        </w:tc>
        <w:tc>
          <w:tcPr>
            <w:tcW w:w="1081" w:type="dxa"/>
            <w:noWrap/>
            <w:vAlign w:val="center"/>
          </w:tcPr>
          <w:p w14:paraId="17F2F593" w14:textId="77777777" w:rsidR="00ED7680" w:rsidRPr="00CC6479" w:rsidRDefault="00ED7680" w:rsidP="006720C7">
            <w:pPr>
              <w:jc w:val="center"/>
              <w:rPr>
                <w:rFonts w:eastAsia="Calibri"/>
              </w:rPr>
            </w:pPr>
            <w:r w:rsidRPr="00CC6479">
              <w:rPr>
                <w:rFonts w:eastAsia="Calibri"/>
              </w:rPr>
              <w:t>1 110</w:t>
            </w:r>
          </w:p>
        </w:tc>
        <w:tc>
          <w:tcPr>
            <w:tcW w:w="1136" w:type="dxa"/>
            <w:noWrap/>
            <w:vAlign w:val="center"/>
          </w:tcPr>
          <w:p w14:paraId="5EC3BDE6" w14:textId="77777777" w:rsidR="00ED7680" w:rsidRPr="00CC6479" w:rsidRDefault="00ED7680" w:rsidP="006720C7">
            <w:pPr>
              <w:jc w:val="center"/>
              <w:rPr>
                <w:rFonts w:eastAsia="Calibri"/>
              </w:rPr>
            </w:pPr>
            <w:r w:rsidRPr="00CC6479">
              <w:rPr>
                <w:rFonts w:eastAsia="Calibri"/>
              </w:rPr>
              <w:t xml:space="preserve">420 </w:t>
            </w:r>
          </w:p>
        </w:tc>
        <w:tc>
          <w:tcPr>
            <w:tcW w:w="1119" w:type="dxa"/>
            <w:noWrap/>
            <w:vAlign w:val="center"/>
          </w:tcPr>
          <w:p w14:paraId="165914EC" w14:textId="77777777" w:rsidR="00ED7680" w:rsidRPr="00CC6479" w:rsidRDefault="00ED7680" w:rsidP="006720C7">
            <w:pPr>
              <w:jc w:val="center"/>
              <w:rPr>
                <w:rFonts w:eastAsia="Calibri"/>
              </w:rPr>
            </w:pPr>
            <w:r w:rsidRPr="00CC6479">
              <w:rPr>
                <w:rFonts w:eastAsia="Calibri"/>
              </w:rPr>
              <w:t xml:space="preserve">180 </w:t>
            </w:r>
          </w:p>
        </w:tc>
        <w:tc>
          <w:tcPr>
            <w:tcW w:w="1390" w:type="dxa"/>
            <w:noWrap/>
            <w:vAlign w:val="center"/>
          </w:tcPr>
          <w:p w14:paraId="72845894" w14:textId="77777777" w:rsidR="00ED7680" w:rsidRPr="00CC6479" w:rsidRDefault="00ED7680" w:rsidP="006720C7">
            <w:pPr>
              <w:jc w:val="center"/>
              <w:rPr>
                <w:rFonts w:eastAsia="Calibri"/>
              </w:rPr>
            </w:pPr>
            <w:r w:rsidRPr="00CC6479">
              <w:rPr>
                <w:rFonts w:eastAsia="Calibri"/>
              </w:rPr>
              <w:t xml:space="preserve">780 </w:t>
            </w:r>
          </w:p>
        </w:tc>
      </w:tr>
      <w:tr w:rsidR="00ED7680" w:rsidRPr="00CC6479" w14:paraId="5AEB8E10" w14:textId="77777777" w:rsidTr="006720C7">
        <w:trPr>
          <w:trHeight w:val="359"/>
          <w:jc w:val="center"/>
        </w:trPr>
        <w:tc>
          <w:tcPr>
            <w:tcW w:w="1995" w:type="dxa"/>
            <w:vMerge/>
            <w:noWrap/>
            <w:vAlign w:val="center"/>
            <w:hideMark/>
          </w:tcPr>
          <w:p w14:paraId="764EEF6D" w14:textId="77777777" w:rsidR="00ED7680" w:rsidRPr="00CC6479" w:rsidRDefault="00ED7680" w:rsidP="006720C7">
            <w:pPr>
              <w:jc w:val="center"/>
              <w:rPr>
                <w:rFonts w:eastAsia="Calibri"/>
              </w:rPr>
            </w:pPr>
          </w:p>
        </w:tc>
        <w:tc>
          <w:tcPr>
            <w:tcW w:w="1845" w:type="dxa"/>
            <w:vAlign w:val="center"/>
            <w:hideMark/>
          </w:tcPr>
          <w:p w14:paraId="4D440EA6" w14:textId="77777777" w:rsidR="00ED7680" w:rsidRPr="00CC6479" w:rsidRDefault="00ED7680" w:rsidP="006720C7">
            <w:pPr>
              <w:jc w:val="center"/>
              <w:rPr>
                <w:rFonts w:eastAsia="Calibri"/>
              </w:rPr>
            </w:pPr>
            <w:r w:rsidRPr="00CC6479">
              <w:rPr>
                <w:rFonts w:eastAsia="Calibri"/>
              </w:rPr>
              <w:t>Transporto išlaidos</w:t>
            </w:r>
            <w:r>
              <w:rPr>
                <w:rFonts w:eastAsia="Calibri"/>
              </w:rPr>
              <w:t xml:space="preserve"> (Eur)</w:t>
            </w:r>
          </w:p>
        </w:tc>
        <w:tc>
          <w:tcPr>
            <w:tcW w:w="1063" w:type="dxa"/>
            <w:noWrap/>
            <w:vAlign w:val="center"/>
            <w:hideMark/>
          </w:tcPr>
          <w:p w14:paraId="46F2DF6E" w14:textId="77777777" w:rsidR="00ED7680" w:rsidRPr="00CC6479" w:rsidRDefault="00ED7680" w:rsidP="006720C7">
            <w:pPr>
              <w:jc w:val="center"/>
              <w:rPr>
                <w:rFonts w:eastAsia="Calibri"/>
              </w:rPr>
            </w:pPr>
            <w:r w:rsidRPr="00CC6479">
              <w:rPr>
                <w:rFonts w:eastAsia="Calibri"/>
              </w:rPr>
              <w:t xml:space="preserve">1 782 </w:t>
            </w:r>
          </w:p>
        </w:tc>
        <w:tc>
          <w:tcPr>
            <w:tcW w:w="1081" w:type="dxa"/>
            <w:noWrap/>
            <w:vAlign w:val="center"/>
            <w:hideMark/>
          </w:tcPr>
          <w:p w14:paraId="6E7252BA" w14:textId="77777777" w:rsidR="00ED7680" w:rsidRPr="00CC6479" w:rsidRDefault="00ED7680" w:rsidP="006720C7">
            <w:pPr>
              <w:jc w:val="center"/>
              <w:rPr>
                <w:rFonts w:eastAsia="Calibri"/>
              </w:rPr>
            </w:pPr>
            <w:r w:rsidRPr="00CC6479">
              <w:rPr>
                <w:rFonts w:eastAsia="Calibri"/>
              </w:rPr>
              <w:t>2 295</w:t>
            </w:r>
          </w:p>
        </w:tc>
        <w:tc>
          <w:tcPr>
            <w:tcW w:w="1136" w:type="dxa"/>
            <w:noWrap/>
            <w:vAlign w:val="center"/>
            <w:hideMark/>
          </w:tcPr>
          <w:p w14:paraId="32DCAC9F" w14:textId="77777777" w:rsidR="00ED7680" w:rsidRPr="00CC6479" w:rsidRDefault="00ED7680" w:rsidP="006720C7">
            <w:pPr>
              <w:jc w:val="center"/>
              <w:rPr>
                <w:rFonts w:eastAsia="Calibri"/>
              </w:rPr>
            </w:pPr>
            <w:r w:rsidRPr="00CC6479">
              <w:rPr>
                <w:rFonts w:eastAsia="Calibri"/>
              </w:rPr>
              <w:t xml:space="preserve">827 </w:t>
            </w:r>
          </w:p>
        </w:tc>
        <w:tc>
          <w:tcPr>
            <w:tcW w:w="1119" w:type="dxa"/>
            <w:noWrap/>
            <w:vAlign w:val="center"/>
            <w:hideMark/>
          </w:tcPr>
          <w:p w14:paraId="56D71DC3" w14:textId="77777777" w:rsidR="00ED7680" w:rsidRPr="00CC6479" w:rsidRDefault="00ED7680" w:rsidP="006720C7">
            <w:pPr>
              <w:jc w:val="center"/>
              <w:rPr>
                <w:rFonts w:eastAsia="Calibri"/>
              </w:rPr>
            </w:pPr>
            <w:r w:rsidRPr="00CC6479">
              <w:rPr>
                <w:rFonts w:eastAsia="Calibri"/>
              </w:rPr>
              <w:t>253</w:t>
            </w:r>
          </w:p>
        </w:tc>
        <w:tc>
          <w:tcPr>
            <w:tcW w:w="1390" w:type="dxa"/>
            <w:noWrap/>
            <w:vAlign w:val="center"/>
            <w:hideMark/>
          </w:tcPr>
          <w:p w14:paraId="159D9F0E" w14:textId="77777777" w:rsidR="00ED7680" w:rsidRPr="00CC6479" w:rsidRDefault="00ED7680" w:rsidP="006720C7">
            <w:pPr>
              <w:jc w:val="center"/>
              <w:rPr>
                <w:rFonts w:eastAsia="Calibri"/>
              </w:rPr>
            </w:pPr>
            <w:r w:rsidRPr="00CC6479">
              <w:rPr>
                <w:rFonts w:eastAsia="Calibri"/>
              </w:rPr>
              <w:t>1 034</w:t>
            </w:r>
          </w:p>
        </w:tc>
      </w:tr>
      <w:tr w:rsidR="00ED7680" w:rsidRPr="00CC6479" w14:paraId="526C013C" w14:textId="77777777" w:rsidTr="006720C7">
        <w:trPr>
          <w:trHeight w:val="377"/>
          <w:jc w:val="center"/>
        </w:trPr>
        <w:tc>
          <w:tcPr>
            <w:tcW w:w="1995" w:type="dxa"/>
            <w:vMerge/>
            <w:noWrap/>
            <w:vAlign w:val="center"/>
            <w:hideMark/>
          </w:tcPr>
          <w:p w14:paraId="19B5DB93" w14:textId="77777777" w:rsidR="00ED7680" w:rsidRPr="00CC6479" w:rsidRDefault="00ED7680" w:rsidP="006720C7">
            <w:pPr>
              <w:jc w:val="center"/>
              <w:rPr>
                <w:rFonts w:eastAsia="Calibri"/>
              </w:rPr>
            </w:pPr>
          </w:p>
        </w:tc>
        <w:tc>
          <w:tcPr>
            <w:tcW w:w="1845" w:type="dxa"/>
            <w:vAlign w:val="center"/>
            <w:hideMark/>
          </w:tcPr>
          <w:p w14:paraId="70B54F1F" w14:textId="77777777" w:rsidR="00ED7680" w:rsidRPr="00CC6479" w:rsidRDefault="00ED7680" w:rsidP="006720C7">
            <w:pPr>
              <w:jc w:val="center"/>
              <w:rPr>
                <w:rFonts w:eastAsia="Calibri"/>
              </w:rPr>
            </w:pPr>
            <w:r w:rsidRPr="00CC6479">
              <w:rPr>
                <w:rFonts w:eastAsia="Calibri"/>
              </w:rPr>
              <w:t>Darbo užmokestis</w:t>
            </w:r>
            <w:r>
              <w:rPr>
                <w:rFonts w:eastAsia="Calibri"/>
              </w:rPr>
              <w:t xml:space="preserve"> </w:t>
            </w:r>
            <w:r w:rsidRPr="001611D3">
              <w:rPr>
                <w:rFonts w:eastAsia="Calibri"/>
              </w:rPr>
              <w:lastRenderedPageBreak/>
              <w:t>pagal ridos ir transporto priemonių proporciją (50/50)</w:t>
            </w:r>
            <w:r>
              <w:rPr>
                <w:rFonts w:eastAsia="Calibri"/>
              </w:rPr>
              <w:t xml:space="preserve"> (Eur)</w:t>
            </w:r>
          </w:p>
        </w:tc>
        <w:tc>
          <w:tcPr>
            <w:tcW w:w="1063" w:type="dxa"/>
            <w:noWrap/>
            <w:vAlign w:val="center"/>
            <w:hideMark/>
          </w:tcPr>
          <w:p w14:paraId="76A9455B" w14:textId="77777777" w:rsidR="00ED7680" w:rsidRPr="00CC6479" w:rsidRDefault="00ED7680" w:rsidP="006720C7">
            <w:pPr>
              <w:jc w:val="center"/>
              <w:rPr>
                <w:rFonts w:eastAsia="Calibri"/>
              </w:rPr>
            </w:pPr>
            <w:r w:rsidRPr="00CC6479">
              <w:rPr>
                <w:rFonts w:eastAsia="Calibri"/>
              </w:rPr>
              <w:lastRenderedPageBreak/>
              <w:t xml:space="preserve">12 969 </w:t>
            </w:r>
          </w:p>
        </w:tc>
        <w:tc>
          <w:tcPr>
            <w:tcW w:w="1081" w:type="dxa"/>
            <w:noWrap/>
            <w:vAlign w:val="center"/>
            <w:hideMark/>
          </w:tcPr>
          <w:p w14:paraId="56D69FE1" w14:textId="77777777" w:rsidR="00ED7680" w:rsidRPr="00CC6479" w:rsidRDefault="00ED7680" w:rsidP="006720C7">
            <w:pPr>
              <w:jc w:val="center"/>
              <w:rPr>
                <w:rFonts w:eastAsia="Calibri"/>
              </w:rPr>
            </w:pPr>
            <w:r w:rsidRPr="00CC6479">
              <w:rPr>
                <w:rFonts w:eastAsia="Calibri"/>
              </w:rPr>
              <w:t xml:space="preserve">25 192 </w:t>
            </w:r>
          </w:p>
        </w:tc>
        <w:tc>
          <w:tcPr>
            <w:tcW w:w="1136" w:type="dxa"/>
            <w:noWrap/>
            <w:vAlign w:val="center"/>
            <w:hideMark/>
          </w:tcPr>
          <w:p w14:paraId="02C06344" w14:textId="77777777" w:rsidR="00ED7680" w:rsidRPr="00CC6479" w:rsidRDefault="00ED7680" w:rsidP="006720C7">
            <w:pPr>
              <w:jc w:val="center"/>
              <w:rPr>
                <w:rFonts w:eastAsia="Calibri"/>
              </w:rPr>
            </w:pPr>
            <w:r w:rsidRPr="00CC6479">
              <w:rPr>
                <w:rFonts w:eastAsia="Calibri"/>
              </w:rPr>
              <w:t xml:space="preserve">13 454 </w:t>
            </w:r>
          </w:p>
        </w:tc>
        <w:tc>
          <w:tcPr>
            <w:tcW w:w="1119" w:type="dxa"/>
            <w:noWrap/>
            <w:vAlign w:val="center"/>
            <w:hideMark/>
          </w:tcPr>
          <w:p w14:paraId="29ACEA17" w14:textId="77777777" w:rsidR="00ED7680" w:rsidRPr="00CC6479" w:rsidRDefault="00ED7680" w:rsidP="006720C7">
            <w:pPr>
              <w:jc w:val="center"/>
              <w:rPr>
                <w:rFonts w:eastAsia="Calibri"/>
              </w:rPr>
            </w:pPr>
            <w:r w:rsidRPr="00CC6479">
              <w:rPr>
                <w:rFonts w:eastAsia="Calibri"/>
              </w:rPr>
              <w:t>6 688</w:t>
            </w:r>
          </w:p>
        </w:tc>
        <w:tc>
          <w:tcPr>
            <w:tcW w:w="1390" w:type="dxa"/>
            <w:noWrap/>
            <w:vAlign w:val="center"/>
            <w:hideMark/>
          </w:tcPr>
          <w:p w14:paraId="699D4BA6" w14:textId="77777777" w:rsidR="00ED7680" w:rsidRPr="00CC6479" w:rsidRDefault="00ED7680" w:rsidP="006720C7">
            <w:pPr>
              <w:jc w:val="center"/>
              <w:rPr>
                <w:rFonts w:eastAsia="Calibri"/>
              </w:rPr>
            </w:pPr>
            <w:r w:rsidRPr="00CC6479">
              <w:rPr>
                <w:rFonts w:eastAsia="Calibri"/>
              </w:rPr>
              <w:t xml:space="preserve">27 299 </w:t>
            </w:r>
          </w:p>
        </w:tc>
      </w:tr>
      <w:tr w:rsidR="00ED7680" w:rsidRPr="00CC6479" w14:paraId="3E379EDC" w14:textId="77777777" w:rsidTr="006720C7">
        <w:trPr>
          <w:trHeight w:val="224"/>
          <w:jc w:val="center"/>
        </w:trPr>
        <w:tc>
          <w:tcPr>
            <w:tcW w:w="1995" w:type="dxa"/>
            <w:vMerge/>
            <w:noWrap/>
            <w:vAlign w:val="center"/>
            <w:hideMark/>
          </w:tcPr>
          <w:p w14:paraId="14784426" w14:textId="77777777" w:rsidR="00ED7680" w:rsidRPr="00CC6479" w:rsidRDefault="00ED7680" w:rsidP="006720C7">
            <w:pPr>
              <w:jc w:val="center"/>
              <w:rPr>
                <w:rFonts w:eastAsia="Calibri"/>
              </w:rPr>
            </w:pPr>
          </w:p>
        </w:tc>
        <w:tc>
          <w:tcPr>
            <w:tcW w:w="1845" w:type="dxa"/>
            <w:vAlign w:val="center"/>
            <w:hideMark/>
          </w:tcPr>
          <w:p w14:paraId="64DB281D" w14:textId="77777777" w:rsidR="00ED7680" w:rsidRPr="00CC6479" w:rsidRDefault="00ED7680" w:rsidP="006720C7">
            <w:pPr>
              <w:jc w:val="center"/>
              <w:rPr>
                <w:rFonts w:eastAsia="Calibri"/>
              </w:rPr>
            </w:pPr>
            <w:r w:rsidRPr="00CC6479">
              <w:rPr>
                <w:rFonts w:eastAsia="Calibri"/>
              </w:rPr>
              <w:t>Darbo vietų išlaikymas</w:t>
            </w:r>
            <w:r>
              <w:rPr>
                <w:rFonts w:eastAsia="Calibri"/>
              </w:rPr>
              <w:t xml:space="preserve"> (Eur)</w:t>
            </w:r>
          </w:p>
        </w:tc>
        <w:tc>
          <w:tcPr>
            <w:tcW w:w="1063" w:type="dxa"/>
            <w:noWrap/>
            <w:vAlign w:val="center"/>
            <w:hideMark/>
          </w:tcPr>
          <w:p w14:paraId="469ED739" w14:textId="77777777" w:rsidR="00ED7680" w:rsidRPr="00CC6479" w:rsidRDefault="00ED7680" w:rsidP="006720C7">
            <w:pPr>
              <w:jc w:val="center"/>
              <w:rPr>
                <w:rFonts w:eastAsia="Calibri"/>
              </w:rPr>
            </w:pPr>
            <w:r w:rsidRPr="00CC6479">
              <w:rPr>
                <w:rFonts w:eastAsia="Calibri"/>
              </w:rPr>
              <w:t xml:space="preserve">1 297 </w:t>
            </w:r>
          </w:p>
        </w:tc>
        <w:tc>
          <w:tcPr>
            <w:tcW w:w="1081" w:type="dxa"/>
            <w:noWrap/>
            <w:vAlign w:val="center"/>
            <w:hideMark/>
          </w:tcPr>
          <w:p w14:paraId="56B374C1" w14:textId="77777777" w:rsidR="00ED7680" w:rsidRPr="00CC6479" w:rsidRDefault="00ED7680" w:rsidP="006720C7">
            <w:pPr>
              <w:jc w:val="center"/>
              <w:rPr>
                <w:rFonts w:eastAsia="Calibri"/>
              </w:rPr>
            </w:pPr>
            <w:r w:rsidRPr="00CC6479">
              <w:rPr>
                <w:rFonts w:eastAsia="Calibri"/>
              </w:rPr>
              <w:t xml:space="preserve">2 519 </w:t>
            </w:r>
          </w:p>
        </w:tc>
        <w:tc>
          <w:tcPr>
            <w:tcW w:w="1136" w:type="dxa"/>
            <w:noWrap/>
            <w:vAlign w:val="center"/>
            <w:hideMark/>
          </w:tcPr>
          <w:p w14:paraId="3D930228" w14:textId="77777777" w:rsidR="00ED7680" w:rsidRPr="00CC6479" w:rsidRDefault="00ED7680" w:rsidP="006720C7">
            <w:pPr>
              <w:jc w:val="center"/>
              <w:rPr>
                <w:rFonts w:eastAsia="Calibri"/>
              </w:rPr>
            </w:pPr>
            <w:r w:rsidRPr="00CC6479">
              <w:rPr>
                <w:rFonts w:eastAsia="Calibri"/>
              </w:rPr>
              <w:t>1 345</w:t>
            </w:r>
          </w:p>
        </w:tc>
        <w:tc>
          <w:tcPr>
            <w:tcW w:w="1119" w:type="dxa"/>
            <w:noWrap/>
            <w:vAlign w:val="center"/>
            <w:hideMark/>
          </w:tcPr>
          <w:p w14:paraId="4BC67D8A" w14:textId="77777777" w:rsidR="00ED7680" w:rsidRPr="00CC6479" w:rsidRDefault="00ED7680" w:rsidP="006720C7">
            <w:pPr>
              <w:jc w:val="center"/>
              <w:rPr>
                <w:rFonts w:eastAsia="Calibri"/>
              </w:rPr>
            </w:pPr>
            <w:r w:rsidRPr="00CC6479">
              <w:rPr>
                <w:rFonts w:eastAsia="Calibri"/>
              </w:rPr>
              <w:t xml:space="preserve">669 </w:t>
            </w:r>
          </w:p>
        </w:tc>
        <w:tc>
          <w:tcPr>
            <w:tcW w:w="1390" w:type="dxa"/>
            <w:noWrap/>
            <w:vAlign w:val="center"/>
            <w:hideMark/>
          </w:tcPr>
          <w:p w14:paraId="18CAFC24" w14:textId="77777777" w:rsidR="00ED7680" w:rsidRPr="00CC6479" w:rsidRDefault="00ED7680" w:rsidP="006720C7">
            <w:pPr>
              <w:jc w:val="center"/>
              <w:rPr>
                <w:rFonts w:eastAsia="Calibri"/>
              </w:rPr>
            </w:pPr>
            <w:r w:rsidRPr="00CC6479">
              <w:rPr>
                <w:rFonts w:eastAsia="Calibri"/>
              </w:rPr>
              <w:t xml:space="preserve">2 730 </w:t>
            </w:r>
          </w:p>
        </w:tc>
      </w:tr>
      <w:tr w:rsidR="00ED7680" w:rsidRPr="00CC6479" w14:paraId="0CB85A3E" w14:textId="77777777" w:rsidTr="006720C7">
        <w:trPr>
          <w:trHeight w:val="300"/>
          <w:jc w:val="center"/>
        </w:trPr>
        <w:tc>
          <w:tcPr>
            <w:tcW w:w="1995" w:type="dxa"/>
            <w:vMerge/>
            <w:noWrap/>
            <w:vAlign w:val="center"/>
            <w:hideMark/>
          </w:tcPr>
          <w:p w14:paraId="76D63715" w14:textId="77777777" w:rsidR="00ED7680" w:rsidRPr="00CC6479" w:rsidRDefault="00ED7680" w:rsidP="006720C7">
            <w:pPr>
              <w:jc w:val="center"/>
              <w:rPr>
                <w:rFonts w:eastAsia="Calibri"/>
              </w:rPr>
            </w:pPr>
          </w:p>
        </w:tc>
        <w:tc>
          <w:tcPr>
            <w:tcW w:w="1845" w:type="dxa"/>
            <w:noWrap/>
            <w:vAlign w:val="center"/>
            <w:hideMark/>
          </w:tcPr>
          <w:p w14:paraId="130C26AE" w14:textId="77777777" w:rsidR="00ED7680" w:rsidRDefault="00ED7680" w:rsidP="006720C7">
            <w:pPr>
              <w:jc w:val="center"/>
              <w:rPr>
                <w:rFonts w:eastAsia="Calibri"/>
                <w:b/>
                <w:bCs/>
              </w:rPr>
            </w:pPr>
            <w:r w:rsidRPr="00CC6479">
              <w:rPr>
                <w:rFonts w:eastAsia="Calibri"/>
                <w:b/>
                <w:bCs/>
              </w:rPr>
              <w:t>Viso</w:t>
            </w:r>
            <w:r>
              <w:rPr>
                <w:rFonts w:eastAsia="Calibri"/>
                <w:b/>
                <w:bCs/>
              </w:rPr>
              <w:t xml:space="preserve"> </w:t>
            </w:r>
          </w:p>
          <w:p w14:paraId="5434930A" w14:textId="77777777" w:rsidR="00ED7680" w:rsidRPr="00CC6479" w:rsidRDefault="00ED7680" w:rsidP="006720C7">
            <w:pPr>
              <w:jc w:val="center"/>
              <w:rPr>
                <w:rFonts w:eastAsia="Calibri"/>
              </w:rPr>
            </w:pPr>
            <w:r>
              <w:rPr>
                <w:rFonts w:eastAsia="Calibri"/>
                <w:b/>
                <w:bCs/>
              </w:rPr>
              <w:t>(Eur)</w:t>
            </w:r>
          </w:p>
        </w:tc>
        <w:tc>
          <w:tcPr>
            <w:tcW w:w="1063" w:type="dxa"/>
            <w:shd w:val="clear" w:color="auto" w:fill="auto"/>
            <w:noWrap/>
            <w:vAlign w:val="center"/>
            <w:hideMark/>
          </w:tcPr>
          <w:p w14:paraId="7FF9B873" w14:textId="77777777" w:rsidR="00ED7680" w:rsidRPr="00E24DC3" w:rsidRDefault="00ED7680" w:rsidP="006720C7">
            <w:pPr>
              <w:jc w:val="center"/>
              <w:rPr>
                <w:rFonts w:eastAsia="Calibri"/>
              </w:rPr>
            </w:pPr>
            <w:r w:rsidRPr="00E24DC3">
              <w:rPr>
                <w:rFonts w:eastAsia="Calibri"/>
                <w:b/>
                <w:bCs/>
              </w:rPr>
              <w:t xml:space="preserve">38 675 </w:t>
            </w:r>
          </w:p>
        </w:tc>
        <w:tc>
          <w:tcPr>
            <w:tcW w:w="1081" w:type="dxa"/>
            <w:shd w:val="clear" w:color="auto" w:fill="auto"/>
            <w:noWrap/>
            <w:vAlign w:val="center"/>
            <w:hideMark/>
          </w:tcPr>
          <w:p w14:paraId="2A262178" w14:textId="77777777" w:rsidR="00ED7680" w:rsidRPr="00E24DC3" w:rsidRDefault="00ED7680" w:rsidP="006720C7">
            <w:pPr>
              <w:jc w:val="center"/>
              <w:rPr>
                <w:rFonts w:eastAsia="Calibri"/>
              </w:rPr>
            </w:pPr>
            <w:r w:rsidRPr="00E24DC3">
              <w:rPr>
                <w:rFonts w:eastAsia="Calibri"/>
                <w:b/>
                <w:bCs/>
              </w:rPr>
              <w:t xml:space="preserve">68 062 </w:t>
            </w:r>
          </w:p>
        </w:tc>
        <w:tc>
          <w:tcPr>
            <w:tcW w:w="1136" w:type="dxa"/>
            <w:shd w:val="clear" w:color="auto" w:fill="auto"/>
            <w:noWrap/>
            <w:vAlign w:val="center"/>
            <w:hideMark/>
          </w:tcPr>
          <w:p w14:paraId="13DEBEA8" w14:textId="77777777" w:rsidR="00ED7680" w:rsidRPr="00E24DC3" w:rsidRDefault="00ED7680" w:rsidP="006720C7">
            <w:pPr>
              <w:jc w:val="center"/>
              <w:rPr>
                <w:rFonts w:eastAsia="Calibri"/>
              </w:rPr>
            </w:pPr>
            <w:r w:rsidRPr="00E24DC3">
              <w:rPr>
                <w:rFonts w:eastAsia="Calibri"/>
                <w:b/>
                <w:bCs/>
              </w:rPr>
              <w:t xml:space="preserve">30 027 </w:t>
            </w:r>
          </w:p>
        </w:tc>
        <w:tc>
          <w:tcPr>
            <w:tcW w:w="1119" w:type="dxa"/>
            <w:shd w:val="clear" w:color="auto" w:fill="auto"/>
            <w:noWrap/>
            <w:vAlign w:val="center"/>
            <w:hideMark/>
          </w:tcPr>
          <w:p w14:paraId="6344E023" w14:textId="77777777" w:rsidR="00ED7680" w:rsidRPr="00E24DC3" w:rsidRDefault="00ED7680" w:rsidP="006720C7">
            <w:pPr>
              <w:jc w:val="center"/>
              <w:rPr>
                <w:rFonts w:eastAsia="Calibri"/>
              </w:rPr>
            </w:pPr>
            <w:r w:rsidRPr="00E24DC3">
              <w:rPr>
                <w:rFonts w:eastAsia="Calibri"/>
                <w:b/>
                <w:bCs/>
              </w:rPr>
              <w:t xml:space="preserve">13 781 </w:t>
            </w:r>
          </w:p>
        </w:tc>
        <w:tc>
          <w:tcPr>
            <w:tcW w:w="1390" w:type="dxa"/>
            <w:shd w:val="clear" w:color="auto" w:fill="auto"/>
            <w:noWrap/>
            <w:vAlign w:val="center"/>
            <w:hideMark/>
          </w:tcPr>
          <w:p w14:paraId="645785E4" w14:textId="77777777" w:rsidR="00ED7680" w:rsidRPr="00E24DC3" w:rsidRDefault="00ED7680" w:rsidP="006720C7">
            <w:pPr>
              <w:jc w:val="center"/>
              <w:rPr>
                <w:rFonts w:eastAsia="Calibri"/>
              </w:rPr>
            </w:pPr>
            <w:r w:rsidRPr="00E24DC3">
              <w:rPr>
                <w:rFonts w:eastAsia="Calibri"/>
                <w:b/>
                <w:bCs/>
              </w:rPr>
              <w:t xml:space="preserve">57 805 </w:t>
            </w:r>
          </w:p>
        </w:tc>
      </w:tr>
    </w:tbl>
    <w:p w14:paraId="176AAAE8" w14:textId="77777777" w:rsidR="00ED7680" w:rsidRDefault="00ED7680" w:rsidP="00ED7680">
      <w:pPr>
        <w:jc w:val="both"/>
        <w:rPr>
          <w:color w:val="000000" w:themeColor="text1"/>
          <w:szCs w:val="24"/>
        </w:rPr>
      </w:pPr>
    </w:p>
    <w:p w14:paraId="722B4A77" w14:textId="77777777" w:rsidR="00ED7680" w:rsidRPr="0040745A" w:rsidRDefault="00ED7680" w:rsidP="00ED7680">
      <w:r w:rsidRPr="00637BE0">
        <w:fldChar w:fldCharType="begin"/>
      </w:r>
      <w:r w:rsidRPr="0040745A">
        <w:instrText xml:space="preserve"> LINK Excel.Sheet.12 "G:\\My Drive\\REG_2024\\regionas_2021-2024.xlsx" "lentelė 2024!R44C3:R48C9" \a \f 5 \h  \* MERGEFORMAT </w:instrText>
      </w:r>
      <w:r w:rsidRPr="00637BE0">
        <w:fldChar w:fldCharType="separate"/>
      </w:r>
    </w:p>
    <w:p w14:paraId="01D49C50" w14:textId="77777777" w:rsidR="00ED7680" w:rsidRDefault="00ED7680" w:rsidP="00ED7680">
      <w:pPr>
        <w:jc w:val="both"/>
      </w:pPr>
      <w:r w:rsidRPr="00637BE0">
        <w:fldChar w:fldCharType="end"/>
      </w:r>
    </w:p>
    <w:p w14:paraId="547D5DE3" w14:textId="77777777" w:rsidR="00ED7680" w:rsidRDefault="00ED7680" w:rsidP="00ED7680">
      <w:pPr>
        <w:jc w:val="both"/>
      </w:pPr>
    </w:p>
    <w:p w14:paraId="6887A97A" w14:textId="77777777" w:rsidR="00ED7680" w:rsidRDefault="00ED7680" w:rsidP="00ED7680">
      <w:pPr>
        <w:jc w:val="both"/>
      </w:pPr>
      <w:r>
        <w:t>Papildomų sąnaudų išskaidymas</w:t>
      </w:r>
    </w:p>
    <w:tbl>
      <w:tblPr>
        <w:tblStyle w:val="Lentelstinklelis"/>
        <w:tblW w:w="9634" w:type="dxa"/>
        <w:tblInd w:w="-5" w:type="dxa"/>
        <w:tblLook w:val="04A0" w:firstRow="1" w:lastRow="0" w:firstColumn="1" w:lastColumn="0" w:noHBand="0" w:noVBand="1"/>
      </w:tblPr>
      <w:tblGrid>
        <w:gridCol w:w="4320"/>
        <w:gridCol w:w="990"/>
        <w:gridCol w:w="897"/>
        <w:gridCol w:w="1143"/>
        <w:gridCol w:w="1140"/>
        <w:gridCol w:w="1230"/>
      </w:tblGrid>
      <w:tr w:rsidR="00ED7680" w:rsidRPr="00736560" w14:paraId="095AFF12" w14:textId="77777777" w:rsidTr="006720C7">
        <w:trPr>
          <w:trHeight w:val="300"/>
        </w:trPr>
        <w:tc>
          <w:tcPr>
            <w:tcW w:w="4320" w:type="dxa"/>
            <w:noWrap/>
            <w:vAlign w:val="center"/>
            <w:hideMark/>
          </w:tcPr>
          <w:p w14:paraId="377DA043" w14:textId="77777777" w:rsidR="00ED7680" w:rsidRPr="00736560" w:rsidRDefault="00ED7680" w:rsidP="006720C7">
            <w:pPr>
              <w:jc w:val="center"/>
            </w:pPr>
          </w:p>
        </w:tc>
        <w:tc>
          <w:tcPr>
            <w:tcW w:w="990" w:type="dxa"/>
            <w:noWrap/>
            <w:hideMark/>
          </w:tcPr>
          <w:p w14:paraId="6979F63D" w14:textId="77777777" w:rsidR="00ED7680" w:rsidRPr="00736560" w:rsidRDefault="00ED7680" w:rsidP="006720C7">
            <w:pPr>
              <w:jc w:val="center"/>
            </w:pPr>
            <w:r w:rsidRPr="00736560">
              <w:rPr>
                <w:b/>
                <w:bCs/>
                <w:color w:val="000000" w:themeColor="text1"/>
              </w:rPr>
              <w:t>Skuodo rajono sav.</w:t>
            </w:r>
          </w:p>
        </w:tc>
        <w:tc>
          <w:tcPr>
            <w:tcW w:w="896" w:type="dxa"/>
            <w:noWrap/>
            <w:hideMark/>
          </w:tcPr>
          <w:p w14:paraId="06E88271" w14:textId="77777777" w:rsidR="00ED7680" w:rsidRPr="00736560" w:rsidRDefault="00ED7680" w:rsidP="006720C7">
            <w:pPr>
              <w:jc w:val="center"/>
            </w:pPr>
            <w:r w:rsidRPr="00736560">
              <w:rPr>
                <w:b/>
                <w:bCs/>
                <w:color w:val="000000" w:themeColor="text1"/>
              </w:rPr>
              <w:t>Šilutės rajono sav.</w:t>
            </w:r>
          </w:p>
        </w:tc>
        <w:tc>
          <w:tcPr>
            <w:tcW w:w="1143" w:type="dxa"/>
            <w:noWrap/>
            <w:hideMark/>
          </w:tcPr>
          <w:p w14:paraId="20E0DB54" w14:textId="77777777" w:rsidR="00ED7680" w:rsidRPr="00736560" w:rsidRDefault="00ED7680" w:rsidP="006720C7">
            <w:pPr>
              <w:jc w:val="center"/>
            </w:pPr>
            <w:r w:rsidRPr="00736560">
              <w:rPr>
                <w:b/>
                <w:bCs/>
                <w:color w:val="000000" w:themeColor="text1"/>
              </w:rPr>
              <w:t>Palangos miesto sav.</w:t>
            </w:r>
          </w:p>
        </w:tc>
        <w:tc>
          <w:tcPr>
            <w:tcW w:w="1140" w:type="dxa"/>
            <w:noWrap/>
            <w:hideMark/>
          </w:tcPr>
          <w:p w14:paraId="6D4AFAC8" w14:textId="77777777" w:rsidR="00ED7680" w:rsidRPr="00736560" w:rsidRDefault="00ED7680" w:rsidP="006720C7">
            <w:pPr>
              <w:jc w:val="center"/>
            </w:pPr>
            <w:r w:rsidRPr="00736560">
              <w:rPr>
                <w:b/>
                <w:bCs/>
                <w:color w:val="000000" w:themeColor="text1"/>
              </w:rPr>
              <w:t>Neringos sav.</w:t>
            </w:r>
          </w:p>
        </w:tc>
        <w:tc>
          <w:tcPr>
            <w:tcW w:w="1145" w:type="dxa"/>
            <w:noWrap/>
            <w:hideMark/>
          </w:tcPr>
          <w:p w14:paraId="7083BF9E" w14:textId="77777777" w:rsidR="00ED7680" w:rsidRPr="00736560" w:rsidRDefault="00ED7680" w:rsidP="006720C7">
            <w:pPr>
              <w:jc w:val="center"/>
            </w:pPr>
            <w:r w:rsidRPr="00736560">
              <w:rPr>
                <w:b/>
                <w:bCs/>
                <w:color w:val="000000" w:themeColor="text1"/>
              </w:rPr>
              <w:t>Kretingos rajono sav.</w:t>
            </w:r>
          </w:p>
        </w:tc>
      </w:tr>
      <w:tr w:rsidR="00ED7680" w:rsidRPr="00736560" w14:paraId="7B5FF90D" w14:textId="77777777" w:rsidTr="006720C7">
        <w:trPr>
          <w:trHeight w:val="404"/>
        </w:trPr>
        <w:tc>
          <w:tcPr>
            <w:tcW w:w="4320" w:type="dxa"/>
            <w:vAlign w:val="center"/>
            <w:hideMark/>
          </w:tcPr>
          <w:p w14:paraId="02F813F5" w14:textId="77777777" w:rsidR="00ED7680" w:rsidRPr="00736560" w:rsidRDefault="00ED7680" w:rsidP="006720C7">
            <w:pPr>
              <w:jc w:val="center"/>
            </w:pPr>
            <w:r w:rsidRPr="00736560">
              <w:rPr>
                <w:b/>
                <w:bCs/>
                <w:color w:val="000000" w:themeColor="text1"/>
              </w:rPr>
              <w:t>Tvarkaraščių sudarymas</w:t>
            </w:r>
          </w:p>
        </w:tc>
        <w:tc>
          <w:tcPr>
            <w:tcW w:w="5314" w:type="dxa"/>
            <w:gridSpan w:val="5"/>
            <w:vMerge w:val="restart"/>
            <w:noWrap/>
            <w:vAlign w:val="center"/>
            <w:hideMark/>
          </w:tcPr>
          <w:p w14:paraId="02225D3F" w14:textId="77777777" w:rsidR="00ED7680" w:rsidRPr="00736560" w:rsidRDefault="00ED7680" w:rsidP="006720C7">
            <w:pPr>
              <w:jc w:val="center"/>
            </w:pPr>
            <w:r w:rsidRPr="00736560">
              <w:rPr>
                <w:color w:val="000000" w:themeColor="text1"/>
              </w:rPr>
              <w:t>Sąnaudos nustatomos atsižvelgiant į LR Viešųjų pirkimų įstatymo nustatyta tvarka parinktų tiekėjų pateiktus įkainius</w:t>
            </w:r>
          </w:p>
        </w:tc>
      </w:tr>
      <w:tr w:rsidR="00ED7680" w:rsidRPr="00736560" w14:paraId="6A3451C2" w14:textId="77777777" w:rsidTr="006720C7">
        <w:trPr>
          <w:trHeight w:val="161"/>
        </w:trPr>
        <w:tc>
          <w:tcPr>
            <w:tcW w:w="4320" w:type="dxa"/>
            <w:vAlign w:val="center"/>
          </w:tcPr>
          <w:p w14:paraId="2BE25D48" w14:textId="77777777" w:rsidR="00ED7680" w:rsidRPr="00736560" w:rsidRDefault="00ED7680" w:rsidP="006720C7">
            <w:pPr>
              <w:jc w:val="center"/>
              <w:rPr>
                <w:b/>
                <w:bCs/>
                <w:color w:val="000000" w:themeColor="text1"/>
              </w:rPr>
            </w:pPr>
            <w:r w:rsidRPr="00736560">
              <w:rPr>
                <w:b/>
                <w:bCs/>
                <w:color w:val="000000" w:themeColor="text1"/>
              </w:rPr>
              <w:t>Priemonės keleivių informavimui</w:t>
            </w:r>
          </w:p>
        </w:tc>
        <w:tc>
          <w:tcPr>
            <w:tcW w:w="5314" w:type="dxa"/>
            <w:gridSpan w:val="5"/>
            <w:vMerge/>
            <w:noWrap/>
            <w:vAlign w:val="center"/>
          </w:tcPr>
          <w:p w14:paraId="26216534" w14:textId="77777777" w:rsidR="00ED7680" w:rsidRPr="00736560" w:rsidRDefault="00ED7680" w:rsidP="006720C7">
            <w:pPr>
              <w:jc w:val="center"/>
              <w:rPr>
                <w:color w:val="000000" w:themeColor="text1"/>
              </w:rPr>
            </w:pPr>
          </w:p>
        </w:tc>
      </w:tr>
      <w:tr w:rsidR="00ED7680" w:rsidRPr="00736560" w14:paraId="0A816582" w14:textId="77777777" w:rsidTr="006720C7">
        <w:trPr>
          <w:trHeight w:val="80"/>
        </w:trPr>
        <w:tc>
          <w:tcPr>
            <w:tcW w:w="4320" w:type="dxa"/>
            <w:vAlign w:val="center"/>
          </w:tcPr>
          <w:p w14:paraId="74315F75" w14:textId="77777777" w:rsidR="00ED7680" w:rsidRPr="00736560" w:rsidRDefault="00ED7680" w:rsidP="006720C7">
            <w:pPr>
              <w:jc w:val="center"/>
              <w:rPr>
                <w:b/>
                <w:bCs/>
                <w:color w:val="000000" w:themeColor="text1"/>
              </w:rPr>
            </w:pPr>
            <w:r w:rsidRPr="00736560">
              <w:rPr>
                <w:b/>
                <w:bCs/>
                <w:color w:val="000000" w:themeColor="text1"/>
              </w:rPr>
              <w:t>Bilietų kontrolė</w:t>
            </w:r>
          </w:p>
        </w:tc>
        <w:tc>
          <w:tcPr>
            <w:tcW w:w="5314" w:type="dxa"/>
            <w:gridSpan w:val="5"/>
            <w:vMerge/>
            <w:noWrap/>
            <w:vAlign w:val="center"/>
          </w:tcPr>
          <w:p w14:paraId="2527FF7F" w14:textId="77777777" w:rsidR="00ED7680" w:rsidRPr="00736560" w:rsidRDefault="00ED7680" w:rsidP="006720C7">
            <w:pPr>
              <w:jc w:val="center"/>
              <w:rPr>
                <w:color w:val="000000" w:themeColor="text1"/>
              </w:rPr>
            </w:pPr>
          </w:p>
        </w:tc>
      </w:tr>
      <w:tr w:rsidR="00ED7680" w:rsidRPr="00736560" w14:paraId="23728F53" w14:textId="77777777" w:rsidTr="006720C7">
        <w:trPr>
          <w:trHeight w:val="80"/>
        </w:trPr>
        <w:tc>
          <w:tcPr>
            <w:tcW w:w="4320" w:type="dxa"/>
            <w:vAlign w:val="center"/>
          </w:tcPr>
          <w:p w14:paraId="211FF2D0" w14:textId="77777777" w:rsidR="00ED7680" w:rsidRPr="00736560" w:rsidRDefault="00ED7680" w:rsidP="006720C7">
            <w:pPr>
              <w:jc w:val="center"/>
              <w:rPr>
                <w:b/>
                <w:bCs/>
                <w:color w:val="000000" w:themeColor="text1"/>
              </w:rPr>
            </w:pPr>
            <w:r w:rsidRPr="00736560">
              <w:rPr>
                <w:b/>
                <w:bCs/>
                <w:color w:val="000000" w:themeColor="text1"/>
              </w:rPr>
              <w:t>Bilietų pardavimas (agentavimas už platinimą)</w:t>
            </w:r>
          </w:p>
        </w:tc>
        <w:tc>
          <w:tcPr>
            <w:tcW w:w="5314" w:type="dxa"/>
            <w:gridSpan w:val="5"/>
            <w:vMerge/>
            <w:noWrap/>
            <w:vAlign w:val="center"/>
          </w:tcPr>
          <w:p w14:paraId="61B2CD15" w14:textId="77777777" w:rsidR="00ED7680" w:rsidRPr="00736560" w:rsidRDefault="00ED7680" w:rsidP="006720C7">
            <w:pPr>
              <w:jc w:val="center"/>
              <w:rPr>
                <w:color w:val="000000" w:themeColor="text1"/>
              </w:rPr>
            </w:pPr>
          </w:p>
        </w:tc>
      </w:tr>
    </w:tbl>
    <w:p w14:paraId="7CF11DD1" w14:textId="77777777" w:rsidR="00ED7680" w:rsidRDefault="00ED7680" w:rsidP="00ED7680">
      <w:pPr>
        <w:rPr>
          <w:color w:val="000000" w:themeColor="text1"/>
          <w:szCs w:val="24"/>
        </w:rPr>
      </w:pPr>
    </w:p>
    <w:p w14:paraId="1B7EECE4" w14:textId="19B3B082" w:rsidR="00FE6BA3" w:rsidRDefault="00FE6BA3">
      <w:pPr>
        <w:spacing w:after="200" w:line="276" w:lineRule="auto"/>
        <w:rPr>
          <w:color w:val="000000" w:themeColor="text1"/>
          <w:szCs w:val="24"/>
        </w:rPr>
      </w:pPr>
      <w:r>
        <w:rPr>
          <w:color w:val="000000" w:themeColor="text1"/>
          <w:szCs w:val="24"/>
        </w:rPr>
        <w:br w:type="page"/>
      </w:r>
    </w:p>
    <w:p w14:paraId="1D871903" w14:textId="77777777" w:rsidR="00ED7680" w:rsidRDefault="00ED7680" w:rsidP="00ED7680">
      <w:pPr>
        <w:rPr>
          <w:color w:val="000000" w:themeColor="text1"/>
          <w:szCs w:val="24"/>
        </w:rPr>
      </w:pPr>
    </w:p>
    <w:p w14:paraId="6F52B041" w14:textId="77777777" w:rsidR="00ED7680" w:rsidRDefault="00ED7680" w:rsidP="00ED7680">
      <w:pPr>
        <w:jc w:val="right"/>
        <w:rPr>
          <w:color w:val="000000" w:themeColor="text1"/>
          <w:szCs w:val="24"/>
        </w:rPr>
      </w:pPr>
      <w:r w:rsidRPr="00637BE0">
        <w:rPr>
          <w:color w:val="000000" w:themeColor="text1"/>
          <w:szCs w:val="24"/>
        </w:rPr>
        <w:t xml:space="preserve">Pavedimo sutarties priedas Nr. </w:t>
      </w:r>
      <w:r>
        <w:rPr>
          <w:color w:val="000000" w:themeColor="text1"/>
          <w:szCs w:val="24"/>
        </w:rPr>
        <w:t>3</w:t>
      </w:r>
    </w:p>
    <w:p w14:paraId="5240AE1D" w14:textId="77777777" w:rsidR="00ED7680" w:rsidRDefault="00ED7680" w:rsidP="00ED7680">
      <w:pPr>
        <w:jc w:val="right"/>
        <w:rPr>
          <w:color w:val="000000" w:themeColor="text1"/>
          <w:szCs w:val="24"/>
        </w:rPr>
      </w:pPr>
    </w:p>
    <w:p w14:paraId="16647C28" w14:textId="77777777" w:rsidR="00ED7680" w:rsidRPr="00637BE0" w:rsidRDefault="00ED7680" w:rsidP="00ED7680">
      <w:pPr>
        <w:spacing w:line="276" w:lineRule="auto"/>
        <w:jc w:val="center"/>
        <w:rPr>
          <w:b/>
          <w:bCs/>
          <w:szCs w:val="24"/>
          <w:lang w:eastAsia="lt-LT"/>
        </w:rPr>
      </w:pPr>
      <w:r>
        <w:rPr>
          <w:b/>
          <w:bCs/>
          <w:szCs w:val="24"/>
          <w:lang w:eastAsia="lt-LT"/>
        </w:rPr>
        <w:t>ATLIKTŲ FUNKCIJŲ</w:t>
      </w:r>
      <w:r w:rsidRPr="00637BE0">
        <w:rPr>
          <w:b/>
          <w:bCs/>
          <w:szCs w:val="24"/>
          <w:lang w:eastAsia="lt-LT"/>
        </w:rPr>
        <w:t xml:space="preserve"> PRIĖMIMO – PERDAVIMO AKTAS</w:t>
      </w:r>
    </w:p>
    <w:p w14:paraId="27FBDA68" w14:textId="77777777" w:rsidR="00ED7680" w:rsidRPr="00637BE0" w:rsidRDefault="00ED7680" w:rsidP="00ED7680">
      <w:pPr>
        <w:spacing w:line="276" w:lineRule="auto"/>
        <w:rPr>
          <w:szCs w:val="24"/>
          <w:lang w:eastAsia="lt-LT"/>
        </w:rPr>
      </w:pPr>
    </w:p>
    <w:p w14:paraId="03F69363" w14:textId="77777777" w:rsidR="00ED7680" w:rsidRPr="00637BE0" w:rsidRDefault="00ED7680" w:rsidP="00ED7680">
      <w:pPr>
        <w:spacing w:line="276" w:lineRule="auto"/>
        <w:jc w:val="center"/>
        <w:rPr>
          <w:szCs w:val="24"/>
          <w:lang w:eastAsia="lt-LT"/>
        </w:rPr>
      </w:pPr>
      <w:r w:rsidRPr="00637BE0">
        <w:rPr>
          <w:szCs w:val="24"/>
          <w:lang w:eastAsia="lt-LT"/>
        </w:rPr>
        <w:t>202_ m. ______________ d. Nr. _____</w:t>
      </w:r>
    </w:p>
    <w:p w14:paraId="2580FB02" w14:textId="77777777" w:rsidR="00ED7680" w:rsidRPr="00637BE0" w:rsidRDefault="00ED7680" w:rsidP="00ED7680">
      <w:pPr>
        <w:spacing w:line="276" w:lineRule="auto"/>
        <w:jc w:val="center"/>
        <w:rPr>
          <w:szCs w:val="24"/>
          <w:lang w:eastAsia="lt-LT"/>
        </w:rPr>
      </w:pPr>
      <w:r w:rsidRPr="00637BE0">
        <w:rPr>
          <w:szCs w:val="24"/>
          <w:lang w:eastAsia="lt-LT"/>
        </w:rPr>
        <w:t>Klaipėda</w:t>
      </w:r>
    </w:p>
    <w:p w14:paraId="602A3E7C" w14:textId="77777777" w:rsidR="00ED7680" w:rsidRPr="00637BE0" w:rsidRDefault="00ED7680" w:rsidP="00ED7680">
      <w:pPr>
        <w:spacing w:line="276" w:lineRule="auto"/>
        <w:jc w:val="center"/>
        <w:rPr>
          <w:szCs w:val="24"/>
          <w:lang w:eastAsia="lt-LT"/>
        </w:rPr>
      </w:pPr>
    </w:p>
    <w:p w14:paraId="4FAC152E" w14:textId="77777777" w:rsidR="00ED7680" w:rsidRDefault="00ED7680" w:rsidP="00ED7680">
      <w:pPr>
        <w:tabs>
          <w:tab w:val="left" w:pos="1134"/>
        </w:tabs>
        <w:spacing w:after="120" w:line="276" w:lineRule="auto"/>
        <w:ind w:firstLine="720"/>
        <w:jc w:val="both"/>
        <w:rPr>
          <w:szCs w:val="24"/>
          <w:lang w:eastAsia="lt-LT"/>
        </w:rPr>
      </w:pPr>
      <w:r w:rsidRPr="00637BE0">
        <w:rPr>
          <w:b/>
          <w:iCs/>
          <w:szCs w:val="24"/>
          <w:lang w:eastAsia="lt-LT"/>
        </w:rPr>
        <w:t>_______________________________</w:t>
      </w:r>
      <w:r w:rsidRPr="00637BE0">
        <w:rPr>
          <w:iCs/>
          <w:szCs w:val="24"/>
          <w:lang w:eastAsia="lt-LT"/>
        </w:rPr>
        <w:t xml:space="preserve">, atstovaujama </w:t>
      </w:r>
      <w:r w:rsidRPr="00637BE0">
        <w:rPr>
          <w:lang w:eastAsia="lt-LT"/>
        </w:rPr>
        <w:t>_____________________________</w:t>
      </w:r>
      <w:r w:rsidRPr="00637BE0">
        <w:rPr>
          <w:iCs/>
          <w:szCs w:val="24"/>
          <w:lang w:eastAsia="lt-LT"/>
        </w:rPr>
        <w:t xml:space="preserve">, toliau vadinama </w:t>
      </w:r>
      <w:r>
        <w:rPr>
          <w:iCs/>
          <w:szCs w:val="24"/>
          <w:lang w:eastAsia="lt-LT"/>
        </w:rPr>
        <w:t>Įgaliotojas</w:t>
      </w:r>
      <w:r w:rsidRPr="00637BE0">
        <w:rPr>
          <w:iCs/>
          <w:szCs w:val="24"/>
          <w:lang w:eastAsia="lt-LT"/>
        </w:rPr>
        <w:t xml:space="preserve">, ir </w:t>
      </w:r>
      <w:r w:rsidRPr="00637BE0">
        <w:rPr>
          <w:b/>
          <w:szCs w:val="24"/>
          <w:lang w:eastAsia="lt-LT"/>
        </w:rPr>
        <w:t>VšĮ „Klaipėdos keleivinis transportas“</w:t>
      </w:r>
      <w:r w:rsidRPr="00637BE0">
        <w:rPr>
          <w:szCs w:val="24"/>
          <w:lang w:eastAsia="lt-LT"/>
        </w:rPr>
        <w:t xml:space="preserve">, atstovaujama </w:t>
      </w:r>
      <w:r w:rsidRPr="00637BE0">
        <w:rPr>
          <w:lang w:eastAsia="lt-LT"/>
        </w:rPr>
        <w:t>direktoriaus</w:t>
      </w:r>
      <w:r w:rsidRPr="00637BE0">
        <w:rPr>
          <w:shd w:val="clear" w:color="auto" w:fill="FFFFFF"/>
          <w:lang w:eastAsia="lt-LT"/>
        </w:rPr>
        <w:t>, ____________________</w:t>
      </w:r>
      <w:r w:rsidRPr="00637BE0">
        <w:rPr>
          <w:szCs w:val="24"/>
          <w:lang w:eastAsia="lt-LT"/>
        </w:rPr>
        <w:t xml:space="preserve">, toliau vadinamas – </w:t>
      </w:r>
      <w:r>
        <w:rPr>
          <w:szCs w:val="24"/>
          <w:lang w:eastAsia="lt-LT"/>
        </w:rPr>
        <w:t>Įgaliotinis</w:t>
      </w:r>
      <w:r w:rsidRPr="00637BE0">
        <w:rPr>
          <w:szCs w:val="24"/>
          <w:lang w:eastAsia="lt-LT"/>
        </w:rPr>
        <w:t xml:space="preserve">, šiuo </w:t>
      </w:r>
      <w:r>
        <w:rPr>
          <w:szCs w:val="24"/>
          <w:lang w:eastAsia="lt-LT"/>
        </w:rPr>
        <w:t>atliktų funkcijų</w:t>
      </w:r>
      <w:r w:rsidRPr="00637BE0">
        <w:rPr>
          <w:szCs w:val="24"/>
          <w:lang w:eastAsia="lt-LT"/>
        </w:rPr>
        <w:t xml:space="preserve"> priėmimo </w:t>
      </w:r>
      <w:r>
        <w:rPr>
          <w:szCs w:val="24"/>
          <w:lang w:eastAsia="lt-LT"/>
        </w:rPr>
        <w:t>–</w:t>
      </w:r>
      <w:r w:rsidRPr="00637BE0">
        <w:rPr>
          <w:szCs w:val="24"/>
          <w:lang w:eastAsia="lt-LT"/>
        </w:rPr>
        <w:t xml:space="preserve"> perdavimo aktu patvirtina, kad, vadovaudamiesi 202__ m. _________________ d. pasirašyta Pavedimo sutartimi Nr. __________, </w:t>
      </w:r>
      <w:r>
        <w:rPr>
          <w:szCs w:val="24"/>
          <w:lang w:eastAsia="lt-LT"/>
        </w:rPr>
        <w:t>Įgaliotinis</w:t>
      </w:r>
      <w:r w:rsidRPr="00637BE0">
        <w:rPr>
          <w:szCs w:val="24"/>
          <w:lang w:eastAsia="lt-LT"/>
        </w:rPr>
        <w:t xml:space="preserve"> perdavė, o </w:t>
      </w:r>
      <w:r>
        <w:rPr>
          <w:szCs w:val="24"/>
          <w:lang w:eastAsia="lt-LT"/>
        </w:rPr>
        <w:t xml:space="preserve">Įgaliotojas </w:t>
      </w:r>
      <w:r w:rsidRPr="00637BE0">
        <w:rPr>
          <w:szCs w:val="24"/>
          <w:lang w:eastAsia="lt-LT"/>
        </w:rPr>
        <w:t xml:space="preserve"> priėmė </w:t>
      </w:r>
      <w:r w:rsidRPr="00637BE0">
        <w:rPr>
          <w:b/>
          <w:szCs w:val="24"/>
          <w:u w:val="single"/>
          <w:lang w:eastAsia="lt-LT"/>
        </w:rPr>
        <w:t>202__ metų               mėnesio         dienomis</w:t>
      </w:r>
      <w:r w:rsidRPr="00637BE0">
        <w:rPr>
          <w:szCs w:val="24"/>
          <w:lang w:eastAsia="lt-LT"/>
        </w:rPr>
        <w:t xml:space="preserve"> atliktas </w:t>
      </w:r>
      <w:r>
        <w:rPr>
          <w:szCs w:val="24"/>
          <w:lang w:eastAsia="lt-LT"/>
        </w:rPr>
        <w:t>funkcijas:</w:t>
      </w:r>
    </w:p>
    <w:tbl>
      <w:tblPr>
        <w:tblStyle w:val="Lentelstinklelis"/>
        <w:tblW w:w="0" w:type="auto"/>
        <w:jc w:val="center"/>
        <w:tblLook w:val="04A0" w:firstRow="1" w:lastRow="0" w:firstColumn="1" w:lastColumn="0" w:noHBand="0" w:noVBand="1"/>
      </w:tblPr>
      <w:tblGrid>
        <w:gridCol w:w="570"/>
        <w:gridCol w:w="6654"/>
        <w:gridCol w:w="1202"/>
        <w:gridCol w:w="1203"/>
      </w:tblGrid>
      <w:tr w:rsidR="00ED7680" w14:paraId="60D903D5" w14:textId="77777777" w:rsidTr="006720C7">
        <w:trPr>
          <w:jc w:val="center"/>
        </w:trPr>
        <w:tc>
          <w:tcPr>
            <w:tcW w:w="570" w:type="dxa"/>
          </w:tcPr>
          <w:p w14:paraId="17B56266" w14:textId="77777777" w:rsidR="00ED7680" w:rsidRPr="00F15666" w:rsidRDefault="00ED7680" w:rsidP="006720C7">
            <w:pPr>
              <w:tabs>
                <w:tab w:val="left" w:pos="1134"/>
              </w:tabs>
              <w:spacing w:line="276" w:lineRule="auto"/>
              <w:jc w:val="both"/>
              <w:rPr>
                <w:b/>
                <w:bCs/>
                <w:szCs w:val="24"/>
                <w:lang w:eastAsia="lt-LT"/>
              </w:rPr>
            </w:pPr>
            <w:r w:rsidRPr="00F15666">
              <w:rPr>
                <w:b/>
                <w:bCs/>
                <w:szCs w:val="24"/>
                <w:lang w:eastAsia="lt-LT"/>
              </w:rPr>
              <w:t>Eil. Nr.</w:t>
            </w:r>
          </w:p>
        </w:tc>
        <w:tc>
          <w:tcPr>
            <w:tcW w:w="6654" w:type="dxa"/>
            <w:vAlign w:val="center"/>
          </w:tcPr>
          <w:p w14:paraId="248CB0FB" w14:textId="77777777" w:rsidR="00ED7680" w:rsidRPr="00F15666" w:rsidRDefault="00ED7680" w:rsidP="006720C7">
            <w:pPr>
              <w:tabs>
                <w:tab w:val="left" w:pos="1134"/>
              </w:tabs>
              <w:spacing w:line="276" w:lineRule="auto"/>
              <w:jc w:val="center"/>
              <w:rPr>
                <w:b/>
                <w:bCs/>
                <w:szCs w:val="24"/>
                <w:lang w:eastAsia="lt-LT"/>
              </w:rPr>
            </w:pPr>
            <w:r w:rsidRPr="00F15666">
              <w:rPr>
                <w:b/>
                <w:bCs/>
                <w:szCs w:val="24"/>
                <w:lang w:eastAsia="lt-LT"/>
              </w:rPr>
              <w:t>Funkcija</w:t>
            </w:r>
          </w:p>
        </w:tc>
        <w:tc>
          <w:tcPr>
            <w:tcW w:w="1202" w:type="dxa"/>
            <w:vAlign w:val="center"/>
          </w:tcPr>
          <w:p w14:paraId="446E636D" w14:textId="77777777" w:rsidR="00ED7680" w:rsidRPr="00F15666" w:rsidRDefault="00ED7680" w:rsidP="006720C7">
            <w:pPr>
              <w:tabs>
                <w:tab w:val="left" w:pos="1134"/>
              </w:tabs>
              <w:spacing w:line="276" w:lineRule="auto"/>
              <w:jc w:val="center"/>
              <w:rPr>
                <w:b/>
                <w:bCs/>
                <w:szCs w:val="24"/>
                <w:lang w:eastAsia="lt-LT"/>
              </w:rPr>
            </w:pPr>
            <w:r>
              <w:rPr>
                <w:b/>
                <w:bCs/>
                <w:szCs w:val="24"/>
                <w:lang w:eastAsia="lt-LT"/>
              </w:rPr>
              <w:t>V</w:t>
            </w:r>
            <w:r w:rsidRPr="00F15666">
              <w:rPr>
                <w:b/>
                <w:bCs/>
                <w:szCs w:val="24"/>
                <w:lang w:eastAsia="lt-LT"/>
              </w:rPr>
              <w:t>al.</w:t>
            </w:r>
          </w:p>
        </w:tc>
        <w:tc>
          <w:tcPr>
            <w:tcW w:w="1203" w:type="dxa"/>
            <w:vAlign w:val="center"/>
          </w:tcPr>
          <w:p w14:paraId="59E9290F" w14:textId="77777777" w:rsidR="00ED7680" w:rsidRPr="00F15666" w:rsidRDefault="00ED7680" w:rsidP="006720C7">
            <w:pPr>
              <w:tabs>
                <w:tab w:val="left" w:pos="1134"/>
              </w:tabs>
              <w:spacing w:line="276" w:lineRule="auto"/>
              <w:jc w:val="center"/>
              <w:rPr>
                <w:b/>
                <w:bCs/>
                <w:szCs w:val="24"/>
                <w:lang w:eastAsia="lt-LT"/>
              </w:rPr>
            </w:pPr>
            <w:r w:rsidRPr="00F15666">
              <w:rPr>
                <w:b/>
                <w:bCs/>
                <w:szCs w:val="24"/>
                <w:lang w:eastAsia="lt-LT"/>
              </w:rPr>
              <w:t>Eur</w:t>
            </w:r>
          </w:p>
        </w:tc>
      </w:tr>
      <w:tr w:rsidR="00ED7680" w14:paraId="70924AC6" w14:textId="77777777" w:rsidTr="006720C7">
        <w:trPr>
          <w:jc w:val="center"/>
        </w:trPr>
        <w:tc>
          <w:tcPr>
            <w:tcW w:w="570" w:type="dxa"/>
          </w:tcPr>
          <w:p w14:paraId="0074E4FD" w14:textId="77777777" w:rsidR="00ED7680" w:rsidRDefault="00ED7680" w:rsidP="006720C7">
            <w:pPr>
              <w:tabs>
                <w:tab w:val="left" w:pos="1134"/>
              </w:tabs>
              <w:spacing w:line="276" w:lineRule="auto"/>
              <w:jc w:val="both"/>
              <w:rPr>
                <w:szCs w:val="24"/>
                <w:lang w:eastAsia="lt-LT"/>
              </w:rPr>
            </w:pPr>
            <w:r>
              <w:rPr>
                <w:szCs w:val="24"/>
                <w:lang w:eastAsia="lt-LT"/>
              </w:rPr>
              <w:t>1.</w:t>
            </w:r>
          </w:p>
        </w:tc>
        <w:tc>
          <w:tcPr>
            <w:tcW w:w="6654" w:type="dxa"/>
          </w:tcPr>
          <w:p w14:paraId="1F8172E3" w14:textId="77777777" w:rsidR="00ED7680" w:rsidRPr="00F15666" w:rsidRDefault="00ED7680" w:rsidP="006720C7">
            <w:pPr>
              <w:tabs>
                <w:tab w:val="left" w:pos="1134"/>
              </w:tabs>
              <w:spacing w:line="276" w:lineRule="auto"/>
              <w:jc w:val="both"/>
              <w:rPr>
                <w:bCs/>
                <w:szCs w:val="24"/>
                <w:lang w:eastAsia="lt-LT"/>
              </w:rPr>
            </w:pPr>
            <w:r w:rsidRPr="00F15666">
              <w:rPr>
                <w:bCs/>
                <w:szCs w:val="24"/>
                <w:lang w:eastAsia="lt-LT"/>
              </w:rPr>
              <w:t xml:space="preserve">Tarpsavivaldybinio susisiekimo maršrutų ir jų tvarkaraščių sudarymas </w:t>
            </w:r>
          </w:p>
        </w:tc>
        <w:tc>
          <w:tcPr>
            <w:tcW w:w="1202" w:type="dxa"/>
          </w:tcPr>
          <w:p w14:paraId="4421320D" w14:textId="77777777" w:rsidR="00ED7680" w:rsidRDefault="00ED7680" w:rsidP="006720C7">
            <w:pPr>
              <w:tabs>
                <w:tab w:val="left" w:pos="1134"/>
              </w:tabs>
              <w:spacing w:line="276" w:lineRule="auto"/>
              <w:jc w:val="both"/>
              <w:rPr>
                <w:szCs w:val="24"/>
                <w:lang w:eastAsia="lt-LT"/>
              </w:rPr>
            </w:pPr>
          </w:p>
        </w:tc>
        <w:tc>
          <w:tcPr>
            <w:tcW w:w="1203" w:type="dxa"/>
          </w:tcPr>
          <w:p w14:paraId="4889FBEB" w14:textId="77777777" w:rsidR="00ED7680" w:rsidRDefault="00ED7680" w:rsidP="006720C7">
            <w:pPr>
              <w:tabs>
                <w:tab w:val="left" w:pos="1134"/>
              </w:tabs>
              <w:spacing w:line="276" w:lineRule="auto"/>
              <w:jc w:val="both"/>
              <w:rPr>
                <w:szCs w:val="24"/>
                <w:lang w:eastAsia="lt-LT"/>
              </w:rPr>
            </w:pPr>
          </w:p>
        </w:tc>
      </w:tr>
      <w:tr w:rsidR="00ED7680" w14:paraId="3A3C3902" w14:textId="77777777" w:rsidTr="006720C7">
        <w:trPr>
          <w:jc w:val="center"/>
        </w:trPr>
        <w:tc>
          <w:tcPr>
            <w:tcW w:w="570" w:type="dxa"/>
          </w:tcPr>
          <w:p w14:paraId="374B770E" w14:textId="77777777" w:rsidR="00ED7680" w:rsidRDefault="00ED7680" w:rsidP="006720C7">
            <w:pPr>
              <w:tabs>
                <w:tab w:val="left" w:pos="1134"/>
              </w:tabs>
              <w:spacing w:line="276" w:lineRule="auto"/>
              <w:jc w:val="both"/>
              <w:rPr>
                <w:szCs w:val="24"/>
                <w:lang w:eastAsia="lt-LT"/>
              </w:rPr>
            </w:pPr>
            <w:r>
              <w:rPr>
                <w:szCs w:val="24"/>
                <w:lang w:eastAsia="lt-LT"/>
              </w:rPr>
              <w:t>2.</w:t>
            </w:r>
          </w:p>
        </w:tc>
        <w:tc>
          <w:tcPr>
            <w:tcW w:w="6654" w:type="dxa"/>
          </w:tcPr>
          <w:p w14:paraId="652327EE" w14:textId="77777777" w:rsidR="00ED7680" w:rsidRPr="00F15666" w:rsidRDefault="00ED7680" w:rsidP="006720C7">
            <w:pPr>
              <w:tabs>
                <w:tab w:val="left" w:pos="1134"/>
              </w:tabs>
              <w:spacing w:line="276" w:lineRule="auto"/>
              <w:jc w:val="both"/>
              <w:rPr>
                <w:bCs/>
                <w:szCs w:val="24"/>
                <w:lang w:eastAsia="lt-LT"/>
              </w:rPr>
            </w:pPr>
            <w:r w:rsidRPr="00F15666">
              <w:rPr>
                <w:bCs/>
                <w:szCs w:val="24"/>
                <w:lang w:eastAsia="lt-LT"/>
              </w:rPr>
              <w:t>Elektroninio bilieto sistemos diegimo ir administravimo paslaugų teikimas visuose maršrutuose</w:t>
            </w:r>
          </w:p>
        </w:tc>
        <w:tc>
          <w:tcPr>
            <w:tcW w:w="1202" w:type="dxa"/>
          </w:tcPr>
          <w:p w14:paraId="10BFB91E" w14:textId="77777777" w:rsidR="00ED7680" w:rsidRDefault="00ED7680" w:rsidP="006720C7">
            <w:pPr>
              <w:tabs>
                <w:tab w:val="left" w:pos="1134"/>
              </w:tabs>
              <w:spacing w:line="276" w:lineRule="auto"/>
              <w:jc w:val="both"/>
              <w:rPr>
                <w:szCs w:val="24"/>
                <w:lang w:eastAsia="lt-LT"/>
              </w:rPr>
            </w:pPr>
          </w:p>
        </w:tc>
        <w:tc>
          <w:tcPr>
            <w:tcW w:w="1203" w:type="dxa"/>
          </w:tcPr>
          <w:p w14:paraId="262D7DB4" w14:textId="77777777" w:rsidR="00ED7680" w:rsidRDefault="00ED7680" w:rsidP="006720C7">
            <w:pPr>
              <w:tabs>
                <w:tab w:val="left" w:pos="1134"/>
              </w:tabs>
              <w:spacing w:line="276" w:lineRule="auto"/>
              <w:jc w:val="both"/>
              <w:rPr>
                <w:szCs w:val="24"/>
                <w:lang w:eastAsia="lt-LT"/>
              </w:rPr>
            </w:pPr>
          </w:p>
        </w:tc>
      </w:tr>
      <w:tr w:rsidR="00ED7680" w14:paraId="4547CEA6" w14:textId="77777777" w:rsidTr="006720C7">
        <w:trPr>
          <w:jc w:val="center"/>
        </w:trPr>
        <w:tc>
          <w:tcPr>
            <w:tcW w:w="570" w:type="dxa"/>
          </w:tcPr>
          <w:p w14:paraId="3363DAAB" w14:textId="77777777" w:rsidR="00ED7680" w:rsidRDefault="00ED7680" w:rsidP="006720C7">
            <w:pPr>
              <w:tabs>
                <w:tab w:val="left" w:pos="1134"/>
              </w:tabs>
              <w:spacing w:line="276" w:lineRule="auto"/>
              <w:jc w:val="both"/>
              <w:rPr>
                <w:szCs w:val="24"/>
                <w:lang w:eastAsia="lt-LT"/>
              </w:rPr>
            </w:pPr>
            <w:r>
              <w:rPr>
                <w:szCs w:val="24"/>
                <w:lang w:eastAsia="lt-LT"/>
              </w:rPr>
              <w:t>3.</w:t>
            </w:r>
          </w:p>
        </w:tc>
        <w:tc>
          <w:tcPr>
            <w:tcW w:w="6654" w:type="dxa"/>
          </w:tcPr>
          <w:p w14:paraId="18C89CE7" w14:textId="77777777" w:rsidR="00ED7680" w:rsidRPr="00F15666" w:rsidRDefault="00ED7680" w:rsidP="006720C7">
            <w:pPr>
              <w:tabs>
                <w:tab w:val="left" w:pos="1134"/>
              </w:tabs>
              <w:spacing w:line="276" w:lineRule="auto"/>
              <w:jc w:val="both"/>
              <w:rPr>
                <w:bCs/>
                <w:szCs w:val="24"/>
                <w:lang w:eastAsia="lt-LT"/>
              </w:rPr>
            </w:pPr>
            <w:r w:rsidRPr="00F15666">
              <w:rPr>
                <w:bCs/>
                <w:szCs w:val="24"/>
                <w:lang w:eastAsia="lt-LT"/>
              </w:rPr>
              <w:t>Rekomendacijų, konsultacijų ir ekspertinių išvadų teikimas dėl visų maršrutų organizavimo</w:t>
            </w:r>
          </w:p>
        </w:tc>
        <w:tc>
          <w:tcPr>
            <w:tcW w:w="1202" w:type="dxa"/>
          </w:tcPr>
          <w:p w14:paraId="63380808" w14:textId="77777777" w:rsidR="00ED7680" w:rsidRDefault="00ED7680" w:rsidP="006720C7">
            <w:pPr>
              <w:tabs>
                <w:tab w:val="left" w:pos="1134"/>
              </w:tabs>
              <w:spacing w:line="276" w:lineRule="auto"/>
              <w:jc w:val="both"/>
              <w:rPr>
                <w:szCs w:val="24"/>
                <w:lang w:eastAsia="lt-LT"/>
              </w:rPr>
            </w:pPr>
          </w:p>
        </w:tc>
        <w:tc>
          <w:tcPr>
            <w:tcW w:w="1203" w:type="dxa"/>
          </w:tcPr>
          <w:p w14:paraId="77990AFF" w14:textId="77777777" w:rsidR="00ED7680" w:rsidRDefault="00ED7680" w:rsidP="006720C7">
            <w:pPr>
              <w:tabs>
                <w:tab w:val="left" w:pos="1134"/>
              </w:tabs>
              <w:spacing w:line="276" w:lineRule="auto"/>
              <w:jc w:val="both"/>
              <w:rPr>
                <w:szCs w:val="24"/>
                <w:lang w:eastAsia="lt-LT"/>
              </w:rPr>
            </w:pPr>
          </w:p>
        </w:tc>
      </w:tr>
      <w:tr w:rsidR="00ED7680" w14:paraId="2A19B7EC" w14:textId="77777777" w:rsidTr="006720C7">
        <w:trPr>
          <w:jc w:val="center"/>
        </w:trPr>
        <w:tc>
          <w:tcPr>
            <w:tcW w:w="570" w:type="dxa"/>
          </w:tcPr>
          <w:p w14:paraId="6ECF9370" w14:textId="77777777" w:rsidR="00ED7680" w:rsidRDefault="00ED7680" w:rsidP="006720C7">
            <w:pPr>
              <w:tabs>
                <w:tab w:val="left" w:pos="1134"/>
              </w:tabs>
              <w:spacing w:line="276" w:lineRule="auto"/>
              <w:jc w:val="both"/>
              <w:rPr>
                <w:szCs w:val="24"/>
                <w:lang w:eastAsia="lt-LT"/>
              </w:rPr>
            </w:pPr>
            <w:r>
              <w:rPr>
                <w:szCs w:val="24"/>
                <w:lang w:eastAsia="lt-LT"/>
              </w:rPr>
              <w:t>4.</w:t>
            </w:r>
          </w:p>
        </w:tc>
        <w:tc>
          <w:tcPr>
            <w:tcW w:w="6654" w:type="dxa"/>
          </w:tcPr>
          <w:p w14:paraId="2C58276D" w14:textId="77777777" w:rsidR="00ED7680" w:rsidRPr="00F15666" w:rsidRDefault="00ED7680" w:rsidP="006720C7">
            <w:pPr>
              <w:tabs>
                <w:tab w:val="left" w:pos="1134"/>
              </w:tabs>
              <w:spacing w:line="276" w:lineRule="auto"/>
              <w:jc w:val="both"/>
              <w:rPr>
                <w:bCs/>
                <w:szCs w:val="24"/>
                <w:lang w:eastAsia="lt-LT"/>
              </w:rPr>
            </w:pPr>
            <w:r w:rsidRPr="00F15666">
              <w:rPr>
                <w:bCs/>
                <w:szCs w:val="24"/>
                <w:lang w:eastAsia="lt-LT"/>
              </w:rPr>
              <w:t>Sutarties šalių bendrai vykdomų ES finansuojamo Projekto administravimas</w:t>
            </w:r>
          </w:p>
        </w:tc>
        <w:tc>
          <w:tcPr>
            <w:tcW w:w="1202" w:type="dxa"/>
          </w:tcPr>
          <w:p w14:paraId="4CED3E43" w14:textId="77777777" w:rsidR="00ED7680" w:rsidRDefault="00ED7680" w:rsidP="006720C7">
            <w:pPr>
              <w:tabs>
                <w:tab w:val="left" w:pos="1134"/>
              </w:tabs>
              <w:spacing w:line="276" w:lineRule="auto"/>
              <w:jc w:val="both"/>
              <w:rPr>
                <w:szCs w:val="24"/>
                <w:lang w:eastAsia="lt-LT"/>
              </w:rPr>
            </w:pPr>
          </w:p>
        </w:tc>
        <w:tc>
          <w:tcPr>
            <w:tcW w:w="1203" w:type="dxa"/>
          </w:tcPr>
          <w:p w14:paraId="447A7CFC" w14:textId="77777777" w:rsidR="00ED7680" w:rsidRDefault="00ED7680" w:rsidP="006720C7">
            <w:pPr>
              <w:tabs>
                <w:tab w:val="left" w:pos="1134"/>
              </w:tabs>
              <w:spacing w:line="276" w:lineRule="auto"/>
              <w:jc w:val="both"/>
              <w:rPr>
                <w:szCs w:val="24"/>
                <w:lang w:eastAsia="lt-LT"/>
              </w:rPr>
            </w:pPr>
          </w:p>
        </w:tc>
      </w:tr>
      <w:tr w:rsidR="00ED7680" w14:paraId="7E31A31B" w14:textId="77777777" w:rsidTr="006720C7">
        <w:trPr>
          <w:jc w:val="center"/>
        </w:trPr>
        <w:tc>
          <w:tcPr>
            <w:tcW w:w="7224" w:type="dxa"/>
            <w:gridSpan w:val="2"/>
          </w:tcPr>
          <w:p w14:paraId="37B1B38C" w14:textId="77777777" w:rsidR="00ED7680" w:rsidRPr="00F15666" w:rsidRDefault="00ED7680" w:rsidP="006720C7">
            <w:pPr>
              <w:tabs>
                <w:tab w:val="left" w:pos="1134"/>
              </w:tabs>
              <w:spacing w:line="276" w:lineRule="auto"/>
              <w:jc w:val="both"/>
              <w:rPr>
                <w:bCs/>
                <w:szCs w:val="24"/>
                <w:lang w:eastAsia="lt-LT"/>
              </w:rPr>
            </w:pPr>
            <w:r w:rsidRPr="00DF2CB6">
              <w:rPr>
                <w:b/>
                <w:szCs w:val="24"/>
                <w:lang w:eastAsia="lt-LT"/>
              </w:rPr>
              <w:t xml:space="preserve">Per praėjusį mėnesį už atliktas </w:t>
            </w:r>
            <w:r>
              <w:rPr>
                <w:b/>
                <w:szCs w:val="24"/>
                <w:lang w:eastAsia="lt-LT"/>
              </w:rPr>
              <w:t>F</w:t>
            </w:r>
            <w:r w:rsidRPr="00DF2CB6">
              <w:rPr>
                <w:b/>
                <w:szCs w:val="24"/>
                <w:lang w:eastAsia="lt-LT"/>
              </w:rPr>
              <w:t>unkcijas suma</w:t>
            </w:r>
            <w:r>
              <w:rPr>
                <w:b/>
                <w:szCs w:val="24"/>
                <w:lang w:eastAsia="lt-LT"/>
              </w:rPr>
              <w:t>, viso:</w:t>
            </w:r>
            <w:r w:rsidRPr="00DF2CB6">
              <w:rPr>
                <w:b/>
                <w:szCs w:val="24"/>
                <w:lang w:eastAsia="lt-LT"/>
              </w:rPr>
              <w:t xml:space="preserve"> </w:t>
            </w:r>
          </w:p>
        </w:tc>
        <w:tc>
          <w:tcPr>
            <w:tcW w:w="1202" w:type="dxa"/>
          </w:tcPr>
          <w:p w14:paraId="3741E165" w14:textId="77777777" w:rsidR="00ED7680" w:rsidRDefault="00ED7680" w:rsidP="006720C7">
            <w:pPr>
              <w:tabs>
                <w:tab w:val="left" w:pos="1134"/>
              </w:tabs>
              <w:spacing w:line="276" w:lineRule="auto"/>
              <w:jc w:val="both"/>
              <w:rPr>
                <w:szCs w:val="24"/>
                <w:lang w:eastAsia="lt-LT"/>
              </w:rPr>
            </w:pPr>
          </w:p>
        </w:tc>
        <w:tc>
          <w:tcPr>
            <w:tcW w:w="1203" w:type="dxa"/>
          </w:tcPr>
          <w:p w14:paraId="7570A9DE" w14:textId="77777777" w:rsidR="00ED7680" w:rsidRDefault="00ED7680" w:rsidP="006720C7">
            <w:pPr>
              <w:tabs>
                <w:tab w:val="left" w:pos="1134"/>
              </w:tabs>
              <w:spacing w:line="276" w:lineRule="auto"/>
              <w:jc w:val="both"/>
              <w:rPr>
                <w:szCs w:val="24"/>
                <w:lang w:eastAsia="lt-LT"/>
              </w:rPr>
            </w:pPr>
          </w:p>
        </w:tc>
      </w:tr>
    </w:tbl>
    <w:p w14:paraId="514B2D95" w14:textId="77777777" w:rsidR="00ED7680" w:rsidRPr="00637BE0" w:rsidRDefault="00ED7680" w:rsidP="00ED7680">
      <w:pPr>
        <w:tabs>
          <w:tab w:val="left" w:pos="1134"/>
        </w:tabs>
        <w:spacing w:line="276" w:lineRule="auto"/>
        <w:jc w:val="both"/>
        <w:rPr>
          <w:szCs w:val="24"/>
          <w:lang w:eastAsia="lt-LT"/>
        </w:rPr>
      </w:pPr>
    </w:p>
    <w:p w14:paraId="4C2080D3" w14:textId="77777777" w:rsidR="00ED7680" w:rsidRPr="00DF2CB6" w:rsidRDefault="00ED7680" w:rsidP="00ED7680">
      <w:pPr>
        <w:tabs>
          <w:tab w:val="left" w:pos="1134"/>
        </w:tabs>
        <w:spacing w:line="276" w:lineRule="auto"/>
        <w:jc w:val="both"/>
        <w:rPr>
          <w:b/>
          <w:szCs w:val="24"/>
          <w:lang w:eastAsia="lt-LT"/>
        </w:rPr>
      </w:pPr>
      <w:r w:rsidRPr="00DF2CB6">
        <w:rPr>
          <w:b/>
          <w:szCs w:val="24"/>
          <w:lang w:eastAsia="lt-LT"/>
        </w:rPr>
        <w:t xml:space="preserve">Per praėjusį mėnesį už atliktas funkcijas suma </w:t>
      </w:r>
      <w:r w:rsidRPr="00DF2CB6">
        <w:rPr>
          <w:b/>
          <w:szCs w:val="24"/>
          <w:u w:val="single"/>
          <w:lang w:eastAsia="lt-LT"/>
        </w:rPr>
        <w:t>___________</w:t>
      </w:r>
      <w:r w:rsidRPr="00DF2CB6">
        <w:rPr>
          <w:b/>
          <w:szCs w:val="24"/>
          <w:lang w:eastAsia="lt-LT"/>
        </w:rPr>
        <w:t>Eur.</w:t>
      </w:r>
    </w:p>
    <w:p w14:paraId="15FAF460" w14:textId="77777777" w:rsidR="00ED7680" w:rsidRDefault="00ED7680" w:rsidP="00ED7680">
      <w:pPr>
        <w:tabs>
          <w:tab w:val="left" w:pos="1134"/>
        </w:tabs>
        <w:spacing w:line="276" w:lineRule="auto"/>
        <w:jc w:val="both"/>
        <w:rPr>
          <w:szCs w:val="24"/>
          <w:lang w:eastAsia="lt-LT"/>
        </w:rPr>
      </w:pPr>
    </w:p>
    <w:p w14:paraId="577DB28F" w14:textId="77777777" w:rsidR="00ED7680" w:rsidRPr="00637BE0" w:rsidRDefault="00ED7680" w:rsidP="00ED7680">
      <w:pPr>
        <w:tabs>
          <w:tab w:val="left" w:pos="1134"/>
        </w:tabs>
        <w:spacing w:line="276" w:lineRule="auto"/>
        <w:jc w:val="both"/>
        <w:rPr>
          <w:b/>
          <w:szCs w:val="24"/>
          <w:lang w:eastAsia="lt-LT"/>
        </w:rPr>
      </w:pPr>
      <w:r w:rsidRPr="00637BE0">
        <w:rPr>
          <w:szCs w:val="24"/>
          <w:lang w:eastAsia="lt-LT"/>
        </w:rPr>
        <w:t xml:space="preserve">Šis </w:t>
      </w:r>
      <w:r>
        <w:rPr>
          <w:szCs w:val="24"/>
          <w:lang w:eastAsia="lt-LT"/>
        </w:rPr>
        <w:t>atliktų funkcijų</w:t>
      </w:r>
      <w:r w:rsidRPr="00637BE0">
        <w:rPr>
          <w:szCs w:val="24"/>
          <w:lang w:eastAsia="lt-LT"/>
        </w:rPr>
        <w:t xml:space="preserve"> priėmimo – perdavimo aktas yra pagrindas galutiniam atsiskaitymui.</w:t>
      </w:r>
    </w:p>
    <w:p w14:paraId="0C37EDD2" w14:textId="77777777" w:rsidR="00ED7680" w:rsidRDefault="00ED7680" w:rsidP="00ED7680">
      <w:pPr>
        <w:tabs>
          <w:tab w:val="left" w:pos="1134"/>
        </w:tabs>
        <w:spacing w:line="276" w:lineRule="auto"/>
        <w:jc w:val="both"/>
        <w:rPr>
          <w:b/>
          <w:szCs w:val="24"/>
          <w:lang w:eastAsia="lt-LT"/>
        </w:rPr>
      </w:pPr>
    </w:p>
    <w:p w14:paraId="58AB4AE8" w14:textId="77777777" w:rsidR="00ED7680" w:rsidRPr="00637BE0" w:rsidRDefault="00ED7680" w:rsidP="00ED7680">
      <w:pPr>
        <w:tabs>
          <w:tab w:val="left" w:pos="1134"/>
        </w:tabs>
        <w:spacing w:line="276" w:lineRule="auto"/>
        <w:jc w:val="both"/>
        <w:rPr>
          <w:b/>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526"/>
      </w:tblGrid>
      <w:tr w:rsidR="00ED7680" w14:paraId="4F475DEF" w14:textId="77777777" w:rsidTr="006720C7">
        <w:tc>
          <w:tcPr>
            <w:tcW w:w="5103" w:type="dxa"/>
          </w:tcPr>
          <w:p w14:paraId="3E659A45" w14:textId="77777777" w:rsidR="00ED7680" w:rsidRPr="00637BE0" w:rsidRDefault="00ED7680" w:rsidP="006720C7">
            <w:pPr>
              <w:spacing w:line="276" w:lineRule="auto"/>
              <w:rPr>
                <w:b/>
                <w:szCs w:val="24"/>
                <w:u w:val="single"/>
                <w:lang w:eastAsia="lt-LT"/>
              </w:rPr>
            </w:pPr>
            <w:r>
              <w:rPr>
                <w:b/>
                <w:szCs w:val="24"/>
                <w:u w:val="single"/>
                <w:lang w:eastAsia="lt-LT"/>
              </w:rPr>
              <w:t>Atliktas funkcijas</w:t>
            </w:r>
            <w:r w:rsidRPr="00637BE0">
              <w:rPr>
                <w:b/>
                <w:szCs w:val="24"/>
                <w:u w:val="single"/>
                <w:lang w:eastAsia="lt-LT"/>
              </w:rPr>
              <w:t xml:space="preserve"> perdavė:</w:t>
            </w:r>
          </w:p>
          <w:p w14:paraId="5ADC29CC" w14:textId="77777777" w:rsidR="00ED7680" w:rsidRPr="00637BE0" w:rsidRDefault="00ED7680" w:rsidP="006720C7">
            <w:pPr>
              <w:spacing w:line="276" w:lineRule="auto"/>
              <w:ind w:left="5184" w:hanging="5184"/>
              <w:rPr>
                <w:szCs w:val="24"/>
                <w:lang w:eastAsia="lt-LT"/>
              </w:rPr>
            </w:pPr>
            <w:r w:rsidRPr="00637BE0">
              <w:rPr>
                <w:szCs w:val="24"/>
                <w:lang w:eastAsia="lt-LT"/>
              </w:rPr>
              <w:t>VšĮ „Klaipėdos keleivinis transportas“</w:t>
            </w:r>
          </w:p>
          <w:p w14:paraId="4B3C640E" w14:textId="77777777" w:rsidR="00ED7680" w:rsidRPr="00637BE0" w:rsidRDefault="00ED7680" w:rsidP="006720C7">
            <w:pPr>
              <w:spacing w:line="276" w:lineRule="auto"/>
              <w:rPr>
                <w:szCs w:val="24"/>
                <w:lang w:eastAsia="lt-LT"/>
              </w:rPr>
            </w:pPr>
            <w:r w:rsidRPr="00637BE0">
              <w:rPr>
                <w:szCs w:val="24"/>
                <w:lang w:eastAsia="lt-LT"/>
              </w:rPr>
              <w:t>Daukanto g. 15, LT-93252, Klaipėda</w:t>
            </w:r>
          </w:p>
          <w:p w14:paraId="66D74AF8" w14:textId="77777777" w:rsidR="00ED7680" w:rsidRPr="00637BE0" w:rsidRDefault="00ED7680" w:rsidP="006720C7">
            <w:pPr>
              <w:spacing w:line="276" w:lineRule="auto"/>
              <w:rPr>
                <w:szCs w:val="24"/>
                <w:lang w:eastAsia="lt-LT"/>
              </w:rPr>
            </w:pPr>
            <w:r w:rsidRPr="00637BE0">
              <w:rPr>
                <w:szCs w:val="24"/>
                <w:lang w:eastAsia="lt-LT"/>
              </w:rPr>
              <w:t>Tel.:</w:t>
            </w:r>
            <w:r w:rsidRPr="00637BE0">
              <w:rPr>
                <w:szCs w:val="24"/>
              </w:rPr>
              <w:t xml:space="preserve"> (</w:t>
            </w:r>
            <w:r>
              <w:rPr>
                <w:szCs w:val="24"/>
              </w:rPr>
              <w:t>0</w:t>
            </w:r>
            <w:r w:rsidRPr="00637BE0">
              <w:rPr>
                <w:szCs w:val="24"/>
              </w:rPr>
              <w:t> 46) 366 406</w:t>
            </w:r>
          </w:p>
          <w:p w14:paraId="6C63FCC9" w14:textId="77777777" w:rsidR="00ED7680" w:rsidRPr="00637BE0" w:rsidRDefault="00ED7680" w:rsidP="006720C7">
            <w:pPr>
              <w:spacing w:line="276" w:lineRule="auto"/>
              <w:rPr>
                <w:szCs w:val="24"/>
                <w:lang w:eastAsia="lt-LT"/>
              </w:rPr>
            </w:pPr>
            <w:r w:rsidRPr="00637BE0">
              <w:rPr>
                <w:szCs w:val="24"/>
                <w:lang w:eastAsia="lt-LT"/>
              </w:rPr>
              <w:t>Įmonės kodas 142133780</w:t>
            </w:r>
            <w:r w:rsidRPr="00637BE0">
              <w:rPr>
                <w:szCs w:val="24"/>
                <w:lang w:eastAsia="lt-LT"/>
              </w:rPr>
              <w:tab/>
            </w:r>
          </w:p>
          <w:p w14:paraId="52E58C0D" w14:textId="77777777" w:rsidR="00ED7680" w:rsidRPr="00637BE0" w:rsidRDefault="00ED7680" w:rsidP="006720C7">
            <w:pPr>
              <w:spacing w:line="276" w:lineRule="auto"/>
              <w:rPr>
                <w:szCs w:val="24"/>
                <w:lang w:eastAsia="lt-LT"/>
              </w:rPr>
            </w:pPr>
            <w:r w:rsidRPr="00637BE0">
              <w:rPr>
                <w:szCs w:val="24"/>
                <w:lang w:eastAsia="lt-LT"/>
              </w:rPr>
              <w:t>A/s LT237300010078754136</w:t>
            </w:r>
          </w:p>
          <w:p w14:paraId="4B3AB141" w14:textId="77777777" w:rsidR="00ED7680" w:rsidRPr="00637BE0" w:rsidRDefault="00ED7680" w:rsidP="006720C7">
            <w:pPr>
              <w:spacing w:line="276" w:lineRule="auto"/>
              <w:rPr>
                <w:b/>
                <w:szCs w:val="24"/>
                <w:lang w:eastAsia="lt-LT"/>
              </w:rPr>
            </w:pPr>
            <w:r w:rsidRPr="00637BE0">
              <w:rPr>
                <w:szCs w:val="24"/>
                <w:shd w:val="clear" w:color="auto" w:fill="FFFFFF"/>
                <w:lang w:eastAsia="lt-LT"/>
              </w:rPr>
              <w:t>„Swedbank“, AB</w:t>
            </w:r>
          </w:p>
          <w:p w14:paraId="25AEDEFC" w14:textId="77777777" w:rsidR="00ED7680" w:rsidRDefault="00ED7680" w:rsidP="006720C7">
            <w:pPr>
              <w:tabs>
                <w:tab w:val="left" w:pos="1134"/>
              </w:tabs>
              <w:spacing w:line="276" w:lineRule="auto"/>
              <w:jc w:val="both"/>
              <w:rPr>
                <w:b/>
                <w:szCs w:val="24"/>
                <w:lang w:eastAsia="lt-LT"/>
              </w:rPr>
            </w:pPr>
          </w:p>
        </w:tc>
        <w:tc>
          <w:tcPr>
            <w:tcW w:w="4526" w:type="dxa"/>
          </w:tcPr>
          <w:p w14:paraId="40AD3141" w14:textId="77777777" w:rsidR="00ED7680" w:rsidRDefault="00ED7680" w:rsidP="006720C7">
            <w:pPr>
              <w:tabs>
                <w:tab w:val="left" w:pos="1134"/>
              </w:tabs>
              <w:spacing w:line="276" w:lineRule="auto"/>
              <w:jc w:val="both"/>
              <w:rPr>
                <w:b/>
                <w:szCs w:val="24"/>
                <w:lang w:eastAsia="lt-LT"/>
              </w:rPr>
            </w:pPr>
            <w:r>
              <w:rPr>
                <w:b/>
                <w:szCs w:val="24"/>
                <w:u w:val="single"/>
                <w:lang w:eastAsia="lt-LT"/>
              </w:rPr>
              <w:t>Atliktas funkcijas</w:t>
            </w:r>
            <w:r w:rsidRPr="00637BE0">
              <w:rPr>
                <w:b/>
                <w:szCs w:val="24"/>
                <w:u w:val="single"/>
                <w:lang w:eastAsia="lt-LT"/>
              </w:rPr>
              <w:t xml:space="preserve"> priėmė</w:t>
            </w:r>
          </w:p>
        </w:tc>
      </w:tr>
    </w:tbl>
    <w:p w14:paraId="7FEB730F" w14:textId="1C37487C" w:rsidR="00440363" w:rsidRDefault="00440363" w:rsidP="00ED7680">
      <w:pPr>
        <w:spacing w:line="276" w:lineRule="auto"/>
        <w:rPr>
          <w:szCs w:val="24"/>
          <w:lang w:eastAsia="lt-LT"/>
        </w:rPr>
      </w:pPr>
    </w:p>
    <w:p w14:paraId="0FE4868E" w14:textId="77777777" w:rsidR="00440363" w:rsidRDefault="00440363">
      <w:pPr>
        <w:spacing w:after="200" w:line="276" w:lineRule="auto"/>
        <w:rPr>
          <w:szCs w:val="24"/>
          <w:lang w:eastAsia="lt-LT"/>
        </w:rPr>
      </w:pPr>
      <w:r>
        <w:rPr>
          <w:szCs w:val="24"/>
          <w:lang w:eastAsia="lt-LT"/>
        </w:rPr>
        <w:br w:type="page"/>
      </w:r>
    </w:p>
    <w:p w14:paraId="55D0914F" w14:textId="555BAE68" w:rsidR="00DD2D9D" w:rsidRPr="00DD2D9D" w:rsidRDefault="00440363" w:rsidP="00440363">
      <w:pPr>
        <w:spacing w:line="276" w:lineRule="auto"/>
        <w:ind w:firstLine="851"/>
        <w:jc w:val="both"/>
        <w:rPr>
          <w:rFonts w:eastAsia="Calibri"/>
          <w:szCs w:val="24"/>
        </w:rPr>
      </w:pPr>
      <w:r>
        <w:rPr>
          <w:szCs w:val="24"/>
          <w:lang w:eastAsia="lt-LT"/>
        </w:rPr>
        <w:lastRenderedPageBreak/>
        <w:t xml:space="preserve">PROTOKOLINIS SPRENDIMAS – </w:t>
      </w:r>
      <w:r w:rsidR="00DD2D9D" w:rsidRPr="00DD2D9D">
        <w:rPr>
          <w:rFonts w:eastAsia="Calibri"/>
          <w:szCs w:val="24"/>
        </w:rPr>
        <w:t>DĖL PRITARIMO KULTŪROS PROJEKTŲ ĮGYVENDINIMUI</w:t>
      </w:r>
    </w:p>
    <w:p w14:paraId="35339238" w14:textId="77777777" w:rsidR="00DD2D9D" w:rsidRPr="00DD2D9D" w:rsidRDefault="00DD2D9D" w:rsidP="00440363">
      <w:pPr>
        <w:tabs>
          <w:tab w:val="left" w:pos="1134"/>
        </w:tabs>
        <w:ind w:firstLine="851"/>
        <w:jc w:val="both"/>
        <w:rPr>
          <w:rFonts w:eastAsia="Calibri"/>
          <w:szCs w:val="24"/>
        </w:rPr>
      </w:pPr>
      <w:r w:rsidRPr="00DD2D9D">
        <w:rPr>
          <w:rFonts w:eastAsia="Calibri"/>
          <w:szCs w:val="24"/>
        </w:rPr>
        <w:t>Kretingos rajono savivaldybės taryba nusprendžia:</w:t>
      </w:r>
    </w:p>
    <w:p w14:paraId="167D3468" w14:textId="393EAED6" w:rsidR="00DD2D9D" w:rsidRPr="00DD2D9D" w:rsidRDefault="00DD2D9D" w:rsidP="00440363">
      <w:pPr>
        <w:tabs>
          <w:tab w:val="left" w:pos="1134"/>
        </w:tabs>
        <w:ind w:firstLine="851"/>
        <w:jc w:val="both"/>
        <w:rPr>
          <w:rFonts w:eastAsia="Calibri"/>
          <w:szCs w:val="24"/>
        </w:rPr>
      </w:pPr>
      <w:r w:rsidRPr="00DD2D9D">
        <w:rPr>
          <w:rFonts w:eastAsia="Calibri"/>
          <w:szCs w:val="24"/>
        </w:rPr>
        <w:t>1. Pritarti šių kultūros projektų įgyvendinimui Kretingos muziejui dalyvaujant pareiškėjo teisėmis:</w:t>
      </w:r>
    </w:p>
    <w:p w14:paraId="5C5026E3" w14:textId="34C62687" w:rsidR="00DD2D9D" w:rsidRPr="00DD2D9D" w:rsidRDefault="00DD2D9D" w:rsidP="00440363">
      <w:pPr>
        <w:tabs>
          <w:tab w:val="left" w:pos="1134"/>
        </w:tabs>
        <w:ind w:firstLine="851"/>
        <w:jc w:val="both"/>
        <w:rPr>
          <w:rFonts w:eastAsia="Calibri"/>
          <w:szCs w:val="24"/>
        </w:rPr>
      </w:pPr>
      <w:r w:rsidRPr="00DD2D9D">
        <w:rPr>
          <w:rFonts w:eastAsia="Calibri"/>
          <w:bCs/>
          <w:szCs w:val="24"/>
        </w:rPr>
        <w:t>1.1. „</w:t>
      </w:r>
      <w:r w:rsidRPr="00DD2D9D">
        <w:rPr>
          <w:rFonts w:eastAsia="Calibri"/>
          <w:szCs w:val="24"/>
        </w:rPr>
        <w:t>Tiškevičių meno kolekcijos restauravimas: paveldas, kuris sugrįžta“;</w:t>
      </w:r>
    </w:p>
    <w:p w14:paraId="09F0B9A5" w14:textId="30C0DA44" w:rsidR="00DD2D9D" w:rsidRPr="00DD2D9D" w:rsidRDefault="00DD2D9D" w:rsidP="00440363">
      <w:pPr>
        <w:tabs>
          <w:tab w:val="left" w:pos="1134"/>
        </w:tabs>
        <w:ind w:firstLine="851"/>
        <w:jc w:val="both"/>
        <w:rPr>
          <w:rFonts w:eastAsia="Calibri"/>
          <w:szCs w:val="24"/>
        </w:rPr>
      </w:pPr>
      <w:r w:rsidRPr="00DD2D9D">
        <w:rPr>
          <w:rFonts w:eastAsia="Calibri"/>
          <w:szCs w:val="24"/>
        </w:rPr>
        <w:t xml:space="preserve">1.2. </w:t>
      </w:r>
      <w:r w:rsidRPr="00DD2D9D">
        <w:rPr>
          <w:rFonts w:eastAsia="Calibri"/>
          <w:bCs/>
          <w:szCs w:val="24"/>
        </w:rPr>
        <w:t>„</w:t>
      </w:r>
      <w:r w:rsidRPr="00DD2D9D">
        <w:rPr>
          <w:rFonts w:eastAsia="Calibri"/>
          <w:szCs w:val="24"/>
        </w:rPr>
        <w:t>Kretingos muziejaus ekspozicijos patrauklumo didinimas pasitelkiant įtraukaus pasakojimo inžineriją“.</w:t>
      </w:r>
    </w:p>
    <w:p w14:paraId="730EA6FC" w14:textId="718238A5" w:rsidR="00DD2D9D" w:rsidRPr="00DD2D9D" w:rsidRDefault="00DD2D9D" w:rsidP="00440363">
      <w:pPr>
        <w:tabs>
          <w:tab w:val="left" w:pos="1134"/>
        </w:tabs>
        <w:ind w:firstLine="851"/>
        <w:jc w:val="both"/>
        <w:rPr>
          <w:rFonts w:eastAsia="Calibri"/>
          <w:szCs w:val="24"/>
        </w:rPr>
      </w:pPr>
      <w:r w:rsidRPr="00DD2D9D">
        <w:rPr>
          <w:rFonts w:eastAsia="Calibri"/>
          <w:szCs w:val="24"/>
        </w:rPr>
        <w:t>2. Numatyti Kretingos rajono savivaldybės biudžete ne mažiau kaip 10 proc. tinkamų finansuoti kultūros projektų išlaidų.</w:t>
      </w:r>
    </w:p>
    <w:p w14:paraId="14290CA8" w14:textId="77777777" w:rsidR="00DD2D9D" w:rsidRPr="00DD2D9D" w:rsidRDefault="00DD2D9D" w:rsidP="00440363">
      <w:pPr>
        <w:tabs>
          <w:tab w:val="left" w:pos="1134"/>
        </w:tabs>
        <w:ind w:firstLine="851"/>
        <w:jc w:val="both"/>
        <w:rPr>
          <w:rFonts w:eastAsia="Calibri"/>
          <w:szCs w:val="24"/>
        </w:rPr>
      </w:pPr>
    </w:p>
    <w:p w14:paraId="048902B7" w14:textId="77777777" w:rsidR="00DD2D9D" w:rsidRPr="006C5B6C" w:rsidRDefault="00DD2D9D" w:rsidP="00DD2D9D">
      <w:pPr>
        <w:jc w:val="center"/>
        <w:rPr>
          <w:b/>
          <w:szCs w:val="24"/>
        </w:rPr>
      </w:pPr>
      <w:r>
        <w:rPr>
          <w:b/>
          <w:szCs w:val="24"/>
        </w:rPr>
        <w:t>Informacija dėl teikiamų projektų</w:t>
      </w:r>
    </w:p>
    <w:p w14:paraId="1739C9A0" w14:textId="77777777" w:rsidR="00DD2D9D" w:rsidRPr="006C5B6C" w:rsidRDefault="00DD2D9D" w:rsidP="00DD2D9D">
      <w:pPr>
        <w:jc w:val="both"/>
        <w:rPr>
          <w:b/>
          <w:szCs w:val="24"/>
          <w:lang w:eastAsia="lt-LT"/>
        </w:rPr>
      </w:pPr>
    </w:p>
    <w:p w14:paraId="1EF8B9DF" w14:textId="77777777" w:rsidR="00DD2D9D" w:rsidRPr="006C5B6C" w:rsidRDefault="00DD2D9D" w:rsidP="00DD2D9D">
      <w:pPr>
        <w:tabs>
          <w:tab w:val="left" w:pos="851"/>
        </w:tabs>
        <w:ind w:firstLine="851"/>
        <w:contextualSpacing/>
        <w:jc w:val="both"/>
        <w:rPr>
          <w:szCs w:val="24"/>
        </w:rPr>
      </w:pPr>
      <w:r w:rsidRPr="006C5B6C">
        <w:rPr>
          <w:szCs w:val="24"/>
        </w:rPr>
        <w:t>Siekiama gauti Tarybos pritarimą</w:t>
      </w:r>
      <w:r>
        <w:rPr>
          <w:b/>
          <w:szCs w:val="24"/>
        </w:rPr>
        <w:t xml:space="preserve"> </w:t>
      </w:r>
      <w:r>
        <w:rPr>
          <w:szCs w:val="24"/>
        </w:rPr>
        <w:t xml:space="preserve">Kretingos muziejaus </w:t>
      </w:r>
      <w:r w:rsidRPr="006C5B6C">
        <w:rPr>
          <w:szCs w:val="24"/>
        </w:rPr>
        <w:t xml:space="preserve">kultūros projektų, </w:t>
      </w:r>
      <w:r>
        <w:rPr>
          <w:szCs w:val="24"/>
        </w:rPr>
        <w:t>pateiktų</w:t>
      </w:r>
      <w:r w:rsidRPr="006C5B6C">
        <w:rPr>
          <w:szCs w:val="24"/>
        </w:rPr>
        <w:t xml:space="preserve"> Lietuvos kultūros tarybai Tolygios kultūrinės </w:t>
      </w:r>
      <w:r w:rsidRPr="00440363">
        <w:rPr>
          <w:szCs w:val="24"/>
        </w:rPr>
        <w:t>raidos programai, įgyvendinimui. Kretingos rajono savivaldybės biudžeto lėšomis tektų prisidėti ne mažiau 10 proc</w:t>
      </w:r>
      <w:r w:rsidRPr="006C5B6C">
        <w:rPr>
          <w:szCs w:val="24"/>
        </w:rPr>
        <w:t>e</w:t>
      </w:r>
      <w:r>
        <w:rPr>
          <w:szCs w:val="24"/>
        </w:rPr>
        <w:t>ntų tinkamų finansuoti išlaidų.</w:t>
      </w:r>
    </w:p>
    <w:p w14:paraId="46FF6313" w14:textId="77777777" w:rsidR="00DD2D9D" w:rsidRPr="00440363" w:rsidRDefault="00DD2D9D" w:rsidP="00DD2D9D">
      <w:pPr>
        <w:ind w:firstLine="851"/>
        <w:jc w:val="both"/>
        <w:rPr>
          <w:rFonts w:eastAsia="Calibri"/>
          <w:kern w:val="2"/>
          <w:szCs w:val="24"/>
          <w:lang w:eastAsia="ar-SA"/>
        </w:rPr>
      </w:pPr>
      <w:r w:rsidRPr="006C5B6C">
        <w:rPr>
          <w:szCs w:val="24"/>
        </w:rPr>
        <w:t xml:space="preserve">Kvietimas teikti paraiškas parengtas </w:t>
      </w:r>
      <w:r w:rsidRPr="00440363">
        <w:rPr>
          <w:szCs w:val="24"/>
        </w:rPr>
        <w:t xml:space="preserve">vadovaujantis Lietuvos kultūros tarybos (toliau – Kultūros taryba) administruojamomis lėšomis finansuojamų projektų teikimo gairėmis. </w:t>
      </w:r>
      <w:r w:rsidRPr="00440363">
        <w:rPr>
          <w:kern w:val="2"/>
          <w:szCs w:val="24"/>
          <w:lang w:eastAsia="ar-SA"/>
        </w:rPr>
        <w:t xml:space="preserve">Projektai, kuriuos teikėjai-pareiškėjai teikia Lietuvos kultūros tarybai Tolygios kultūrinės raidos programai, turi įgyvendinti bent vieną iš šių tikslų: </w:t>
      </w:r>
      <w:r w:rsidRPr="00440363">
        <w:rPr>
          <w:rFonts w:eastAsia="Calibri"/>
          <w:kern w:val="2"/>
          <w:szCs w:val="24"/>
          <w:lang w:eastAsia="ar-SA"/>
        </w:rPr>
        <w:t>skatinti kūrybinių raiškų įvairovę, stiprinti vietos kultūrinį identitetą, skatinti bendradarbiavimą. Projektų paraiškos priimamos iki 2025 m. kovo 10 d.</w:t>
      </w:r>
    </w:p>
    <w:p w14:paraId="4E88992F" w14:textId="77777777" w:rsidR="00DD2D9D" w:rsidRPr="006C5B6C" w:rsidRDefault="00DD2D9D" w:rsidP="00DD2D9D">
      <w:pPr>
        <w:ind w:firstLine="851"/>
        <w:jc w:val="both"/>
        <w:rPr>
          <w:szCs w:val="24"/>
        </w:rPr>
      </w:pPr>
      <w:r w:rsidRPr="00440363">
        <w:rPr>
          <w:kern w:val="2"/>
          <w:szCs w:val="24"/>
          <w:lang w:eastAsia="ar-SA"/>
        </w:rPr>
        <w:t xml:space="preserve">Projekto finansavimo intensyvumas – </w:t>
      </w:r>
      <w:r w:rsidRPr="00440363">
        <w:rPr>
          <w:rFonts w:eastAsia="Calibri"/>
          <w:bCs/>
          <w:kern w:val="2"/>
          <w:szCs w:val="24"/>
          <w:lang w:eastAsia="ar-SA"/>
        </w:rPr>
        <w:t xml:space="preserve">iki 90 procentų projekto įgyvendinimui reikalingo finansavimo, o projektui įgyvendinti reikalinga lėšų dalis, kurios nepadengia skirtos lėšos, turi sudaryti ne mažiau nei 10 procentų viso projekto poreikio (veiklų išlaidų). </w:t>
      </w:r>
      <w:r w:rsidRPr="00440363">
        <w:rPr>
          <w:szCs w:val="24"/>
        </w:rPr>
        <w:t xml:space="preserve">Ne mažiau nei 10 procentų projekto biudžeto lėšų turi sudaryti savivaldybės skiriamos lėšos. </w:t>
      </w:r>
      <w:r w:rsidRPr="00440363">
        <w:rPr>
          <w:szCs w:val="24"/>
          <w:lang w:eastAsia="ar-SA"/>
        </w:rPr>
        <w:t>Teikiant projektų paraiškas tinkami dokumentai, įrodantys tokį prisidėjimą, yra dėl projektų finansavimo sudarytos sutartys ar preliminarios sutartys, ketinimų protokolai, raštai, laiškai ar kiti rašytiniai dokumentai, iš kurių būtų galima nustatyti lėšų dydį, jų skyrimo tikslą bei susitarimą sudariusius subjektus.</w:t>
      </w:r>
      <w:r w:rsidRPr="00440363">
        <w:rPr>
          <w:szCs w:val="24"/>
        </w:rPr>
        <w:t xml:space="preserve"> Kretingos rajono savivaldybės strateginio plano Kultūros programoje yra numatyta 2.2.1.2 priemonė „Kultūros projektų kofinansavimas“. Kasmet</w:t>
      </w:r>
      <w:r w:rsidRPr="006C5B6C">
        <w:rPr>
          <w:szCs w:val="24"/>
        </w:rPr>
        <w:t xml:space="preserve"> Kretingos rajono savivaldybės biudžete numatomos lėšos šiai priemonei įgyvendinti.</w:t>
      </w:r>
    </w:p>
    <w:p w14:paraId="69696C46" w14:textId="77777777" w:rsidR="00DD2D9D" w:rsidRPr="006C5B6C" w:rsidRDefault="00DD2D9D" w:rsidP="00DD2D9D">
      <w:pPr>
        <w:spacing w:line="256" w:lineRule="auto"/>
        <w:ind w:firstLine="709"/>
        <w:jc w:val="both"/>
        <w:rPr>
          <w:rFonts w:eastAsia="Calibri"/>
          <w:szCs w:val="24"/>
        </w:rPr>
      </w:pPr>
      <w:r w:rsidRPr="006C5B6C">
        <w:rPr>
          <w:rFonts w:eastAsia="Calibri"/>
          <w:szCs w:val="24"/>
        </w:rPr>
        <w:t xml:space="preserve">Kretingos muziejus, būdamas vieninteliu reprezentuojančiu Juozapo Tiškevičiaus (1835–1891) šeimos kultūrinį palikimą, ruošiasi pristatyti naują ekspoziciją „Tiškevičių šeima, Kretingai atvėrusi Vakarų Europą“, kuri atvers dar vieną puslapį grafų Tiškevičių istorijoje. Tam pritarė ir Kultūros ministerija, paskirdama 0,5 milijono eurų naujos ekspozicijos įrengimui. Kretingos muziejus siekia naujai atskleisti grafų Tiškevičių giminės dvasinį ir materialųjį palikimą, jų pėdsaką krašto istorijoje, modernaus požiūrio įtaką raidai, visuomenės pokyčiams ir pristatyti inteligentijos fenomeno svarbą. Naujosios ekspozicijos idėja neapsiriboja tik istorija – ji kalba ir apie šiandieną, apie tai, kaip drąsūs sumanymai gali išjudinti, pastūmėti kurti ir keisti ne tik savo aplinką, bet ir visuomenę. Muziejaus senojoje ekspozicijoje eksponuojami jau restauruoti XIX a. pabaigos tapyti grafų Juozapo, Felikso Tiškevičių, grafienių Antaninos, Marijos, grafaičių Antaninos ir Alicijos portretai. Taip pat galima pamatyti XVII a. paveikslus „Keturi evangelistai“, „Vyras su lutnia“, „Madona su miegančiu kūdikiu“ ir kitus. Visi šie paveikslai buvo grafų rūmuose ir į Kretingos muziejų pateko 1940 m. iš grafų Tiškevičių dvarų. Projekto </w:t>
      </w:r>
      <w:r w:rsidRPr="006C5B6C">
        <w:rPr>
          <w:rFonts w:eastAsia="Calibri"/>
          <w:bCs/>
          <w:szCs w:val="24"/>
        </w:rPr>
        <w:t>„</w:t>
      </w:r>
      <w:r w:rsidRPr="006C5B6C">
        <w:rPr>
          <w:rFonts w:eastAsia="Calibri"/>
          <w:szCs w:val="24"/>
        </w:rPr>
        <w:t>Tiškevičių meno kolekcijos restauravimas: paveldas, kuris sugrįžta“ tikslas – restauruoti 6 (šešis) ypač vertingus Kretingos muziejaus Vaizduojamosios dailės rinkinio grafų Tiškevičių meno vertybių kolekcijoje saugomus eksponatus, kurie papildys grafų Tiškevičių kultūrinio palikimo istoriją ir naują muziejaus ekspoziciją „Tiškevičių šeima, Kretingai atvėrusi Vakarų Europą“.</w:t>
      </w:r>
    </w:p>
    <w:p w14:paraId="0C6BAF38" w14:textId="77777777" w:rsidR="00DD2D9D" w:rsidRPr="006C5B6C" w:rsidRDefault="00DD2D9D" w:rsidP="00DD2D9D">
      <w:pPr>
        <w:spacing w:line="256" w:lineRule="auto"/>
        <w:ind w:firstLine="720"/>
        <w:jc w:val="both"/>
        <w:rPr>
          <w:rFonts w:eastAsia="Calibri"/>
          <w:color w:val="000000"/>
          <w:szCs w:val="24"/>
        </w:rPr>
      </w:pPr>
      <w:r w:rsidRPr="006C5B6C">
        <w:rPr>
          <w:rFonts w:eastAsia="Calibri"/>
          <w:color w:val="000000"/>
          <w:szCs w:val="24"/>
        </w:rPr>
        <w:t xml:space="preserve">Projekto </w:t>
      </w:r>
      <w:r w:rsidRPr="006C5B6C">
        <w:rPr>
          <w:rFonts w:eastAsia="Calibri"/>
          <w:bCs/>
          <w:szCs w:val="24"/>
        </w:rPr>
        <w:t>„</w:t>
      </w:r>
      <w:r w:rsidRPr="006C5B6C">
        <w:rPr>
          <w:rFonts w:eastAsia="Calibri"/>
          <w:szCs w:val="24"/>
        </w:rPr>
        <w:t>Kretingos muziejaus ekspozicijos patrauklumo didinimas pasitelkiant įtraukaus pasakojimo inžineriją“</w:t>
      </w:r>
      <w:r w:rsidRPr="006C5B6C">
        <w:rPr>
          <w:rFonts w:eastAsia="Calibri"/>
          <w:color w:val="000000"/>
          <w:szCs w:val="24"/>
        </w:rPr>
        <w:t xml:space="preserve"> tikslas – sukurti naują įtraukią ir prieinamą Kretingos muziejaus ekspoziciją „Didysis Kretingos detektyvas: „Mumijos“ paslaptis“, kuri, pasitelkdama interaktyvų holistinio pasakojimo metodą, atskleistų Tiškevičių giminės dvasinį ir materialųjį palikimą, jų pėdsaką Kretingos krašto istorijoje, </w:t>
      </w:r>
      <w:r w:rsidRPr="006C5B6C">
        <w:rPr>
          <w:rFonts w:eastAsia="Calibri"/>
          <w:color w:val="000000"/>
          <w:szCs w:val="24"/>
        </w:rPr>
        <w:lastRenderedPageBreak/>
        <w:t xml:space="preserve">modernaus požiūrio įtaką kultūrai bei visuomenės raidai. Tai pat šis projektas skatins mąstyti apie aristokratijos fenomeno svarbą bei suteiks lankytojams daugiasluoksnę, emociškai paveikią ir transformuojančią edukacinę patirtį. Nauja grafų Tiškevičių ekspozicija pakeis nusistovėjusį požiūrį į muziejų, kaip lankytiną nuobodų objektą. Nauja ekspozicija kvies lankytojus į emociškai paveikią ir transformuojančią edukacinę patirtį, pasitelkus žaidybinio pobūdžio detektyvo dizainą. Čia lankytojas taps pagrindiniu herojumi detektyvu, kuris ekskursijos metu pasiners į grafų Tiškevičių šeimos mauzoliejaus (prašmatnūs sarkofagai su kilmingųjų palaikais) paslapties, kuri iki šiol dar yra neįminta, atskleidimą.    </w:t>
      </w:r>
    </w:p>
    <w:p w14:paraId="1A2DBF81" w14:textId="77777777" w:rsidR="00DD2D9D" w:rsidRPr="006C5B6C" w:rsidRDefault="00DD2D9D" w:rsidP="00DD2D9D">
      <w:pPr>
        <w:ind w:firstLine="851"/>
        <w:jc w:val="both"/>
        <w:rPr>
          <w:rFonts w:eastAsia="Calibri"/>
          <w:bCs/>
          <w:szCs w:val="24"/>
        </w:rPr>
      </w:pPr>
      <w:r w:rsidRPr="006C5B6C">
        <w:rPr>
          <w:rFonts w:eastAsia="Calibri"/>
          <w:szCs w:val="24"/>
        </w:rPr>
        <w:t>Įgyvendinus veiklas</w:t>
      </w:r>
      <w:r>
        <w:rPr>
          <w:rFonts w:eastAsia="Calibri"/>
          <w:szCs w:val="24"/>
        </w:rPr>
        <w:t>,</w:t>
      </w:r>
      <w:r>
        <w:rPr>
          <w:rFonts w:eastAsia="Calibri"/>
          <w:b/>
          <w:szCs w:val="24"/>
        </w:rPr>
        <w:t xml:space="preserve"> </w:t>
      </w:r>
      <w:r>
        <w:rPr>
          <w:rFonts w:eastAsia="Calibri"/>
          <w:bCs/>
          <w:szCs w:val="24"/>
        </w:rPr>
        <w:t>t</w:t>
      </w:r>
      <w:r w:rsidRPr="006C5B6C">
        <w:rPr>
          <w:rFonts w:eastAsia="Calibri"/>
          <w:bCs/>
          <w:szCs w:val="24"/>
        </w:rPr>
        <w:t xml:space="preserve">ikimasi, kad padidės </w:t>
      </w:r>
      <w:r w:rsidRPr="006C5B6C">
        <w:rPr>
          <w:rFonts w:eastAsia="Calibri"/>
          <w:szCs w:val="24"/>
        </w:rPr>
        <w:t xml:space="preserve">vietos gyventojų įtrauktis į aktyvią kūrybinę veiklą, stiprės profesionaliojo ir mėgėjų meno bei tarpsektorinis bendradarbiavimas siekiant sukurti naujus kultūros produktus, tęstiniai kultūros projektai pasipildys nauju turiniu, naujomis raiškos formomis, atsiras galimybė kūrybiškos vietokūros veiklai. </w:t>
      </w:r>
    </w:p>
    <w:p w14:paraId="68186844" w14:textId="265074A9" w:rsidR="00DD2D9D" w:rsidRPr="006C5B6C" w:rsidRDefault="00440363" w:rsidP="00440363">
      <w:pPr>
        <w:ind w:firstLine="851"/>
        <w:jc w:val="center"/>
        <w:rPr>
          <w:szCs w:val="24"/>
        </w:rPr>
      </w:pPr>
      <w:r>
        <w:rPr>
          <w:szCs w:val="24"/>
        </w:rPr>
        <w:t>_________________</w:t>
      </w:r>
    </w:p>
    <w:p w14:paraId="25865AF2" w14:textId="79AF3312" w:rsidR="00E71875" w:rsidRPr="00DF23EB" w:rsidRDefault="00E71875" w:rsidP="006665DA">
      <w:pPr>
        <w:shd w:val="clear" w:color="auto" w:fill="FFFFFF"/>
        <w:ind w:firstLine="851"/>
        <w:jc w:val="center"/>
        <w:rPr>
          <w:sz w:val="22"/>
          <w:szCs w:val="22"/>
          <w:lang w:eastAsia="lt-LT"/>
        </w:rPr>
      </w:pPr>
    </w:p>
    <w:sectPr w:rsidR="00E71875" w:rsidRPr="00DF23EB" w:rsidSect="000156B2">
      <w:headerReference w:type="first" r:id="rId11"/>
      <w:pgSz w:w="11906" w:h="16838" w:code="9"/>
      <w:pgMar w:top="1135" w:right="567" w:bottom="1701"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8BF8" w14:textId="77777777" w:rsidR="005563C0" w:rsidRDefault="005563C0">
      <w:r>
        <w:separator/>
      </w:r>
    </w:p>
  </w:endnote>
  <w:endnote w:type="continuationSeparator" w:id="0">
    <w:p w14:paraId="6FDCD006" w14:textId="77777777" w:rsidR="005563C0" w:rsidRDefault="0055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DD6A9" w14:textId="77777777" w:rsidR="005563C0" w:rsidRDefault="005563C0">
      <w:r>
        <w:separator/>
      </w:r>
    </w:p>
  </w:footnote>
  <w:footnote w:type="continuationSeparator" w:id="0">
    <w:p w14:paraId="0398E832" w14:textId="77777777" w:rsidR="005563C0" w:rsidRDefault="005563C0">
      <w:r>
        <w:continuationSeparator/>
      </w:r>
    </w:p>
  </w:footnote>
  <w:footnote w:id="1">
    <w:p w14:paraId="06AA1378" w14:textId="77777777" w:rsidR="00ED7680" w:rsidRPr="00CC6479" w:rsidRDefault="00ED7680" w:rsidP="00ED7680">
      <w:pPr>
        <w:pStyle w:val="Puslapioinaostekstas"/>
        <w:rPr>
          <w:rFonts w:ascii="Times New Roman" w:hAnsi="Times New Roman" w:cs="Times New Roman"/>
        </w:rPr>
      </w:pPr>
      <w:r w:rsidRPr="00CC6479">
        <w:rPr>
          <w:rStyle w:val="Puslapioinaosnuoroda"/>
          <w:rFonts w:ascii="Times New Roman" w:hAnsi="Times New Roman" w:cs="Times New Roman"/>
        </w:rPr>
        <w:footnoteRef/>
      </w:r>
      <w:r w:rsidRPr="00CC6479">
        <w:rPr>
          <w:rFonts w:ascii="Times New Roman" w:hAnsi="Times New Roman" w:cs="Times New Roman"/>
        </w:rPr>
        <w:t xml:space="preserve"> ES Projekto lėšos</w:t>
      </w:r>
      <w:r>
        <w:rPr>
          <w:rFonts w:ascii="Times New Roman" w:hAnsi="Times New Roman" w:cs="Times New Roman"/>
        </w:rPr>
        <w:t>, atsižvelgiant į šiuo metu Įgaliotinio sudarytų sutarčių įkainius su paslaugų teikėjais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842297"/>
      <w:docPartObj>
        <w:docPartGallery w:val="Page Numbers (Top of Page)"/>
        <w:docPartUnique/>
      </w:docPartObj>
    </w:sdtPr>
    <w:sdtEndPr/>
    <w:sdtContent>
      <w:p w14:paraId="17166F84" w14:textId="0470B51B" w:rsidR="00360C9B" w:rsidRDefault="00360C9B">
        <w:pPr>
          <w:pStyle w:val="Antrats"/>
          <w:jc w:val="center"/>
        </w:pPr>
        <w:r>
          <w:fldChar w:fldCharType="begin"/>
        </w:r>
        <w:r>
          <w:instrText>PAGE   \* MERGEFORMAT</w:instrText>
        </w:r>
        <w:r>
          <w:fldChar w:fldCharType="separate"/>
        </w:r>
        <w:r w:rsidR="00F60A3E" w:rsidRPr="00F60A3E">
          <w:rPr>
            <w:noProof/>
            <w:lang w:val="lt-LT"/>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FDEB" w14:textId="7C1E5570" w:rsidR="00360C9B" w:rsidRPr="005969F7" w:rsidRDefault="005969F7" w:rsidP="005969F7">
    <w:pPr>
      <w:pStyle w:val="Antrats"/>
      <w:jc w:val="center"/>
      <w:rPr>
        <w:lang w:val="lt-LT"/>
      </w:rPr>
    </w:pPr>
    <w:r>
      <w:rPr>
        <w:lang w:val="lt-LT"/>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93CC8"/>
    <w:multiLevelType w:val="hybridMultilevel"/>
    <w:tmpl w:val="BEEE46CE"/>
    <w:lvl w:ilvl="0" w:tplc="674689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619B389C"/>
    <w:multiLevelType w:val="hybridMultilevel"/>
    <w:tmpl w:val="624426CA"/>
    <w:lvl w:ilvl="0" w:tplc="C1B25ECE">
      <w:start w:val="1"/>
      <w:numFmt w:val="decimal"/>
      <w:lvlText w:val="%1."/>
      <w:lvlJc w:val="left"/>
      <w:pPr>
        <w:ind w:left="10000"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6477269">
    <w:abstractNumId w:val="4"/>
  </w:num>
  <w:num w:numId="2" w16cid:durableId="1458641728">
    <w:abstractNumId w:val="1"/>
  </w:num>
  <w:num w:numId="3" w16cid:durableId="1589731729">
    <w:abstractNumId w:val="2"/>
  </w:num>
  <w:num w:numId="4" w16cid:durableId="941491640">
    <w:abstractNumId w:val="3"/>
  </w:num>
  <w:num w:numId="5" w16cid:durableId="150793820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209"/>
    <w:rsid w:val="00000434"/>
    <w:rsid w:val="000004D8"/>
    <w:rsid w:val="000004EA"/>
    <w:rsid w:val="000006EC"/>
    <w:rsid w:val="00000766"/>
    <w:rsid w:val="00000875"/>
    <w:rsid w:val="00000AB5"/>
    <w:rsid w:val="00000CB4"/>
    <w:rsid w:val="00000FFE"/>
    <w:rsid w:val="000011FC"/>
    <w:rsid w:val="000013A3"/>
    <w:rsid w:val="000014CC"/>
    <w:rsid w:val="0000153D"/>
    <w:rsid w:val="00001E63"/>
    <w:rsid w:val="00002068"/>
    <w:rsid w:val="00002296"/>
    <w:rsid w:val="0000240B"/>
    <w:rsid w:val="00002654"/>
    <w:rsid w:val="0000267D"/>
    <w:rsid w:val="000027FD"/>
    <w:rsid w:val="00002860"/>
    <w:rsid w:val="00002F59"/>
    <w:rsid w:val="00003049"/>
    <w:rsid w:val="000031DB"/>
    <w:rsid w:val="00003AF1"/>
    <w:rsid w:val="00003AF4"/>
    <w:rsid w:val="00003D20"/>
    <w:rsid w:val="00003D83"/>
    <w:rsid w:val="00003E20"/>
    <w:rsid w:val="00004159"/>
    <w:rsid w:val="000043C6"/>
    <w:rsid w:val="00004D14"/>
    <w:rsid w:val="00004F48"/>
    <w:rsid w:val="00005767"/>
    <w:rsid w:val="00005B2B"/>
    <w:rsid w:val="00005BCA"/>
    <w:rsid w:val="00005D7A"/>
    <w:rsid w:val="00005FB5"/>
    <w:rsid w:val="000064CE"/>
    <w:rsid w:val="00006925"/>
    <w:rsid w:val="00006BDC"/>
    <w:rsid w:val="0000701C"/>
    <w:rsid w:val="00007432"/>
    <w:rsid w:val="00007EAB"/>
    <w:rsid w:val="0001065E"/>
    <w:rsid w:val="0001095D"/>
    <w:rsid w:val="00010AC5"/>
    <w:rsid w:val="00010C5E"/>
    <w:rsid w:val="000110B3"/>
    <w:rsid w:val="000111EE"/>
    <w:rsid w:val="000115CE"/>
    <w:rsid w:val="00011D4F"/>
    <w:rsid w:val="00011DA1"/>
    <w:rsid w:val="00011E3E"/>
    <w:rsid w:val="000123D8"/>
    <w:rsid w:val="00012885"/>
    <w:rsid w:val="00012CF6"/>
    <w:rsid w:val="00012EB7"/>
    <w:rsid w:val="0001313C"/>
    <w:rsid w:val="00013CCE"/>
    <w:rsid w:val="00013D0A"/>
    <w:rsid w:val="00013EBC"/>
    <w:rsid w:val="00014297"/>
    <w:rsid w:val="000142D7"/>
    <w:rsid w:val="0001499F"/>
    <w:rsid w:val="00014B43"/>
    <w:rsid w:val="00014DEC"/>
    <w:rsid w:val="00015010"/>
    <w:rsid w:val="000152EC"/>
    <w:rsid w:val="0001533E"/>
    <w:rsid w:val="0001556C"/>
    <w:rsid w:val="000156B2"/>
    <w:rsid w:val="000158E7"/>
    <w:rsid w:val="00015D55"/>
    <w:rsid w:val="000162A9"/>
    <w:rsid w:val="000163DD"/>
    <w:rsid w:val="00016559"/>
    <w:rsid w:val="00016733"/>
    <w:rsid w:val="000169DF"/>
    <w:rsid w:val="00016B51"/>
    <w:rsid w:val="00016D0C"/>
    <w:rsid w:val="00016D2C"/>
    <w:rsid w:val="00016F9E"/>
    <w:rsid w:val="0001708D"/>
    <w:rsid w:val="0001759F"/>
    <w:rsid w:val="000175FF"/>
    <w:rsid w:val="00017C86"/>
    <w:rsid w:val="00017D37"/>
    <w:rsid w:val="00020354"/>
    <w:rsid w:val="00020EDC"/>
    <w:rsid w:val="00020FE8"/>
    <w:rsid w:val="000210DA"/>
    <w:rsid w:val="000211FF"/>
    <w:rsid w:val="0002158C"/>
    <w:rsid w:val="000219C3"/>
    <w:rsid w:val="00021B66"/>
    <w:rsid w:val="00021C9A"/>
    <w:rsid w:val="00021DB8"/>
    <w:rsid w:val="00021E68"/>
    <w:rsid w:val="00022315"/>
    <w:rsid w:val="00022483"/>
    <w:rsid w:val="00022680"/>
    <w:rsid w:val="00022BC5"/>
    <w:rsid w:val="00022CDB"/>
    <w:rsid w:val="00022FD4"/>
    <w:rsid w:val="00023823"/>
    <w:rsid w:val="000239F2"/>
    <w:rsid w:val="00023F5A"/>
    <w:rsid w:val="000241EA"/>
    <w:rsid w:val="0002429B"/>
    <w:rsid w:val="00024357"/>
    <w:rsid w:val="0002465A"/>
    <w:rsid w:val="00024A9E"/>
    <w:rsid w:val="00024B20"/>
    <w:rsid w:val="00024BC0"/>
    <w:rsid w:val="00024C49"/>
    <w:rsid w:val="00024D3D"/>
    <w:rsid w:val="00025281"/>
    <w:rsid w:val="000252A3"/>
    <w:rsid w:val="0002541C"/>
    <w:rsid w:val="000254A9"/>
    <w:rsid w:val="0002582F"/>
    <w:rsid w:val="00025973"/>
    <w:rsid w:val="00025DF5"/>
    <w:rsid w:val="00026074"/>
    <w:rsid w:val="000261E2"/>
    <w:rsid w:val="00026558"/>
    <w:rsid w:val="00026B15"/>
    <w:rsid w:val="00026B69"/>
    <w:rsid w:val="00026CAD"/>
    <w:rsid w:val="000276B8"/>
    <w:rsid w:val="00027762"/>
    <w:rsid w:val="0002794C"/>
    <w:rsid w:val="000279A5"/>
    <w:rsid w:val="0003000D"/>
    <w:rsid w:val="00030217"/>
    <w:rsid w:val="00030367"/>
    <w:rsid w:val="00030641"/>
    <w:rsid w:val="000306F8"/>
    <w:rsid w:val="00030818"/>
    <w:rsid w:val="0003094E"/>
    <w:rsid w:val="00030D54"/>
    <w:rsid w:val="000310B1"/>
    <w:rsid w:val="000310D4"/>
    <w:rsid w:val="0003170D"/>
    <w:rsid w:val="000319E4"/>
    <w:rsid w:val="00031D56"/>
    <w:rsid w:val="00031E84"/>
    <w:rsid w:val="00031F63"/>
    <w:rsid w:val="0003271B"/>
    <w:rsid w:val="00032BE4"/>
    <w:rsid w:val="00032EA7"/>
    <w:rsid w:val="00033075"/>
    <w:rsid w:val="000333C5"/>
    <w:rsid w:val="0003347A"/>
    <w:rsid w:val="0003350A"/>
    <w:rsid w:val="00033A2B"/>
    <w:rsid w:val="00033A4B"/>
    <w:rsid w:val="0003424C"/>
    <w:rsid w:val="00034333"/>
    <w:rsid w:val="0003451C"/>
    <w:rsid w:val="00034A71"/>
    <w:rsid w:val="00034F59"/>
    <w:rsid w:val="000356F7"/>
    <w:rsid w:val="00035C23"/>
    <w:rsid w:val="00035D01"/>
    <w:rsid w:val="00035D6D"/>
    <w:rsid w:val="00035FE9"/>
    <w:rsid w:val="000360FF"/>
    <w:rsid w:val="000365DD"/>
    <w:rsid w:val="00036CF6"/>
    <w:rsid w:val="00036E5A"/>
    <w:rsid w:val="00037275"/>
    <w:rsid w:val="0003740A"/>
    <w:rsid w:val="000374CA"/>
    <w:rsid w:val="000375C3"/>
    <w:rsid w:val="00037607"/>
    <w:rsid w:val="00037B00"/>
    <w:rsid w:val="00037F28"/>
    <w:rsid w:val="0004017E"/>
    <w:rsid w:val="00040200"/>
    <w:rsid w:val="00040259"/>
    <w:rsid w:val="00040351"/>
    <w:rsid w:val="00040461"/>
    <w:rsid w:val="000405C8"/>
    <w:rsid w:val="00041160"/>
    <w:rsid w:val="00041318"/>
    <w:rsid w:val="00042765"/>
    <w:rsid w:val="00042ABC"/>
    <w:rsid w:val="00042BB4"/>
    <w:rsid w:val="00042E8F"/>
    <w:rsid w:val="0004301D"/>
    <w:rsid w:val="000430AF"/>
    <w:rsid w:val="00043182"/>
    <w:rsid w:val="000432F8"/>
    <w:rsid w:val="0004336B"/>
    <w:rsid w:val="000436A0"/>
    <w:rsid w:val="00043AAD"/>
    <w:rsid w:val="00043CF6"/>
    <w:rsid w:val="00043E2A"/>
    <w:rsid w:val="00044226"/>
    <w:rsid w:val="000442A0"/>
    <w:rsid w:val="000445AA"/>
    <w:rsid w:val="00044678"/>
    <w:rsid w:val="0004484E"/>
    <w:rsid w:val="00044BEF"/>
    <w:rsid w:val="00044C87"/>
    <w:rsid w:val="00044E14"/>
    <w:rsid w:val="00045B94"/>
    <w:rsid w:val="00045C9E"/>
    <w:rsid w:val="00045EE0"/>
    <w:rsid w:val="00045F01"/>
    <w:rsid w:val="0004642F"/>
    <w:rsid w:val="00046A6D"/>
    <w:rsid w:val="00046D8B"/>
    <w:rsid w:val="00046EF5"/>
    <w:rsid w:val="000471A6"/>
    <w:rsid w:val="0004732B"/>
    <w:rsid w:val="0004757B"/>
    <w:rsid w:val="000479BE"/>
    <w:rsid w:val="00050196"/>
    <w:rsid w:val="00050708"/>
    <w:rsid w:val="000509CF"/>
    <w:rsid w:val="00050ECF"/>
    <w:rsid w:val="00050F77"/>
    <w:rsid w:val="00050F83"/>
    <w:rsid w:val="000510B0"/>
    <w:rsid w:val="000515DA"/>
    <w:rsid w:val="00051A30"/>
    <w:rsid w:val="00051A74"/>
    <w:rsid w:val="00051AD9"/>
    <w:rsid w:val="00051CA7"/>
    <w:rsid w:val="0005210B"/>
    <w:rsid w:val="00052307"/>
    <w:rsid w:val="000524A3"/>
    <w:rsid w:val="000529F2"/>
    <w:rsid w:val="00052FA7"/>
    <w:rsid w:val="0005326A"/>
    <w:rsid w:val="0005332E"/>
    <w:rsid w:val="00053468"/>
    <w:rsid w:val="00053881"/>
    <w:rsid w:val="00053A5E"/>
    <w:rsid w:val="000544E1"/>
    <w:rsid w:val="000544FE"/>
    <w:rsid w:val="0005473F"/>
    <w:rsid w:val="0005494F"/>
    <w:rsid w:val="00054972"/>
    <w:rsid w:val="00054979"/>
    <w:rsid w:val="00054A80"/>
    <w:rsid w:val="00054D66"/>
    <w:rsid w:val="00054DA1"/>
    <w:rsid w:val="00055160"/>
    <w:rsid w:val="000551C3"/>
    <w:rsid w:val="000555A7"/>
    <w:rsid w:val="000556D0"/>
    <w:rsid w:val="0005579C"/>
    <w:rsid w:val="000557E7"/>
    <w:rsid w:val="00055ADC"/>
    <w:rsid w:val="00055F89"/>
    <w:rsid w:val="00056012"/>
    <w:rsid w:val="000561EB"/>
    <w:rsid w:val="00056243"/>
    <w:rsid w:val="0005661F"/>
    <w:rsid w:val="00056FD4"/>
    <w:rsid w:val="000570A7"/>
    <w:rsid w:val="000571B1"/>
    <w:rsid w:val="00057342"/>
    <w:rsid w:val="000576A1"/>
    <w:rsid w:val="000576D8"/>
    <w:rsid w:val="00057914"/>
    <w:rsid w:val="00060213"/>
    <w:rsid w:val="00060629"/>
    <w:rsid w:val="0006087B"/>
    <w:rsid w:val="00060D89"/>
    <w:rsid w:val="00060F82"/>
    <w:rsid w:val="00061412"/>
    <w:rsid w:val="00061789"/>
    <w:rsid w:val="000619A3"/>
    <w:rsid w:val="00061B7F"/>
    <w:rsid w:val="000621C2"/>
    <w:rsid w:val="00062366"/>
    <w:rsid w:val="000627E6"/>
    <w:rsid w:val="0006297B"/>
    <w:rsid w:val="00062FBE"/>
    <w:rsid w:val="00063516"/>
    <w:rsid w:val="00063521"/>
    <w:rsid w:val="00063AA9"/>
    <w:rsid w:val="00063B83"/>
    <w:rsid w:val="00064205"/>
    <w:rsid w:val="00064858"/>
    <w:rsid w:val="000649D0"/>
    <w:rsid w:val="00064BD8"/>
    <w:rsid w:val="00064BDB"/>
    <w:rsid w:val="00064CD9"/>
    <w:rsid w:val="00064F45"/>
    <w:rsid w:val="00065149"/>
    <w:rsid w:val="00065A50"/>
    <w:rsid w:val="00065E36"/>
    <w:rsid w:val="00065EA8"/>
    <w:rsid w:val="00065F26"/>
    <w:rsid w:val="000660AD"/>
    <w:rsid w:val="000660DE"/>
    <w:rsid w:val="0006611C"/>
    <w:rsid w:val="00066126"/>
    <w:rsid w:val="0006613C"/>
    <w:rsid w:val="00066450"/>
    <w:rsid w:val="00066465"/>
    <w:rsid w:val="0006662B"/>
    <w:rsid w:val="000667E1"/>
    <w:rsid w:val="00066923"/>
    <w:rsid w:val="00066926"/>
    <w:rsid w:val="00066BB2"/>
    <w:rsid w:val="00066C1B"/>
    <w:rsid w:val="00066E6F"/>
    <w:rsid w:val="00067274"/>
    <w:rsid w:val="000679C6"/>
    <w:rsid w:val="00067B71"/>
    <w:rsid w:val="00067BE1"/>
    <w:rsid w:val="00067C4A"/>
    <w:rsid w:val="00067E0E"/>
    <w:rsid w:val="000704D5"/>
    <w:rsid w:val="00070549"/>
    <w:rsid w:val="00070C40"/>
    <w:rsid w:val="00070D1C"/>
    <w:rsid w:val="00071003"/>
    <w:rsid w:val="000713C3"/>
    <w:rsid w:val="00071578"/>
    <w:rsid w:val="0007161B"/>
    <w:rsid w:val="00071807"/>
    <w:rsid w:val="00071A03"/>
    <w:rsid w:val="00071ED3"/>
    <w:rsid w:val="00071FCF"/>
    <w:rsid w:val="00071FFD"/>
    <w:rsid w:val="0007248E"/>
    <w:rsid w:val="000725BF"/>
    <w:rsid w:val="00072828"/>
    <w:rsid w:val="00072B88"/>
    <w:rsid w:val="00072DF7"/>
    <w:rsid w:val="00072E22"/>
    <w:rsid w:val="00072EC2"/>
    <w:rsid w:val="00073C80"/>
    <w:rsid w:val="00074165"/>
    <w:rsid w:val="0007420D"/>
    <w:rsid w:val="00074252"/>
    <w:rsid w:val="0007441B"/>
    <w:rsid w:val="000746D2"/>
    <w:rsid w:val="0007473B"/>
    <w:rsid w:val="000748B5"/>
    <w:rsid w:val="00074BAE"/>
    <w:rsid w:val="00074C64"/>
    <w:rsid w:val="00074DF4"/>
    <w:rsid w:val="00075181"/>
    <w:rsid w:val="000751FE"/>
    <w:rsid w:val="00075211"/>
    <w:rsid w:val="000759FD"/>
    <w:rsid w:val="00075D0D"/>
    <w:rsid w:val="00075E40"/>
    <w:rsid w:val="00076102"/>
    <w:rsid w:val="000761A9"/>
    <w:rsid w:val="00076217"/>
    <w:rsid w:val="00076248"/>
    <w:rsid w:val="00076E02"/>
    <w:rsid w:val="000771E6"/>
    <w:rsid w:val="00077392"/>
    <w:rsid w:val="000773DD"/>
    <w:rsid w:val="00077896"/>
    <w:rsid w:val="00077D54"/>
    <w:rsid w:val="00077E33"/>
    <w:rsid w:val="00077E51"/>
    <w:rsid w:val="00080041"/>
    <w:rsid w:val="0008020E"/>
    <w:rsid w:val="000804AB"/>
    <w:rsid w:val="00080649"/>
    <w:rsid w:val="00080701"/>
    <w:rsid w:val="00080BB1"/>
    <w:rsid w:val="00080BEF"/>
    <w:rsid w:val="00080BFE"/>
    <w:rsid w:val="00080D64"/>
    <w:rsid w:val="00081303"/>
    <w:rsid w:val="0008151E"/>
    <w:rsid w:val="00081724"/>
    <w:rsid w:val="00081852"/>
    <w:rsid w:val="00081A0D"/>
    <w:rsid w:val="00081CAC"/>
    <w:rsid w:val="00081CC9"/>
    <w:rsid w:val="00081CF6"/>
    <w:rsid w:val="00081D4E"/>
    <w:rsid w:val="00081E76"/>
    <w:rsid w:val="00081E7C"/>
    <w:rsid w:val="000820AF"/>
    <w:rsid w:val="000826C7"/>
    <w:rsid w:val="00082A7E"/>
    <w:rsid w:val="00082B49"/>
    <w:rsid w:val="00082CC8"/>
    <w:rsid w:val="00082E28"/>
    <w:rsid w:val="00083256"/>
    <w:rsid w:val="000832AE"/>
    <w:rsid w:val="00083873"/>
    <w:rsid w:val="0008387D"/>
    <w:rsid w:val="00083880"/>
    <w:rsid w:val="00083AD9"/>
    <w:rsid w:val="00083DCA"/>
    <w:rsid w:val="00083EBD"/>
    <w:rsid w:val="0008435E"/>
    <w:rsid w:val="00084776"/>
    <w:rsid w:val="00084869"/>
    <w:rsid w:val="000848E8"/>
    <w:rsid w:val="000849B3"/>
    <w:rsid w:val="00084A35"/>
    <w:rsid w:val="00084C9F"/>
    <w:rsid w:val="00084CD0"/>
    <w:rsid w:val="00084D34"/>
    <w:rsid w:val="00084DA7"/>
    <w:rsid w:val="00084EA8"/>
    <w:rsid w:val="000853CB"/>
    <w:rsid w:val="00085799"/>
    <w:rsid w:val="000857C4"/>
    <w:rsid w:val="00085A33"/>
    <w:rsid w:val="00085B1E"/>
    <w:rsid w:val="00085BCA"/>
    <w:rsid w:val="00085ED5"/>
    <w:rsid w:val="00085FDA"/>
    <w:rsid w:val="0008616C"/>
    <w:rsid w:val="000863DD"/>
    <w:rsid w:val="00086478"/>
    <w:rsid w:val="000865DE"/>
    <w:rsid w:val="00086964"/>
    <w:rsid w:val="0008697A"/>
    <w:rsid w:val="0008726D"/>
    <w:rsid w:val="0008756D"/>
    <w:rsid w:val="0008786F"/>
    <w:rsid w:val="00087C31"/>
    <w:rsid w:val="00087D61"/>
    <w:rsid w:val="00090234"/>
    <w:rsid w:val="00090363"/>
    <w:rsid w:val="000903FF"/>
    <w:rsid w:val="0009044E"/>
    <w:rsid w:val="0009060F"/>
    <w:rsid w:val="00090644"/>
    <w:rsid w:val="000909D9"/>
    <w:rsid w:val="00090B72"/>
    <w:rsid w:val="00091475"/>
    <w:rsid w:val="000915CD"/>
    <w:rsid w:val="00091CD9"/>
    <w:rsid w:val="00091D3B"/>
    <w:rsid w:val="00091D9A"/>
    <w:rsid w:val="00091F4E"/>
    <w:rsid w:val="00092223"/>
    <w:rsid w:val="000923D7"/>
    <w:rsid w:val="000929DF"/>
    <w:rsid w:val="00092E36"/>
    <w:rsid w:val="0009324B"/>
    <w:rsid w:val="0009371B"/>
    <w:rsid w:val="000939A0"/>
    <w:rsid w:val="0009411D"/>
    <w:rsid w:val="000944F1"/>
    <w:rsid w:val="00094DDE"/>
    <w:rsid w:val="00095215"/>
    <w:rsid w:val="00095221"/>
    <w:rsid w:val="00095451"/>
    <w:rsid w:val="00095751"/>
    <w:rsid w:val="00095979"/>
    <w:rsid w:val="000959FA"/>
    <w:rsid w:val="0009634E"/>
    <w:rsid w:val="0009662A"/>
    <w:rsid w:val="0009684C"/>
    <w:rsid w:val="00096BC5"/>
    <w:rsid w:val="00096D04"/>
    <w:rsid w:val="00097088"/>
    <w:rsid w:val="00097261"/>
    <w:rsid w:val="000973CE"/>
    <w:rsid w:val="00097421"/>
    <w:rsid w:val="00097A93"/>
    <w:rsid w:val="000A05B3"/>
    <w:rsid w:val="000A07DC"/>
    <w:rsid w:val="000A07FD"/>
    <w:rsid w:val="000A094E"/>
    <w:rsid w:val="000A0B47"/>
    <w:rsid w:val="000A12BA"/>
    <w:rsid w:val="000A17D3"/>
    <w:rsid w:val="000A194A"/>
    <w:rsid w:val="000A1BF6"/>
    <w:rsid w:val="000A1E6D"/>
    <w:rsid w:val="000A1EF9"/>
    <w:rsid w:val="000A21D4"/>
    <w:rsid w:val="000A269C"/>
    <w:rsid w:val="000A28F8"/>
    <w:rsid w:val="000A29C1"/>
    <w:rsid w:val="000A3365"/>
    <w:rsid w:val="000A3565"/>
    <w:rsid w:val="000A3783"/>
    <w:rsid w:val="000A385E"/>
    <w:rsid w:val="000A3AAB"/>
    <w:rsid w:val="000A3F65"/>
    <w:rsid w:val="000A403D"/>
    <w:rsid w:val="000A41AB"/>
    <w:rsid w:val="000A47CF"/>
    <w:rsid w:val="000A4E53"/>
    <w:rsid w:val="000A4FE9"/>
    <w:rsid w:val="000A539C"/>
    <w:rsid w:val="000A5598"/>
    <w:rsid w:val="000A55AB"/>
    <w:rsid w:val="000A563A"/>
    <w:rsid w:val="000A5B24"/>
    <w:rsid w:val="000A5B6E"/>
    <w:rsid w:val="000A5E8D"/>
    <w:rsid w:val="000A66B6"/>
    <w:rsid w:val="000A67DB"/>
    <w:rsid w:val="000A6B96"/>
    <w:rsid w:val="000A6FDF"/>
    <w:rsid w:val="000A70DF"/>
    <w:rsid w:val="000A70EC"/>
    <w:rsid w:val="000A72F2"/>
    <w:rsid w:val="000A7535"/>
    <w:rsid w:val="000A76A3"/>
    <w:rsid w:val="000A76DD"/>
    <w:rsid w:val="000A7BE8"/>
    <w:rsid w:val="000A7BF5"/>
    <w:rsid w:val="000A7C3A"/>
    <w:rsid w:val="000A7E4F"/>
    <w:rsid w:val="000B0522"/>
    <w:rsid w:val="000B074A"/>
    <w:rsid w:val="000B0E21"/>
    <w:rsid w:val="000B0E6F"/>
    <w:rsid w:val="000B1170"/>
    <w:rsid w:val="000B155D"/>
    <w:rsid w:val="000B176B"/>
    <w:rsid w:val="000B18A2"/>
    <w:rsid w:val="000B197B"/>
    <w:rsid w:val="000B1D32"/>
    <w:rsid w:val="000B1D60"/>
    <w:rsid w:val="000B1DB5"/>
    <w:rsid w:val="000B1DED"/>
    <w:rsid w:val="000B23B4"/>
    <w:rsid w:val="000B2601"/>
    <w:rsid w:val="000B2BB1"/>
    <w:rsid w:val="000B2CE6"/>
    <w:rsid w:val="000B2D18"/>
    <w:rsid w:val="000B2D97"/>
    <w:rsid w:val="000B30C7"/>
    <w:rsid w:val="000B34B0"/>
    <w:rsid w:val="000B366D"/>
    <w:rsid w:val="000B38D6"/>
    <w:rsid w:val="000B3ADE"/>
    <w:rsid w:val="000B3CE2"/>
    <w:rsid w:val="000B46BB"/>
    <w:rsid w:val="000B46E3"/>
    <w:rsid w:val="000B48D5"/>
    <w:rsid w:val="000B4A3C"/>
    <w:rsid w:val="000B4B05"/>
    <w:rsid w:val="000B4D76"/>
    <w:rsid w:val="000B4EE4"/>
    <w:rsid w:val="000B54A2"/>
    <w:rsid w:val="000B54C5"/>
    <w:rsid w:val="000B5932"/>
    <w:rsid w:val="000B5968"/>
    <w:rsid w:val="000B5A8C"/>
    <w:rsid w:val="000B5E64"/>
    <w:rsid w:val="000B687A"/>
    <w:rsid w:val="000B7315"/>
    <w:rsid w:val="000B7481"/>
    <w:rsid w:val="000B7497"/>
    <w:rsid w:val="000B7624"/>
    <w:rsid w:val="000B773F"/>
    <w:rsid w:val="000B7987"/>
    <w:rsid w:val="000B7B47"/>
    <w:rsid w:val="000B7C29"/>
    <w:rsid w:val="000B7CE7"/>
    <w:rsid w:val="000B7EEA"/>
    <w:rsid w:val="000C0047"/>
    <w:rsid w:val="000C03AF"/>
    <w:rsid w:val="000C06D8"/>
    <w:rsid w:val="000C087E"/>
    <w:rsid w:val="000C0E09"/>
    <w:rsid w:val="000C12D0"/>
    <w:rsid w:val="000C143A"/>
    <w:rsid w:val="000C1ACD"/>
    <w:rsid w:val="000C1AE7"/>
    <w:rsid w:val="000C2024"/>
    <w:rsid w:val="000C22A5"/>
    <w:rsid w:val="000C24E7"/>
    <w:rsid w:val="000C2BE6"/>
    <w:rsid w:val="000C2C39"/>
    <w:rsid w:val="000C30A2"/>
    <w:rsid w:val="000C30DA"/>
    <w:rsid w:val="000C35F2"/>
    <w:rsid w:val="000C36EE"/>
    <w:rsid w:val="000C36F2"/>
    <w:rsid w:val="000C385A"/>
    <w:rsid w:val="000C3B86"/>
    <w:rsid w:val="000C3E5C"/>
    <w:rsid w:val="000C3FB2"/>
    <w:rsid w:val="000C4016"/>
    <w:rsid w:val="000C4060"/>
    <w:rsid w:val="000C416E"/>
    <w:rsid w:val="000C4606"/>
    <w:rsid w:val="000C4693"/>
    <w:rsid w:val="000C4AA6"/>
    <w:rsid w:val="000C4E5E"/>
    <w:rsid w:val="000C4F7F"/>
    <w:rsid w:val="000C5673"/>
    <w:rsid w:val="000C568D"/>
    <w:rsid w:val="000C56AA"/>
    <w:rsid w:val="000C58DB"/>
    <w:rsid w:val="000C5ADA"/>
    <w:rsid w:val="000C5B55"/>
    <w:rsid w:val="000C5D04"/>
    <w:rsid w:val="000C61C0"/>
    <w:rsid w:val="000C659D"/>
    <w:rsid w:val="000C6C78"/>
    <w:rsid w:val="000C6D1E"/>
    <w:rsid w:val="000C6D50"/>
    <w:rsid w:val="000C6DD5"/>
    <w:rsid w:val="000C6ED4"/>
    <w:rsid w:val="000C6F4D"/>
    <w:rsid w:val="000C72DE"/>
    <w:rsid w:val="000C73C0"/>
    <w:rsid w:val="000C73FF"/>
    <w:rsid w:val="000C745F"/>
    <w:rsid w:val="000C7639"/>
    <w:rsid w:val="000C76D1"/>
    <w:rsid w:val="000C7706"/>
    <w:rsid w:val="000C7B0F"/>
    <w:rsid w:val="000C7B26"/>
    <w:rsid w:val="000C7E9F"/>
    <w:rsid w:val="000C7F39"/>
    <w:rsid w:val="000D0026"/>
    <w:rsid w:val="000D02B8"/>
    <w:rsid w:val="000D0377"/>
    <w:rsid w:val="000D0B6A"/>
    <w:rsid w:val="000D0C78"/>
    <w:rsid w:val="000D158D"/>
    <w:rsid w:val="000D1666"/>
    <w:rsid w:val="000D1C83"/>
    <w:rsid w:val="000D1E91"/>
    <w:rsid w:val="000D2551"/>
    <w:rsid w:val="000D255A"/>
    <w:rsid w:val="000D2B51"/>
    <w:rsid w:val="000D2C0D"/>
    <w:rsid w:val="000D2D12"/>
    <w:rsid w:val="000D34D3"/>
    <w:rsid w:val="000D43C1"/>
    <w:rsid w:val="000D46B8"/>
    <w:rsid w:val="000D4E06"/>
    <w:rsid w:val="000D4E29"/>
    <w:rsid w:val="000D5679"/>
    <w:rsid w:val="000D58E9"/>
    <w:rsid w:val="000D5F1D"/>
    <w:rsid w:val="000D5F80"/>
    <w:rsid w:val="000D62BD"/>
    <w:rsid w:val="000D6656"/>
    <w:rsid w:val="000D6B62"/>
    <w:rsid w:val="000D7105"/>
    <w:rsid w:val="000D7A0B"/>
    <w:rsid w:val="000D7C86"/>
    <w:rsid w:val="000D7EB9"/>
    <w:rsid w:val="000E008E"/>
    <w:rsid w:val="000E0407"/>
    <w:rsid w:val="000E0F4C"/>
    <w:rsid w:val="000E1082"/>
    <w:rsid w:val="000E19D8"/>
    <w:rsid w:val="000E1CB3"/>
    <w:rsid w:val="000E1DB6"/>
    <w:rsid w:val="000E2010"/>
    <w:rsid w:val="000E2139"/>
    <w:rsid w:val="000E29D4"/>
    <w:rsid w:val="000E2AB9"/>
    <w:rsid w:val="000E2D2C"/>
    <w:rsid w:val="000E30EF"/>
    <w:rsid w:val="000E3263"/>
    <w:rsid w:val="000E3561"/>
    <w:rsid w:val="000E3667"/>
    <w:rsid w:val="000E3806"/>
    <w:rsid w:val="000E4386"/>
    <w:rsid w:val="000E45B9"/>
    <w:rsid w:val="000E51FE"/>
    <w:rsid w:val="000E533E"/>
    <w:rsid w:val="000E584B"/>
    <w:rsid w:val="000E5C8D"/>
    <w:rsid w:val="000E5E40"/>
    <w:rsid w:val="000E613B"/>
    <w:rsid w:val="000E6300"/>
    <w:rsid w:val="000E64FC"/>
    <w:rsid w:val="000E673E"/>
    <w:rsid w:val="000E6E3F"/>
    <w:rsid w:val="000E7105"/>
    <w:rsid w:val="000E7261"/>
    <w:rsid w:val="000E7A2F"/>
    <w:rsid w:val="000E7B6A"/>
    <w:rsid w:val="000F0186"/>
    <w:rsid w:val="000F07F7"/>
    <w:rsid w:val="000F0AEB"/>
    <w:rsid w:val="000F0C08"/>
    <w:rsid w:val="000F0D71"/>
    <w:rsid w:val="000F0E54"/>
    <w:rsid w:val="000F1080"/>
    <w:rsid w:val="000F10C6"/>
    <w:rsid w:val="000F1111"/>
    <w:rsid w:val="000F155E"/>
    <w:rsid w:val="000F15F3"/>
    <w:rsid w:val="000F17C3"/>
    <w:rsid w:val="000F1922"/>
    <w:rsid w:val="000F2177"/>
    <w:rsid w:val="000F2226"/>
    <w:rsid w:val="000F2661"/>
    <w:rsid w:val="000F295B"/>
    <w:rsid w:val="000F2BD1"/>
    <w:rsid w:val="000F2BD3"/>
    <w:rsid w:val="000F2D64"/>
    <w:rsid w:val="000F2EE8"/>
    <w:rsid w:val="000F34AE"/>
    <w:rsid w:val="000F34B7"/>
    <w:rsid w:val="000F35C7"/>
    <w:rsid w:val="000F3668"/>
    <w:rsid w:val="000F3947"/>
    <w:rsid w:val="000F3BBE"/>
    <w:rsid w:val="000F3CE3"/>
    <w:rsid w:val="000F4B26"/>
    <w:rsid w:val="000F4DB9"/>
    <w:rsid w:val="000F4E5F"/>
    <w:rsid w:val="000F51A0"/>
    <w:rsid w:val="000F5491"/>
    <w:rsid w:val="000F5601"/>
    <w:rsid w:val="000F5CAF"/>
    <w:rsid w:val="000F5E20"/>
    <w:rsid w:val="000F61C3"/>
    <w:rsid w:val="000F62FD"/>
    <w:rsid w:val="000F633D"/>
    <w:rsid w:val="000F65BC"/>
    <w:rsid w:val="000F65DB"/>
    <w:rsid w:val="000F6725"/>
    <w:rsid w:val="000F67A4"/>
    <w:rsid w:val="000F6E76"/>
    <w:rsid w:val="000F6F80"/>
    <w:rsid w:val="000F6FFB"/>
    <w:rsid w:val="000F6FFE"/>
    <w:rsid w:val="000F70D1"/>
    <w:rsid w:val="000F7180"/>
    <w:rsid w:val="000F73A2"/>
    <w:rsid w:val="000F751E"/>
    <w:rsid w:val="000F78D4"/>
    <w:rsid w:val="000F7ACC"/>
    <w:rsid w:val="000F7DC1"/>
    <w:rsid w:val="000F7FF4"/>
    <w:rsid w:val="00100157"/>
    <w:rsid w:val="00100201"/>
    <w:rsid w:val="00100483"/>
    <w:rsid w:val="0010077E"/>
    <w:rsid w:val="00100A1C"/>
    <w:rsid w:val="00100AB9"/>
    <w:rsid w:val="00100C0E"/>
    <w:rsid w:val="00100C1A"/>
    <w:rsid w:val="00100C6A"/>
    <w:rsid w:val="00100CD3"/>
    <w:rsid w:val="001013CF"/>
    <w:rsid w:val="001014C6"/>
    <w:rsid w:val="001019AF"/>
    <w:rsid w:val="00101CF1"/>
    <w:rsid w:val="001026CA"/>
    <w:rsid w:val="00102763"/>
    <w:rsid w:val="00102C84"/>
    <w:rsid w:val="00102CFE"/>
    <w:rsid w:val="00102D9A"/>
    <w:rsid w:val="001032AA"/>
    <w:rsid w:val="001032EA"/>
    <w:rsid w:val="001032F3"/>
    <w:rsid w:val="001036D6"/>
    <w:rsid w:val="00103FA8"/>
    <w:rsid w:val="001040CB"/>
    <w:rsid w:val="00104866"/>
    <w:rsid w:val="00104A8B"/>
    <w:rsid w:val="00104B52"/>
    <w:rsid w:val="00104B91"/>
    <w:rsid w:val="001050FE"/>
    <w:rsid w:val="001055B4"/>
    <w:rsid w:val="001057F8"/>
    <w:rsid w:val="00105819"/>
    <w:rsid w:val="00105B4C"/>
    <w:rsid w:val="00106026"/>
    <w:rsid w:val="00106278"/>
    <w:rsid w:val="00106294"/>
    <w:rsid w:val="0010629F"/>
    <w:rsid w:val="001066FD"/>
    <w:rsid w:val="00106C54"/>
    <w:rsid w:val="00106E1F"/>
    <w:rsid w:val="001073CF"/>
    <w:rsid w:val="001073D0"/>
    <w:rsid w:val="00107560"/>
    <w:rsid w:val="0010777A"/>
    <w:rsid w:val="001078E7"/>
    <w:rsid w:val="0010793F"/>
    <w:rsid w:val="0011016C"/>
    <w:rsid w:val="00110179"/>
    <w:rsid w:val="001104A3"/>
    <w:rsid w:val="00110FE8"/>
    <w:rsid w:val="001115F7"/>
    <w:rsid w:val="00111AC2"/>
    <w:rsid w:val="00112094"/>
    <w:rsid w:val="00112112"/>
    <w:rsid w:val="00112438"/>
    <w:rsid w:val="0011258C"/>
    <w:rsid w:val="0011288B"/>
    <w:rsid w:val="00112AE1"/>
    <w:rsid w:val="00113864"/>
    <w:rsid w:val="00113AEE"/>
    <w:rsid w:val="00113C69"/>
    <w:rsid w:val="00113D6A"/>
    <w:rsid w:val="001141B2"/>
    <w:rsid w:val="00114845"/>
    <w:rsid w:val="00114D90"/>
    <w:rsid w:val="00114E59"/>
    <w:rsid w:val="001152F3"/>
    <w:rsid w:val="00115805"/>
    <w:rsid w:val="00115A4B"/>
    <w:rsid w:val="00115D50"/>
    <w:rsid w:val="00115E50"/>
    <w:rsid w:val="00115FA2"/>
    <w:rsid w:val="00116297"/>
    <w:rsid w:val="00116319"/>
    <w:rsid w:val="0011643B"/>
    <w:rsid w:val="001168A1"/>
    <w:rsid w:val="0011696B"/>
    <w:rsid w:val="00116A37"/>
    <w:rsid w:val="00117418"/>
    <w:rsid w:val="001177EF"/>
    <w:rsid w:val="0011793C"/>
    <w:rsid w:val="00117EED"/>
    <w:rsid w:val="00117F1A"/>
    <w:rsid w:val="00120153"/>
    <w:rsid w:val="0012036E"/>
    <w:rsid w:val="001204B6"/>
    <w:rsid w:val="0012055D"/>
    <w:rsid w:val="001206E7"/>
    <w:rsid w:val="00120848"/>
    <w:rsid w:val="0012098C"/>
    <w:rsid w:val="00120A2B"/>
    <w:rsid w:val="00120B49"/>
    <w:rsid w:val="00120ED7"/>
    <w:rsid w:val="00120F15"/>
    <w:rsid w:val="0012117A"/>
    <w:rsid w:val="001213A5"/>
    <w:rsid w:val="00121689"/>
    <w:rsid w:val="00121C4E"/>
    <w:rsid w:val="001220CE"/>
    <w:rsid w:val="0012219A"/>
    <w:rsid w:val="001222B7"/>
    <w:rsid w:val="0012240C"/>
    <w:rsid w:val="001228A0"/>
    <w:rsid w:val="00122952"/>
    <w:rsid w:val="001229D9"/>
    <w:rsid w:val="00122AE0"/>
    <w:rsid w:val="00122D83"/>
    <w:rsid w:val="00122E1C"/>
    <w:rsid w:val="00123291"/>
    <w:rsid w:val="001235A5"/>
    <w:rsid w:val="00123725"/>
    <w:rsid w:val="00123AFE"/>
    <w:rsid w:val="00123C16"/>
    <w:rsid w:val="00123D7A"/>
    <w:rsid w:val="00123EF7"/>
    <w:rsid w:val="00123F63"/>
    <w:rsid w:val="00123FA7"/>
    <w:rsid w:val="0012416F"/>
    <w:rsid w:val="001241CF"/>
    <w:rsid w:val="0012463A"/>
    <w:rsid w:val="00124760"/>
    <w:rsid w:val="00124ACF"/>
    <w:rsid w:val="00125278"/>
    <w:rsid w:val="001254AC"/>
    <w:rsid w:val="00125E14"/>
    <w:rsid w:val="00125FB5"/>
    <w:rsid w:val="00126030"/>
    <w:rsid w:val="0012680E"/>
    <w:rsid w:val="00126CF8"/>
    <w:rsid w:val="00127069"/>
    <w:rsid w:val="00130511"/>
    <w:rsid w:val="00130534"/>
    <w:rsid w:val="00130882"/>
    <w:rsid w:val="00130A5E"/>
    <w:rsid w:val="001317B5"/>
    <w:rsid w:val="001324B2"/>
    <w:rsid w:val="00132638"/>
    <w:rsid w:val="0013269F"/>
    <w:rsid w:val="00132D5B"/>
    <w:rsid w:val="00133111"/>
    <w:rsid w:val="001331BC"/>
    <w:rsid w:val="001332CC"/>
    <w:rsid w:val="00133577"/>
    <w:rsid w:val="00133669"/>
    <w:rsid w:val="00133796"/>
    <w:rsid w:val="00133DFC"/>
    <w:rsid w:val="00133EC6"/>
    <w:rsid w:val="00134039"/>
    <w:rsid w:val="00134231"/>
    <w:rsid w:val="00134376"/>
    <w:rsid w:val="0013459C"/>
    <w:rsid w:val="00134CBF"/>
    <w:rsid w:val="001353CD"/>
    <w:rsid w:val="00135743"/>
    <w:rsid w:val="001357B2"/>
    <w:rsid w:val="00135C57"/>
    <w:rsid w:val="00135F8A"/>
    <w:rsid w:val="001360C3"/>
    <w:rsid w:val="0013622A"/>
    <w:rsid w:val="00136266"/>
    <w:rsid w:val="001362CD"/>
    <w:rsid w:val="00136371"/>
    <w:rsid w:val="001365CC"/>
    <w:rsid w:val="0013678D"/>
    <w:rsid w:val="001369E1"/>
    <w:rsid w:val="00136AED"/>
    <w:rsid w:val="00136F22"/>
    <w:rsid w:val="001372A8"/>
    <w:rsid w:val="00137477"/>
    <w:rsid w:val="001375EC"/>
    <w:rsid w:val="0013793B"/>
    <w:rsid w:val="001379DD"/>
    <w:rsid w:val="00137C1B"/>
    <w:rsid w:val="00137D79"/>
    <w:rsid w:val="00137E49"/>
    <w:rsid w:val="00137FD1"/>
    <w:rsid w:val="001402C7"/>
    <w:rsid w:val="001404AE"/>
    <w:rsid w:val="0014065C"/>
    <w:rsid w:val="0014067B"/>
    <w:rsid w:val="00140C0D"/>
    <w:rsid w:val="00140CF4"/>
    <w:rsid w:val="00141DB4"/>
    <w:rsid w:val="0014224C"/>
    <w:rsid w:val="0014226A"/>
    <w:rsid w:val="001423DA"/>
    <w:rsid w:val="001423F9"/>
    <w:rsid w:val="00142B68"/>
    <w:rsid w:val="00142B79"/>
    <w:rsid w:val="00142C62"/>
    <w:rsid w:val="00142CC2"/>
    <w:rsid w:val="00143697"/>
    <w:rsid w:val="0014384D"/>
    <w:rsid w:val="00143A16"/>
    <w:rsid w:val="00143ACF"/>
    <w:rsid w:val="00143DD2"/>
    <w:rsid w:val="0014415B"/>
    <w:rsid w:val="001444B4"/>
    <w:rsid w:val="00144922"/>
    <w:rsid w:val="00144C4D"/>
    <w:rsid w:val="00145478"/>
    <w:rsid w:val="0014589C"/>
    <w:rsid w:val="00145A2E"/>
    <w:rsid w:val="00145AEA"/>
    <w:rsid w:val="00145E1D"/>
    <w:rsid w:val="00146128"/>
    <w:rsid w:val="00146416"/>
    <w:rsid w:val="00146490"/>
    <w:rsid w:val="0014688B"/>
    <w:rsid w:val="00146C47"/>
    <w:rsid w:val="00146E41"/>
    <w:rsid w:val="00146EF7"/>
    <w:rsid w:val="00147295"/>
    <w:rsid w:val="001472EE"/>
    <w:rsid w:val="00147A81"/>
    <w:rsid w:val="00147CAD"/>
    <w:rsid w:val="00150108"/>
    <w:rsid w:val="001504E0"/>
    <w:rsid w:val="001509C4"/>
    <w:rsid w:val="00150A2B"/>
    <w:rsid w:val="00150EB1"/>
    <w:rsid w:val="00151050"/>
    <w:rsid w:val="00151433"/>
    <w:rsid w:val="00151480"/>
    <w:rsid w:val="00151744"/>
    <w:rsid w:val="00151980"/>
    <w:rsid w:val="001519BF"/>
    <w:rsid w:val="00151AED"/>
    <w:rsid w:val="00151C13"/>
    <w:rsid w:val="00151DDD"/>
    <w:rsid w:val="0015206A"/>
    <w:rsid w:val="00152104"/>
    <w:rsid w:val="00152197"/>
    <w:rsid w:val="0015226C"/>
    <w:rsid w:val="00152311"/>
    <w:rsid w:val="001524CE"/>
    <w:rsid w:val="001528B4"/>
    <w:rsid w:val="00152B0F"/>
    <w:rsid w:val="00152E58"/>
    <w:rsid w:val="00152FC7"/>
    <w:rsid w:val="0015300D"/>
    <w:rsid w:val="001542AC"/>
    <w:rsid w:val="001542EA"/>
    <w:rsid w:val="0015433F"/>
    <w:rsid w:val="00154A24"/>
    <w:rsid w:val="00154D70"/>
    <w:rsid w:val="00154F74"/>
    <w:rsid w:val="001552A1"/>
    <w:rsid w:val="0015553C"/>
    <w:rsid w:val="00155603"/>
    <w:rsid w:val="00155658"/>
    <w:rsid w:val="0015565D"/>
    <w:rsid w:val="0015569B"/>
    <w:rsid w:val="0015583F"/>
    <w:rsid w:val="00155F03"/>
    <w:rsid w:val="00155F64"/>
    <w:rsid w:val="00156169"/>
    <w:rsid w:val="00156825"/>
    <w:rsid w:val="00157130"/>
    <w:rsid w:val="001572C6"/>
    <w:rsid w:val="00157CB4"/>
    <w:rsid w:val="00157FB9"/>
    <w:rsid w:val="00160209"/>
    <w:rsid w:val="0016027C"/>
    <w:rsid w:val="001603FB"/>
    <w:rsid w:val="00160419"/>
    <w:rsid w:val="00160A38"/>
    <w:rsid w:val="00160AAD"/>
    <w:rsid w:val="00161813"/>
    <w:rsid w:val="00161BBD"/>
    <w:rsid w:val="00161BEC"/>
    <w:rsid w:val="00161D8B"/>
    <w:rsid w:val="00161D90"/>
    <w:rsid w:val="00161E47"/>
    <w:rsid w:val="00162203"/>
    <w:rsid w:val="00162237"/>
    <w:rsid w:val="001622C9"/>
    <w:rsid w:val="001625E8"/>
    <w:rsid w:val="00162A86"/>
    <w:rsid w:val="0016303A"/>
    <w:rsid w:val="001633CF"/>
    <w:rsid w:val="001634B8"/>
    <w:rsid w:val="00163663"/>
    <w:rsid w:val="001636A6"/>
    <w:rsid w:val="00163A08"/>
    <w:rsid w:val="00163A66"/>
    <w:rsid w:val="001641AC"/>
    <w:rsid w:val="00164363"/>
    <w:rsid w:val="00164382"/>
    <w:rsid w:val="001643BB"/>
    <w:rsid w:val="001643CA"/>
    <w:rsid w:val="001645E0"/>
    <w:rsid w:val="001655D9"/>
    <w:rsid w:val="0016587D"/>
    <w:rsid w:val="00165E75"/>
    <w:rsid w:val="0016656D"/>
    <w:rsid w:val="0016677F"/>
    <w:rsid w:val="0016684A"/>
    <w:rsid w:val="00166921"/>
    <w:rsid w:val="00166A55"/>
    <w:rsid w:val="00166A94"/>
    <w:rsid w:val="00166C64"/>
    <w:rsid w:val="00166F4A"/>
    <w:rsid w:val="001671CB"/>
    <w:rsid w:val="001672A0"/>
    <w:rsid w:val="001672F3"/>
    <w:rsid w:val="001675EB"/>
    <w:rsid w:val="00167F16"/>
    <w:rsid w:val="001701DA"/>
    <w:rsid w:val="001702EC"/>
    <w:rsid w:val="001705CC"/>
    <w:rsid w:val="00170799"/>
    <w:rsid w:val="001707CB"/>
    <w:rsid w:val="00170BDF"/>
    <w:rsid w:val="00170C61"/>
    <w:rsid w:val="00170C98"/>
    <w:rsid w:val="00170FB2"/>
    <w:rsid w:val="00171115"/>
    <w:rsid w:val="00171516"/>
    <w:rsid w:val="0017159A"/>
    <w:rsid w:val="0017193A"/>
    <w:rsid w:val="00172306"/>
    <w:rsid w:val="0017265A"/>
    <w:rsid w:val="00172948"/>
    <w:rsid w:val="0017296D"/>
    <w:rsid w:val="001730D3"/>
    <w:rsid w:val="0017313A"/>
    <w:rsid w:val="0017322E"/>
    <w:rsid w:val="00173279"/>
    <w:rsid w:val="00173376"/>
    <w:rsid w:val="00173391"/>
    <w:rsid w:val="001733B0"/>
    <w:rsid w:val="00173539"/>
    <w:rsid w:val="001738DD"/>
    <w:rsid w:val="00173BD3"/>
    <w:rsid w:val="00173C82"/>
    <w:rsid w:val="00174165"/>
    <w:rsid w:val="001748D1"/>
    <w:rsid w:val="00174B6B"/>
    <w:rsid w:val="00174C14"/>
    <w:rsid w:val="00174D4D"/>
    <w:rsid w:val="00174DBC"/>
    <w:rsid w:val="00174EBB"/>
    <w:rsid w:val="00175105"/>
    <w:rsid w:val="0017520F"/>
    <w:rsid w:val="001758A8"/>
    <w:rsid w:val="00175949"/>
    <w:rsid w:val="00175E23"/>
    <w:rsid w:val="00176343"/>
    <w:rsid w:val="00176408"/>
    <w:rsid w:val="0017678B"/>
    <w:rsid w:val="00176A4F"/>
    <w:rsid w:val="001772FE"/>
    <w:rsid w:val="001775B0"/>
    <w:rsid w:val="001776C0"/>
    <w:rsid w:val="00177770"/>
    <w:rsid w:val="00177D29"/>
    <w:rsid w:val="00177EA0"/>
    <w:rsid w:val="00177F42"/>
    <w:rsid w:val="0018016B"/>
    <w:rsid w:val="00180377"/>
    <w:rsid w:val="00180510"/>
    <w:rsid w:val="001806D8"/>
    <w:rsid w:val="00180B7D"/>
    <w:rsid w:val="00180D68"/>
    <w:rsid w:val="00180F0F"/>
    <w:rsid w:val="0018140E"/>
    <w:rsid w:val="001815A2"/>
    <w:rsid w:val="00181911"/>
    <w:rsid w:val="0018220A"/>
    <w:rsid w:val="00182359"/>
    <w:rsid w:val="0018289F"/>
    <w:rsid w:val="001829CA"/>
    <w:rsid w:val="0018326E"/>
    <w:rsid w:val="00183B24"/>
    <w:rsid w:val="00183D87"/>
    <w:rsid w:val="00183DBF"/>
    <w:rsid w:val="0018410E"/>
    <w:rsid w:val="001842C2"/>
    <w:rsid w:val="001843CD"/>
    <w:rsid w:val="00184500"/>
    <w:rsid w:val="00184943"/>
    <w:rsid w:val="0018499E"/>
    <w:rsid w:val="001849FD"/>
    <w:rsid w:val="00184D85"/>
    <w:rsid w:val="001857E1"/>
    <w:rsid w:val="00185952"/>
    <w:rsid w:val="001859C4"/>
    <w:rsid w:val="001860D9"/>
    <w:rsid w:val="0018615B"/>
    <w:rsid w:val="00186285"/>
    <w:rsid w:val="001862AA"/>
    <w:rsid w:val="001866E4"/>
    <w:rsid w:val="001869B5"/>
    <w:rsid w:val="00186C10"/>
    <w:rsid w:val="00186ED4"/>
    <w:rsid w:val="00187682"/>
    <w:rsid w:val="00187ADB"/>
    <w:rsid w:val="00187CB2"/>
    <w:rsid w:val="001900AB"/>
    <w:rsid w:val="00190377"/>
    <w:rsid w:val="00190EC0"/>
    <w:rsid w:val="00190FB7"/>
    <w:rsid w:val="00191450"/>
    <w:rsid w:val="00191B79"/>
    <w:rsid w:val="00191C0A"/>
    <w:rsid w:val="00192048"/>
    <w:rsid w:val="0019209A"/>
    <w:rsid w:val="00192297"/>
    <w:rsid w:val="0019236D"/>
    <w:rsid w:val="001923EC"/>
    <w:rsid w:val="00192451"/>
    <w:rsid w:val="001924E3"/>
    <w:rsid w:val="00192FEA"/>
    <w:rsid w:val="00192FF3"/>
    <w:rsid w:val="00193618"/>
    <w:rsid w:val="001937EA"/>
    <w:rsid w:val="001939D2"/>
    <w:rsid w:val="00193ABE"/>
    <w:rsid w:val="00193C00"/>
    <w:rsid w:val="00194771"/>
    <w:rsid w:val="00194A46"/>
    <w:rsid w:val="00194B44"/>
    <w:rsid w:val="00194F74"/>
    <w:rsid w:val="0019516D"/>
    <w:rsid w:val="001951AC"/>
    <w:rsid w:val="00195338"/>
    <w:rsid w:val="001958EE"/>
    <w:rsid w:val="00195D10"/>
    <w:rsid w:val="00195D9E"/>
    <w:rsid w:val="0019625F"/>
    <w:rsid w:val="001963F6"/>
    <w:rsid w:val="001965AA"/>
    <w:rsid w:val="001966CF"/>
    <w:rsid w:val="001966DD"/>
    <w:rsid w:val="0019676B"/>
    <w:rsid w:val="00196846"/>
    <w:rsid w:val="00196B5B"/>
    <w:rsid w:val="00196BF4"/>
    <w:rsid w:val="00196E32"/>
    <w:rsid w:val="00196EEC"/>
    <w:rsid w:val="0019708C"/>
    <w:rsid w:val="001970C3"/>
    <w:rsid w:val="0019785C"/>
    <w:rsid w:val="00197B1E"/>
    <w:rsid w:val="00197B3D"/>
    <w:rsid w:val="00197CE4"/>
    <w:rsid w:val="00197D6F"/>
    <w:rsid w:val="001A000B"/>
    <w:rsid w:val="001A093C"/>
    <w:rsid w:val="001A0A7E"/>
    <w:rsid w:val="001A0B8F"/>
    <w:rsid w:val="001A1006"/>
    <w:rsid w:val="001A139C"/>
    <w:rsid w:val="001A1E51"/>
    <w:rsid w:val="001A21EB"/>
    <w:rsid w:val="001A23CC"/>
    <w:rsid w:val="001A2D6E"/>
    <w:rsid w:val="001A2E3D"/>
    <w:rsid w:val="001A2EBF"/>
    <w:rsid w:val="001A3178"/>
    <w:rsid w:val="001A325F"/>
    <w:rsid w:val="001A373C"/>
    <w:rsid w:val="001A3BFE"/>
    <w:rsid w:val="001A44BF"/>
    <w:rsid w:val="001A474B"/>
    <w:rsid w:val="001A4B04"/>
    <w:rsid w:val="001A521F"/>
    <w:rsid w:val="001A5466"/>
    <w:rsid w:val="001A5B75"/>
    <w:rsid w:val="001A5C37"/>
    <w:rsid w:val="001A5E28"/>
    <w:rsid w:val="001A5E97"/>
    <w:rsid w:val="001A5EE6"/>
    <w:rsid w:val="001A6282"/>
    <w:rsid w:val="001A675C"/>
    <w:rsid w:val="001A6834"/>
    <w:rsid w:val="001A6B3C"/>
    <w:rsid w:val="001A6EEA"/>
    <w:rsid w:val="001A7615"/>
    <w:rsid w:val="001A7644"/>
    <w:rsid w:val="001A7AA2"/>
    <w:rsid w:val="001A7AF9"/>
    <w:rsid w:val="001A7B9B"/>
    <w:rsid w:val="001A7C5B"/>
    <w:rsid w:val="001A7EC6"/>
    <w:rsid w:val="001B005A"/>
    <w:rsid w:val="001B01E0"/>
    <w:rsid w:val="001B02F4"/>
    <w:rsid w:val="001B030E"/>
    <w:rsid w:val="001B032E"/>
    <w:rsid w:val="001B0482"/>
    <w:rsid w:val="001B048F"/>
    <w:rsid w:val="001B0902"/>
    <w:rsid w:val="001B0D0F"/>
    <w:rsid w:val="001B0F21"/>
    <w:rsid w:val="001B0FE2"/>
    <w:rsid w:val="001B1617"/>
    <w:rsid w:val="001B1AB9"/>
    <w:rsid w:val="001B1DD2"/>
    <w:rsid w:val="001B2393"/>
    <w:rsid w:val="001B2435"/>
    <w:rsid w:val="001B27DA"/>
    <w:rsid w:val="001B2A06"/>
    <w:rsid w:val="001B2ED5"/>
    <w:rsid w:val="001B3044"/>
    <w:rsid w:val="001B30DB"/>
    <w:rsid w:val="001B3309"/>
    <w:rsid w:val="001B3357"/>
    <w:rsid w:val="001B3D75"/>
    <w:rsid w:val="001B3DD0"/>
    <w:rsid w:val="001B3F81"/>
    <w:rsid w:val="001B406F"/>
    <w:rsid w:val="001B4079"/>
    <w:rsid w:val="001B40F6"/>
    <w:rsid w:val="001B4234"/>
    <w:rsid w:val="001B433B"/>
    <w:rsid w:val="001B43EB"/>
    <w:rsid w:val="001B4A98"/>
    <w:rsid w:val="001B5164"/>
    <w:rsid w:val="001B53D1"/>
    <w:rsid w:val="001B551C"/>
    <w:rsid w:val="001B568F"/>
    <w:rsid w:val="001B56FF"/>
    <w:rsid w:val="001B5812"/>
    <w:rsid w:val="001B5B61"/>
    <w:rsid w:val="001B5CFD"/>
    <w:rsid w:val="001B613E"/>
    <w:rsid w:val="001B6166"/>
    <w:rsid w:val="001B66FA"/>
    <w:rsid w:val="001B70EC"/>
    <w:rsid w:val="001B71F7"/>
    <w:rsid w:val="001B738A"/>
    <w:rsid w:val="001B7896"/>
    <w:rsid w:val="001B7F67"/>
    <w:rsid w:val="001C0384"/>
    <w:rsid w:val="001C05A9"/>
    <w:rsid w:val="001C081B"/>
    <w:rsid w:val="001C082C"/>
    <w:rsid w:val="001C0973"/>
    <w:rsid w:val="001C098C"/>
    <w:rsid w:val="001C1484"/>
    <w:rsid w:val="001C1688"/>
    <w:rsid w:val="001C19DA"/>
    <w:rsid w:val="001C1A26"/>
    <w:rsid w:val="001C2232"/>
    <w:rsid w:val="001C2349"/>
    <w:rsid w:val="001C2508"/>
    <w:rsid w:val="001C259C"/>
    <w:rsid w:val="001C26C0"/>
    <w:rsid w:val="001C28DC"/>
    <w:rsid w:val="001C29CF"/>
    <w:rsid w:val="001C2A19"/>
    <w:rsid w:val="001C2CE5"/>
    <w:rsid w:val="001C2CEB"/>
    <w:rsid w:val="001C2F77"/>
    <w:rsid w:val="001C31D9"/>
    <w:rsid w:val="001C32F7"/>
    <w:rsid w:val="001C33F5"/>
    <w:rsid w:val="001C3462"/>
    <w:rsid w:val="001C3571"/>
    <w:rsid w:val="001C3DD9"/>
    <w:rsid w:val="001C3E45"/>
    <w:rsid w:val="001C4462"/>
    <w:rsid w:val="001C46CA"/>
    <w:rsid w:val="001C4AB0"/>
    <w:rsid w:val="001C4BEF"/>
    <w:rsid w:val="001C4C2B"/>
    <w:rsid w:val="001C4CB3"/>
    <w:rsid w:val="001C4CF4"/>
    <w:rsid w:val="001C5022"/>
    <w:rsid w:val="001C506C"/>
    <w:rsid w:val="001C5399"/>
    <w:rsid w:val="001C5720"/>
    <w:rsid w:val="001C58A1"/>
    <w:rsid w:val="001C5A40"/>
    <w:rsid w:val="001C601F"/>
    <w:rsid w:val="001C653E"/>
    <w:rsid w:val="001C6571"/>
    <w:rsid w:val="001C68D0"/>
    <w:rsid w:val="001C6B06"/>
    <w:rsid w:val="001C6EFB"/>
    <w:rsid w:val="001C6FE6"/>
    <w:rsid w:val="001C756E"/>
    <w:rsid w:val="001C7767"/>
    <w:rsid w:val="001C777E"/>
    <w:rsid w:val="001C7874"/>
    <w:rsid w:val="001C78EF"/>
    <w:rsid w:val="001C7BD5"/>
    <w:rsid w:val="001D05FF"/>
    <w:rsid w:val="001D111B"/>
    <w:rsid w:val="001D13DE"/>
    <w:rsid w:val="001D1416"/>
    <w:rsid w:val="001D185A"/>
    <w:rsid w:val="001D220D"/>
    <w:rsid w:val="001D223B"/>
    <w:rsid w:val="001D2A2B"/>
    <w:rsid w:val="001D2BB9"/>
    <w:rsid w:val="001D2EB5"/>
    <w:rsid w:val="001D3395"/>
    <w:rsid w:val="001D385C"/>
    <w:rsid w:val="001D39F5"/>
    <w:rsid w:val="001D3B90"/>
    <w:rsid w:val="001D3D31"/>
    <w:rsid w:val="001D416A"/>
    <w:rsid w:val="001D44EF"/>
    <w:rsid w:val="001D4541"/>
    <w:rsid w:val="001D46D0"/>
    <w:rsid w:val="001D480A"/>
    <w:rsid w:val="001D4CF4"/>
    <w:rsid w:val="001D4FB0"/>
    <w:rsid w:val="001D528C"/>
    <w:rsid w:val="001D556B"/>
    <w:rsid w:val="001D572F"/>
    <w:rsid w:val="001D5BE0"/>
    <w:rsid w:val="001D6226"/>
    <w:rsid w:val="001D623D"/>
    <w:rsid w:val="001D62F0"/>
    <w:rsid w:val="001D6396"/>
    <w:rsid w:val="001D6565"/>
    <w:rsid w:val="001D6591"/>
    <w:rsid w:val="001D6B7A"/>
    <w:rsid w:val="001D6D8F"/>
    <w:rsid w:val="001D70E2"/>
    <w:rsid w:val="001D715E"/>
    <w:rsid w:val="001D7291"/>
    <w:rsid w:val="001D72E8"/>
    <w:rsid w:val="001D78A8"/>
    <w:rsid w:val="001D7A31"/>
    <w:rsid w:val="001D7DFA"/>
    <w:rsid w:val="001E0502"/>
    <w:rsid w:val="001E086B"/>
    <w:rsid w:val="001E0E39"/>
    <w:rsid w:val="001E0F32"/>
    <w:rsid w:val="001E120B"/>
    <w:rsid w:val="001E1732"/>
    <w:rsid w:val="001E17A4"/>
    <w:rsid w:val="001E19EA"/>
    <w:rsid w:val="001E1A67"/>
    <w:rsid w:val="001E1C12"/>
    <w:rsid w:val="001E1C98"/>
    <w:rsid w:val="001E2144"/>
    <w:rsid w:val="001E2187"/>
    <w:rsid w:val="001E29A4"/>
    <w:rsid w:val="001E29CE"/>
    <w:rsid w:val="001E2B45"/>
    <w:rsid w:val="001E3681"/>
    <w:rsid w:val="001E36B4"/>
    <w:rsid w:val="001E3F5C"/>
    <w:rsid w:val="001E40D0"/>
    <w:rsid w:val="001E416F"/>
    <w:rsid w:val="001E42B7"/>
    <w:rsid w:val="001E453C"/>
    <w:rsid w:val="001E47F7"/>
    <w:rsid w:val="001E480C"/>
    <w:rsid w:val="001E4829"/>
    <w:rsid w:val="001E4852"/>
    <w:rsid w:val="001E4C85"/>
    <w:rsid w:val="001E4E45"/>
    <w:rsid w:val="001E501C"/>
    <w:rsid w:val="001E5355"/>
    <w:rsid w:val="001E5C3E"/>
    <w:rsid w:val="001E5E99"/>
    <w:rsid w:val="001E5F58"/>
    <w:rsid w:val="001E612F"/>
    <w:rsid w:val="001E63E2"/>
    <w:rsid w:val="001E659D"/>
    <w:rsid w:val="001E69FC"/>
    <w:rsid w:val="001E6F7D"/>
    <w:rsid w:val="001E758F"/>
    <w:rsid w:val="001E7993"/>
    <w:rsid w:val="001E7BC0"/>
    <w:rsid w:val="001E7E95"/>
    <w:rsid w:val="001E7F30"/>
    <w:rsid w:val="001E7F6E"/>
    <w:rsid w:val="001F008E"/>
    <w:rsid w:val="001F06FE"/>
    <w:rsid w:val="001F0823"/>
    <w:rsid w:val="001F09DC"/>
    <w:rsid w:val="001F0C69"/>
    <w:rsid w:val="001F0D0D"/>
    <w:rsid w:val="001F0FA6"/>
    <w:rsid w:val="001F1075"/>
    <w:rsid w:val="001F11DC"/>
    <w:rsid w:val="001F1E61"/>
    <w:rsid w:val="001F1F31"/>
    <w:rsid w:val="001F2279"/>
    <w:rsid w:val="001F244B"/>
    <w:rsid w:val="001F25FF"/>
    <w:rsid w:val="001F2905"/>
    <w:rsid w:val="001F2927"/>
    <w:rsid w:val="001F2994"/>
    <w:rsid w:val="001F29BD"/>
    <w:rsid w:val="001F2D00"/>
    <w:rsid w:val="001F2FF0"/>
    <w:rsid w:val="001F30B4"/>
    <w:rsid w:val="001F36B6"/>
    <w:rsid w:val="001F3875"/>
    <w:rsid w:val="001F3B60"/>
    <w:rsid w:val="001F3BC3"/>
    <w:rsid w:val="001F3DF8"/>
    <w:rsid w:val="001F409A"/>
    <w:rsid w:val="001F427F"/>
    <w:rsid w:val="001F4349"/>
    <w:rsid w:val="001F4923"/>
    <w:rsid w:val="001F4BD3"/>
    <w:rsid w:val="001F51E5"/>
    <w:rsid w:val="001F54FB"/>
    <w:rsid w:val="001F5519"/>
    <w:rsid w:val="001F5767"/>
    <w:rsid w:val="001F5C0E"/>
    <w:rsid w:val="001F5DDB"/>
    <w:rsid w:val="001F5E30"/>
    <w:rsid w:val="001F5EA7"/>
    <w:rsid w:val="001F62C8"/>
    <w:rsid w:val="001F641C"/>
    <w:rsid w:val="001F6E08"/>
    <w:rsid w:val="001F7578"/>
    <w:rsid w:val="001F761F"/>
    <w:rsid w:val="00200466"/>
    <w:rsid w:val="00200D92"/>
    <w:rsid w:val="00200E73"/>
    <w:rsid w:val="002010DE"/>
    <w:rsid w:val="002011B5"/>
    <w:rsid w:val="0020131B"/>
    <w:rsid w:val="00201606"/>
    <w:rsid w:val="0020179D"/>
    <w:rsid w:val="002018D7"/>
    <w:rsid w:val="00201B5F"/>
    <w:rsid w:val="00201E28"/>
    <w:rsid w:val="0020231E"/>
    <w:rsid w:val="002026C3"/>
    <w:rsid w:val="00202D41"/>
    <w:rsid w:val="00202EEE"/>
    <w:rsid w:val="00203105"/>
    <w:rsid w:val="00203399"/>
    <w:rsid w:val="00203439"/>
    <w:rsid w:val="00203651"/>
    <w:rsid w:val="00203683"/>
    <w:rsid w:val="0020399D"/>
    <w:rsid w:val="00203A8E"/>
    <w:rsid w:val="00203AA2"/>
    <w:rsid w:val="00203BA9"/>
    <w:rsid w:val="00203D1B"/>
    <w:rsid w:val="00203D9D"/>
    <w:rsid w:val="002042CF"/>
    <w:rsid w:val="002043DF"/>
    <w:rsid w:val="00204769"/>
    <w:rsid w:val="00204BE9"/>
    <w:rsid w:val="00204EA4"/>
    <w:rsid w:val="00204F7E"/>
    <w:rsid w:val="00205129"/>
    <w:rsid w:val="0020564D"/>
    <w:rsid w:val="00205779"/>
    <w:rsid w:val="002057DF"/>
    <w:rsid w:val="00205878"/>
    <w:rsid w:val="00205CF6"/>
    <w:rsid w:val="00205E21"/>
    <w:rsid w:val="002060BC"/>
    <w:rsid w:val="002062F2"/>
    <w:rsid w:val="002063D1"/>
    <w:rsid w:val="0020648C"/>
    <w:rsid w:val="00206707"/>
    <w:rsid w:val="002076EF"/>
    <w:rsid w:val="002078C5"/>
    <w:rsid w:val="00207BC2"/>
    <w:rsid w:val="00207C04"/>
    <w:rsid w:val="00207CD1"/>
    <w:rsid w:val="00207ED1"/>
    <w:rsid w:val="0021014F"/>
    <w:rsid w:val="00210705"/>
    <w:rsid w:val="002107EE"/>
    <w:rsid w:val="00210936"/>
    <w:rsid w:val="002109F6"/>
    <w:rsid w:val="00210B62"/>
    <w:rsid w:val="00210C4A"/>
    <w:rsid w:val="00210FC3"/>
    <w:rsid w:val="0021125E"/>
    <w:rsid w:val="00211402"/>
    <w:rsid w:val="0021179E"/>
    <w:rsid w:val="002119FD"/>
    <w:rsid w:val="00211B42"/>
    <w:rsid w:val="00211D00"/>
    <w:rsid w:val="00211D82"/>
    <w:rsid w:val="00211E94"/>
    <w:rsid w:val="002120A4"/>
    <w:rsid w:val="00212201"/>
    <w:rsid w:val="00212248"/>
    <w:rsid w:val="00212408"/>
    <w:rsid w:val="00212A3E"/>
    <w:rsid w:val="00212DB7"/>
    <w:rsid w:val="00212E64"/>
    <w:rsid w:val="0021335A"/>
    <w:rsid w:val="002133C6"/>
    <w:rsid w:val="00213781"/>
    <w:rsid w:val="002139B3"/>
    <w:rsid w:val="00214737"/>
    <w:rsid w:val="0021479A"/>
    <w:rsid w:val="002149A0"/>
    <w:rsid w:val="002149C9"/>
    <w:rsid w:val="00215914"/>
    <w:rsid w:val="00215BCB"/>
    <w:rsid w:val="00215F44"/>
    <w:rsid w:val="00215FE4"/>
    <w:rsid w:val="00216419"/>
    <w:rsid w:val="0021648C"/>
    <w:rsid w:val="00216939"/>
    <w:rsid w:val="00216F14"/>
    <w:rsid w:val="00217164"/>
    <w:rsid w:val="0021716C"/>
    <w:rsid w:val="0021787C"/>
    <w:rsid w:val="0021792E"/>
    <w:rsid w:val="00217B60"/>
    <w:rsid w:val="00217F38"/>
    <w:rsid w:val="0022024C"/>
    <w:rsid w:val="0022052C"/>
    <w:rsid w:val="0022053D"/>
    <w:rsid w:val="0022069A"/>
    <w:rsid w:val="00220A42"/>
    <w:rsid w:val="00220A9B"/>
    <w:rsid w:val="00220C69"/>
    <w:rsid w:val="002214E8"/>
    <w:rsid w:val="002215B9"/>
    <w:rsid w:val="002218F9"/>
    <w:rsid w:val="0022191B"/>
    <w:rsid w:val="00221C3F"/>
    <w:rsid w:val="00222176"/>
    <w:rsid w:val="002221D8"/>
    <w:rsid w:val="002221EC"/>
    <w:rsid w:val="0022282D"/>
    <w:rsid w:val="00222D1B"/>
    <w:rsid w:val="0022318D"/>
    <w:rsid w:val="0022339F"/>
    <w:rsid w:val="0022384A"/>
    <w:rsid w:val="002238DA"/>
    <w:rsid w:val="00223CF8"/>
    <w:rsid w:val="00223D16"/>
    <w:rsid w:val="00223F15"/>
    <w:rsid w:val="0022415A"/>
    <w:rsid w:val="0022426C"/>
    <w:rsid w:val="00224499"/>
    <w:rsid w:val="00224572"/>
    <w:rsid w:val="002247CC"/>
    <w:rsid w:val="00224D28"/>
    <w:rsid w:val="00224DBF"/>
    <w:rsid w:val="0022573B"/>
    <w:rsid w:val="00226673"/>
    <w:rsid w:val="00226955"/>
    <w:rsid w:val="002269D9"/>
    <w:rsid w:val="00226D4E"/>
    <w:rsid w:val="00226E76"/>
    <w:rsid w:val="00226E7F"/>
    <w:rsid w:val="00227197"/>
    <w:rsid w:val="0022763B"/>
    <w:rsid w:val="0022768C"/>
    <w:rsid w:val="00227D1B"/>
    <w:rsid w:val="00227E4E"/>
    <w:rsid w:val="00227E51"/>
    <w:rsid w:val="00227F98"/>
    <w:rsid w:val="00230038"/>
    <w:rsid w:val="0023029D"/>
    <w:rsid w:val="0023080B"/>
    <w:rsid w:val="0023099A"/>
    <w:rsid w:val="002309F8"/>
    <w:rsid w:val="00230B80"/>
    <w:rsid w:val="00230EC4"/>
    <w:rsid w:val="002310C0"/>
    <w:rsid w:val="002313A1"/>
    <w:rsid w:val="00231600"/>
    <w:rsid w:val="0023191F"/>
    <w:rsid w:val="00231926"/>
    <w:rsid w:val="00231A09"/>
    <w:rsid w:val="00231C52"/>
    <w:rsid w:val="00231C5B"/>
    <w:rsid w:val="00231FE7"/>
    <w:rsid w:val="002323AD"/>
    <w:rsid w:val="002326EE"/>
    <w:rsid w:val="002326F4"/>
    <w:rsid w:val="00232853"/>
    <w:rsid w:val="00232876"/>
    <w:rsid w:val="00232CEE"/>
    <w:rsid w:val="00232D1F"/>
    <w:rsid w:val="00232DF9"/>
    <w:rsid w:val="00232EB7"/>
    <w:rsid w:val="00232F13"/>
    <w:rsid w:val="0023343C"/>
    <w:rsid w:val="002334C4"/>
    <w:rsid w:val="00233678"/>
    <w:rsid w:val="00233963"/>
    <w:rsid w:val="00233BAA"/>
    <w:rsid w:val="00233CB6"/>
    <w:rsid w:val="00233CD8"/>
    <w:rsid w:val="00234604"/>
    <w:rsid w:val="002347F9"/>
    <w:rsid w:val="00234E7C"/>
    <w:rsid w:val="00234F3D"/>
    <w:rsid w:val="002352E4"/>
    <w:rsid w:val="002353E5"/>
    <w:rsid w:val="00235781"/>
    <w:rsid w:val="00235A1C"/>
    <w:rsid w:val="00236390"/>
    <w:rsid w:val="002364EA"/>
    <w:rsid w:val="00236606"/>
    <w:rsid w:val="00236DCB"/>
    <w:rsid w:val="00236F8E"/>
    <w:rsid w:val="0023735B"/>
    <w:rsid w:val="00237946"/>
    <w:rsid w:val="00237A72"/>
    <w:rsid w:val="00237EA9"/>
    <w:rsid w:val="00237EF3"/>
    <w:rsid w:val="00240222"/>
    <w:rsid w:val="00240A6E"/>
    <w:rsid w:val="00240B8F"/>
    <w:rsid w:val="00240C0D"/>
    <w:rsid w:val="002411A6"/>
    <w:rsid w:val="0024159E"/>
    <w:rsid w:val="0024166F"/>
    <w:rsid w:val="00241849"/>
    <w:rsid w:val="00241D54"/>
    <w:rsid w:val="00241DD1"/>
    <w:rsid w:val="002422C0"/>
    <w:rsid w:val="00242393"/>
    <w:rsid w:val="0024271F"/>
    <w:rsid w:val="00242C15"/>
    <w:rsid w:val="00242CB4"/>
    <w:rsid w:val="00242E0E"/>
    <w:rsid w:val="00243B25"/>
    <w:rsid w:val="00243E6A"/>
    <w:rsid w:val="00243EB0"/>
    <w:rsid w:val="002441EA"/>
    <w:rsid w:val="002444DF"/>
    <w:rsid w:val="00244D10"/>
    <w:rsid w:val="00244ED7"/>
    <w:rsid w:val="00244F0C"/>
    <w:rsid w:val="0024560D"/>
    <w:rsid w:val="00245877"/>
    <w:rsid w:val="002459A2"/>
    <w:rsid w:val="00245B1E"/>
    <w:rsid w:val="00245B38"/>
    <w:rsid w:val="00245B9A"/>
    <w:rsid w:val="00245D61"/>
    <w:rsid w:val="00245EA1"/>
    <w:rsid w:val="00245FDA"/>
    <w:rsid w:val="0024608D"/>
    <w:rsid w:val="002460FB"/>
    <w:rsid w:val="00246256"/>
    <w:rsid w:val="002463CC"/>
    <w:rsid w:val="00246605"/>
    <w:rsid w:val="0024660F"/>
    <w:rsid w:val="00246863"/>
    <w:rsid w:val="00246C9C"/>
    <w:rsid w:val="00246CE2"/>
    <w:rsid w:val="002472C4"/>
    <w:rsid w:val="00247634"/>
    <w:rsid w:val="002478E1"/>
    <w:rsid w:val="00247B88"/>
    <w:rsid w:val="00247C7E"/>
    <w:rsid w:val="00247DC8"/>
    <w:rsid w:val="00247E6E"/>
    <w:rsid w:val="00247F71"/>
    <w:rsid w:val="0025034D"/>
    <w:rsid w:val="002503A2"/>
    <w:rsid w:val="0025058D"/>
    <w:rsid w:val="00250BEB"/>
    <w:rsid w:val="00250C76"/>
    <w:rsid w:val="00250DD2"/>
    <w:rsid w:val="002515B0"/>
    <w:rsid w:val="002517B4"/>
    <w:rsid w:val="00251A36"/>
    <w:rsid w:val="00251BC5"/>
    <w:rsid w:val="00251F1A"/>
    <w:rsid w:val="00252163"/>
    <w:rsid w:val="00252580"/>
    <w:rsid w:val="00252C2F"/>
    <w:rsid w:val="00252C3A"/>
    <w:rsid w:val="00252D18"/>
    <w:rsid w:val="00252DC8"/>
    <w:rsid w:val="00253024"/>
    <w:rsid w:val="00253145"/>
    <w:rsid w:val="00253516"/>
    <w:rsid w:val="0025382B"/>
    <w:rsid w:val="00253859"/>
    <w:rsid w:val="00253A76"/>
    <w:rsid w:val="00253C6D"/>
    <w:rsid w:val="00253E71"/>
    <w:rsid w:val="002541A6"/>
    <w:rsid w:val="002542D9"/>
    <w:rsid w:val="002545DE"/>
    <w:rsid w:val="002545ED"/>
    <w:rsid w:val="002547F7"/>
    <w:rsid w:val="00254D90"/>
    <w:rsid w:val="00254ED2"/>
    <w:rsid w:val="002552D1"/>
    <w:rsid w:val="0025565A"/>
    <w:rsid w:val="002556D1"/>
    <w:rsid w:val="00255AE7"/>
    <w:rsid w:val="00255B19"/>
    <w:rsid w:val="00255E3C"/>
    <w:rsid w:val="00255EBF"/>
    <w:rsid w:val="00256147"/>
    <w:rsid w:val="0025654D"/>
    <w:rsid w:val="00256DCD"/>
    <w:rsid w:val="00256DEC"/>
    <w:rsid w:val="00256ECB"/>
    <w:rsid w:val="002575E9"/>
    <w:rsid w:val="002578B8"/>
    <w:rsid w:val="00257C87"/>
    <w:rsid w:val="00257EFF"/>
    <w:rsid w:val="00260417"/>
    <w:rsid w:val="0026097F"/>
    <w:rsid w:val="00260F04"/>
    <w:rsid w:val="0026120A"/>
    <w:rsid w:val="00261519"/>
    <w:rsid w:val="002617D7"/>
    <w:rsid w:val="0026192A"/>
    <w:rsid w:val="00261A84"/>
    <w:rsid w:val="00262268"/>
    <w:rsid w:val="00262542"/>
    <w:rsid w:val="002625F0"/>
    <w:rsid w:val="002626E2"/>
    <w:rsid w:val="00262E05"/>
    <w:rsid w:val="00262FA1"/>
    <w:rsid w:val="00263165"/>
    <w:rsid w:val="00263447"/>
    <w:rsid w:val="00263545"/>
    <w:rsid w:val="00263910"/>
    <w:rsid w:val="00263945"/>
    <w:rsid w:val="002641C5"/>
    <w:rsid w:val="002642EF"/>
    <w:rsid w:val="0026496A"/>
    <w:rsid w:val="00264B30"/>
    <w:rsid w:val="00265145"/>
    <w:rsid w:val="00265259"/>
    <w:rsid w:val="0026537D"/>
    <w:rsid w:val="00265465"/>
    <w:rsid w:val="00265525"/>
    <w:rsid w:val="00265D90"/>
    <w:rsid w:val="00265DC4"/>
    <w:rsid w:val="00265F1D"/>
    <w:rsid w:val="00265FF1"/>
    <w:rsid w:val="00266156"/>
    <w:rsid w:val="0026626A"/>
    <w:rsid w:val="00266290"/>
    <w:rsid w:val="00266367"/>
    <w:rsid w:val="00266FFC"/>
    <w:rsid w:val="002670D7"/>
    <w:rsid w:val="00267109"/>
    <w:rsid w:val="00267194"/>
    <w:rsid w:val="002673B7"/>
    <w:rsid w:val="00267474"/>
    <w:rsid w:val="00267D9E"/>
    <w:rsid w:val="00267EF3"/>
    <w:rsid w:val="002702B4"/>
    <w:rsid w:val="0027075D"/>
    <w:rsid w:val="00270852"/>
    <w:rsid w:val="00271066"/>
    <w:rsid w:val="002714B4"/>
    <w:rsid w:val="00271665"/>
    <w:rsid w:val="00271E2D"/>
    <w:rsid w:val="00271F50"/>
    <w:rsid w:val="00272134"/>
    <w:rsid w:val="00272229"/>
    <w:rsid w:val="00272242"/>
    <w:rsid w:val="00272373"/>
    <w:rsid w:val="00272506"/>
    <w:rsid w:val="002726BA"/>
    <w:rsid w:val="00272700"/>
    <w:rsid w:val="00272978"/>
    <w:rsid w:val="00272AB4"/>
    <w:rsid w:val="00273470"/>
    <w:rsid w:val="00273669"/>
    <w:rsid w:val="00273ADE"/>
    <w:rsid w:val="00274334"/>
    <w:rsid w:val="0027452A"/>
    <w:rsid w:val="00275249"/>
    <w:rsid w:val="00275959"/>
    <w:rsid w:val="0027596A"/>
    <w:rsid w:val="00275982"/>
    <w:rsid w:val="002759C4"/>
    <w:rsid w:val="00275C32"/>
    <w:rsid w:val="00275DE4"/>
    <w:rsid w:val="00275F87"/>
    <w:rsid w:val="002760FB"/>
    <w:rsid w:val="002764FE"/>
    <w:rsid w:val="00276B92"/>
    <w:rsid w:val="00277A58"/>
    <w:rsid w:val="00277AE3"/>
    <w:rsid w:val="00277C12"/>
    <w:rsid w:val="00277F75"/>
    <w:rsid w:val="002801F6"/>
    <w:rsid w:val="0028030D"/>
    <w:rsid w:val="0028030E"/>
    <w:rsid w:val="0028046E"/>
    <w:rsid w:val="00280972"/>
    <w:rsid w:val="00280FC6"/>
    <w:rsid w:val="00281072"/>
    <w:rsid w:val="00281145"/>
    <w:rsid w:val="002812C2"/>
    <w:rsid w:val="002815C4"/>
    <w:rsid w:val="002817FD"/>
    <w:rsid w:val="00281B91"/>
    <w:rsid w:val="0028409F"/>
    <w:rsid w:val="002840AA"/>
    <w:rsid w:val="00284169"/>
    <w:rsid w:val="002842D7"/>
    <w:rsid w:val="0028432A"/>
    <w:rsid w:val="0028460F"/>
    <w:rsid w:val="002849FB"/>
    <w:rsid w:val="00284C8E"/>
    <w:rsid w:val="00284DA4"/>
    <w:rsid w:val="00284F50"/>
    <w:rsid w:val="0028535E"/>
    <w:rsid w:val="002853CD"/>
    <w:rsid w:val="0028591D"/>
    <w:rsid w:val="002859AA"/>
    <w:rsid w:val="002859E0"/>
    <w:rsid w:val="00286378"/>
    <w:rsid w:val="00286988"/>
    <w:rsid w:val="00286A36"/>
    <w:rsid w:val="00286D35"/>
    <w:rsid w:val="00287511"/>
    <w:rsid w:val="00287A85"/>
    <w:rsid w:val="00287A8A"/>
    <w:rsid w:val="00287EC2"/>
    <w:rsid w:val="00287EE5"/>
    <w:rsid w:val="00287F31"/>
    <w:rsid w:val="0029000C"/>
    <w:rsid w:val="00290A48"/>
    <w:rsid w:val="00290C42"/>
    <w:rsid w:val="002910B8"/>
    <w:rsid w:val="00291477"/>
    <w:rsid w:val="002914B8"/>
    <w:rsid w:val="002916C2"/>
    <w:rsid w:val="00291B7F"/>
    <w:rsid w:val="00291D43"/>
    <w:rsid w:val="00291E7B"/>
    <w:rsid w:val="00291F2A"/>
    <w:rsid w:val="0029203D"/>
    <w:rsid w:val="002921E7"/>
    <w:rsid w:val="00292286"/>
    <w:rsid w:val="002925A6"/>
    <w:rsid w:val="00292E58"/>
    <w:rsid w:val="00292FFC"/>
    <w:rsid w:val="002934DD"/>
    <w:rsid w:val="002935FC"/>
    <w:rsid w:val="00293607"/>
    <w:rsid w:val="002936ED"/>
    <w:rsid w:val="00293A7E"/>
    <w:rsid w:val="00293CBB"/>
    <w:rsid w:val="0029436E"/>
    <w:rsid w:val="002943B4"/>
    <w:rsid w:val="0029454E"/>
    <w:rsid w:val="002945C8"/>
    <w:rsid w:val="00294959"/>
    <w:rsid w:val="002949EA"/>
    <w:rsid w:val="00294C69"/>
    <w:rsid w:val="00294EB1"/>
    <w:rsid w:val="00294FED"/>
    <w:rsid w:val="002955F7"/>
    <w:rsid w:val="0029576F"/>
    <w:rsid w:val="00295CBD"/>
    <w:rsid w:val="00295D22"/>
    <w:rsid w:val="00295FB8"/>
    <w:rsid w:val="0029618D"/>
    <w:rsid w:val="00296A6B"/>
    <w:rsid w:val="00296B23"/>
    <w:rsid w:val="00296C6A"/>
    <w:rsid w:val="00296DDA"/>
    <w:rsid w:val="002970DD"/>
    <w:rsid w:val="00297188"/>
    <w:rsid w:val="002974A2"/>
    <w:rsid w:val="002979F1"/>
    <w:rsid w:val="00297BE9"/>
    <w:rsid w:val="002A00EF"/>
    <w:rsid w:val="002A04B9"/>
    <w:rsid w:val="002A06F4"/>
    <w:rsid w:val="002A0863"/>
    <w:rsid w:val="002A08F1"/>
    <w:rsid w:val="002A0B06"/>
    <w:rsid w:val="002A0BB6"/>
    <w:rsid w:val="002A141B"/>
    <w:rsid w:val="002A15FB"/>
    <w:rsid w:val="002A1CB9"/>
    <w:rsid w:val="002A1EAE"/>
    <w:rsid w:val="002A1F73"/>
    <w:rsid w:val="002A20D7"/>
    <w:rsid w:val="002A2EAD"/>
    <w:rsid w:val="002A318C"/>
    <w:rsid w:val="002A3A3A"/>
    <w:rsid w:val="002A3CF5"/>
    <w:rsid w:val="002A4A46"/>
    <w:rsid w:val="002A4B46"/>
    <w:rsid w:val="002A5023"/>
    <w:rsid w:val="002A531C"/>
    <w:rsid w:val="002A566F"/>
    <w:rsid w:val="002A5737"/>
    <w:rsid w:val="002A5A5C"/>
    <w:rsid w:val="002A5BFE"/>
    <w:rsid w:val="002A5EAE"/>
    <w:rsid w:val="002A5FA3"/>
    <w:rsid w:val="002A5FA9"/>
    <w:rsid w:val="002A5FAD"/>
    <w:rsid w:val="002A6A4E"/>
    <w:rsid w:val="002A6BED"/>
    <w:rsid w:val="002A6DC9"/>
    <w:rsid w:val="002A6F34"/>
    <w:rsid w:val="002A6FFA"/>
    <w:rsid w:val="002A7245"/>
    <w:rsid w:val="002A7467"/>
    <w:rsid w:val="002A76DF"/>
    <w:rsid w:val="002A7F9B"/>
    <w:rsid w:val="002B00A8"/>
    <w:rsid w:val="002B06C9"/>
    <w:rsid w:val="002B074B"/>
    <w:rsid w:val="002B0790"/>
    <w:rsid w:val="002B0831"/>
    <w:rsid w:val="002B0A79"/>
    <w:rsid w:val="002B0DA0"/>
    <w:rsid w:val="002B0ED8"/>
    <w:rsid w:val="002B121E"/>
    <w:rsid w:val="002B124C"/>
    <w:rsid w:val="002B14DA"/>
    <w:rsid w:val="002B194C"/>
    <w:rsid w:val="002B1C01"/>
    <w:rsid w:val="002B1F9B"/>
    <w:rsid w:val="002B1FBB"/>
    <w:rsid w:val="002B20D6"/>
    <w:rsid w:val="002B2146"/>
    <w:rsid w:val="002B2289"/>
    <w:rsid w:val="002B2649"/>
    <w:rsid w:val="002B268E"/>
    <w:rsid w:val="002B2A28"/>
    <w:rsid w:val="002B2B28"/>
    <w:rsid w:val="002B2DF7"/>
    <w:rsid w:val="002B31F0"/>
    <w:rsid w:val="002B3484"/>
    <w:rsid w:val="002B37E9"/>
    <w:rsid w:val="002B391D"/>
    <w:rsid w:val="002B398C"/>
    <w:rsid w:val="002B3C1B"/>
    <w:rsid w:val="002B4276"/>
    <w:rsid w:val="002B4744"/>
    <w:rsid w:val="002B4B14"/>
    <w:rsid w:val="002B4C83"/>
    <w:rsid w:val="002B4D2B"/>
    <w:rsid w:val="002B51C5"/>
    <w:rsid w:val="002B5311"/>
    <w:rsid w:val="002B5488"/>
    <w:rsid w:val="002B556B"/>
    <w:rsid w:val="002B5B74"/>
    <w:rsid w:val="002B611C"/>
    <w:rsid w:val="002B61DC"/>
    <w:rsid w:val="002B61F0"/>
    <w:rsid w:val="002B63AE"/>
    <w:rsid w:val="002B66BA"/>
    <w:rsid w:val="002B68BD"/>
    <w:rsid w:val="002B6B21"/>
    <w:rsid w:val="002B6D9F"/>
    <w:rsid w:val="002B7906"/>
    <w:rsid w:val="002B79F7"/>
    <w:rsid w:val="002B7C8C"/>
    <w:rsid w:val="002C0013"/>
    <w:rsid w:val="002C06C3"/>
    <w:rsid w:val="002C0B1F"/>
    <w:rsid w:val="002C0B31"/>
    <w:rsid w:val="002C0ECF"/>
    <w:rsid w:val="002C102B"/>
    <w:rsid w:val="002C1E4C"/>
    <w:rsid w:val="002C284A"/>
    <w:rsid w:val="002C2D9A"/>
    <w:rsid w:val="002C2FB4"/>
    <w:rsid w:val="002C30C0"/>
    <w:rsid w:val="002C327C"/>
    <w:rsid w:val="002C34A2"/>
    <w:rsid w:val="002C3EEE"/>
    <w:rsid w:val="002C426B"/>
    <w:rsid w:val="002C4347"/>
    <w:rsid w:val="002C4BFB"/>
    <w:rsid w:val="002C500C"/>
    <w:rsid w:val="002C5188"/>
    <w:rsid w:val="002C5659"/>
    <w:rsid w:val="002C58E6"/>
    <w:rsid w:val="002C5919"/>
    <w:rsid w:val="002C5D5D"/>
    <w:rsid w:val="002C5EDD"/>
    <w:rsid w:val="002C62D0"/>
    <w:rsid w:val="002C6416"/>
    <w:rsid w:val="002C6467"/>
    <w:rsid w:val="002C669A"/>
    <w:rsid w:val="002C6E03"/>
    <w:rsid w:val="002C6EC5"/>
    <w:rsid w:val="002C70B3"/>
    <w:rsid w:val="002C7C77"/>
    <w:rsid w:val="002D00BD"/>
    <w:rsid w:val="002D0125"/>
    <w:rsid w:val="002D045F"/>
    <w:rsid w:val="002D0604"/>
    <w:rsid w:val="002D06E6"/>
    <w:rsid w:val="002D07B5"/>
    <w:rsid w:val="002D09B5"/>
    <w:rsid w:val="002D11A8"/>
    <w:rsid w:val="002D1416"/>
    <w:rsid w:val="002D1706"/>
    <w:rsid w:val="002D184E"/>
    <w:rsid w:val="002D1861"/>
    <w:rsid w:val="002D188B"/>
    <w:rsid w:val="002D18F8"/>
    <w:rsid w:val="002D1A3F"/>
    <w:rsid w:val="002D1CE1"/>
    <w:rsid w:val="002D1E3A"/>
    <w:rsid w:val="002D1FC9"/>
    <w:rsid w:val="002D21C0"/>
    <w:rsid w:val="002D223C"/>
    <w:rsid w:val="002D23C0"/>
    <w:rsid w:val="002D2695"/>
    <w:rsid w:val="002D2700"/>
    <w:rsid w:val="002D286F"/>
    <w:rsid w:val="002D2BBF"/>
    <w:rsid w:val="002D2C89"/>
    <w:rsid w:val="002D3091"/>
    <w:rsid w:val="002D35E0"/>
    <w:rsid w:val="002D38FE"/>
    <w:rsid w:val="002D3F90"/>
    <w:rsid w:val="002D40AE"/>
    <w:rsid w:val="002D41E3"/>
    <w:rsid w:val="002D4489"/>
    <w:rsid w:val="002D4592"/>
    <w:rsid w:val="002D469C"/>
    <w:rsid w:val="002D47F4"/>
    <w:rsid w:val="002D51BC"/>
    <w:rsid w:val="002D56FD"/>
    <w:rsid w:val="002D57F1"/>
    <w:rsid w:val="002D5827"/>
    <w:rsid w:val="002D5C8C"/>
    <w:rsid w:val="002D6537"/>
    <w:rsid w:val="002D699C"/>
    <w:rsid w:val="002D6A77"/>
    <w:rsid w:val="002D6BF4"/>
    <w:rsid w:val="002D6C3E"/>
    <w:rsid w:val="002D70CF"/>
    <w:rsid w:val="002D777D"/>
    <w:rsid w:val="002D7937"/>
    <w:rsid w:val="002D7BD3"/>
    <w:rsid w:val="002E0172"/>
    <w:rsid w:val="002E01D8"/>
    <w:rsid w:val="002E02F2"/>
    <w:rsid w:val="002E0586"/>
    <w:rsid w:val="002E0B5D"/>
    <w:rsid w:val="002E0CDF"/>
    <w:rsid w:val="002E0DF1"/>
    <w:rsid w:val="002E0DF4"/>
    <w:rsid w:val="002E15E9"/>
    <w:rsid w:val="002E1749"/>
    <w:rsid w:val="002E1D5A"/>
    <w:rsid w:val="002E20BE"/>
    <w:rsid w:val="002E2898"/>
    <w:rsid w:val="002E29F2"/>
    <w:rsid w:val="002E2B69"/>
    <w:rsid w:val="002E2E2F"/>
    <w:rsid w:val="002E30B3"/>
    <w:rsid w:val="002E3169"/>
    <w:rsid w:val="002E3558"/>
    <w:rsid w:val="002E3998"/>
    <w:rsid w:val="002E3AA1"/>
    <w:rsid w:val="002E3C4C"/>
    <w:rsid w:val="002E4439"/>
    <w:rsid w:val="002E4453"/>
    <w:rsid w:val="002E44BD"/>
    <w:rsid w:val="002E457C"/>
    <w:rsid w:val="002E48B7"/>
    <w:rsid w:val="002E4998"/>
    <w:rsid w:val="002E4B0F"/>
    <w:rsid w:val="002E4C3F"/>
    <w:rsid w:val="002E4EA2"/>
    <w:rsid w:val="002E4EC9"/>
    <w:rsid w:val="002E5961"/>
    <w:rsid w:val="002E5D0D"/>
    <w:rsid w:val="002E5F6B"/>
    <w:rsid w:val="002E617D"/>
    <w:rsid w:val="002E6320"/>
    <w:rsid w:val="002E640F"/>
    <w:rsid w:val="002E682A"/>
    <w:rsid w:val="002E6847"/>
    <w:rsid w:val="002E68A4"/>
    <w:rsid w:val="002E69FB"/>
    <w:rsid w:val="002E6AEB"/>
    <w:rsid w:val="002E6C41"/>
    <w:rsid w:val="002E6D54"/>
    <w:rsid w:val="002E6F24"/>
    <w:rsid w:val="002E6FE0"/>
    <w:rsid w:val="002E70E2"/>
    <w:rsid w:val="002E7352"/>
    <w:rsid w:val="002E75CD"/>
    <w:rsid w:val="002E7601"/>
    <w:rsid w:val="002E772A"/>
    <w:rsid w:val="002E79AA"/>
    <w:rsid w:val="002E7E0B"/>
    <w:rsid w:val="002E7FFE"/>
    <w:rsid w:val="002F019C"/>
    <w:rsid w:val="002F01D0"/>
    <w:rsid w:val="002F0434"/>
    <w:rsid w:val="002F076A"/>
    <w:rsid w:val="002F0981"/>
    <w:rsid w:val="002F0AE5"/>
    <w:rsid w:val="002F12AB"/>
    <w:rsid w:val="002F1564"/>
    <w:rsid w:val="002F16A2"/>
    <w:rsid w:val="002F176F"/>
    <w:rsid w:val="002F18AE"/>
    <w:rsid w:val="002F1BB3"/>
    <w:rsid w:val="002F2174"/>
    <w:rsid w:val="002F28A4"/>
    <w:rsid w:val="002F297E"/>
    <w:rsid w:val="002F300B"/>
    <w:rsid w:val="002F3157"/>
    <w:rsid w:val="002F3233"/>
    <w:rsid w:val="002F3507"/>
    <w:rsid w:val="002F3B87"/>
    <w:rsid w:val="002F3C9F"/>
    <w:rsid w:val="002F3CE9"/>
    <w:rsid w:val="002F3DFE"/>
    <w:rsid w:val="002F3E91"/>
    <w:rsid w:val="002F478F"/>
    <w:rsid w:val="002F4AB8"/>
    <w:rsid w:val="002F4EF9"/>
    <w:rsid w:val="002F51F3"/>
    <w:rsid w:val="002F527C"/>
    <w:rsid w:val="002F538B"/>
    <w:rsid w:val="002F5634"/>
    <w:rsid w:val="002F5B96"/>
    <w:rsid w:val="002F5DDE"/>
    <w:rsid w:val="002F615A"/>
    <w:rsid w:val="002F66A5"/>
    <w:rsid w:val="002F6F4A"/>
    <w:rsid w:val="002F75BD"/>
    <w:rsid w:val="002F7CF6"/>
    <w:rsid w:val="0030024D"/>
    <w:rsid w:val="003006BA"/>
    <w:rsid w:val="003007EA"/>
    <w:rsid w:val="00300A55"/>
    <w:rsid w:val="00300AA8"/>
    <w:rsid w:val="00300AB6"/>
    <w:rsid w:val="00300EE4"/>
    <w:rsid w:val="003011FD"/>
    <w:rsid w:val="00301477"/>
    <w:rsid w:val="00301595"/>
    <w:rsid w:val="0030164D"/>
    <w:rsid w:val="00301674"/>
    <w:rsid w:val="00301D8A"/>
    <w:rsid w:val="00302473"/>
    <w:rsid w:val="00302625"/>
    <w:rsid w:val="00302663"/>
    <w:rsid w:val="0030278B"/>
    <w:rsid w:val="0030279B"/>
    <w:rsid w:val="0030288A"/>
    <w:rsid w:val="00303C7A"/>
    <w:rsid w:val="00303DE5"/>
    <w:rsid w:val="00304B35"/>
    <w:rsid w:val="00304CD3"/>
    <w:rsid w:val="00305670"/>
    <w:rsid w:val="0030575A"/>
    <w:rsid w:val="0030576D"/>
    <w:rsid w:val="00305817"/>
    <w:rsid w:val="00305DBC"/>
    <w:rsid w:val="00306105"/>
    <w:rsid w:val="0030620F"/>
    <w:rsid w:val="00306299"/>
    <w:rsid w:val="003064B3"/>
    <w:rsid w:val="003073CC"/>
    <w:rsid w:val="003076C1"/>
    <w:rsid w:val="0030778F"/>
    <w:rsid w:val="00307BD6"/>
    <w:rsid w:val="00307F10"/>
    <w:rsid w:val="00307F7E"/>
    <w:rsid w:val="00310065"/>
    <w:rsid w:val="003102FD"/>
    <w:rsid w:val="00310436"/>
    <w:rsid w:val="00310468"/>
    <w:rsid w:val="00310488"/>
    <w:rsid w:val="0031071E"/>
    <w:rsid w:val="0031097F"/>
    <w:rsid w:val="00310A4C"/>
    <w:rsid w:val="00310BA5"/>
    <w:rsid w:val="00310F39"/>
    <w:rsid w:val="0031106E"/>
    <w:rsid w:val="003113D8"/>
    <w:rsid w:val="00311715"/>
    <w:rsid w:val="00311745"/>
    <w:rsid w:val="00311C35"/>
    <w:rsid w:val="00311ECC"/>
    <w:rsid w:val="0031206A"/>
    <w:rsid w:val="00312163"/>
    <w:rsid w:val="003121B1"/>
    <w:rsid w:val="003125FC"/>
    <w:rsid w:val="003132D8"/>
    <w:rsid w:val="00313B40"/>
    <w:rsid w:val="00314377"/>
    <w:rsid w:val="00314542"/>
    <w:rsid w:val="003146B1"/>
    <w:rsid w:val="00314DB7"/>
    <w:rsid w:val="00314F1E"/>
    <w:rsid w:val="0031503B"/>
    <w:rsid w:val="0031505B"/>
    <w:rsid w:val="003151D2"/>
    <w:rsid w:val="003156D7"/>
    <w:rsid w:val="00315B41"/>
    <w:rsid w:val="00315C1E"/>
    <w:rsid w:val="00315C39"/>
    <w:rsid w:val="00316312"/>
    <w:rsid w:val="00316583"/>
    <w:rsid w:val="003167F8"/>
    <w:rsid w:val="0031687B"/>
    <w:rsid w:val="00316CDC"/>
    <w:rsid w:val="00316DDB"/>
    <w:rsid w:val="00316EC1"/>
    <w:rsid w:val="003170BE"/>
    <w:rsid w:val="00317506"/>
    <w:rsid w:val="00317624"/>
    <w:rsid w:val="00317680"/>
    <w:rsid w:val="00320104"/>
    <w:rsid w:val="00320E80"/>
    <w:rsid w:val="003210DD"/>
    <w:rsid w:val="003211E3"/>
    <w:rsid w:val="00321E48"/>
    <w:rsid w:val="00322EFB"/>
    <w:rsid w:val="003232EF"/>
    <w:rsid w:val="00323428"/>
    <w:rsid w:val="0032390E"/>
    <w:rsid w:val="00323C23"/>
    <w:rsid w:val="003240DF"/>
    <w:rsid w:val="0032418C"/>
    <w:rsid w:val="0032431C"/>
    <w:rsid w:val="00324D0E"/>
    <w:rsid w:val="00325059"/>
    <w:rsid w:val="0032509B"/>
    <w:rsid w:val="0032528C"/>
    <w:rsid w:val="00325852"/>
    <w:rsid w:val="00325921"/>
    <w:rsid w:val="00325B42"/>
    <w:rsid w:val="00325F37"/>
    <w:rsid w:val="00326862"/>
    <w:rsid w:val="003269E4"/>
    <w:rsid w:val="00326A9C"/>
    <w:rsid w:val="00326BD8"/>
    <w:rsid w:val="00326D98"/>
    <w:rsid w:val="00327388"/>
    <w:rsid w:val="00327879"/>
    <w:rsid w:val="00327C80"/>
    <w:rsid w:val="00327E8C"/>
    <w:rsid w:val="00327F88"/>
    <w:rsid w:val="00330392"/>
    <w:rsid w:val="00330A4B"/>
    <w:rsid w:val="00330D95"/>
    <w:rsid w:val="00330F28"/>
    <w:rsid w:val="00330FF5"/>
    <w:rsid w:val="00331986"/>
    <w:rsid w:val="00331A3D"/>
    <w:rsid w:val="00331AA2"/>
    <w:rsid w:val="00331B01"/>
    <w:rsid w:val="00331C10"/>
    <w:rsid w:val="00331FD2"/>
    <w:rsid w:val="003322E8"/>
    <w:rsid w:val="003324D5"/>
    <w:rsid w:val="003324D7"/>
    <w:rsid w:val="003326B4"/>
    <w:rsid w:val="003328E0"/>
    <w:rsid w:val="003329ED"/>
    <w:rsid w:val="00332BD6"/>
    <w:rsid w:val="00332BEA"/>
    <w:rsid w:val="00332C2C"/>
    <w:rsid w:val="00332D60"/>
    <w:rsid w:val="00332E2D"/>
    <w:rsid w:val="003330BC"/>
    <w:rsid w:val="0033319B"/>
    <w:rsid w:val="00333544"/>
    <w:rsid w:val="0033360E"/>
    <w:rsid w:val="00333687"/>
    <w:rsid w:val="003336DB"/>
    <w:rsid w:val="00333770"/>
    <w:rsid w:val="00333CE9"/>
    <w:rsid w:val="0033425B"/>
    <w:rsid w:val="00334278"/>
    <w:rsid w:val="003345A9"/>
    <w:rsid w:val="00334685"/>
    <w:rsid w:val="0033480A"/>
    <w:rsid w:val="00334AC6"/>
    <w:rsid w:val="00335478"/>
    <w:rsid w:val="0033579D"/>
    <w:rsid w:val="00335D10"/>
    <w:rsid w:val="00335D8D"/>
    <w:rsid w:val="00336026"/>
    <w:rsid w:val="003364DE"/>
    <w:rsid w:val="00336713"/>
    <w:rsid w:val="00336BC0"/>
    <w:rsid w:val="00336BEC"/>
    <w:rsid w:val="00336E7C"/>
    <w:rsid w:val="00337185"/>
    <w:rsid w:val="0033759B"/>
    <w:rsid w:val="00337618"/>
    <w:rsid w:val="003376BA"/>
    <w:rsid w:val="0033784B"/>
    <w:rsid w:val="0033790D"/>
    <w:rsid w:val="0034028B"/>
    <w:rsid w:val="00340298"/>
    <w:rsid w:val="003407CB"/>
    <w:rsid w:val="003408EE"/>
    <w:rsid w:val="00340CFB"/>
    <w:rsid w:val="00341159"/>
    <w:rsid w:val="0034142B"/>
    <w:rsid w:val="003419D3"/>
    <w:rsid w:val="00341D41"/>
    <w:rsid w:val="00341E45"/>
    <w:rsid w:val="003423D4"/>
    <w:rsid w:val="00342583"/>
    <w:rsid w:val="003425B7"/>
    <w:rsid w:val="003427DB"/>
    <w:rsid w:val="00342D65"/>
    <w:rsid w:val="00342E60"/>
    <w:rsid w:val="00343006"/>
    <w:rsid w:val="00343054"/>
    <w:rsid w:val="00343225"/>
    <w:rsid w:val="00343244"/>
    <w:rsid w:val="00343480"/>
    <w:rsid w:val="003437A4"/>
    <w:rsid w:val="0034380D"/>
    <w:rsid w:val="003439BD"/>
    <w:rsid w:val="00343EA7"/>
    <w:rsid w:val="00343F23"/>
    <w:rsid w:val="00344030"/>
    <w:rsid w:val="0034404C"/>
    <w:rsid w:val="003441CC"/>
    <w:rsid w:val="0034459B"/>
    <w:rsid w:val="003451A1"/>
    <w:rsid w:val="00345952"/>
    <w:rsid w:val="00345E6B"/>
    <w:rsid w:val="00345EEC"/>
    <w:rsid w:val="0034601D"/>
    <w:rsid w:val="00346020"/>
    <w:rsid w:val="00346373"/>
    <w:rsid w:val="003463E8"/>
    <w:rsid w:val="003464A8"/>
    <w:rsid w:val="003468B8"/>
    <w:rsid w:val="00346DF0"/>
    <w:rsid w:val="0034710B"/>
    <w:rsid w:val="003471DC"/>
    <w:rsid w:val="003476B1"/>
    <w:rsid w:val="00347988"/>
    <w:rsid w:val="003479CE"/>
    <w:rsid w:val="00347F86"/>
    <w:rsid w:val="00350130"/>
    <w:rsid w:val="00350288"/>
    <w:rsid w:val="00350380"/>
    <w:rsid w:val="0035085C"/>
    <w:rsid w:val="00350D6C"/>
    <w:rsid w:val="00350EFB"/>
    <w:rsid w:val="003514BE"/>
    <w:rsid w:val="0035176D"/>
    <w:rsid w:val="00351A87"/>
    <w:rsid w:val="00351D24"/>
    <w:rsid w:val="00352108"/>
    <w:rsid w:val="00352448"/>
    <w:rsid w:val="00352771"/>
    <w:rsid w:val="00352B92"/>
    <w:rsid w:val="00352BA1"/>
    <w:rsid w:val="00352D4B"/>
    <w:rsid w:val="00352D70"/>
    <w:rsid w:val="00353405"/>
    <w:rsid w:val="00353C7B"/>
    <w:rsid w:val="00353D4A"/>
    <w:rsid w:val="00353F25"/>
    <w:rsid w:val="003540D5"/>
    <w:rsid w:val="003548A0"/>
    <w:rsid w:val="00354950"/>
    <w:rsid w:val="003549B4"/>
    <w:rsid w:val="00354F4A"/>
    <w:rsid w:val="00354FDB"/>
    <w:rsid w:val="0035500F"/>
    <w:rsid w:val="00355039"/>
    <w:rsid w:val="0035509A"/>
    <w:rsid w:val="003550E6"/>
    <w:rsid w:val="003551CE"/>
    <w:rsid w:val="003553A1"/>
    <w:rsid w:val="00355E1B"/>
    <w:rsid w:val="003567DC"/>
    <w:rsid w:val="003568C9"/>
    <w:rsid w:val="0035722A"/>
    <w:rsid w:val="00357704"/>
    <w:rsid w:val="00357D1C"/>
    <w:rsid w:val="003602BE"/>
    <w:rsid w:val="003604FB"/>
    <w:rsid w:val="00360C9B"/>
    <w:rsid w:val="00360E69"/>
    <w:rsid w:val="00360E79"/>
    <w:rsid w:val="00361217"/>
    <w:rsid w:val="00361264"/>
    <w:rsid w:val="003612F6"/>
    <w:rsid w:val="003613FC"/>
    <w:rsid w:val="00361412"/>
    <w:rsid w:val="0036169F"/>
    <w:rsid w:val="00361AA5"/>
    <w:rsid w:val="00361E6B"/>
    <w:rsid w:val="00362379"/>
    <w:rsid w:val="003623C1"/>
    <w:rsid w:val="0036296D"/>
    <w:rsid w:val="00362B53"/>
    <w:rsid w:val="00362C02"/>
    <w:rsid w:val="00362C87"/>
    <w:rsid w:val="0036307B"/>
    <w:rsid w:val="00363808"/>
    <w:rsid w:val="00363980"/>
    <w:rsid w:val="00363EEF"/>
    <w:rsid w:val="00364439"/>
    <w:rsid w:val="0036460A"/>
    <w:rsid w:val="003646D2"/>
    <w:rsid w:val="00364942"/>
    <w:rsid w:val="00364F06"/>
    <w:rsid w:val="00364F76"/>
    <w:rsid w:val="00365540"/>
    <w:rsid w:val="003655E5"/>
    <w:rsid w:val="003658D3"/>
    <w:rsid w:val="003659FC"/>
    <w:rsid w:val="00365A89"/>
    <w:rsid w:val="00365AE7"/>
    <w:rsid w:val="0036627F"/>
    <w:rsid w:val="003662A5"/>
    <w:rsid w:val="003662F9"/>
    <w:rsid w:val="003665B2"/>
    <w:rsid w:val="003666CE"/>
    <w:rsid w:val="0036764B"/>
    <w:rsid w:val="003678A8"/>
    <w:rsid w:val="00367CE8"/>
    <w:rsid w:val="00370419"/>
    <w:rsid w:val="0037089A"/>
    <w:rsid w:val="003709A5"/>
    <w:rsid w:val="00370BCB"/>
    <w:rsid w:val="00370CF2"/>
    <w:rsid w:val="0037101E"/>
    <w:rsid w:val="003710E3"/>
    <w:rsid w:val="00371278"/>
    <w:rsid w:val="00371B31"/>
    <w:rsid w:val="003720D9"/>
    <w:rsid w:val="0037246B"/>
    <w:rsid w:val="003725B8"/>
    <w:rsid w:val="00372716"/>
    <w:rsid w:val="00372B80"/>
    <w:rsid w:val="00372E73"/>
    <w:rsid w:val="00372E90"/>
    <w:rsid w:val="00372EBC"/>
    <w:rsid w:val="003731A1"/>
    <w:rsid w:val="003731A7"/>
    <w:rsid w:val="003731CE"/>
    <w:rsid w:val="00373313"/>
    <w:rsid w:val="00373434"/>
    <w:rsid w:val="0037350E"/>
    <w:rsid w:val="003735B1"/>
    <w:rsid w:val="00373B9F"/>
    <w:rsid w:val="0037412F"/>
    <w:rsid w:val="00374801"/>
    <w:rsid w:val="00374853"/>
    <w:rsid w:val="00374A44"/>
    <w:rsid w:val="00374D62"/>
    <w:rsid w:val="003750A2"/>
    <w:rsid w:val="003752BF"/>
    <w:rsid w:val="00375D6A"/>
    <w:rsid w:val="00375D75"/>
    <w:rsid w:val="00376062"/>
    <w:rsid w:val="003766AC"/>
    <w:rsid w:val="00376747"/>
    <w:rsid w:val="0037677F"/>
    <w:rsid w:val="003769F7"/>
    <w:rsid w:val="00376E32"/>
    <w:rsid w:val="0037717D"/>
    <w:rsid w:val="003771ED"/>
    <w:rsid w:val="00377A34"/>
    <w:rsid w:val="00377B13"/>
    <w:rsid w:val="00377B28"/>
    <w:rsid w:val="00377B49"/>
    <w:rsid w:val="00377B4B"/>
    <w:rsid w:val="00380640"/>
    <w:rsid w:val="003813EF"/>
    <w:rsid w:val="00381941"/>
    <w:rsid w:val="00381E34"/>
    <w:rsid w:val="0038209C"/>
    <w:rsid w:val="003823B6"/>
    <w:rsid w:val="003825F3"/>
    <w:rsid w:val="003828A4"/>
    <w:rsid w:val="003828F8"/>
    <w:rsid w:val="00382AAE"/>
    <w:rsid w:val="00382CDE"/>
    <w:rsid w:val="00383210"/>
    <w:rsid w:val="0038321A"/>
    <w:rsid w:val="00383522"/>
    <w:rsid w:val="00384524"/>
    <w:rsid w:val="003845E2"/>
    <w:rsid w:val="00384706"/>
    <w:rsid w:val="003849EC"/>
    <w:rsid w:val="00384AD0"/>
    <w:rsid w:val="00384AE3"/>
    <w:rsid w:val="00384FAD"/>
    <w:rsid w:val="003850B5"/>
    <w:rsid w:val="00385152"/>
    <w:rsid w:val="00385548"/>
    <w:rsid w:val="00385B9C"/>
    <w:rsid w:val="00385F48"/>
    <w:rsid w:val="00386585"/>
    <w:rsid w:val="003867EF"/>
    <w:rsid w:val="00386CE2"/>
    <w:rsid w:val="00386D38"/>
    <w:rsid w:val="00386F37"/>
    <w:rsid w:val="003871C2"/>
    <w:rsid w:val="003871F8"/>
    <w:rsid w:val="003871FA"/>
    <w:rsid w:val="003872CE"/>
    <w:rsid w:val="003875C7"/>
    <w:rsid w:val="003903C4"/>
    <w:rsid w:val="003905E9"/>
    <w:rsid w:val="00390B5F"/>
    <w:rsid w:val="00390F0D"/>
    <w:rsid w:val="003915AB"/>
    <w:rsid w:val="00391FC3"/>
    <w:rsid w:val="003925AC"/>
    <w:rsid w:val="003926F1"/>
    <w:rsid w:val="003929F1"/>
    <w:rsid w:val="00392DF7"/>
    <w:rsid w:val="00392F3A"/>
    <w:rsid w:val="003934D9"/>
    <w:rsid w:val="003937B0"/>
    <w:rsid w:val="00393822"/>
    <w:rsid w:val="00393AB7"/>
    <w:rsid w:val="00393C19"/>
    <w:rsid w:val="00393D89"/>
    <w:rsid w:val="00393DBD"/>
    <w:rsid w:val="00393F59"/>
    <w:rsid w:val="00393F94"/>
    <w:rsid w:val="00394090"/>
    <w:rsid w:val="003940C1"/>
    <w:rsid w:val="00394520"/>
    <w:rsid w:val="00394A09"/>
    <w:rsid w:val="00394B93"/>
    <w:rsid w:val="0039532F"/>
    <w:rsid w:val="003953E6"/>
    <w:rsid w:val="0039544F"/>
    <w:rsid w:val="003958BB"/>
    <w:rsid w:val="00395B67"/>
    <w:rsid w:val="00395FA5"/>
    <w:rsid w:val="0039620B"/>
    <w:rsid w:val="00396305"/>
    <w:rsid w:val="00396336"/>
    <w:rsid w:val="00396561"/>
    <w:rsid w:val="00396B5A"/>
    <w:rsid w:val="00396C3F"/>
    <w:rsid w:val="00396FD1"/>
    <w:rsid w:val="003979AE"/>
    <w:rsid w:val="00397A9C"/>
    <w:rsid w:val="00397D45"/>
    <w:rsid w:val="003A00F0"/>
    <w:rsid w:val="003A0591"/>
    <w:rsid w:val="003A0A5C"/>
    <w:rsid w:val="003A0C93"/>
    <w:rsid w:val="003A0FBF"/>
    <w:rsid w:val="003A1284"/>
    <w:rsid w:val="003A26AD"/>
    <w:rsid w:val="003A2779"/>
    <w:rsid w:val="003A2B31"/>
    <w:rsid w:val="003A2CAE"/>
    <w:rsid w:val="003A31A5"/>
    <w:rsid w:val="003A3329"/>
    <w:rsid w:val="003A3454"/>
    <w:rsid w:val="003A3486"/>
    <w:rsid w:val="003A35BE"/>
    <w:rsid w:val="003A37B5"/>
    <w:rsid w:val="003A3A14"/>
    <w:rsid w:val="003A3C23"/>
    <w:rsid w:val="003A3E0F"/>
    <w:rsid w:val="003A4088"/>
    <w:rsid w:val="003A40E0"/>
    <w:rsid w:val="003A4119"/>
    <w:rsid w:val="003A4373"/>
    <w:rsid w:val="003A45D1"/>
    <w:rsid w:val="003A471A"/>
    <w:rsid w:val="003A4CF2"/>
    <w:rsid w:val="003A4F2E"/>
    <w:rsid w:val="003A570C"/>
    <w:rsid w:val="003A5C0D"/>
    <w:rsid w:val="003A5FB3"/>
    <w:rsid w:val="003A607A"/>
    <w:rsid w:val="003A631D"/>
    <w:rsid w:val="003A65AE"/>
    <w:rsid w:val="003A66AF"/>
    <w:rsid w:val="003A6892"/>
    <w:rsid w:val="003A69A0"/>
    <w:rsid w:val="003A6B0A"/>
    <w:rsid w:val="003A6D6F"/>
    <w:rsid w:val="003A6E5E"/>
    <w:rsid w:val="003A6FCD"/>
    <w:rsid w:val="003A7210"/>
    <w:rsid w:val="003A745C"/>
    <w:rsid w:val="003A75A7"/>
    <w:rsid w:val="003B0435"/>
    <w:rsid w:val="003B081C"/>
    <w:rsid w:val="003B088B"/>
    <w:rsid w:val="003B102C"/>
    <w:rsid w:val="003B15E9"/>
    <w:rsid w:val="003B17A7"/>
    <w:rsid w:val="003B1D06"/>
    <w:rsid w:val="003B23E6"/>
    <w:rsid w:val="003B25A3"/>
    <w:rsid w:val="003B26F3"/>
    <w:rsid w:val="003B2C46"/>
    <w:rsid w:val="003B37AA"/>
    <w:rsid w:val="003B37C6"/>
    <w:rsid w:val="003B394F"/>
    <w:rsid w:val="003B3EC4"/>
    <w:rsid w:val="003B3FF2"/>
    <w:rsid w:val="003B41E0"/>
    <w:rsid w:val="003B4493"/>
    <w:rsid w:val="003B4586"/>
    <w:rsid w:val="003B45C0"/>
    <w:rsid w:val="003B4C29"/>
    <w:rsid w:val="003B4D79"/>
    <w:rsid w:val="003B51DE"/>
    <w:rsid w:val="003B5310"/>
    <w:rsid w:val="003B57A7"/>
    <w:rsid w:val="003B5B7C"/>
    <w:rsid w:val="003B5DD6"/>
    <w:rsid w:val="003B652C"/>
    <w:rsid w:val="003B655E"/>
    <w:rsid w:val="003B6934"/>
    <w:rsid w:val="003B69BD"/>
    <w:rsid w:val="003B71BC"/>
    <w:rsid w:val="003C014F"/>
    <w:rsid w:val="003C02A1"/>
    <w:rsid w:val="003C02DC"/>
    <w:rsid w:val="003C03BA"/>
    <w:rsid w:val="003C054A"/>
    <w:rsid w:val="003C064D"/>
    <w:rsid w:val="003C06EB"/>
    <w:rsid w:val="003C0AF4"/>
    <w:rsid w:val="003C0BFD"/>
    <w:rsid w:val="003C0C78"/>
    <w:rsid w:val="003C104E"/>
    <w:rsid w:val="003C11A2"/>
    <w:rsid w:val="003C1322"/>
    <w:rsid w:val="003C135E"/>
    <w:rsid w:val="003C149A"/>
    <w:rsid w:val="003C1D58"/>
    <w:rsid w:val="003C1E6E"/>
    <w:rsid w:val="003C2388"/>
    <w:rsid w:val="003C25E4"/>
    <w:rsid w:val="003C2660"/>
    <w:rsid w:val="003C2693"/>
    <w:rsid w:val="003C2753"/>
    <w:rsid w:val="003C2A89"/>
    <w:rsid w:val="003C2AC3"/>
    <w:rsid w:val="003C2B4D"/>
    <w:rsid w:val="003C2C39"/>
    <w:rsid w:val="003C31C1"/>
    <w:rsid w:val="003C340F"/>
    <w:rsid w:val="003C356D"/>
    <w:rsid w:val="003C3B75"/>
    <w:rsid w:val="003C41A1"/>
    <w:rsid w:val="003C4236"/>
    <w:rsid w:val="003C4371"/>
    <w:rsid w:val="003C4731"/>
    <w:rsid w:val="003C4800"/>
    <w:rsid w:val="003C4A88"/>
    <w:rsid w:val="003C4B98"/>
    <w:rsid w:val="003C5448"/>
    <w:rsid w:val="003C5792"/>
    <w:rsid w:val="003C5933"/>
    <w:rsid w:val="003C5955"/>
    <w:rsid w:val="003C5D16"/>
    <w:rsid w:val="003C5E01"/>
    <w:rsid w:val="003C61A2"/>
    <w:rsid w:val="003C6777"/>
    <w:rsid w:val="003C6BF8"/>
    <w:rsid w:val="003C6E85"/>
    <w:rsid w:val="003C6F27"/>
    <w:rsid w:val="003C70CB"/>
    <w:rsid w:val="003C7332"/>
    <w:rsid w:val="003C74DA"/>
    <w:rsid w:val="003C7596"/>
    <w:rsid w:val="003C75CA"/>
    <w:rsid w:val="003C794A"/>
    <w:rsid w:val="003C7C4E"/>
    <w:rsid w:val="003C7CA4"/>
    <w:rsid w:val="003C7E08"/>
    <w:rsid w:val="003C7F0B"/>
    <w:rsid w:val="003D07CA"/>
    <w:rsid w:val="003D0A1A"/>
    <w:rsid w:val="003D0D35"/>
    <w:rsid w:val="003D13DD"/>
    <w:rsid w:val="003D1735"/>
    <w:rsid w:val="003D196A"/>
    <w:rsid w:val="003D19E3"/>
    <w:rsid w:val="003D1E0E"/>
    <w:rsid w:val="003D1E3E"/>
    <w:rsid w:val="003D2259"/>
    <w:rsid w:val="003D28AE"/>
    <w:rsid w:val="003D2983"/>
    <w:rsid w:val="003D2DB7"/>
    <w:rsid w:val="003D30A6"/>
    <w:rsid w:val="003D328E"/>
    <w:rsid w:val="003D38EE"/>
    <w:rsid w:val="003D3A25"/>
    <w:rsid w:val="003D3BB3"/>
    <w:rsid w:val="003D3DC0"/>
    <w:rsid w:val="003D42C0"/>
    <w:rsid w:val="003D468A"/>
    <w:rsid w:val="003D4731"/>
    <w:rsid w:val="003D47C6"/>
    <w:rsid w:val="003D4849"/>
    <w:rsid w:val="003D4A32"/>
    <w:rsid w:val="003D4F4B"/>
    <w:rsid w:val="003D4FD6"/>
    <w:rsid w:val="003D5721"/>
    <w:rsid w:val="003D585C"/>
    <w:rsid w:val="003D5876"/>
    <w:rsid w:val="003D5F6E"/>
    <w:rsid w:val="003D61FF"/>
    <w:rsid w:val="003D628C"/>
    <w:rsid w:val="003D6672"/>
    <w:rsid w:val="003D66B4"/>
    <w:rsid w:val="003D6C7E"/>
    <w:rsid w:val="003D6FA8"/>
    <w:rsid w:val="003D71CC"/>
    <w:rsid w:val="003D748B"/>
    <w:rsid w:val="003D74D9"/>
    <w:rsid w:val="003D7630"/>
    <w:rsid w:val="003D7740"/>
    <w:rsid w:val="003D795B"/>
    <w:rsid w:val="003D7F62"/>
    <w:rsid w:val="003D7F8C"/>
    <w:rsid w:val="003E0183"/>
    <w:rsid w:val="003E0481"/>
    <w:rsid w:val="003E0599"/>
    <w:rsid w:val="003E065C"/>
    <w:rsid w:val="003E09BD"/>
    <w:rsid w:val="003E10D9"/>
    <w:rsid w:val="003E1140"/>
    <w:rsid w:val="003E1257"/>
    <w:rsid w:val="003E12A3"/>
    <w:rsid w:val="003E14C2"/>
    <w:rsid w:val="003E1707"/>
    <w:rsid w:val="003E1E75"/>
    <w:rsid w:val="003E22F2"/>
    <w:rsid w:val="003E2578"/>
    <w:rsid w:val="003E29B1"/>
    <w:rsid w:val="003E314D"/>
    <w:rsid w:val="003E35D7"/>
    <w:rsid w:val="003E39EC"/>
    <w:rsid w:val="003E3B83"/>
    <w:rsid w:val="003E3C36"/>
    <w:rsid w:val="003E3D10"/>
    <w:rsid w:val="003E4144"/>
    <w:rsid w:val="003E4380"/>
    <w:rsid w:val="003E47AF"/>
    <w:rsid w:val="003E492C"/>
    <w:rsid w:val="003E4BA7"/>
    <w:rsid w:val="003E4C16"/>
    <w:rsid w:val="003E5305"/>
    <w:rsid w:val="003E5312"/>
    <w:rsid w:val="003E5823"/>
    <w:rsid w:val="003E59B7"/>
    <w:rsid w:val="003E5B54"/>
    <w:rsid w:val="003E5B93"/>
    <w:rsid w:val="003E5BC9"/>
    <w:rsid w:val="003E5C81"/>
    <w:rsid w:val="003E5F1F"/>
    <w:rsid w:val="003E60CD"/>
    <w:rsid w:val="003E618D"/>
    <w:rsid w:val="003E6A46"/>
    <w:rsid w:val="003E6B16"/>
    <w:rsid w:val="003E6BD7"/>
    <w:rsid w:val="003E6D15"/>
    <w:rsid w:val="003E6FEA"/>
    <w:rsid w:val="003E6FF6"/>
    <w:rsid w:val="003E7161"/>
    <w:rsid w:val="003F0040"/>
    <w:rsid w:val="003F07E3"/>
    <w:rsid w:val="003F088B"/>
    <w:rsid w:val="003F0AC7"/>
    <w:rsid w:val="003F1036"/>
    <w:rsid w:val="003F158A"/>
    <w:rsid w:val="003F1839"/>
    <w:rsid w:val="003F19AF"/>
    <w:rsid w:val="003F19BD"/>
    <w:rsid w:val="003F1ED0"/>
    <w:rsid w:val="003F1F7E"/>
    <w:rsid w:val="003F235A"/>
    <w:rsid w:val="003F2377"/>
    <w:rsid w:val="003F28B5"/>
    <w:rsid w:val="003F2C00"/>
    <w:rsid w:val="003F2C2A"/>
    <w:rsid w:val="003F3216"/>
    <w:rsid w:val="003F32C6"/>
    <w:rsid w:val="003F35DE"/>
    <w:rsid w:val="003F3979"/>
    <w:rsid w:val="003F3D05"/>
    <w:rsid w:val="003F41B3"/>
    <w:rsid w:val="003F445E"/>
    <w:rsid w:val="003F486D"/>
    <w:rsid w:val="003F4BE4"/>
    <w:rsid w:val="003F4E25"/>
    <w:rsid w:val="003F4E49"/>
    <w:rsid w:val="003F4F55"/>
    <w:rsid w:val="003F4F80"/>
    <w:rsid w:val="003F5179"/>
    <w:rsid w:val="003F51A0"/>
    <w:rsid w:val="003F5202"/>
    <w:rsid w:val="003F5552"/>
    <w:rsid w:val="003F5572"/>
    <w:rsid w:val="003F5874"/>
    <w:rsid w:val="003F5DA7"/>
    <w:rsid w:val="003F5EB5"/>
    <w:rsid w:val="003F602F"/>
    <w:rsid w:val="003F651B"/>
    <w:rsid w:val="003F67F0"/>
    <w:rsid w:val="003F6932"/>
    <w:rsid w:val="003F6D0F"/>
    <w:rsid w:val="003F7014"/>
    <w:rsid w:val="003F70B2"/>
    <w:rsid w:val="003F71F2"/>
    <w:rsid w:val="003F7D35"/>
    <w:rsid w:val="003F7D49"/>
    <w:rsid w:val="003F7D5B"/>
    <w:rsid w:val="003F7D74"/>
    <w:rsid w:val="003F7F3A"/>
    <w:rsid w:val="004000CC"/>
    <w:rsid w:val="00400177"/>
    <w:rsid w:val="004006CF"/>
    <w:rsid w:val="00400C2A"/>
    <w:rsid w:val="00400E58"/>
    <w:rsid w:val="004016CA"/>
    <w:rsid w:val="0040179B"/>
    <w:rsid w:val="00401A2E"/>
    <w:rsid w:val="00401D9A"/>
    <w:rsid w:val="004026FB"/>
    <w:rsid w:val="00402901"/>
    <w:rsid w:val="00402996"/>
    <w:rsid w:val="00402A78"/>
    <w:rsid w:val="00402B84"/>
    <w:rsid w:val="00402BBB"/>
    <w:rsid w:val="00402CAD"/>
    <w:rsid w:val="00402E1E"/>
    <w:rsid w:val="0040310D"/>
    <w:rsid w:val="0040313D"/>
    <w:rsid w:val="00403728"/>
    <w:rsid w:val="00403F1F"/>
    <w:rsid w:val="0040419F"/>
    <w:rsid w:val="0040486A"/>
    <w:rsid w:val="00404957"/>
    <w:rsid w:val="00404ADC"/>
    <w:rsid w:val="00404AF9"/>
    <w:rsid w:val="00404B76"/>
    <w:rsid w:val="00405567"/>
    <w:rsid w:val="004058AC"/>
    <w:rsid w:val="00405C10"/>
    <w:rsid w:val="00405C54"/>
    <w:rsid w:val="00406A73"/>
    <w:rsid w:val="00406CDE"/>
    <w:rsid w:val="00406D1E"/>
    <w:rsid w:val="00406DF5"/>
    <w:rsid w:val="00407084"/>
    <w:rsid w:val="004073FB"/>
    <w:rsid w:val="004075C3"/>
    <w:rsid w:val="00407765"/>
    <w:rsid w:val="00407B52"/>
    <w:rsid w:val="00410092"/>
    <w:rsid w:val="0041027B"/>
    <w:rsid w:val="00410327"/>
    <w:rsid w:val="00410CF2"/>
    <w:rsid w:val="00410D7D"/>
    <w:rsid w:val="00411136"/>
    <w:rsid w:val="0041155C"/>
    <w:rsid w:val="00412189"/>
    <w:rsid w:val="0041231E"/>
    <w:rsid w:val="0041245B"/>
    <w:rsid w:val="00412586"/>
    <w:rsid w:val="004127C8"/>
    <w:rsid w:val="00412959"/>
    <w:rsid w:val="0041295B"/>
    <w:rsid w:val="00412C72"/>
    <w:rsid w:val="00412EA9"/>
    <w:rsid w:val="004130C2"/>
    <w:rsid w:val="004139B4"/>
    <w:rsid w:val="00413E61"/>
    <w:rsid w:val="00413F7D"/>
    <w:rsid w:val="00413FC8"/>
    <w:rsid w:val="004141BE"/>
    <w:rsid w:val="004142A1"/>
    <w:rsid w:val="004143F4"/>
    <w:rsid w:val="00414797"/>
    <w:rsid w:val="00414AC2"/>
    <w:rsid w:val="00414CF4"/>
    <w:rsid w:val="004150D1"/>
    <w:rsid w:val="00415323"/>
    <w:rsid w:val="00415623"/>
    <w:rsid w:val="004156AC"/>
    <w:rsid w:val="0041573F"/>
    <w:rsid w:val="004157EA"/>
    <w:rsid w:val="004159BC"/>
    <w:rsid w:val="00415C86"/>
    <w:rsid w:val="00415DA5"/>
    <w:rsid w:val="00416261"/>
    <w:rsid w:val="004166B5"/>
    <w:rsid w:val="0041705A"/>
    <w:rsid w:val="004171C2"/>
    <w:rsid w:val="00417309"/>
    <w:rsid w:val="00417850"/>
    <w:rsid w:val="00417942"/>
    <w:rsid w:val="00417BAF"/>
    <w:rsid w:val="0042009C"/>
    <w:rsid w:val="004200F5"/>
    <w:rsid w:val="0042010F"/>
    <w:rsid w:val="00420308"/>
    <w:rsid w:val="00420916"/>
    <w:rsid w:val="004211F8"/>
    <w:rsid w:val="004215A4"/>
    <w:rsid w:val="004222D4"/>
    <w:rsid w:val="00422352"/>
    <w:rsid w:val="0042249E"/>
    <w:rsid w:val="00422A12"/>
    <w:rsid w:val="00422BF2"/>
    <w:rsid w:val="0042305B"/>
    <w:rsid w:val="0042328E"/>
    <w:rsid w:val="00423300"/>
    <w:rsid w:val="0042348E"/>
    <w:rsid w:val="00423818"/>
    <w:rsid w:val="00423822"/>
    <w:rsid w:val="00423FF5"/>
    <w:rsid w:val="004240AD"/>
    <w:rsid w:val="00424711"/>
    <w:rsid w:val="00424CBD"/>
    <w:rsid w:val="00424E0D"/>
    <w:rsid w:val="00424F19"/>
    <w:rsid w:val="0042531D"/>
    <w:rsid w:val="00425CDD"/>
    <w:rsid w:val="00425CE9"/>
    <w:rsid w:val="00425E11"/>
    <w:rsid w:val="00425F9D"/>
    <w:rsid w:val="0042638D"/>
    <w:rsid w:val="0042638F"/>
    <w:rsid w:val="00426413"/>
    <w:rsid w:val="0042644B"/>
    <w:rsid w:val="00426470"/>
    <w:rsid w:val="00426491"/>
    <w:rsid w:val="0042675D"/>
    <w:rsid w:val="00426777"/>
    <w:rsid w:val="00426CBA"/>
    <w:rsid w:val="00426CCD"/>
    <w:rsid w:val="00426E81"/>
    <w:rsid w:val="00427284"/>
    <w:rsid w:val="004272F4"/>
    <w:rsid w:val="0042738D"/>
    <w:rsid w:val="0042757A"/>
    <w:rsid w:val="00427621"/>
    <w:rsid w:val="0042798A"/>
    <w:rsid w:val="004279D4"/>
    <w:rsid w:val="00430AE7"/>
    <w:rsid w:val="00430C0C"/>
    <w:rsid w:val="00430C0F"/>
    <w:rsid w:val="00431045"/>
    <w:rsid w:val="004315D9"/>
    <w:rsid w:val="0043187F"/>
    <w:rsid w:val="00431A40"/>
    <w:rsid w:val="00431A6C"/>
    <w:rsid w:val="00431EEB"/>
    <w:rsid w:val="00431FAC"/>
    <w:rsid w:val="0043208A"/>
    <w:rsid w:val="004325C8"/>
    <w:rsid w:val="00432667"/>
    <w:rsid w:val="0043284F"/>
    <w:rsid w:val="00432D06"/>
    <w:rsid w:val="00432DF4"/>
    <w:rsid w:val="00433212"/>
    <w:rsid w:val="004333DC"/>
    <w:rsid w:val="00433AA2"/>
    <w:rsid w:val="00433B85"/>
    <w:rsid w:val="004346EE"/>
    <w:rsid w:val="00434B35"/>
    <w:rsid w:val="00435475"/>
    <w:rsid w:val="0043547E"/>
    <w:rsid w:val="004356E5"/>
    <w:rsid w:val="00435800"/>
    <w:rsid w:val="00435B58"/>
    <w:rsid w:val="0043629F"/>
    <w:rsid w:val="0043663A"/>
    <w:rsid w:val="004366F6"/>
    <w:rsid w:val="00436DC7"/>
    <w:rsid w:val="0043743D"/>
    <w:rsid w:val="00437463"/>
    <w:rsid w:val="0043747D"/>
    <w:rsid w:val="004375DA"/>
    <w:rsid w:val="00437A95"/>
    <w:rsid w:val="00437A9B"/>
    <w:rsid w:val="00437AB1"/>
    <w:rsid w:val="00437B5F"/>
    <w:rsid w:val="00437BCE"/>
    <w:rsid w:val="00437D3A"/>
    <w:rsid w:val="00440363"/>
    <w:rsid w:val="0044049B"/>
    <w:rsid w:val="0044065E"/>
    <w:rsid w:val="00440E93"/>
    <w:rsid w:val="0044106E"/>
    <w:rsid w:val="00441193"/>
    <w:rsid w:val="004411B1"/>
    <w:rsid w:val="004414D3"/>
    <w:rsid w:val="00441C82"/>
    <w:rsid w:val="00441CE7"/>
    <w:rsid w:val="00441D6D"/>
    <w:rsid w:val="004424C9"/>
    <w:rsid w:val="00442672"/>
    <w:rsid w:val="00442B4C"/>
    <w:rsid w:val="004431CD"/>
    <w:rsid w:val="00443C4A"/>
    <w:rsid w:val="00444F08"/>
    <w:rsid w:val="0044514A"/>
    <w:rsid w:val="00445211"/>
    <w:rsid w:val="0044522E"/>
    <w:rsid w:val="004452DD"/>
    <w:rsid w:val="0044534E"/>
    <w:rsid w:val="004453FF"/>
    <w:rsid w:val="00445936"/>
    <w:rsid w:val="00445954"/>
    <w:rsid w:val="00445E0A"/>
    <w:rsid w:val="004461E7"/>
    <w:rsid w:val="004461F2"/>
    <w:rsid w:val="00446562"/>
    <w:rsid w:val="004468F1"/>
    <w:rsid w:val="00446E7D"/>
    <w:rsid w:val="00447012"/>
    <w:rsid w:val="00447694"/>
    <w:rsid w:val="00447821"/>
    <w:rsid w:val="00447859"/>
    <w:rsid w:val="00447AFE"/>
    <w:rsid w:val="00447C35"/>
    <w:rsid w:val="004503EE"/>
    <w:rsid w:val="004505ED"/>
    <w:rsid w:val="0045077A"/>
    <w:rsid w:val="00450A07"/>
    <w:rsid w:val="00450E45"/>
    <w:rsid w:val="004513A3"/>
    <w:rsid w:val="00451513"/>
    <w:rsid w:val="00451774"/>
    <w:rsid w:val="0045194B"/>
    <w:rsid w:val="00451AC9"/>
    <w:rsid w:val="004521D4"/>
    <w:rsid w:val="0045249F"/>
    <w:rsid w:val="00452534"/>
    <w:rsid w:val="00452833"/>
    <w:rsid w:val="00452A7A"/>
    <w:rsid w:val="00452C92"/>
    <w:rsid w:val="00452CB4"/>
    <w:rsid w:val="00452DB3"/>
    <w:rsid w:val="00453492"/>
    <w:rsid w:val="00453537"/>
    <w:rsid w:val="00453708"/>
    <w:rsid w:val="00453A1D"/>
    <w:rsid w:val="00453E14"/>
    <w:rsid w:val="0045400B"/>
    <w:rsid w:val="00454A60"/>
    <w:rsid w:val="00454AEE"/>
    <w:rsid w:val="00454D86"/>
    <w:rsid w:val="0045527C"/>
    <w:rsid w:val="00455520"/>
    <w:rsid w:val="00455561"/>
    <w:rsid w:val="00455823"/>
    <w:rsid w:val="004558B8"/>
    <w:rsid w:val="004559A1"/>
    <w:rsid w:val="00455A84"/>
    <w:rsid w:val="00455AF5"/>
    <w:rsid w:val="00456127"/>
    <w:rsid w:val="004561B0"/>
    <w:rsid w:val="00456BCB"/>
    <w:rsid w:val="00457436"/>
    <w:rsid w:val="0045753A"/>
    <w:rsid w:val="0045755F"/>
    <w:rsid w:val="004579FA"/>
    <w:rsid w:val="00457B45"/>
    <w:rsid w:val="00457E77"/>
    <w:rsid w:val="00460193"/>
    <w:rsid w:val="00460602"/>
    <w:rsid w:val="00460690"/>
    <w:rsid w:val="00460C23"/>
    <w:rsid w:val="00460D18"/>
    <w:rsid w:val="004610A3"/>
    <w:rsid w:val="004611BF"/>
    <w:rsid w:val="0046124C"/>
    <w:rsid w:val="0046142C"/>
    <w:rsid w:val="004614F0"/>
    <w:rsid w:val="004615B9"/>
    <w:rsid w:val="0046194A"/>
    <w:rsid w:val="004624BD"/>
    <w:rsid w:val="0046250C"/>
    <w:rsid w:val="00462E38"/>
    <w:rsid w:val="00463163"/>
    <w:rsid w:val="004632C0"/>
    <w:rsid w:val="0046361F"/>
    <w:rsid w:val="00463659"/>
    <w:rsid w:val="00463898"/>
    <w:rsid w:val="00463941"/>
    <w:rsid w:val="00463FAB"/>
    <w:rsid w:val="00463FC3"/>
    <w:rsid w:val="00464330"/>
    <w:rsid w:val="004647D2"/>
    <w:rsid w:val="00464CB0"/>
    <w:rsid w:val="00464F31"/>
    <w:rsid w:val="004651E0"/>
    <w:rsid w:val="004653DD"/>
    <w:rsid w:val="004653E9"/>
    <w:rsid w:val="004655AF"/>
    <w:rsid w:val="0046594F"/>
    <w:rsid w:val="00465CB8"/>
    <w:rsid w:val="00465F6A"/>
    <w:rsid w:val="00466047"/>
    <w:rsid w:val="004660E0"/>
    <w:rsid w:val="0046613A"/>
    <w:rsid w:val="0046689B"/>
    <w:rsid w:val="00466CB2"/>
    <w:rsid w:val="00466DD3"/>
    <w:rsid w:val="00466F7E"/>
    <w:rsid w:val="0046724E"/>
    <w:rsid w:val="0046726B"/>
    <w:rsid w:val="00467907"/>
    <w:rsid w:val="0046794A"/>
    <w:rsid w:val="00467CA0"/>
    <w:rsid w:val="00467FCC"/>
    <w:rsid w:val="00470318"/>
    <w:rsid w:val="00470432"/>
    <w:rsid w:val="00470569"/>
    <w:rsid w:val="0047089E"/>
    <w:rsid w:val="00470A29"/>
    <w:rsid w:val="00470B68"/>
    <w:rsid w:val="00470D2C"/>
    <w:rsid w:val="0047176F"/>
    <w:rsid w:val="00471EEE"/>
    <w:rsid w:val="00472520"/>
    <w:rsid w:val="004727EE"/>
    <w:rsid w:val="00472A84"/>
    <w:rsid w:val="00472B29"/>
    <w:rsid w:val="00472EF6"/>
    <w:rsid w:val="0047305E"/>
    <w:rsid w:val="004731C4"/>
    <w:rsid w:val="0047368C"/>
    <w:rsid w:val="004737C8"/>
    <w:rsid w:val="0047399A"/>
    <w:rsid w:val="00473B37"/>
    <w:rsid w:val="00473D54"/>
    <w:rsid w:val="00474202"/>
    <w:rsid w:val="004746D9"/>
    <w:rsid w:val="0047488C"/>
    <w:rsid w:val="00474AE0"/>
    <w:rsid w:val="00474D09"/>
    <w:rsid w:val="00475507"/>
    <w:rsid w:val="00475689"/>
    <w:rsid w:val="00475822"/>
    <w:rsid w:val="004759A6"/>
    <w:rsid w:val="00475A75"/>
    <w:rsid w:val="00475F32"/>
    <w:rsid w:val="00475FCB"/>
    <w:rsid w:val="00476196"/>
    <w:rsid w:val="004761E7"/>
    <w:rsid w:val="004766E6"/>
    <w:rsid w:val="0047692F"/>
    <w:rsid w:val="00476A10"/>
    <w:rsid w:val="00476C92"/>
    <w:rsid w:val="00476E44"/>
    <w:rsid w:val="00476E9B"/>
    <w:rsid w:val="004773A7"/>
    <w:rsid w:val="00477573"/>
    <w:rsid w:val="00477770"/>
    <w:rsid w:val="0047781B"/>
    <w:rsid w:val="00477A53"/>
    <w:rsid w:val="00477AC8"/>
    <w:rsid w:val="00477ADE"/>
    <w:rsid w:val="00477AF4"/>
    <w:rsid w:val="00480EE4"/>
    <w:rsid w:val="00481208"/>
    <w:rsid w:val="00481431"/>
    <w:rsid w:val="00481570"/>
    <w:rsid w:val="0048190A"/>
    <w:rsid w:val="00481A05"/>
    <w:rsid w:val="00482243"/>
    <w:rsid w:val="00482273"/>
    <w:rsid w:val="0048234C"/>
    <w:rsid w:val="004823B1"/>
    <w:rsid w:val="00482889"/>
    <w:rsid w:val="00482D5C"/>
    <w:rsid w:val="00482F3F"/>
    <w:rsid w:val="0048315D"/>
    <w:rsid w:val="00483208"/>
    <w:rsid w:val="00483BBD"/>
    <w:rsid w:val="00483C52"/>
    <w:rsid w:val="00484098"/>
    <w:rsid w:val="00484479"/>
    <w:rsid w:val="004844A9"/>
    <w:rsid w:val="00484671"/>
    <w:rsid w:val="004846D5"/>
    <w:rsid w:val="0048485E"/>
    <w:rsid w:val="00484CB7"/>
    <w:rsid w:val="00484D18"/>
    <w:rsid w:val="00484E41"/>
    <w:rsid w:val="00484F8F"/>
    <w:rsid w:val="00485384"/>
    <w:rsid w:val="0048551D"/>
    <w:rsid w:val="004856E0"/>
    <w:rsid w:val="0048572C"/>
    <w:rsid w:val="004858B2"/>
    <w:rsid w:val="00485982"/>
    <w:rsid w:val="00486002"/>
    <w:rsid w:val="004865D3"/>
    <w:rsid w:val="00486948"/>
    <w:rsid w:val="00486EF2"/>
    <w:rsid w:val="004872CD"/>
    <w:rsid w:val="0048757E"/>
    <w:rsid w:val="004875AB"/>
    <w:rsid w:val="00487678"/>
    <w:rsid w:val="00490314"/>
    <w:rsid w:val="004903FE"/>
    <w:rsid w:val="00490882"/>
    <w:rsid w:val="0049094F"/>
    <w:rsid w:val="00490A10"/>
    <w:rsid w:val="00490E9D"/>
    <w:rsid w:val="00491081"/>
    <w:rsid w:val="0049146A"/>
    <w:rsid w:val="00491C29"/>
    <w:rsid w:val="00491DB2"/>
    <w:rsid w:val="00492037"/>
    <w:rsid w:val="004927AC"/>
    <w:rsid w:val="00492E1A"/>
    <w:rsid w:val="00492F45"/>
    <w:rsid w:val="004930D3"/>
    <w:rsid w:val="004938AC"/>
    <w:rsid w:val="00493AD3"/>
    <w:rsid w:val="00493E44"/>
    <w:rsid w:val="00493E50"/>
    <w:rsid w:val="00494076"/>
    <w:rsid w:val="0049409A"/>
    <w:rsid w:val="004941F0"/>
    <w:rsid w:val="00494781"/>
    <w:rsid w:val="00494C78"/>
    <w:rsid w:val="00494D49"/>
    <w:rsid w:val="0049578D"/>
    <w:rsid w:val="00495823"/>
    <w:rsid w:val="00495996"/>
    <w:rsid w:val="00495BA5"/>
    <w:rsid w:val="00495C2F"/>
    <w:rsid w:val="00495C51"/>
    <w:rsid w:val="00495EF0"/>
    <w:rsid w:val="00495F27"/>
    <w:rsid w:val="0049632B"/>
    <w:rsid w:val="0049637D"/>
    <w:rsid w:val="004966EE"/>
    <w:rsid w:val="004967E8"/>
    <w:rsid w:val="004969A8"/>
    <w:rsid w:val="00496AAB"/>
    <w:rsid w:val="00496AC4"/>
    <w:rsid w:val="00496C70"/>
    <w:rsid w:val="00496E49"/>
    <w:rsid w:val="004979D2"/>
    <w:rsid w:val="00497D33"/>
    <w:rsid w:val="00497E1C"/>
    <w:rsid w:val="004A033C"/>
    <w:rsid w:val="004A05FB"/>
    <w:rsid w:val="004A111F"/>
    <w:rsid w:val="004A1A4C"/>
    <w:rsid w:val="004A1A67"/>
    <w:rsid w:val="004A1E7E"/>
    <w:rsid w:val="004A2AF9"/>
    <w:rsid w:val="004A2D24"/>
    <w:rsid w:val="004A2D42"/>
    <w:rsid w:val="004A3130"/>
    <w:rsid w:val="004A3449"/>
    <w:rsid w:val="004A34C4"/>
    <w:rsid w:val="004A3873"/>
    <w:rsid w:val="004A397B"/>
    <w:rsid w:val="004A3CB1"/>
    <w:rsid w:val="004A43C6"/>
    <w:rsid w:val="004A4DBF"/>
    <w:rsid w:val="004A50A6"/>
    <w:rsid w:val="004A563B"/>
    <w:rsid w:val="004A5B02"/>
    <w:rsid w:val="004A5BF9"/>
    <w:rsid w:val="004A5C1D"/>
    <w:rsid w:val="004A5E2D"/>
    <w:rsid w:val="004A6182"/>
    <w:rsid w:val="004A6AB5"/>
    <w:rsid w:val="004A6E95"/>
    <w:rsid w:val="004A6FB8"/>
    <w:rsid w:val="004A7239"/>
    <w:rsid w:val="004A7504"/>
    <w:rsid w:val="004A76FB"/>
    <w:rsid w:val="004A7890"/>
    <w:rsid w:val="004B02D9"/>
    <w:rsid w:val="004B0739"/>
    <w:rsid w:val="004B087A"/>
    <w:rsid w:val="004B08D9"/>
    <w:rsid w:val="004B0A34"/>
    <w:rsid w:val="004B0B34"/>
    <w:rsid w:val="004B0B9D"/>
    <w:rsid w:val="004B0C39"/>
    <w:rsid w:val="004B0CFE"/>
    <w:rsid w:val="004B0D52"/>
    <w:rsid w:val="004B0EBE"/>
    <w:rsid w:val="004B14B2"/>
    <w:rsid w:val="004B155D"/>
    <w:rsid w:val="004B16AC"/>
    <w:rsid w:val="004B18F6"/>
    <w:rsid w:val="004B1907"/>
    <w:rsid w:val="004B1CEB"/>
    <w:rsid w:val="004B1D8E"/>
    <w:rsid w:val="004B204D"/>
    <w:rsid w:val="004B20EA"/>
    <w:rsid w:val="004B24B8"/>
    <w:rsid w:val="004B262D"/>
    <w:rsid w:val="004B2982"/>
    <w:rsid w:val="004B2AD8"/>
    <w:rsid w:val="004B2D9B"/>
    <w:rsid w:val="004B2E82"/>
    <w:rsid w:val="004B3382"/>
    <w:rsid w:val="004B356D"/>
    <w:rsid w:val="004B3AF8"/>
    <w:rsid w:val="004B3DFF"/>
    <w:rsid w:val="004B3E0F"/>
    <w:rsid w:val="004B453D"/>
    <w:rsid w:val="004B4936"/>
    <w:rsid w:val="004B4CE0"/>
    <w:rsid w:val="004B4DB1"/>
    <w:rsid w:val="004B4E73"/>
    <w:rsid w:val="004B4EEE"/>
    <w:rsid w:val="004B57D4"/>
    <w:rsid w:val="004B5D8B"/>
    <w:rsid w:val="004B66C0"/>
    <w:rsid w:val="004B6982"/>
    <w:rsid w:val="004B6AB7"/>
    <w:rsid w:val="004B70C5"/>
    <w:rsid w:val="004B730D"/>
    <w:rsid w:val="004B740E"/>
    <w:rsid w:val="004B78A2"/>
    <w:rsid w:val="004B799E"/>
    <w:rsid w:val="004B7A1D"/>
    <w:rsid w:val="004B7B71"/>
    <w:rsid w:val="004B7D65"/>
    <w:rsid w:val="004B7F1D"/>
    <w:rsid w:val="004B7FBC"/>
    <w:rsid w:val="004C00A0"/>
    <w:rsid w:val="004C011D"/>
    <w:rsid w:val="004C18EA"/>
    <w:rsid w:val="004C199C"/>
    <w:rsid w:val="004C19A6"/>
    <w:rsid w:val="004C1BED"/>
    <w:rsid w:val="004C2180"/>
    <w:rsid w:val="004C251B"/>
    <w:rsid w:val="004C26CD"/>
    <w:rsid w:val="004C343C"/>
    <w:rsid w:val="004C3CC2"/>
    <w:rsid w:val="004C3F3F"/>
    <w:rsid w:val="004C4130"/>
    <w:rsid w:val="004C4333"/>
    <w:rsid w:val="004C48DC"/>
    <w:rsid w:val="004C49F0"/>
    <w:rsid w:val="004C4B58"/>
    <w:rsid w:val="004C4E7C"/>
    <w:rsid w:val="004C5147"/>
    <w:rsid w:val="004C5535"/>
    <w:rsid w:val="004C5749"/>
    <w:rsid w:val="004C5A29"/>
    <w:rsid w:val="004C5C7D"/>
    <w:rsid w:val="004C5E26"/>
    <w:rsid w:val="004C5F31"/>
    <w:rsid w:val="004C6476"/>
    <w:rsid w:val="004C64A2"/>
    <w:rsid w:val="004C6582"/>
    <w:rsid w:val="004C6686"/>
    <w:rsid w:val="004C6876"/>
    <w:rsid w:val="004C68F6"/>
    <w:rsid w:val="004C6C4C"/>
    <w:rsid w:val="004C6FB3"/>
    <w:rsid w:val="004C6FFE"/>
    <w:rsid w:val="004C7033"/>
    <w:rsid w:val="004C72BA"/>
    <w:rsid w:val="004C7872"/>
    <w:rsid w:val="004C78F4"/>
    <w:rsid w:val="004C7BCA"/>
    <w:rsid w:val="004C7C01"/>
    <w:rsid w:val="004C7CFB"/>
    <w:rsid w:val="004D0096"/>
    <w:rsid w:val="004D025F"/>
    <w:rsid w:val="004D04F5"/>
    <w:rsid w:val="004D0785"/>
    <w:rsid w:val="004D0809"/>
    <w:rsid w:val="004D0816"/>
    <w:rsid w:val="004D08FF"/>
    <w:rsid w:val="004D0A91"/>
    <w:rsid w:val="004D0C64"/>
    <w:rsid w:val="004D1364"/>
    <w:rsid w:val="004D1589"/>
    <w:rsid w:val="004D1951"/>
    <w:rsid w:val="004D19B8"/>
    <w:rsid w:val="004D1AE8"/>
    <w:rsid w:val="004D1DCB"/>
    <w:rsid w:val="004D1DEA"/>
    <w:rsid w:val="004D24A1"/>
    <w:rsid w:val="004D2A37"/>
    <w:rsid w:val="004D2B0F"/>
    <w:rsid w:val="004D2C56"/>
    <w:rsid w:val="004D315E"/>
    <w:rsid w:val="004D3228"/>
    <w:rsid w:val="004D3255"/>
    <w:rsid w:val="004D3492"/>
    <w:rsid w:val="004D349C"/>
    <w:rsid w:val="004D3795"/>
    <w:rsid w:val="004D3823"/>
    <w:rsid w:val="004D3CD3"/>
    <w:rsid w:val="004D3E0D"/>
    <w:rsid w:val="004D3E9D"/>
    <w:rsid w:val="004D3F49"/>
    <w:rsid w:val="004D4575"/>
    <w:rsid w:val="004D467D"/>
    <w:rsid w:val="004D4ED8"/>
    <w:rsid w:val="004D4F71"/>
    <w:rsid w:val="004D506C"/>
    <w:rsid w:val="004D5096"/>
    <w:rsid w:val="004D5267"/>
    <w:rsid w:val="004D536B"/>
    <w:rsid w:val="004D57EC"/>
    <w:rsid w:val="004D5A96"/>
    <w:rsid w:val="004D5E64"/>
    <w:rsid w:val="004D6057"/>
    <w:rsid w:val="004D627D"/>
    <w:rsid w:val="004D6286"/>
    <w:rsid w:val="004D62C6"/>
    <w:rsid w:val="004D62FC"/>
    <w:rsid w:val="004D6550"/>
    <w:rsid w:val="004D6556"/>
    <w:rsid w:val="004D67C6"/>
    <w:rsid w:val="004D6C40"/>
    <w:rsid w:val="004D6DE3"/>
    <w:rsid w:val="004D6EB7"/>
    <w:rsid w:val="004D728B"/>
    <w:rsid w:val="004D73A9"/>
    <w:rsid w:val="004D761F"/>
    <w:rsid w:val="004D7627"/>
    <w:rsid w:val="004D7C72"/>
    <w:rsid w:val="004D7D46"/>
    <w:rsid w:val="004E02F4"/>
    <w:rsid w:val="004E07CC"/>
    <w:rsid w:val="004E07FF"/>
    <w:rsid w:val="004E09FC"/>
    <w:rsid w:val="004E102D"/>
    <w:rsid w:val="004E1600"/>
    <w:rsid w:val="004E1B85"/>
    <w:rsid w:val="004E21D2"/>
    <w:rsid w:val="004E2275"/>
    <w:rsid w:val="004E227A"/>
    <w:rsid w:val="004E239A"/>
    <w:rsid w:val="004E23F6"/>
    <w:rsid w:val="004E2418"/>
    <w:rsid w:val="004E2581"/>
    <w:rsid w:val="004E27FF"/>
    <w:rsid w:val="004E2CD8"/>
    <w:rsid w:val="004E2E6D"/>
    <w:rsid w:val="004E3152"/>
    <w:rsid w:val="004E3564"/>
    <w:rsid w:val="004E3A80"/>
    <w:rsid w:val="004E41D6"/>
    <w:rsid w:val="004E433C"/>
    <w:rsid w:val="004E473D"/>
    <w:rsid w:val="004E4B9F"/>
    <w:rsid w:val="004E4CFD"/>
    <w:rsid w:val="004E4F66"/>
    <w:rsid w:val="004E56C9"/>
    <w:rsid w:val="004E5E8B"/>
    <w:rsid w:val="004E6520"/>
    <w:rsid w:val="004E65CF"/>
    <w:rsid w:val="004E6BD5"/>
    <w:rsid w:val="004E6F13"/>
    <w:rsid w:val="004E7012"/>
    <w:rsid w:val="004E707D"/>
    <w:rsid w:val="004E727A"/>
    <w:rsid w:val="004E72DB"/>
    <w:rsid w:val="004E7335"/>
    <w:rsid w:val="004E738D"/>
    <w:rsid w:val="004E75AC"/>
    <w:rsid w:val="004E7875"/>
    <w:rsid w:val="004E7BE4"/>
    <w:rsid w:val="004E7CC4"/>
    <w:rsid w:val="004E7EF4"/>
    <w:rsid w:val="004F0350"/>
    <w:rsid w:val="004F0634"/>
    <w:rsid w:val="004F06EE"/>
    <w:rsid w:val="004F1325"/>
    <w:rsid w:val="004F17FA"/>
    <w:rsid w:val="004F1863"/>
    <w:rsid w:val="004F1A03"/>
    <w:rsid w:val="004F1B4B"/>
    <w:rsid w:val="004F2111"/>
    <w:rsid w:val="004F2BC0"/>
    <w:rsid w:val="004F2C6B"/>
    <w:rsid w:val="004F3352"/>
    <w:rsid w:val="004F3440"/>
    <w:rsid w:val="004F3A64"/>
    <w:rsid w:val="004F3B17"/>
    <w:rsid w:val="004F3D37"/>
    <w:rsid w:val="004F4023"/>
    <w:rsid w:val="004F42C9"/>
    <w:rsid w:val="004F4947"/>
    <w:rsid w:val="004F4A1E"/>
    <w:rsid w:val="004F4AE8"/>
    <w:rsid w:val="004F4C92"/>
    <w:rsid w:val="004F4D3E"/>
    <w:rsid w:val="004F4F3A"/>
    <w:rsid w:val="004F51AF"/>
    <w:rsid w:val="004F542F"/>
    <w:rsid w:val="004F547B"/>
    <w:rsid w:val="004F579D"/>
    <w:rsid w:val="004F57B6"/>
    <w:rsid w:val="004F5BFD"/>
    <w:rsid w:val="004F5D9F"/>
    <w:rsid w:val="004F5F10"/>
    <w:rsid w:val="004F5F3E"/>
    <w:rsid w:val="004F5FA6"/>
    <w:rsid w:val="004F6465"/>
    <w:rsid w:val="004F73BD"/>
    <w:rsid w:val="004F74DA"/>
    <w:rsid w:val="004F750F"/>
    <w:rsid w:val="004F7829"/>
    <w:rsid w:val="004F78F5"/>
    <w:rsid w:val="004F79FA"/>
    <w:rsid w:val="004F7D0E"/>
    <w:rsid w:val="00500198"/>
    <w:rsid w:val="005005A8"/>
    <w:rsid w:val="0050098F"/>
    <w:rsid w:val="00500990"/>
    <w:rsid w:val="00500C74"/>
    <w:rsid w:val="00501277"/>
    <w:rsid w:val="0050138A"/>
    <w:rsid w:val="00501829"/>
    <w:rsid w:val="00501A3D"/>
    <w:rsid w:val="00501A5F"/>
    <w:rsid w:val="00501E2E"/>
    <w:rsid w:val="0050205E"/>
    <w:rsid w:val="00502124"/>
    <w:rsid w:val="005023E2"/>
    <w:rsid w:val="00502424"/>
    <w:rsid w:val="0050291F"/>
    <w:rsid w:val="00502B72"/>
    <w:rsid w:val="00502B83"/>
    <w:rsid w:val="0050385F"/>
    <w:rsid w:val="00503BB4"/>
    <w:rsid w:val="00503DD2"/>
    <w:rsid w:val="00503EFB"/>
    <w:rsid w:val="00503EFC"/>
    <w:rsid w:val="005040F7"/>
    <w:rsid w:val="00504769"/>
    <w:rsid w:val="0050513E"/>
    <w:rsid w:val="0050548D"/>
    <w:rsid w:val="005054D8"/>
    <w:rsid w:val="00505504"/>
    <w:rsid w:val="00505997"/>
    <w:rsid w:val="00505AA4"/>
    <w:rsid w:val="00505AA5"/>
    <w:rsid w:val="00505D6E"/>
    <w:rsid w:val="00505DDE"/>
    <w:rsid w:val="0050650E"/>
    <w:rsid w:val="005068C9"/>
    <w:rsid w:val="00506DF9"/>
    <w:rsid w:val="00507145"/>
    <w:rsid w:val="0050733F"/>
    <w:rsid w:val="0050753A"/>
    <w:rsid w:val="0050764D"/>
    <w:rsid w:val="00507AEE"/>
    <w:rsid w:val="00507BC0"/>
    <w:rsid w:val="00507E78"/>
    <w:rsid w:val="00507EE4"/>
    <w:rsid w:val="005101E5"/>
    <w:rsid w:val="00510318"/>
    <w:rsid w:val="00510381"/>
    <w:rsid w:val="00510419"/>
    <w:rsid w:val="0051056F"/>
    <w:rsid w:val="005109E1"/>
    <w:rsid w:val="00510BBD"/>
    <w:rsid w:val="005113C3"/>
    <w:rsid w:val="0051178E"/>
    <w:rsid w:val="00511924"/>
    <w:rsid w:val="00511ADB"/>
    <w:rsid w:val="00512418"/>
    <w:rsid w:val="00512E1E"/>
    <w:rsid w:val="00513442"/>
    <w:rsid w:val="00513566"/>
    <w:rsid w:val="005137ED"/>
    <w:rsid w:val="00513A5D"/>
    <w:rsid w:val="00513EC8"/>
    <w:rsid w:val="00514035"/>
    <w:rsid w:val="0051421B"/>
    <w:rsid w:val="00514471"/>
    <w:rsid w:val="00514512"/>
    <w:rsid w:val="0051477B"/>
    <w:rsid w:val="005147B6"/>
    <w:rsid w:val="00514B0B"/>
    <w:rsid w:val="00514B27"/>
    <w:rsid w:val="00514B6E"/>
    <w:rsid w:val="00515399"/>
    <w:rsid w:val="005154F6"/>
    <w:rsid w:val="0051589E"/>
    <w:rsid w:val="00515A42"/>
    <w:rsid w:val="00516183"/>
    <w:rsid w:val="0051675F"/>
    <w:rsid w:val="0051681F"/>
    <w:rsid w:val="00516A03"/>
    <w:rsid w:val="00516CA6"/>
    <w:rsid w:val="00516DB4"/>
    <w:rsid w:val="00516EDA"/>
    <w:rsid w:val="00517503"/>
    <w:rsid w:val="00517651"/>
    <w:rsid w:val="00517749"/>
    <w:rsid w:val="00517C93"/>
    <w:rsid w:val="00517D1D"/>
    <w:rsid w:val="00517D2E"/>
    <w:rsid w:val="00517F79"/>
    <w:rsid w:val="00517F83"/>
    <w:rsid w:val="005203AC"/>
    <w:rsid w:val="00520601"/>
    <w:rsid w:val="00521049"/>
    <w:rsid w:val="005211C8"/>
    <w:rsid w:val="00521863"/>
    <w:rsid w:val="005227C9"/>
    <w:rsid w:val="0052283B"/>
    <w:rsid w:val="00522C73"/>
    <w:rsid w:val="00522CD4"/>
    <w:rsid w:val="00522CF5"/>
    <w:rsid w:val="00522DDD"/>
    <w:rsid w:val="00522F8F"/>
    <w:rsid w:val="005230D2"/>
    <w:rsid w:val="00523638"/>
    <w:rsid w:val="005239BF"/>
    <w:rsid w:val="00524B16"/>
    <w:rsid w:val="00524CED"/>
    <w:rsid w:val="00525466"/>
    <w:rsid w:val="005255C2"/>
    <w:rsid w:val="0052593C"/>
    <w:rsid w:val="00525C8B"/>
    <w:rsid w:val="00525CA3"/>
    <w:rsid w:val="00525E63"/>
    <w:rsid w:val="00526168"/>
    <w:rsid w:val="005262D2"/>
    <w:rsid w:val="00526473"/>
    <w:rsid w:val="00526C28"/>
    <w:rsid w:val="00526CF5"/>
    <w:rsid w:val="00526DCF"/>
    <w:rsid w:val="0052734F"/>
    <w:rsid w:val="00527555"/>
    <w:rsid w:val="005277DE"/>
    <w:rsid w:val="00527C51"/>
    <w:rsid w:val="00527C99"/>
    <w:rsid w:val="0053045C"/>
    <w:rsid w:val="00530610"/>
    <w:rsid w:val="005306FF"/>
    <w:rsid w:val="00530707"/>
    <w:rsid w:val="00530C6A"/>
    <w:rsid w:val="00530ED3"/>
    <w:rsid w:val="00530F01"/>
    <w:rsid w:val="00531075"/>
    <w:rsid w:val="0053153C"/>
    <w:rsid w:val="00531613"/>
    <w:rsid w:val="005316C5"/>
    <w:rsid w:val="0053187C"/>
    <w:rsid w:val="00531AC3"/>
    <w:rsid w:val="00531ACE"/>
    <w:rsid w:val="00531D7A"/>
    <w:rsid w:val="00531F72"/>
    <w:rsid w:val="00532048"/>
    <w:rsid w:val="00532200"/>
    <w:rsid w:val="00532356"/>
    <w:rsid w:val="005327DF"/>
    <w:rsid w:val="0053292D"/>
    <w:rsid w:val="00533860"/>
    <w:rsid w:val="00533B40"/>
    <w:rsid w:val="00533C26"/>
    <w:rsid w:val="00533D7B"/>
    <w:rsid w:val="00533DB3"/>
    <w:rsid w:val="00533E2F"/>
    <w:rsid w:val="00533E9F"/>
    <w:rsid w:val="005340A7"/>
    <w:rsid w:val="00534E94"/>
    <w:rsid w:val="00534FBB"/>
    <w:rsid w:val="00534FF7"/>
    <w:rsid w:val="00535037"/>
    <w:rsid w:val="0053510B"/>
    <w:rsid w:val="005352CC"/>
    <w:rsid w:val="00535422"/>
    <w:rsid w:val="00535531"/>
    <w:rsid w:val="0053583C"/>
    <w:rsid w:val="005361EA"/>
    <w:rsid w:val="005363D5"/>
    <w:rsid w:val="00536483"/>
    <w:rsid w:val="0053696B"/>
    <w:rsid w:val="00536A9B"/>
    <w:rsid w:val="00536E24"/>
    <w:rsid w:val="00537331"/>
    <w:rsid w:val="005374D2"/>
    <w:rsid w:val="00537D92"/>
    <w:rsid w:val="00537D9F"/>
    <w:rsid w:val="005400FD"/>
    <w:rsid w:val="00540490"/>
    <w:rsid w:val="00540671"/>
    <w:rsid w:val="0054079A"/>
    <w:rsid w:val="0054111F"/>
    <w:rsid w:val="005413F9"/>
    <w:rsid w:val="0054145C"/>
    <w:rsid w:val="0054185D"/>
    <w:rsid w:val="0054194E"/>
    <w:rsid w:val="0054221D"/>
    <w:rsid w:val="00542287"/>
    <w:rsid w:val="00542433"/>
    <w:rsid w:val="00542727"/>
    <w:rsid w:val="00542878"/>
    <w:rsid w:val="005428C2"/>
    <w:rsid w:val="005430AC"/>
    <w:rsid w:val="005435C3"/>
    <w:rsid w:val="00543738"/>
    <w:rsid w:val="00543742"/>
    <w:rsid w:val="0054395A"/>
    <w:rsid w:val="00543DCA"/>
    <w:rsid w:val="00544373"/>
    <w:rsid w:val="00544513"/>
    <w:rsid w:val="0054479A"/>
    <w:rsid w:val="00544A91"/>
    <w:rsid w:val="00544FDB"/>
    <w:rsid w:val="00545153"/>
    <w:rsid w:val="00545589"/>
    <w:rsid w:val="00545AE4"/>
    <w:rsid w:val="00545CA7"/>
    <w:rsid w:val="00545D90"/>
    <w:rsid w:val="00545E15"/>
    <w:rsid w:val="005462E6"/>
    <w:rsid w:val="00546306"/>
    <w:rsid w:val="0054696A"/>
    <w:rsid w:val="00546B6A"/>
    <w:rsid w:val="00546E88"/>
    <w:rsid w:val="005472F0"/>
    <w:rsid w:val="005476ED"/>
    <w:rsid w:val="00547BBB"/>
    <w:rsid w:val="00547D4D"/>
    <w:rsid w:val="00547FA7"/>
    <w:rsid w:val="0055023D"/>
    <w:rsid w:val="0055027E"/>
    <w:rsid w:val="00550836"/>
    <w:rsid w:val="00550A7E"/>
    <w:rsid w:val="00550BAB"/>
    <w:rsid w:val="00550CBA"/>
    <w:rsid w:val="00550E6C"/>
    <w:rsid w:val="0055148D"/>
    <w:rsid w:val="0055149D"/>
    <w:rsid w:val="005514DE"/>
    <w:rsid w:val="005517F0"/>
    <w:rsid w:val="00551831"/>
    <w:rsid w:val="00551F7E"/>
    <w:rsid w:val="005521B5"/>
    <w:rsid w:val="005524B5"/>
    <w:rsid w:val="00552639"/>
    <w:rsid w:val="005526CD"/>
    <w:rsid w:val="00552945"/>
    <w:rsid w:val="005529EF"/>
    <w:rsid w:val="00553070"/>
    <w:rsid w:val="0055311F"/>
    <w:rsid w:val="005534C8"/>
    <w:rsid w:val="00553627"/>
    <w:rsid w:val="0055384D"/>
    <w:rsid w:val="00553FA3"/>
    <w:rsid w:val="00553FAB"/>
    <w:rsid w:val="005541D5"/>
    <w:rsid w:val="00554732"/>
    <w:rsid w:val="00554DDF"/>
    <w:rsid w:val="00554F74"/>
    <w:rsid w:val="0055514F"/>
    <w:rsid w:val="005551A9"/>
    <w:rsid w:val="005555FB"/>
    <w:rsid w:val="00555947"/>
    <w:rsid w:val="005560F8"/>
    <w:rsid w:val="005561A0"/>
    <w:rsid w:val="005561DF"/>
    <w:rsid w:val="005563C0"/>
    <w:rsid w:val="005564AE"/>
    <w:rsid w:val="00556518"/>
    <w:rsid w:val="00556BB4"/>
    <w:rsid w:val="00556E9B"/>
    <w:rsid w:val="00557281"/>
    <w:rsid w:val="005572CC"/>
    <w:rsid w:val="0055788A"/>
    <w:rsid w:val="00557B6C"/>
    <w:rsid w:val="00557BA2"/>
    <w:rsid w:val="00557D11"/>
    <w:rsid w:val="00557E15"/>
    <w:rsid w:val="00560049"/>
    <w:rsid w:val="00560205"/>
    <w:rsid w:val="0056024E"/>
    <w:rsid w:val="005602C9"/>
    <w:rsid w:val="0056038C"/>
    <w:rsid w:val="0056075F"/>
    <w:rsid w:val="00560CE0"/>
    <w:rsid w:val="00561005"/>
    <w:rsid w:val="005611BE"/>
    <w:rsid w:val="005613C2"/>
    <w:rsid w:val="00561733"/>
    <w:rsid w:val="00561E5E"/>
    <w:rsid w:val="0056209A"/>
    <w:rsid w:val="005621F9"/>
    <w:rsid w:val="005628F5"/>
    <w:rsid w:val="005629AB"/>
    <w:rsid w:val="00562CB1"/>
    <w:rsid w:val="005635FA"/>
    <w:rsid w:val="00563A91"/>
    <w:rsid w:val="00563BD4"/>
    <w:rsid w:val="00563FDB"/>
    <w:rsid w:val="0056492B"/>
    <w:rsid w:val="0056497E"/>
    <w:rsid w:val="005649BA"/>
    <w:rsid w:val="00564C32"/>
    <w:rsid w:val="00564D75"/>
    <w:rsid w:val="00564DEC"/>
    <w:rsid w:val="00564E89"/>
    <w:rsid w:val="00564F0B"/>
    <w:rsid w:val="0056509B"/>
    <w:rsid w:val="005651C0"/>
    <w:rsid w:val="00565464"/>
    <w:rsid w:val="005654B3"/>
    <w:rsid w:val="00565844"/>
    <w:rsid w:val="00565CB3"/>
    <w:rsid w:val="00565DEF"/>
    <w:rsid w:val="005667A2"/>
    <w:rsid w:val="005668C6"/>
    <w:rsid w:val="00566EB3"/>
    <w:rsid w:val="005672B7"/>
    <w:rsid w:val="005678F3"/>
    <w:rsid w:val="00567B1A"/>
    <w:rsid w:val="00567CC0"/>
    <w:rsid w:val="005703DF"/>
    <w:rsid w:val="0057041D"/>
    <w:rsid w:val="00570451"/>
    <w:rsid w:val="005707B0"/>
    <w:rsid w:val="00570DCC"/>
    <w:rsid w:val="00570EC3"/>
    <w:rsid w:val="00571228"/>
    <w:rsid w:val="00571282"/>
    <w:rsid w:val="00571298"/>
    <w:rsid w:val="005713CF"/>
    <w:rsid w:val="00571441"/>
    <w:rsid w:val="00571E2C"/>
    <w:rsid w:val="00572235"/>
    <w:rsid w:val="005725F5"/>
    <w:rsid w:val="00572AD4"/>
    <w:rsid w:val="00572EFE"/>
    <w:rsid w:val="005734D1"/>
    <w:rsid w:val="00573553"/>
    <w:rsid w:val="00573DC1"/>
    <w:rsid w:val="00573F30"/>
    <w:rsid w:val="00573FFE"/>
    <w:rsid w:val="00574047"/>
    <w:rsid w:val="005747CB"/>
    <w:rsid w:val="005747DD"/>
    <w:rsid w:val="00574AEF"/>
    <w:rsid w:val="00574D57"/>
    <w:rsid w:val="00574FED"/>
    <w:rsid w:val="005750B6"/>
    <w:rsid w:val="0057513A"/>
    <w:rsid w:val="005753CC"/>
    <w:rsid w:val="0057560E"/>
    <w:rsid w:val="00575761"/>
    <w:rsid w:val="005759D0"/>
    <w:rsid w:val="00575A92"/>
    <w:rsid w:val="00575F90"/>
    <w:rsid w:val="005763CD"/>
    <w:rsid w:val="00576512"/>
    <w:rsid w:val="00576984"/>
    <w:rsid w:val="005777FD"/>
    <w:rsid w:val="00577CAC"/>
    <w:rsid w:val="00577FDE"/>
    <w:rsid w:val="005800A7"/>
    <w:rsid w:val="0058013A"/>
    <w:rsid w:val="0058076D"/>
    <w:rsid w:val="005808C6"/>
    <w:rsid w:val="00580E7F"/>
    <w:rsid w:val="00580EAD"/>
    <w:rsid w:val="00581377"/>
    <w:rsid w:val="00581613"/>
    <w:rsid w:val="0058191B"/>
    <w:rsid w:val="005819B0"/>
    <w:rsid w:val="00581ADD"/>
    <w:rsid w:val="00581B0C"/>
    <w:rsid w:val="00581B0F"/>
    <w:rsid w:val="00581B74"/>
    <w:rsid w:val="00581C94"/>
    <w:rsid w:val="00582472"/>
    <w:rsid w:val="0058253A"/>
    <w:rsid w:val="0058281B"/>
    <w:rsid w:val="0058294C"/>
    <w:rsid w:val="00582E6D"/>
    <w:rsid w:val="005831BD"/>
    <w:rsid w:val="005833B8"/>
    <w:rsid w:val="0058349E"/>
    <w:rsid w:val="0058384E"/>
    <w:rsid w:val="00583BE3"/>
    <w:rsid w:val="005844BD"/>
    <w:rsid w:val="00584A67"/>
    <w:rsid w:val="00584EE9"/>
    <w:rsid w:val="0058501C"/>
    <w:rsid w:val="005855CD"/>
    <w:rsid w:val="005855E9"/>
    <w:rsid w:val="0058596C"/>
    <w:rsid w:val="00585EE0"/>
    <w:rsid w:val="00586913"/>
    <w:rsid w:val="005869E6"/>
    <w:rsid w:val="00586D39"/>
    <w:rsid w:val="00586DA2"/>
    <w:rsid w:val="00587205"/>
    <w:rsid w:val="00587377"/>
    <w:rsid w:val="0058789D"/>
    <w:rsid w:val="00587D00"/>
    <w:rsid w:val="00590014"/>
    <w:rsid w:val="005900E2"/>
    <w:rsid w:val="005906B1"/>
    <w:rsid w:val="0059089B"/>
    <w:rsid w:val="00591572"/>
    <w:rsid w:val="005915A0"/>
    <w:rsid w:val="0059196B"/>
    <w:rsid w:val="00591C67"/>
    <w:rsid w:val="00591EAE"/>
    <w:rsid w:val="005920C1"/>
    <w:rsid w:val="00592853"/>
    <w:rsid w:val="005928BD"/>
    <w:rsid w:val="00592EC3"/>
    <w:rsid w:val="00592F5B"/>
    <w:rsid w:val="00592F62"/>
    <w:rsid w:val="005936E9"/>
    <w:rsid w:val="005937C7"/>
    <w:rsid w:val="00593B93"/>
    <w:rsid w:val="00593BF1"/>
    <w:rsid w:val="00593D00"/>
    <w:rsid w:val="00593DBF"/>
    <w:rsid w:val="00593E9F"/>
    <w:rsid w:val="00593F3A"/>
    <w:rsid w:val="00594090"/>
    <w:rsid w:val="00594152"/>
    <w:rsid w:val="005943E3"/>
    <w:rsid w:val="005948A2"/>
    <w:rsid w:val="005952E1"/>
    <w:rsid w:val="0059534C"/>
    <w:rsid w:val="005957C2"/>
    <w:rsid w:val="00595FA3"/>
    <w:rsid w:val="0059690D"/>
    <w:rsid w:val="005969F7"/>
    <w:rsid w:val="00596EF0"/>
    <w:rsid w:val="00596F31"/>
    <w:rsid w:val="00596FD7"/>
    <w:rsid w:val="00597133"/>
    <w:rsid w:val="005973B7"/>
    <w:rsid w:val="005973FD"/>
    <w:rsid w:val="00597802"/>
    <w:rsid w:val="00597AEF"/>
    <w:rsid w:val="00597BA9"/>
    <w:rsid w:val="00597C57"/>
    <w:rsid w:val="00597CA7"/>
    <w:rsid w:val="00597E1C"/>
    <w:rsid w:val="00597EEA"/>
    <w:rsid w:val="005A0042"/>
    <w:rsid w:val="005A0A71"/>
    <w:rsid w:val="005A0A88"/>
    <w:rsid w:val="005A0B5F"/>
    <w:rsid w:val="005A103F"/>
    <w:rsid w:val="005A1047"/>
    <w:rsid w:val="005A14AA"/>
    <w:rsid w:val="005A14D6"/>
    <w:rsid w:val="005A15DB"/>
    <w:rsid w:val="005A18B8"/>
    <w:rsid w:val="005A1AEB"/>
    <w:rsid w:val="005A1D19"/>
    <w:rsid w:val="005A1F19"/>
    <w:rsid w:val="005A1F32"/>
    <w:rsid w:val="005A203F"/>
    <w:rsid w:val="005A34C4"/>
    <w:rsid w:val="005A3659"/>
    <w:rsid w:val="005A3734"/>
    <w:rsid w:val="005A3A6C"/>
    <w:rsid w:val="005A3D42"/>
    <w:rsid w:val="005A3EE0"/>
    <w:rsid w:val="005A3F90"/>
    <w:rsid w:val="005A40CC"/>
    <w:rsid w:val="005A420F"/>
    <w:rsid w:val="005A4399"/>
    <w:rsid w:val="005A443E"/>
    <w:rsid w:val="005A4544"/>
    <w:rsid w:val="005A465F"/>
    <w:rsid w:val="005A469D"/>
    <w:rsid w:val="005A49EA"/>
    <w:rsid w:val="005A4A09"/>
    <w:rsid w:val="005A4B2B"/>
    <w:rsid w:val="005A4E3A"/>
    <w:rsid w:val="005A5417"/>
    <w:rsid w:val="005A5879"/>
    <w:rsid w:val="005A5DC2"/>
    <w:rsid w:val="005A5E60"/>
    <w:rsid w:val="005A6201"/>
    <w:rsid w:val="005A6265"/>
    <w:rsid w:val="005A685C"/>
    <w:rsid w:val="005A6C82"/>
    <w:rsid w:val="005A7407"/>
    <w:rsid w:val="005A7573"/>
    <w:rsid w:val="005A7A34"/>
    <w:rsid w:val="005A7A9F"/>
    <w:rsid w:val="005B007B"/>
    <w:rsid w:val="005B0315"/>
    <w:rsid w:val="005B0BBE"/>
    <w:rsid w:val="005B0F2C"/>
    <w:rsid w:val="005B101D"/>
    <w:rsid w:val="005B123D"/>
    <w:rsid w:val="005B160B"/>
    <w:rsid w:val="005B16F8"/>
    <w:rsid w:val="005B1749"/>
    <w:rsid w:val="005B18F0"/>
    <w:rsid w:val="005B1BDF"/>
    <w:rsid w:val="005B1E3E"/>
    <w:rsid w:val="005B2AD4"/>
    <w:rsid w:val="005B2D6F"/>
    <w:rsid w:val="005B2F25"/>
    <w:rsid w:val="005B31B4"/>
    <w:rsid w:val="005B34ED"/>
    <w:rsid w:val="005B3D48"/>
    <w:rsid w:val="005B4004"/>
    <w:rsid w:val="005B4220"/>
    <w:rsid w:val="005B45FC"/>
    <w:rsid w:val="005B4826"/>
    <w:rsid w:val="005B4D1E"/>
    <w:rsid w:val="005B4F38"/>
    <w:rsid w:val="005B51FC"/>
    <w:rsid w:val="005B5350"/>
    <w:rsid w:val="005B53A4"/>
    <w:rsid w:val="005B53F5"/>
    <w:rsid w:val="005B554D"/>
    <w:rsid w:val="005B556C"/>
    <w:rsid w:val="005B55D2"/>
    <w:rsid w:val="005B5769"/>
    <w:rsid w:val="005B59D3"/>
    <w:rsid w:val="005B59E4"/>
    <w:rsid w:val="005B5B18"/>
    <w:rsid w:val="005B5B8C"/>
    <w:rsid w:val="005B63A1"/>
    <w:rsid w:val="005B649F"/>
    <w:rsid w:val="005B69B7"/>
    <w:rsid w:val="005B6A5C"/>
    <w:rsid w:val="005B7405"/>
    <w:rsid w:val="005B75C3"/>
    <w:rsid w:val="005B75DE"/>
    <w:rsid w:val="005B7742"/>
    <w:rsid w:val="005B7946"/>
    <w:rsid w:val="005B7BD8"/>
    <w:rsid w:val="005B7CFD"/>
    <w:rsid w:val="005C07E5"/>
    <w:rsid w:val="005C0EF8"/>
    <w:rsid w:val="005C14E9"/>
    <w:rsid w:val="005C15E1"/>
    <w:rsid w:val="005C1624"/>
    <w:rsid w:val="005C1735"/>
    <w:rsid w:val="005C1B9C"/>
    <w:rsid w:val="005C1C5B"/>
    <w:rsid w:val="005C1DE1"/>
    <w:rsid w:val="005C23F6"/>
    <w:rsid w:val="005C2563"/>
    <w:rsid w:val="005C3297"/>
    <w:rsid w:val="005C34B6"/>
    <w:rsid w:val="005C3F44"/>
    <w:rsid w:val="005C417E"/>
    <w:rsid w:val="005C44D3"/>
    <w:rsid w:val="005C461B"/>
    <w:rsid w:val="005C4943"/>
    <w:rsid w:val="005C549A"/>
    <w:rsid w:val="005C55BF"/>
    <w:rsid w:val="005C5C2F"/>
    <w:rsid w:val="005C5D6A"/>
    <w:rsid w:val="005C61A8"/>
    <w:rsid w:val="005C61AA"/>
    <w:rsid w:val="005C61EA"/>
    <w:rsid w:val="005C66F6"/>
    <w:rsid w:val="005C670F"/>
    <w:rsid w:val="005C6926"/>
    <w:rsid w:val="005C6A4A"/>
    <w:rsid w:val="005C703E"/>
    <w:rsid w:val="005C7A55"/>
    <w:rsid w:val="005C7C42"/>
    <w:rsid w:val="005C7C63"/>
    <w:rsid w:val="005C7E00"/>
    <w:rsid w:val="005D00B5"/>
    <w:rsid w:val="005D016F"/>
    <w:rsid w:val="005D0196"/>
    <w:rsid w:val="005D03F4"/>
    <w:rsid w:val="005D08BB"/>
    <w:rsid w:val="005D0D00"/>
    <w:rsid w:val="005D0E5E"/>
    <w:rsid w:val="005D11DF"/>
    <w:rsid w:val="005D1201"/>
    <w:rsid w:val="005D1BF8"/>
    <w:rsid w:val="005D1D11"/>
    <w:rsid w:val="005D24C1"/>
    <w:rsid w:val="005D2C94"/>
    <w:rsid w:val="005D2CFB"/>
    <w:rsid w:val="005D2F35"/>
    <w:rsid w:val="005D33C0"/>
    <w:rsid w:val="005D3718"/>
    <w:rsid w:val="005D3A6E"/>
    <w:rsid w:val="005D3B7C"/>
    <w:rsid w:val="005D4037"/>
    <w:rsid w:val="005D40E4"/>
    <w:rsid w:val="005D41A4"/>
    <w:rsid w:val="005D41BA"/>
    <w:rsid w:val="005D4233"/>
    <w:rsid w:val="005D4445"/>
    <w:rsid w:val="005D4555"/>
    <w:rsid w:val="005D4612"/>
    <w:rsid w:val="005D47FD"/>
    <w:rsid w:val="005D4AD9"/>
    <w:rsid w:val="005D4FA6"/>
    <w:rsid w:val="005D50BA"/>
    <w:rsid w:val="005D51A6"/>
    <w:rsid w:val="005D51AF"/>
    <w:rsid w:val="005D53F5"/>
    <w:rsid w:val="005D54F3"/>
    <w:rsid w:val="005D5835"/>
    <w:rsid w:val="005D5FA7"/>
    <w:rsid w:val="005D601D"/>
    <w:rsid w:val="005D60D9"/>
    <w:rsid w:val="005D6465"/>
    <w:rsid w:val="005D6A84"/>
    <w:rsid w:val="005D6D69"/>
    <w:rsid w:val="005D73B7"/>
    <w:rsid w:val="005D7E9A"/>
    <w:rsid w:val="005E0018"/>
    <w:rsid w:val="005E043F"/>
    <w:rsid w:val="005E0468"/>
    <w:rsid w:val="005E04D6"/>
    <w:rsid w:val="005E156D"/>
    <w:rsid w:val="005E158C"/>
    <w:rsid w:val="005E15F2"/>
    <w:rsid w:val="005E1840"/>
    <w:rsid w:val="005E1863"/>
    <w:rsid w:val="005E1BD1"/>
    <w:rsid w:val="005E1BEB"/>
    <w:rsid w:val="005E1BEC"/>
    <w:rsid w:val="005E1E22"/>
    <w:rsid w:val="005E247C"/>
    <w:rsid w:val="005E2768"/>
    <w:rsid w:val="005E27D1"/>
    <w:rsid w:val="005E31B6"/>
    <w:rsid w:val="005E326F"/>
    <w:rsid w:val="005E3462"/>
    <w:rsid w:val="005E35D7"/>
    <w:rsid w:val="005E3B13"/>
    <w:rsid w:val="005E3BAB"/>
    <w:rsid w:val="005E3C54"/>
    <w:rsid w:val="005E405B"/>
    <w:rsid w:val="005E4111"/>
    <w:rsid w:val="005E43DC"/>
    <w:rsid w:val="005E4426"/>
    <w:rsid w:val="005E4584"/>
    <w:rsid w:val="005E4744"/>
    <w:rsid w:val="005E496B"/>
    <w:rsid w:val="005E50E6"/>
    <w:rsid w:val="005E56A9"/>
    <w:rsid w:val="005E56F1"/>
    <w:rsid w:val="005E5B39"/>
    <w:rsid w:val="005E5C4C"/>
    <w:rsid w:val="005E5E68"/>
    <w:rsid w:val="005E6291"/>
    <w:rsid w:val="005E63C1"/>
    <w:rsid w:val="005E6556"/>
    <w:rsid w:val="005E664D"/>
    <w:rsid w:val="005E6CD6"/>
    <w:rsid w:val="005E70B1"/>
    <w:rsid w:val="005E763F"/>
    <w:rsid w:val="005E7ADB"/>
    <w:rsid w:val="005F0020"/>
    <w:rsid w:val="005F041A"/>
    <w:rsid w:val="005F09AC"/>
    <w:rsid w:val="005F0B19"/>
    <w:rsid w:val="005F0B6E"/>
    <w:rsid w:val="005F0C9C"/>
    <w:rsid w:val="005F0F02"/>
    <w:rsid w:val="005F0FF7"/>
    <w:rsid w:val="005F10B5"/>
    <w:rsid w:val="005F110E"/>
    <w:rsid w:val="005F12A0"/>
    <w:rsid w:val="005F15EC"/>
    <w:rsid w:val="005F1C96"/>
    <w:rsid w:val="005F1DFF"/>
    <w:rsid w:val="005F22D5"/>
    <w:rsid w:val="005F2328"/>
    <w:rsid w:val="005F2363"/>
    <w:rsid w:val="005F23FD"/>
    <w:rsid w:val="005F2639"/>
    <w:rsid w:val="005F2CED"/>
    <w:rsid w:val="005F2F9E"/>
    <w:rsid w:val="005F2FBB"/>
    <w:rsid w:val="005F3044"/>
    <w:rsid w:val="005F306C"/>
    <w:rsid w:val="005F31F3"/>
    <w:rsid w:val="005F322E"/>
    <w:rsid w:val="005F35F5"/>
    <w:rsid w:val="005F3A5A"/>
    <w:rsid w:val="005F3AB1"/>
    <w:rsid w:val="005F44B2"/>
    <w:rsid w:val="005F4AF0"/>
    <w:rsid w:val="005F4E0B"/>
    <w:rsid w:val="005F5322"/>
    <w:rsid w:val="005F55DE"/>
    <w:rsid w:val="005F5A6D"/>
    <w:rsid w:val="005F5BC6"/>
    <w:rsid w:val="005F5E4C"/>
    <w:rsid w:val="005F5F29"/>
    <w:rsid w:val="005F6010"/>
    <w:rsid w:val="005F6274"/>
    <w:rsid w:val="005F62B9"/>
    <w:rsid w:val="005F6D73"/>
    <w:rsid w:val="005F7840"/>
    <w:rsid w:val="005F7869"/>
    <w:rsid w:val="005F79D9"/>
    <w:rsid w:val="005F7BED"/>
    <w:rsid w:val="005F7CB9"/>
    <w:rsid w:val="0060029E"/>
    <w:rsid w:val="0060030D"/>
    <w:rsid w:val="00600576"/>
    <w:rsid w:val="006009A3"/>
    <w:rsid w:val="00600A99"/>
    <w:rsid w:val="00600CDC"/>
    <w:rsid w:val="00600F94"/>
    <w:rsid w:val="0060100F"/>
    <w:rsid w:val="00601112"/>
    <w:rsid w:val="0060117A"/>
    <w:rsid w:val="006011E9"/>
    <w:rsid w:val="006013E1"/>
    <w:rsid w:val="00601707"/>
    <w:rsid w:val="006017F0"/>
    <w:rsid w:val="006018AB"/>
    <w:rsid w:val="00601ACD"/>
    <w:rsid w:val="00601BEC"/>
    <w:rsid w:val="0060207A"/>
    <w:rsid w:val="00602644"/>
    <w:rsid w:val="0060291A"/>
    <w:rsid w:val="00602C99"/>
    <w:rsid w:val="00602CDF"/>
    <w:rsid w:val="00603168"/>
    <w:rsid w:val="0060340B"/>
    <w:rsid w:val="0060350A"/>
    <w:rsid w:val="0060398A"/>
    <w:rsid w:val="00603B3E"/>
    <w:rsid w:val="00603B45"/>
    <w:rsid w:val="00603D37"/>
    <w:rsid w:val="00603DCC"/>
    <w:rsid w:val="00603E42"/>
    <w:rsid w:val="00604016"/>
    <w:rsid w:val="00604354"/>
    <w:rsid w:val="0060447F"/>
    <w:rsid w:val="006044D9"/>
    <w:rsid w:val="0060450A"/>
    <w:rsid w:val="00604AD6"/>
    <w:rsid w:val="00604AD9"/>
    <w:rsid w:val="00604EFA"/>
    <w:rsid w:val="00605044"/>
    <w:rsid w:val="006053B6"/>
    <w:rsid w:val="00605525"/>
    <w:rsid w:val="00605EC1"/>
    <w:rsid w:val="00606655"/>
    <w:rsid w:val="00606A5B"/>
    <w:rsid w:val="00606AB8"/>
    <w:rsid w:val="00606B25"/>
    <w:rsid w:val="00606BB2"/>
    <w:rsid w:val="00606E43"/>
    <w:rsid w:val="00606E61"/>
    <w:rsid w:val="00606E80"/>
    <w:rsid w:val="0060721F"/>
    <w:rsid w:val="0060722C"/>
    <w:rsid w:val="006078AB"/>
    <w:rsid w:val="00607917"/>
    <w:rsid w:val="0060798F"/>
    <w:rsid w:val="00607D6A"/>
    <w:rsid w:val="00607F74"/>
    <w:rsid w:val="00610254"/>
    <w:rsid w:val="006103DE"/>
    <w:rsid w:val="00610436"/>
    <w:rsid w:val="00610716"/>
    <w:rsid w:val="00610743"/>
    <w:rsid w:val="00610822"/>
    <w:rsid w:val="00610937"/>
    <w:rsid w:val="00610BE3"/>
    <w:rsid w:val="00610D95"/>
    <w:rsid w:val="0061106A"/>
    <w:rsid w:val="00611070"/>
    <w:rsid w:val="00611776"/>
    <w:rsid w:val="0061190A"/>
    <w:rsid w:val="00611D6F"/>
    <w:rsid w:val="00611E2A"/>
    <w:rsid w:val="00612013"/>
    <w:rsid w:val="0061221E"/>
    <w:rsid w:val="00612364"/>
    <w:rsid w:val="006125E2"/>
    <w:rsid w:val="006127F0"/>
    <w:rsid w:val="00612978"/>
    <w:rsid w:val="006129F7"/>
    <w:rsid w:val="00612D03"/>
    <w:rsid w:val="0061327B"/>
    <w:rsid w:val="00613444"/>
    <w:rsid w:val="006137F1"/>
    <w:rsid w:val="006142AE"/>
    <w:rsid w:val="006145D8"/>
    <w:rsid w:val="00614D07"/>
    <w:rsid w:val="00614F05"/>
    <w:rsid w:val="006151ED"/>
    <w:rsid w:val="00615705"/>
    <w:rsid w:val="00615A13"/>
    <w:rsid w:val="00615DF2"/>
    <w:rsid w:val="00615F6E"/>
    <w:rsid w:val="00615FDD"/>
    <w:rsid w:val="00616106"/>
    <w:rsid w:val="006161A8"/>
    <w:rsid w:val="0061640C"/>
    <w:rsid w:val="0061646B"/>
    <w:rsid w:val="00616995"/>
    <w:rsid w:val="00616B25"/>
    <w:rsid w:val="00616C6B"/>
    <w:rsid w:val="00616C73"/>
    <w:rsid w:val="00616D81"/>
    <w:rsid w:val="00617007"/>
    <w:rsid w:val="00617257"/>
    <w:rsid w:val="0061729D"/>
    <w:rsid w:val="00617789"/>
    <w:rsid w:val="0062034E"/>
    <w:rsid w:val="0062069D"/>
    <w:rsid w:val="00620772"/>
    <w:rsid w:val="006207FA"/>
    <w:rsid w:val="006209F7"/>
    <w:rsid w:val="00620A06"/>
    <w:rsid w:val="00620A5A"/>
    <w:rsid w:val="00620A7B"/>
    <w:rsid w:val="00620BB3"/>
    <w:rsid w:val="00621B7F"/>
    <w:rsid w:val="00621E18"/>
    <w:rsid w:val="006225FC"/>
    <w:rsid w:val="006227F2"/>
    <w:rsid w:val="00622BB5"/>
    <w:rsid w:val="00622F0C"/>
    <w:rsid w:val="0062339D"/>
    <w:rsid w:val="006235E4"/>
    <w:rsid w:val="006237F4"/>
    <w:rsid w:val="006238FC"/>
    <w:rsid w:val="0062390A"/>
    <w:rsid w:val="00623F76"/>
    <w:rsid w:val="00624017"/>
    <w:rsid w:val="006245C8"/>
    <w:rsid w:val="00624F9D"/>
    <w:rsid w:val="0062534A"/>
    <w:rsid w:val="006255A2"/>
    <w:rsid w:val="00625634"/>
    <w:rsid w:val="00625906"/>
    <w:rsid w:val="00625E69"/>
    <w:rsid w:val="00626437"/>
    <w:rsid w:val="00626621"/>
    <w:rsid w:val="00626791"/>
    <w:rsid w:val="0062685B"/>
    <w:rsid w:val="00626DA6"/>
    <w:rsid w:val="00626E9C"/>
    <w:rsid w:val="00627241"/>
    <w:rsid w:val="0062738D"/>
    <w:rsid w:val="006274A7"/>
    <w:rsid w:val="006277B4"/>
    <w:rsid w:val="006278B1"/>
    <w:rsid w:val="00630030"/>
    <w:rsid w:val="00630119"/>
    <w:rsid w:val="006301AA"/>
    <w:rsid w:val="006303BA"/>
    <w:rsid w:val="00630778"/>
    <w:rsid w:val="00630A99"/>
    <w:rsid w:val="00630CA6"/>
    <w:rsid w:val="00631731"/>
    <w:rsid w:val="00631735"/>
    <w:rsid w:val="00631A5E"/>
    <w:rsid w:val="00631BF8"/>
    <w:rsid w:val="0063205D"/>
    <w:rsid w:val="006320FB"/>
    <w:rsid w:val="006322C0"/>
    <w:rsid w:val="00632F22"/>
    <w:rsid w:val="0063328E"/>
    <w:rsid w:val="00633412"/>
    <w:rsid w:val="00633B66"/>
    <w:rsid w:val="00633C2D"/>
    <w:rsid w:val="00633DA2"/>
    <w:rsid w:val="006341DB"/>
    <w:rsid w:val="006345A6"/>
    <w:rsid w:val="006347D7"/>
    <w:rsid w:val="00634918"/>
    <w:rsid w:val="0063493B"/>
    <w:rsid w:val="00634968"/>
    <w:rsid w:val="00634B30"/>
    <w:rsid w:val="00634E78"/>
    <w:rsid w:val="0063548D"/>
    <w:rsid w:val="006356D1"/>
    <w:rsid w:val="006359AD"/>
    <w:rsid w:val="00635BC3"/>
    <w:rsid w:val="00635D35"/>
    <w:rsid w:val="00635DCC"/>
    <w:rsid w:val="0063618A"/>
    <w:rsid w:val="00636969"/>
    <w:rsid w:val="006370E4"/>
    <w:rsid w:val="006371EF"/>
    <w:rsid w:val="00637639"/>
    <w:rsid w:val="006376AB"/>
    <w:rsid w:val="0063782D"/>
    <w:rsid w:val="006379A1"/>
    <w:rsid w:val="00640502"/>
    <w:rsid w:val="00640E56"/>
    <w:rsid w:val="00640E5C"/>
    <w:rsid w:val="0064117C"/>
    <w:rsid w:val="006411EB"/>
    <w:rsid w:val="00641483"/>
    <w:rsid w:val="00641653"/>
    <w:rsid w:val="00641C64"/>
    <w:rsid w:val="006423A5"/>
    <w:rsid w:val="00642A10"/>
    <w:rsid w:val="00642C1A"/>
    <w:rsid w:val="00642CAA"/>
    <w:rsid w:val="00642CAF"/>
    <w:rsid w:val="00642DE9"/>
    <w:rsid w:val="00642FE7"/>
    <w:rsid w:val="00643229"/>
    <w:rsid w:val="006436FC"/>
    <w:rsid w:val="00643DC7"/>
    <w:rsid w:val="00643E98"/>
    <w:rsid w:val="00644428"/>
    <w:rsid w:val="0064465F"/>
    <w:rsid w:val="006451FA"/>
    <w:rsid w:val="00645626"/>
    <w:rsid w:val="0064567C"/>
    <w:rsid w:val="00645B08"/>
    <w:rsid w:val="00645B0A"/>
    <w:rsid w:val="00645E0B"/>
    <w:rsid w:val="00646020"/>
    <w:rsid w:val="006464B0"/>
    <w:rsid w:val="006468CE"/>
    <w:rsid w:val="006469A0"/>
    <w:rsid w:val="00646B7C"/>
    <w:rsid w:val="006470C0"/>
    <w:rsid w:val="006475E4"/>
    <w:rsid w:val="0064795C"/>
    <w:rsid w:val="00647E80"/>
    <w:rsid w:val="00647FE0"/>
    <w:rsid w:val="0065034C"/>
    <w:rsid w:val="006503B2"/>
    <w:rsid w:val="006504E1"/>
    <w:rsid w:val="0065055A"/>
    <w:rsid w:val="00650CF6"/>
    <w:rsid w:val="006510D4"/>
    <w:rsid w:val="006517B1"/>
    <w:rsid w:val="0065187B"/>
    <w:rsid w:val="00651B03"/>
    <w:rsid w:val="00651D7A"/>
    <w:rsid w:val="00652012"/>
    <w:rsid w:val="006523B4"/>
    <w:rsid w:val="00652514"/>
    <w:rsid w:val="00652D20"/>
    <w:rsid w:val="00652DC0"/>
    <w:rsid w:val="00652F5E"/>
    <w:rsid w:val="00653489"/>
    <w:rsid w:val="006534E3"/>
    <w:rsid w:val="00653754"/>
    <w:rsid w:val="006538D7"/>
    <w:rsid w:val="006539AA"/>
    <w:rsid w:val="00653B05"/>
    <w:rsid w:val="00653CA7"/>
    <w:rsid w:val="00653DD6"/>
    <w:rsid w:val="00653FA1"/>
    <w:rsid w:val="00654283"/>
    <w:rsid w:val="00654696"/>
    <w:rsid w:val="00654766"/>
    <w:rsid w:val="00654DFC"/>
    <w:rsid w:val="00654FDD"/>
    <w:rsid w:val="006553A9"/>
    <w:rsid w:val="00655401"/>
    <w:rsid w:val="00655AC1"/>
    <w:rsid w:val="00656016"/>
    <w:rsid w:val="0065603E"/>
    <w:rsid w:val="0065611B"/>
    <w:rsid w:val="00656511"/>
    <w:rsid w:val="006566D6"/>
    <w:rsid w:val="006567D8"/>
    <w:rsid w:val="006568BC"/>
    <w:rsid w:val="00656A26"/>
    <w:rsid w:val="00656A36"/>
    <w:rsid w:val="00656DBE"/>
    <w:rsid w:val="006574AA"/>
    <w:rsid w:val="00657972"/>
    <w:rsid w:val="006579CC"/>
    <w:rsid w:val="0066034F"/>
    <w:rsid w:val="00660613"/>
    <w:rsid w:val="006607E2"/>
    <w:rsid w:val="006608DD"/>
    <w:rsid w:val="00660C4E"/>
    <w:rsid w:val="00660F3C"/>
    <w:rsid w:val="00661A4B"/>
    <w:rsid w:val="00661BA8"/>
    <w:rsid w:val="006624F6"/>
    <w:rsid w:val="00662D41"/>
    <w:rsid w:val="0066310E"/>
    <w:rsid w:val="00663BB0"/>
    <w:rsid w:val="00663C45"/>
    <w:rsid w:val="00663F4C"/>
    <w:rsid w:val="00663F8C"/>
    <w:rsid w:val="00663FC6"/>
    <w:rsid w:val="00664165"/>
    <w:rsid w:val="0066422E"/>
    <w:rsid w:val="00664B38"/>
    <w:rsid w:val="00664C59"/>
    <w:rsid w:val="00664F78"/>
    <w:rsid w:val="00665362"/>
    <w:rsid w:val="00665432"/>
    <w:rsid w:val="006655D6"/>
    <w:rsid w:val="00665AD6"/>
    <w:rsid w:val="00665B84"/>
    <w:rsid w:val="00665CE7"/>
    <w:rsid w:val="00665F84"/>
    <w:rsid w:val="00666176"/>
    <w:rsid w:val="006661DB"/>
    <w:rsid w:val="0066659F"/>
    <w:rsid w:val="006665DA"/>
    <w:rsid w:val="0066663F"/>
    <w:rsid w:val="0066674A"/>
    <w:rsid w:val="00666A94"/>
    <w:rsid w:val="0066723A"/>
    <w:rsid w:val="006674EE"/>
    <w:rsid w:val="006677D5"/>
    <w:rsid w:val="00667845"/>
    <w:rsid w:val="00667E95"/>
    <w:rsid w:val="006700D0"/>
    <w:rsid w:val="00670264"/>
    <w:rsid w:val="006706E5"/>
    <w:rsid w:val="00670770"/>
    <w:rsid w:val="006708C5"/>
    <w:rsid w:val="006710A3"/>
    <w:rsid w:val="006710D3"/>
    <w:rsid w:val="006713DD"/>
    <w:rsid w:val="00672024"/>
    <w:rsid w:val="006721BF"/>
    <w:rsid w:val="00672832"/>
    <w:rsid w:val="00672E9A"/>
    <w:rsid w:val="00673119"/>
    <w:rsid w:val="00673295"/>
    <w:rsid w:val="00673A02"/>
    <w:rsid w:val="00673E56"/>
    <w:rsid w:val="006742E1"/>
    <w:rsid w:val="0067436A"/>
    <w:rsid w:val="00674DC0"/>
    <w:rsid w:val="00675628"/>
    <w:rsid w:val="0067569D"/>
    <w:rsid w:val="0067576B"/>
    <w:rsid w:val="00675C72"/>
    <w:rsid w:val="00675D73"/>
    <w:rsid w:val="00675F22"/>
    <w:rsid w:val="006761C5"/>
    <w:rsid w:val="006761F7"/>
    <w:rsid w:val="006762A1"/>
    <w:rsid w:val="006762B0"/>
    <w:rsid w:val="006762D4"/>
    <w:rsid w:val="0067678C"/>
    <w:rsid w:val="00676B14"/>
    <w:rsid w:val="00676D3C"/>
    <w:rsid w:val="00676DDA"/>
    <w:rsid w:val="006772EA"/>
    <w:rsid w:val="0067733C"/>
    <w:rsid w:val="006773E1"/>
    <w:rsid w:val="0068003A"/>
    <w:rsid w:val="0068032C"/>
    <w:rsid w:val="00680916"/>
    <w:rsid w:val="00681375"/>
    <w:rsid w:val="00681E80"/>
    <w:rsid w:val="00682042"/>
    <w:rsid w:val="006825D0"/>
    <w:rsid w:val="006826EA"/>
    <w:rsid w:val="006827B2"/>
    <w:rsid w:val="00682B32"/>
    <w:rsid w:val="00682B98"/>
    <w:rsid w:val="00682BD6"/>
    <w:rsid w:val="00682BF7"/>
    <w:rsid w:val="00682F03"/>
    <w:rsid w:val="00682FC1"/>
    <w:rsid w:val="00683206"/>
    <w:rsid w:val="006832FA"/>
    <w:rsid w:val="00683426"/>
    <w:rsid w:val="006840A8"/>
    <w:rsid w:val="006840E0"/>
    <w:rsid w:val="00684149"/>
    <w:rsid w:val="0068424A"/>
    <w:rsid w:val="0068463C"/>
    <w:rsid w:val="00684895"/>
    <w:rsid w:val="006848B4"/>
    <w:rsid w:val="00684AFA"/>
    <w:rsid w:val="00684DA0"/>
    <w:rsid w:val="006851D7"/>
    <w:rsid w:val="0068526B"/>
    <w:rsid w:val="00685358"/>
    <w:rsid w:val="006856A4"/>
    <w:rsid w:val="00685A84"/>
    <w:rsid w:val="00685C92"/>
    <w:rsid w:val="00685D99"/>
    <w:rsid w:val="00685E06"/>
    <w:rsid w:val="00685E8D"/>
    <w:rsid w:val="00686187"/>
    <w:rsid w:val="006863F1"/>
    <w:rsid w:val="006865F1"/>
    <w:rsid w:val="0068674A"/>
    <w:rsid w:val="0068677A"/>
    <w:rsid w:val="006867C7"/>
    <w:rsid w:val="006869C4"/>
    <w:rsid w:val="00686C5D"/>
    <w:rsid w:val="00687155"/>
    <w:rsid w:val="00687156"/>
    <w:rsid w:val="00687990"/>
    <w:rsid w:val="006879F4"/>
    <w:rsid w:val="00687ACF"/>
    <w:rsid w:val="00687D77"/>
    <w:rsid w:val="00687E16"/>
    <w:rsid w:val="00687E26"/>
    <w:rsid w:val="006900A3"/>
    <w:rsid w:val="0069010E"/>
    <w:rsid w:val="00690485"/>
    <w:rsid w:val="00690B4D"/>
    <w:rsid w:val="00691471"/>
    <w:rsid w:val="00691815"/>
    <w:rsid w:val="0069185C"/>
    <w:rsid w:val="00691B55"/>
    <w:rsid w:val="00691D99"/>
    <w:rsid w:val="00691E43"/>
    <w:rsid w:val="00691ED1"/>
    <w:rsid w:val="0069211C"/>
    <w:rsid w:val="00692452"/>
    <w:rsid w:val="0069245F"/>
    <w:rsid w:val="006924DE"/>
    <w:rsid w:val="00692699"/>
    <w:rsid w:val="00692776"/>
    <w:rsid w:val="006927DE"/>
    <w:rsid w:val="00692A20"/>
    <w:rsid w:val="00692E37"/>
    <w:rsid w:val="00692F92"/>
    <w:rsid w:val="00693036"/>
    <w:rsid w:val="00693368"/>
    <w:rsid w:val="0069369A"/>
    <w:rsid w:val="00693833"/>
    <w:rsid w:val="00693845"/>
    <w:rsid w:val="00693DB9"/>
    <w:rsid w:val="00694137"/>
    <w:rsid w:val="00694277"/>
    <w:rsid w:val="006943A1"/>
    <w:rsid w:val="0069448C"/>
    <w:rsid w:val="0069467D"/>
    <w:rsid w:val="00694C6F"/>
    <w:rsid w:val="00694E6F"/>
    <w:rsid w:val="00695386"/>
    <w:rsid w:val="0069548F"/>
    <w:rsid w:val="00695A44"/>
    <w:rsid w:val="00695C74"/>
    <w:rsid w:val="00696044"/>
    <w:rsid w:val="00696631"/>
    <w:rsid w:val="0069681B"/>
    <w:rsid w:val="00696AA7"/>
    <w:rsid w:val="00696F46"/>
    <w:rsid w:val="0069778D"/>
    <w:rsid w:val="00697A7E"/>
    <w:rsid w:val="006A0173"/>
    <w:rsid w:val="006A02A3"/>
    <w:rsid w:val="006A045F"/>
    <w:rsid w:val="006A064B"/>
    <w:rsid w:val="006A071D"/>
    <w:rsid w:val="006A0BAD"/>
    <w:rsid w:val="006A0C30"/>
    <w:rsid w:val="006A0D76"/>
    <w:rsid w:val="006A0E75"/>
    <w:rsid w:val="006A1323"/>
    <w:rsid w:val="006A1848"/>
    <w:rsid w:val="006A1B40"/>
    <w:rsid w:val="006A1BFC"/>
    <w:rsid w:val="006A245E"/>
    <w:rsid w:val="006A2663"/>
    <w:rsid w:val="006A26A7"/>
    <w:rsid w:val="006A2C3E"/>
    <w:rsid w:val="006A2C5D"/>
    <w:rsid w:val="006A2C88"/>
    <w:rsid w:val="006A2C9D"/>
    <w:rsid w:val="006A2CE1"/>
    <w:rsid w:val="006A2CEA"/>
    <w:rsid w:val="006A2E23"/>
    <w:rsid w:val="006A345C"/>
    <w:rsid w:val="006A3801"/>
    <w:rsid w:val="006A3F45"/>
    <w:rsid w:val="006A4336"/>
    <w:rsid w:val="006A435B"/>
    <w:rsid w:val="006A46F4"/>
    <w:rsid w:val="006A4817"/>
    <w:rsid w:val="006A490A"/>
    <w:rsid w:val="006A4A9B"/>
    <w:rsid w:val="006A4EA1"/>
    <w:rsid w:val="006A562B"/>
    <w:rsid w:val="006A56E5"/>
    <w:rsid w:val="006A5761"/>
    <w:rsid w:val="006A5B06"/>
    <w:rsid w:val="006A5F44"/>
    <w:rsid w:val="006A6224"/>
    <w:rsid w:val="006A630A"/>
    <w:rsid w:val="006A65B9"/>
    <w:rsid w:val="006A6613"/>
    <w:rsid w:val="006A6961"/>
    <w:rsid w:val="006A6BE7"/>
    <w:rsid w:val="006A6D5B"/>
    <w:rsid w:val="006A6E8D"/>
    <w:rsid w:val="006A7342"/>
    <w:rsid w:val="006A794A"/>
    <w:rsid w:val="006A7DBB"/>
    <w:rsid w:val="006B01EE"/>
    <w:rsid w:val="006B0384"/>
    <w:rsid w:val="006B07BD"/>
    <w:rsid w:val="006B0DA8"/>
    <w:rsid w:val="006B125C"/>
    <w:rsid w:val="006B153E"/>
    <w:rsid w:val="006B1A21"/>
    <w:rsid w:val="006B1C3B"/>
    <w:rsid w:val="006B1E4E"/>
    <w:rsid w:val="006B1F28"/>
    <w:rsid w:val="006B1FB7"/>
    <w:rsid w:val="006B232B"/>
    <w:rsid w:val="006B2334"/>
    <w:rsid w:val="006B24E2"/>
    <w:rsid w:val="006B2638"/>
    <w:rsid w:val="006B2794"/>
    <w:rsid w:val="006B2813"/>
    <w:rsid w:val="006B28BE"/>
    <w:rsid w:val="006B2AEC"/>
    <w:rsid w:val="006B2D2D"/>
    <w:rsid w:val="006B308B"/>
    <w:rsid w:val="006B3352"/>
    <w:rsid w:val="006B37B0"/>
    <w:rsid w:val="006B38B4"/>
    <w:rsid w:val="006B3B0F"/>
    <w:rsid w:val="006B403F"/>
    <w:rsid w:val="006B47A8"/>
    <w:rsid w:val="006B47CF"/>
    <w:rsid w:val="006B4C33"/>
    <w:rsid w:val="006B55F4"/>
    <w:rsid w:val="006B5AA5"/>
    <w:rsid w:val="006B61D2"/>
    <w:rsid w:val="006B644E"/>
    <w:rsid w:val="006B660C"/>
    <w:rsid w:val="006B6768"/>
    <w:rsid w:val="006B68AD"/>
    <w:rsid w:val="006B71F6"/>
    <w:rsid w:val="006B72CE"/>
    <w:rsid w:val="006B731E"/>
    <w:rsid w:val="006B782C"/>
    <w:rsid w:val="006B7F17"/>
    <w:rsid w:val="006C0213"/>
    <w:rsid w:val="006C028B"/>
    <w:rsid w:val="006C05DB"/>
    <w:rsid w:val="006C0AF8"/>
    <w:rsid w:val="006C0B25"/>
    <w:rsid w:val="006C0BD8"/>
    <w:rsid w:val="006C0C44"/>
    <w:rsid w:val="006C0FD1"/>
    <w:rsid w:val="006C12BA"/>
    <w:rsid w:val="006C1650"/>
    <w:rsid w:val="006C19DE"/>
    <w:rsid w:val="006C1C3F"/>
    <w:rsid w:val="006C221D"/>
    <w:rsid w:val="006C22BF"/>
    <w:rsid w:val="006C22C9"/>
    <w:rsid w:val="006C27A7"/>
    <w:rsid w:val="006C2A3E"/>
    <w:rsid w:val="006C2CB6"/>
    <w:rsid w:val="006C2FA3"/>
    <w:rsid w:val="006C3236"/>
    <w:rsid w:val="006C33FB"/>
    <w:rsid w:val="006C35F3"/>
    <w:rsid w:val="006C3CF9"/>
    <w:rsid w:val="006C3F10"/>
    <w:rsid w:val="006C431A"/>
    <w:rsid w:val="006C446E"/>
    <w:rsid w:val="006C49A4"/>
    <w:rsid w:val="006C4E8F"/>
    <w:rsid w:val="006C4F62"/>
    <w:rsid w:val="006C510C"/>
    <w:rsid w:val="006C551F"/>
    <w:rsid w:val="006C563D"/>
    <w:rsid w:val="006C569E"/>
    <w:rsid w:val="006C5C93"/>
    <w:rsid w:val="006C5F6B"/>
    <w:rsid w:val="006C6190"/>
    <w:rsid w:val="006C61C4"/>
    <w:rsid w:val="006C6290"/>
    <w:rsid w:val="006C6447"/>
    <w:rsid w:val="006C69DE"/>
    <w:rsid w:val="006C6CFF"/>
    <w:rsid w:val="006C70B7"/>
    <w:rsid w:val="006C7380"/>
    <w:rsid w:val="006C765E"/>
    <w:rsid w:val="006C7A27"/>
    <w:rsid w:val="006C7F02"/>
    <w:rsid w:val="006D037C"/>
    <w:rsid w:val="006D0E32"/>
    <w:rsid w:val="006D138E"/>
    <w:rsid w:val="006D1EF9"/>
    <w:rsid w:val="006D22E8"/>
    <w:rsid w:val="006D2459"/>
    <w:rsid w:val="006D2BFC"/>
    <w:rsid w:val="006D2D00"/>
    <w:rsid w:val="006D2DE4"/>
    <w:rsid w:val="006D2F5B"/>
    <w:rsid w:val="006D325E"/>
    <w:rsid w:val="006D359C"/>
    <w:rsid w:val="006D377B"/>
    <w:rsid w:val="006D3C42"/>
    <w:rsid w:val="006D3E04"/>
    <w:rsid w:val="006D3EDC"/>
    <w:rsid w:val="006D43A1"/>
    <w:rsid w:val="006D44A4"/>
    <w:rsid w:val="006D46A1"/>
    <w:rsid w:val="006D4784"/>
    <w:rsid w:val="006D49E3"/>
    <w:rsid w:val="006D4F2A"/>
    <w:rsid w:val="006D5135"/>
    <w:rsid w:val="006D5316"/>
    <w:rsid w:val="006D546F"/>
    <w:rsid w:val="006D56A2"/>
    <w:rsid w:val="006D5AC7"/>
    <w:rsid w:val="006D5BDD"/>
    <w:rsid w:val="006D5E32"/>
    <w:rsid w:val="006D5EFD"/>
    <w:rsid w:val="006D645D"/>
    <w:rsid w:val="006D6468"/>
    <w:rsid w:val="006D64D3"/>
    <w:rsid w:val="006D669F"/>
    <w:rsid w:val="006D6795"/>
    <w:rsid w:val="006D68C6"/>
    <w:rsid w:val="006D6904"/>
    <w:rsid w:val="006D6A74"/>
    <w:rsid w:val="006D6BBE"/>
    <w:rsid w:val="006D6E19"/>
    <w:rsid w:val="006D7268"/>
    <w:rsid w:val="006D793E"/>
    <w:rsid w:val="006D7D47"/>
    <w:rsid w:val="006E0814"/>
    <w:rsid w:val="006E0952"/>
    <w:rsid w:val="006E096C"/>
    <w:rsid w:val="006E097C"/>
    <w:rsid w:val="006E0AA2"/>
    <w:rsid w:val="006E0CB4"/>
    <w:rsid w:val="006E0E19"/>
    <w:rsid w:val="006E144A"/>
    <w:rsid w:val="006E1769"/>
    <w:rsid w:val="006E1A94"/>
    <w:rsid w:val="006E2107"/>
    <w:rsid w:val="006E21B4"/>
    <w:rsid w:val="006E26B1"/>
    <w:rsid w:val="006E2968"/>
    <w:rsid w:val="006E2A4D"/>
    <w:rsid w:val="006E3221"/>
    <w:rsid w:val="006E346F"/>
    <w:rsid w:val="006E3540"/>
    <w:rsid w:val="006E3FE1"/>
    <w:rsid w:val="006E4229"/>
    <w:rsid w:val="006E42F7"/>
    <w:rsid w:val="006E4515"/>
    <w:rsid w:val="006E4654"/>
    <w:rsid w:val="006E46CA"/>
    <w:rsid w:val="006E49E7"/>
    <w:rsid w:val="006E4B6D"/>
    <w:rsid w:val="006E4C22"/>
    <w:rsid w:val="006E4CB9"/>
    <w:rsid w:val="006E4F05"/>
    <w:rsid w:val="006E4FA7"/>
    <w:rsid w:val="006E56E1"/>
    <w:rsid w:val="006E6CEB"/>
    <w:rsid w:val="006E713C"/>
    <w:rsid w:val="006E7903"/>
    <w:rsid w:val="006E7AC8"/>
    <w:rsid w:val="006E7DFA"/>
    <w:rsid w:val="006E7F10"/>
    <w:rsid w:val="006F0206"/>
    <w:rsid w:val="006F0552"/>
    <w:rsid w:val="006F06B8"/>
    <w:rsid w:val="006F09CC"/>
    <w:rsid w:val="006F0DD2"/>
    <w:rsid w:val="006F0F78"/>
    <w:rsid w:val="006F10ED"/>
    <w:rsid w:val="006F12B6"/>
    <w:rsid w:val="006F168C"/>
    <w:rsid w:val="006F1708"/>
    <w:rsid w:val="006F1A4A"/>
    <w:rsid w:val="006F1E5D"/>
    <w:rsid w:val="006F1E7D"/>
    <w:rsid w:val="006F2311"/>
    <w:rsid w:val="006F2772"/>
    <w:rsid w:val="006F3675"/>
    <w:rsid w:val="006F3879"/>
    <w:rsid w:val="006F3FA0"/>
    <w:rsid w:val="006F4080"/>
    <w:rsid w:val="006F43EF"/>
    <w:rsid w:val="006F4654"/>
    <w:rsid w:val="006F478A"/>
    <w:rsid w:val="006F47C8"/>
    <w:rsid w:val="006F4F94"/>
    <w:rsid w:val="006F511D"/>
    <w:rsid w:val="006F55E2"/>
    <w:rsid w:val="006F5657"/>
    <w:rsid w:val="006F5885"/>
    <w:rsid w:val="006F599E"/>
    <w:rsid w:val="006F5A98"/>
    <w:rsid w:val="006F5F9B"/>
    <w:rsid w:val="006F6176"/>
    <w:rsid w:val="006F6247"/>
    <w:rsid w:val="006F62B3"/>
    <w:rsid w:val="006F65F2"/>
    <w:rsid w:val="006F69AB"/>
    <w:rsid w:val="006F69C2"/>
    <w:rsid w:val="006F6ADE"/>
    <w:rsid w:val="006F6C7D"/>
    <w:rsid w:val="006F6F46"/>
    <w:rsid w:val="006F6FEE"/>
    <w:rsid w:val="006F7030"/>
    <w:rsid w:val="006F7533"/>
    <w:rsid w:val="006F7AF1"/>
    <w:rsid w:val="0070010C"/>
    <w:rsid w:val="00700245"/>
    <w:rsid w:val="007008BC"/>
    <w:rsid w:val="00700B31"/>
    <w:rsid w:val="00700DAD"/>
    <w:rsid w:val="00700DB7"/>
    <w:rsid w:val="00700E0E"/>
    <w:rsid w:val="00701314"/>
    <w:rsid w:val="00701467"/>
    <w:rsid w:val="007014B2"/>
    <w:rsid w:val="007015B8"/>
    <w:rsid w:val="007017D9"/>
    <w:rsid w:val="00701824"/>
    <w:rsid w:val="00701844"/>
    <w:rsid w:val="00701906"/>
    <w:rsid w:val="00701C7C"/>
    <w:rsid w:val="00701D37"/>
    <w:rsid w:val="00701D6B"/>
    <w:rsid w:val="00702570"/>
    <w:rsid w:val="007027A1"/>
    <w:rsid w:val="007029B8"/>
    <w:rsid w:val="00703466"/>
    <w:rsid w:val="00703652"/>
    <w:rsid w:val="00703956"/>
    <w:rsid w:val="00703B4A"/>
    <w:rsid w:val="00703D54"/>
    <w:rsid w:val="00703FE0"/>
    <w:rsid w:val="007041C5"/>
    <w:rsid w:val="007043B8"/>
    <w:rsid w:val="007044B8"/>
    <w:rsid w:val="007045B1"/>
    <w:rsid w:val="0070499D"/>
    <w:rsid w:val="00704A5E"/>
    <w:rsid w:val="00704AD6"/>
    <w:rsid w:val="00704B34"/>
    <w:rsid w:val="00704CB0"/>
    <w:rsid w:val="00704CBC"/>
    <w:rsid w:val="007050EF"/>
    <w:rsid w:val="00705265"/>
    <w:rsid w:val="007055DA"/>
    <w:rsid w:val="007059CB"/>
    <w:rsid w:val="00706053"/>
    <w:rsid w:val="007061E4"/>
    <w:rsid w:val="007063EE"/>
    <w:rsid w:val="0070647A"/>
    <w:rsid w:val="007066C7"/>
    <w:rsid w:val="00706B30"/>
    <w:rsid w:val="00706B4B"/>
    <w:rsid w:val="00706E93"/>
    <w:rsid w:val="007070BD"/>
    <w:rsid w:val="00707C3E"/>
    <w:rsid w:val="00707D39"/>
    <w:rsid w:val="00707D4C"/>
    <w:rsid w:val="00707EA8"/>
    <w:rsid w:val="0071076F"/>
    <w:rsid w:val="00710AB0"/>
    <w:rsid w:val="00710DAD"/>
    <w:rsid w:val="00710DF6"/>
    <w:rsid w:val="00711057"/>
    <w:rsid w:val="007111F7"/>
    <w:rsid w:val="0071169E"/>
    <w:rsid w:val="00711771"/>
    <w:rsid w:val="007117BF"/>
    <w:rsid w:val="00711879"/>
    <w:rsid w:val="00711902"/>
    <w:rsid w:val="00711A0C"/>
    <w:rsid w:val="00711A4C"/>
    <w:rsid w:val="00711C0E"/>
    <w:rsid w:val="00711D2E"/>
    <w:rsid w:val="00711EB3"/>
    <w:rsid w:val="00711FF3"/>
    <w:rsid w:val="0071202C"/>
    <w:rsid w:val="0071208A"/>
    <w:rsid w:val="00712120"/>
    <w:rsid w:val="007121C1"/>
    <w:rsid w:val="0071275E"/>
    <w:rsid w:val="00712B73"/>
    <w:rsid w:val="007139E6"/>
    <w:rsid w:val="00713A35"/>
    <w:rsid w:val="00713BD2"/>
    <w:rsid w:val="00713E35"/>
    <w:rsid w:val="007140A4"/>
    <w:rsid w:val="00714108"/>
    <w:rsid w:val="00714472"/>
    <w:rsid w:val="007146B1"/>
    <w:rsid w:val="00714815"/>
    <w:rsid w:val="00714B17"/>
    <w:rsid w:val="00714BC1"/>
    <w:rsid w:val="007151D5"/>
    <w:rsid w:val="00715534"/>
    <w:rsid w:val="007156D0"/>
    <w:rsid w:val="00715730"/>
    <w:rsid w:val="00715915"/>
    <w:rsid w:val="007159D3"/>
    <w:rsid w:val="00715A55"/>
    <w:rsid w:val="00715E10"/>
    <w:rsid w:val="00716103"/>
    <w:rsid w:val="007163E2"/>
    <w:rsid w:val="00716633"/>
    <w:rsid w:val="00716669"/>
    <w:rsid w:val="007170C1"/>
    <w:rsid w:val="007170E1"/>
    <w:rsid w:val="0071721B"/>
    <w:rsid w:val="007174C8"/>
    <w:rsid w:val="0071752D"/>
    <w:rsid w:val="007179ED"/>
    <w:rsid w:val="00717D89"/>
    <w:rsid w:val="00717DDB"/>
    <w:rsid w:val="00720404"/>
    <w:rsid w:val="00720986"/>
    <w:rsid w:val="00720C73"/>
    <w:rsid w:val="00720CE2"/>
    <w:rsid w:val="00720E84"/>
    <w:rsid w:val="00720EEE"/>
    <w:rsid w:val="00721139"/>
    <w:rsid w:val="00721229"/>
    <w:rsid w:val="007216ED"/>
    <w:rsid w:val="007219E6"/>
    <w:rsid w:val="00721A0D"/>
    <w:rsid w:val="00721BCE"/>
    <w:rsid w:val="00721BD2"/>
    <w:rsid w:val="00721C6F"/>
    <w:rsid w:val="007226D7"/>
    <w:rsid w:val="0072291D"/>
    <w:rsid w:val="00722A75"/>
    <w:rsid w:val="00722CED"/>
    <w:rsid w:val="00722FDE"/>
    <w:rsid w:val="00723204"/>
    <w:rsid w:val="007233E5"/>
    <w:rsid w:val="00723D00"/>
    <w:rsid w:val="0072405D"/>
    <w:rsid w:val="007242AE"/>
    <w:rsid w:val="007243B8"/>
    <w:rsid w:val="00724509"/>
    <w:rsid w:val="007245A3"/>
    <w:rsid w:val="00724B6B"/>
    <w:rsid w:val="00724C20"/>
    <w:rsid w:val="00724E97"/>
    <w:rsid w:val="00724F2A"/>
    <w:rsid w:val="00724FAF"/>
    <w:rsid w:val="00725464"/>
    <w:rsid w:val="007256EC"/>
    <w:rsid w:val="0072587D"/>
    <w:rsid w:val="007259F7"/>
    <w:rsid w:val="00725A50"/>
    <w:rsid w:val="00725A61"/>
    <w:rsid w:val="00725BC4"/>
    <w:rsid w:val="00725DBB"/>
    <w:rsid w:val="00725FE4"/>
    <w:rsid w:val="007261D3"/>
    <w:rsid w:val="007262F8"/>
    <w:rsid w:val="0072636E"/>
    <w:rsid w:val="0072640D"/>
    <w:rsid w:val="0072746F"/>
    <w:rsid w:val="0072799E"/>
    <w:rsid w:val="007279C2"/>
    <w:rsid w:val="00727C87"/>
    <w:rsid w:val="00727E31"/>
    <w:rsid w:val="00730032"/>
    <w:rsid w:val="007301A6"/>
    <w:rsid w:val="007301EE"/>
    <w:rsid w:val="00730373"/>
    <w:rsid w:val="00730497"/>
    <w:rsid w:val="0073083A"/>
    <w:rsid w:val="0073096E"/>
    <w:rsid w:val="00730DCB"/>
    <w:rsid w:val="00730DF8"/>
    <w:rsid w:val="007315A2"/>
    <w:rsid w:val="007317C1"/>
    <w:rsid w:val="00732078"/>
    <w:rsid w:val="007327EF"/>
    <w:rsid w:val="00732ADC"/>
    <w:rsid w:val="00732D2B"/>
    <w:rsid w:val="00732DE2"/>
    <w:rsid w:val="00732E11"/>
    <w:rsid w:val="00732F86"/>
    <w:rsid w:val="0073306A"/>
    <w:rsid w:val="00733098"/>
    <w:rsid w:val="0073331F"/>
    <w:rsid w:val="00733992"/>
    <w:rsid w:val="007339D2"/>
    <w:rsid w:val="00733B96"/>
    <w:rsid w:val="00733EA6"/>
    <w:rsid w:val="00734549"/>
    <w:rsid w:val="007347E7"/>
    <w:rsid w:val="00734875"/>
    <w:rsid w:val="00734A8E"/>
    <w:rsid w:val="00734B44"/>
    <w:rsid w:val="007351A7"/>
    <w:rsid w:val="00735306"/>
    <w:rsid w:val="007355A6"/>
    <w:rsid w:val="00735721"/>
    <w:rsid w:val="007362AF"/>
    <w:rsid w:val="0073644D"/>
    <w:rsid w:val="0073671A"/>
    <w:rsid w:val="007367BE"/>
    <w:rsid w:val="00736FE7"/>
    <w:rsid w:val="0073717C"/>
    <w:rsid w:val="00737255"/>
    <w:rsid w:val="00737512"/>
    <w:rsid w:val="007375DA"/>
    <w:rsid w:val="0073761E"/>
    <w:rsid w:val="007379B3"/>
    <w:rsid w:val="00737F2D"/>
    <w:rsid w:val="007404F7"/>
    <w:rsid w:val="007404FA"/>
    <w:rsid w:val="00740A7F"/>
    <w:rsid w:val="00740A91"/>
    <w:rsid w:val="00740B70"/>
    <w:rsid w:val="007413DB"/>
    <w:rsid w:val="00741F8C"/>
    <w:rsid w:val="0074232B"/>
    <w:rsid w:val="00742BFA"/>
    <w:rsid w:val="00742DEA"/>
    <w:rsid w:val="00742E75"/>
    <w:rsid w:val="00742F4A"/>
    <w:rsid w:val="007436F3"/>
    <w:rsid w:val="007438AD"/>
    <w:rsid w:val="00743EB3"/>
    <w:rsid w:val="00744008"/>
    <w:rsid w:val="00744A39"/>
    <w:rsid w:val="00744D22"/>
    <w:rsid w:val="00744EA1"/>
    <w:rsid w:val="007452AC"/>
    <w:rsid w:val="0074553F"/>
    <w:rsid w:val="00745641"/>
    <w:rsid w:val="00745926"/>
    <w:rsid w:val="00745AC0"/>
    <w:rsid w:val="00745AED"/>
    <w:rsid w:val="007465C7"/>
    <w:rsid w:val="007466A1"/>
    <w:rsid w:val="007467B3"/>
    <w:rsid w:val="00746952"/>
    <w:rsid w:val="00746BCA"/>
    <w:rsid w:val="00746BD8"/>
    <w:rsid w:val="007470CC"/>
    <w:rsid w:val="00747803"/>
    <w:rsid w:val="00747E8A"/>
    <w:rsid w:val="007506D5"/>
    <w:rsid w:val="00750771"/>
    <w:rsid w:val="00750A90"/>
    <w:rsid w:val="00750AAB"/>
    <w:rsid w:val="00750BD0"/>
    <w:rsid w:val="00750BF6"/>
    <w:rsid w:val="0075117E"/>
    <w:rsid w:val="00751475"/>
    <w:rsid w:val="007516F9"/>
    <w:rsid w:val="00751897"/>
    <w:rsid w:val="00751A96"/>
    <w:rsid w:val="00752258"/>
    <w:rsid w:val="007522BE"/>
    <w:rsid w:val="007525CB"/>
    <w:rsid w:val="00752AC9"/>
    <w:rsid w:val="00752C87"/>
    <w:rsid w:val="00752CFC"/>
    <w:rsid w:val="00752DDE"/>
    <w:rsid w:val="00752EE3"/>
    <w:rsid w:val="00752EE6"/>
    <w:rsid w:val="00753151"/>
    <w:rsid w:val="007531CB"/>
    <w:rsid w:val="00753411"/>
    <w:rsid w:val="00753783"/>
    <w:rsid w:val="00753BDE"/>
    <w:rsid w:val="00753CC8"/>
    <w:rsid w:val="00753D9A"/>
    <w:rsid w:val="007540D8"/>
    <w:rsid w:val="00754229"/>
    <w:rsid w:val="00754280"/>
    <w:rsid w:val="0075436D"/>
    <w:rsid w:val="0075445C"/>
    <w:rsid w:val="0075449B"/>
    <w:rsid w:val="00754807"/>
    <w:rsid w:val="00754C7F"/>
    <w:rsid w:val="00754E3D"/>
    <w:rsid w:val="007552E3"/>
    <w:rsid w:val="0075578C"/>
    <w:rsid w:val="007557BB"/>
    <w:rsid w:val="007558AB"/>
    <w:rsid w:val="00755AE1"/>
    <w:rsid w:val="00755CF4"/>
    <w:rsid w:val="00755E90"/>
    <w:rsid w:val="0075614E"/>
    <w:rsid w:val="00756B47"/>
    <w:rsid w:val="00756D01"/>
    <w:rsid w:val="0075722F"/>
    <w:rsid w:val="00757337"/>
    <w:rsid w:val="0075735C"/>
    <w:rsid w:val="00757B99"/>
    <w:rsid w:val="00757E23"/>
    <w:rsid w:val="00757F49"/>
    <w:rsid w:val="007600F2"/>
    <w:rsid w:val="00760426"/>
    <w:rsid w:val="00760689"/>
    <w:rsid w:val="00760B83"/>
    <w:rsid w:val="00760EC3"/>
    <w:rsid w:val="007613C2"/>
    <w:rsid w:val="007617C4"/>
    <w:rsid w:val="00761909"/>
    <w:rsid w:val="00762348"/>
    <w:rsid w:val="007628F2"/>
    <w:rsid w:val="00762E82"/>
    <w:rsid w:val="00762E86"/>
    <w:rsid w:val="007633A5"/>
    <w:rsid w:val="007636D7"/>
    <w:rsid w:val="00763798"/>
    <w:rsid w:val="007637C0"/>
    <w:rsid w:val="00763BFB"/>
    <w:rsid w:val="00763D50"/>
    <w:rsid w:val="00763E3D"/>
    <w:rsid w:val="00763F76"/>
    <w:rsid w:val="0076415B"/>
    <w:rsid w:val="007645FB"/>
    <w:rsid w:val="00764BED"/>
    <w:rsid w:val="00764EAA"/>
    <w:rsid w:val="0076522F"/>
    <w:rsid w:val="00765A7F"/>
    <w:rsid w:val="00765B16"/>
    <w:rsid w:val="00765C58"/>
    <w:rsid w:val="0076657D"/>
    <w:rsid w:val="0076675D"/>
    <w:rsid w:val="00766AFF"/>
    <w:rsid w:val="00766B1E"/>
    <w:rsid w:val="00766DDA"/>
    <w:rsid w:val="00766EF0"/>
    <w:rsid w:val="007674B1"/>
    <w:rsid w:val="00770023"/>
    <w:rsid w:val="00770585"/>
    <w:rsid w:val="007705F9"/>
    <w:rsid w:val="00770A6C"/>
    <w:rsid w:val="00771136"/>
    <w:rsid w:val="0077132E"/>
    <w:rsid w:val="0077167B"/>
    <w:rsid w:val="007717F1"/>
    <w:rsid w:val="00771C90"/>
    <w:rsid w:val="00771D16"/>
    <w:rsid w:val="00772371"/>
    <w:rsid w:val="00772462"/>
    <w:rsid w:val="007724BB"/>
    <w:rsid w:val="0077284C"/>
    <w:rsid w:val="00772F64"/>
    <w:rsid w:val="0077303F"/>
    <w:rsid w:val="007730CA"/>
    <w:rsid w:val="00773522"/>
    <w:rsid w:val="00773687"/>
    <w:rsid w:val="00773732"/>
    <w:rsid w:val="00773BEA"/>
    <w:rsid w:val="00773ECB"/>
    <w:rsid w:val="00773F9B"/>
    <w:rsid w:val="0077434C"/>
    <w:rsid w:val="007743E4"/>
    <w:rsid w:val="00774A30"/>
    <w:rsid w:val="00774DE0"/>
    <w:rsid w:val="007750A8"/>
    <w:rsid w:val="007750EB"/>
    <w:rsid w:val="00775744"/>
    <w:rsid w:val="0077583B"/>
    <w:rsid w:val="00775894"/>
    <w:rsid w:val="00775C34"/>
    <w:rsid w:val="0077623E"/>
    <w:rsid w:val="00776297"/>
    <w:rsid w:val="00776514"/>
    <w:rsid w:val="00776BD1"/>
    <w:rsid w:val="00776C03"/>
    <w:rsid w:val="0077732E"/>
    <w:rsid w:val="007774FD"/>
    <w:rsid w:val="0077751D"/>
    <w:rsid w:val="0077758F"/>
    <w:rsid w:val="00777650"/>
    <w:rsid w:val="00777908"/>
    <w:rsid w:val="00777949"/>
    <w:rsid w:val="00780049"/>
    <w:rsid w:val="00780665"/>
    <w:rsid w:val="007806FB"/>
    <w:rsid w:val="00780C11"/>
    <w:rsid w:val="00780DA6"/>
    <w:rsid w:val="00781014"/>
    <w:rsid w:val="0078104A"/>
    <w:rsid w:val="00781148"/>
    <w:rsid w:val="007812C3"/>
    <w:rsid w:val="00781576"/>
    <w:rsid w:val="00781699"/>
    <w:rsid w:val="00781B20"/>
    <w:rsid w:val="00781B59"/>
    <w:rsid w:val="00781F56"/>
    <w:rsid w:val="007826D4"/>
    <w:rsid w:val="007830E6"/>
    <w:rsid w:val="007831D1"/>
    <w:rsid w:val="007834A4"/>
    <w:rsid w:val="0078356A"/>
    <w:rsid w:val="007836FD"/>
    <w:rsid w:val="00783AC1"/>
    <w:rsid w:val="00783C17"/>
    <w:rsid w:val="00783DA7"/>
    <w:rsid w:val="00783F3C"/>
    <w:rsid w:val="00784101"/>
    <w:rsid w:val="007841DD"/>
    <w:rsid w:val="0078486E"/>
    <w:rsid w:val="00784B5A"/>
    <w:rsid w:val="00784BD2"/>
    <w:rsid w:val="00784BE6"/>
    <w:rsid w:val="00784E4C"/>
    <w:rsid w:val="00784E69"/>
    <w:rsid w:val="00784F93"/>
    <w:rsid w:val="00785422"/>
    <w:rsid w:val="00785B40"/>
    <w:rsid w:val="00785BD1"/>
    <w:rsid w:val="00785C31"/>
    <w:rsid w:val="00785C61"/>
    <w:rsid w:val="00785E15"/>
    <w:rsid w:val="00785EED"/>
    <w:rsid w:val="007862E0"/>
    <w:rsid w:val="00786B04"/>
    <w:rsid w:val="00786B90"/>
    <w:rsid w:val="00786BE5"/>
    <w:rsid w:val="00786C27"/>
    <w:rsid w:val="00786CCD"/>
    <w:rsid w:val="00786D23"/>
    <w:rsid w:val="00786F68"/>
    <w:rsid w:val="007871C6"/>
    <w:rsid w:val="00787459"/>
    <w:rsid w:val="00787809"/>
    <w:rsid w:val="00787F1D"/>
    <w:rsid w:val="00787F45"/>
    <w:rsid w:val="00787F81"/>
    <w:rsid w:val="0079034A"/>
    <w:rsid w:val="007907D1"/>
    <w:rsid w:val="007909B2"/>
    <w:rsid w:val="007909B8"/>
    <w:rsid w:val="00790C5D"/>
    <w:rsid w:val="00790D02"/>
    <w:rsid w:val="00790D94"/>
    <w:rsid w:val="0079120F"/>
    <w:rsid w:val="00791238"/>
    <w:rsid w:val="00791265"/>
    <w:rsid w:val="00791369"/>
    <w:rsid w:val="007913E7"/>
    <w:rsid w:val="00791DE6"/>
    <w:rsid w:val="00791F48"/>
    <w:rsid w:val="0079255B"/>
    <w:rsid w:val="007928CB"/>
    <w:rsid w:val="00792CAC"/>
    <w:rsid w:val="00792CE4"/>
    <w:rsid w:val="00792E6E"/>
    <w:rsid w:val="007934EE"/>
    <w:rsid w:val="007937D3"/>
    <w:rsid w:val="00793826"/>
    <w:rsid w:val="00793D47"/>
    <w:rsid w:val="0079403E"/>
    <w:rsid w:val="007947D7"/>
    <w:rsid w:val="00794AE6"/>
    <w:rsid w:val="00794C53"/>
    <w:rsid w:val="00794C8A"/>
    <w:rsid w:val="00794CE9"/>
    <w:rsid w:val="00794D31"/>
    <w:rsid w:val="00794DA1"/>
    <w:rsid w:val="00794F3B"/>
    <w:rsid w:val="00794FAC"/>
    <w:rsid w:val="00794FDA"/>
    <w:rsid w:val="00795147"/>
    <w:rsid w:val="00795324"/>
    <w:rsid w:val="00795974"/>
    <w:rsid w:val="00796181"/>
    <w:rsid w:val="007961FB"/>
    <w:rsid w:val="007962D5"/>
    <w:rsid w:val="0079676E"/>
    <w:rsid w:val="00796C09"/>
    <w:rsid w:val="00796C49"/>
    <w:rsid w:val="0079704A"/>
    <w:rsid w:val="0079730A"/>
    <w:rsid w:val="00797578"/>
    <w:rsid w:val="00797652"/>
    <w:rsid w:val="00797977"/>
    <w:rsid w:val="00797B6E"/>
    <w:rsid w:val="00797C6B"/>
    <w:rsid w:val="00797D15"/>
    <w:rsid w:val="007A00AB"/>
    <w:rsid w:val="007A018D"/>
    <w:rsid w:val="007A05E6"/>
    <w:rsid w:val="007A0865"/>
    <w:rsid w:val="007A09AE"/>
    <w:rsid w:val="007A0B0D"/>
    <w:rsid w:val="007A0B49"/>
    <w:rsid w:val="007A0C79"/>
    <w:rsid w:val="007A0CFE"/>
    <w:rsid w:val="007A0F2D"/>
    <w:rsid w:val="007A1102"/>
    <w:rsid w:val="007A11DA"/>
    <w:rsid w:val="007A164D"/>
    <w:rsid w:val="007A170B"/>
    <w:rsid w:val="007A1A1A"/>
    <w:rsid w:val="007A1AEA"/>
    <w:rsid w:val="007A1CBE"/>
    <w:rsid w:val="007A1DFE"/>
    <w:rsid w:val="007A1FDC"/>
    <w:rsid w:val="007A210B"/>
    <w:rsid w:val="007A25A0"/>
    <w:rsid w:val="007A2C9D"/>
    <w:rsid w:val="007A3212"/>
    <w:rsid w:val="007A325E"/>
    <w:rsid w:val="007A3AD4"/>
    <w:rsid w:val="007A3C38"/>
    <w:rsid w:val="007A3EAF"/>
    <w:rsid w:val="007A3FB1"/>
    <w:rsid w:val="007A425D"/>
    <w:rsid w:val="007A4480"/>
    <w:rsid w:val="007A47AE"/>
    <w:rsid w:val="007A47DC"/>
    <w:rsid w:val="007A4E1F"/>
    <w:rsid w:val="007A5068"/>
    <w:rsid w:val="007A516F"/>
    <w:rsid w:val="007A5541"/>
    <w:rsid w:val="007A5625"/>
    <w:rsid w:val="007A5AAC"/>
    <w:rsid w:val="007A5B2A"/>
    <w:rsid w:val="007A5C35"/>
    <w:rsid w:val="007A5DA9"/>
    <w:rsid w:val="007A5E67"/>
    <w:rsid w:val="007A7277"/>
    <w:rsid w:val="007A7390"/>
    <w:rsid w:val="007A7513"/>
    <w:rsid w:val="007A7958"/>
    <w:rsid w:val="007A7B1E"/>
    <w:rsid w:val="007B041F"/>
    <w:rsid w:val="007B0432"/>
    <w:rsid w:val="007B04F8"/>
    <w:rsid w:val="007B0879"/>
    <w:rsid w:val="007B0AC1"/>
    <w:rsid w:val="007B0DFF"/>
    <w:rsid w:val="007B0FD1"/>
    <w:rsid w:val="007B192D"/>
    <w:rsid w:val="007B1AA3"/>
    <w:rsid w:val="007B1BAC"/>
    <w:rsid w:val="007B1D2E"/>
    <w:rsid w:val="007B1F26"/>
    <w:rsid w:val="007B2022"/>
    <w:rsid w:val="007B23EF"/>
    <w:rsid w:val="007B27FD"/>
    <w:rsid w:val="007B29FF"/>
    <w:rsid w:val="007B2EA7"/>
    <w:rsid w:val="007B3506"/>
    <w:rsid w:val="007B36A8"/>
    <w:rsid w:val="007B3C94"/>
    <w:rsid w:val="007B3CCC"/>
    <w:rsid w:val="007B3E57"/>
    <w:rsid w:val="007B43F6"/>
    <w:rsid w:val="007B4536"/>
    <w:rsid w:val="007B4673"/>
    <w:rsid w:val="007B4B20"/>
    <w:rsid w:val="007B4BD4"/>
    <w:rsid w:val="007B4C48"/>
    <w:rsid w:val="007B53AF"/>
    <w:rsid w:val="007B54AE"/>
    <w:rsid w:val="007B5506"/>
    <w:rsid w:val="007B5729"/>
    <w:rsid w:val="007B5BDA"/>
    <w:rsid w:val="007B5CE0"/>
    <w:rsid w:val="007B60AC"/>
    <w:rsid w:val="007B695C"/>
    <w:rsid w:val="007B69F4"/>
    <w:rsid w:val="007B6AD4"/>
    <w:rsid w:val="007B6C0E"/>
    <w:rsid w:val="007B71C2"/>
    <w:rsid w:val="007B763B"/>
    <w:rsid w:val="007B7AC7"/>
    <w:rsid w:val="007B7E69"/>
    <w:rsid w:val="007B7EB7"/>
    <w:rsid w:val="007B7F27"/>
    <w:rsid w:val="007C02FD"/>
    <w:rsid w:val="007C0704"/>
    <w:rsid w:val="007C0A03"/>
    <w:rsid w:val="007C0A63"/>
    <w:rsid w:val="007C0BC7"/>
    <w:rsid w:val="007C117F"/>
    <w:rsid w:val="007C127A"/>
    <w:rsid w:val="007C13A9"/>
    <w:rsid w:val="007C17D1"/>
    <w:rsid w:val="007C182E"/>
    <w:rsid w:val="007C1D79"/>
    <w:rsid w:val="007C1E54"/>
    <w:rsid w:val="007C1EC4"/>
    <w:rsid w:val="007C2368"/>
    <w:rsid w:val="007C25C7"/>
    <w:rsid w:val="007C27D7"/>
    <w:rsid w:val="007C2C7E"/>
    <w:rsid w:val="007C2DC9"/>
    <w:rsid w:val="007C2FBD"/>
    <w:rsid w:val="007C3030"/>
    <w:rsid w:val="007C35E6"/>
    <w:rsid w:val="007C3904"/>
    <w:rsid w:val="007C3A64"/>
    <w:rsid w:val="007C3C76"/>
    <w:rsid w:val="007C3C7E"/>
    <w:rsid w:val="007C3FF8"/>
    <w:rsid w:val="007C449F"/>
    <w:rsid w:val="007C45B2"/>
    <w:rsid w:val="007C4609"/>
    <w:rsid w:val="007C49E2"/>
    <w:rsid w:val="007C49E3"/>
    <w:rsid w:val="007C4BB7"/>
    <w:rsid w:val="007C4FCB"/>
    <w:rsid w:val="007C50E8"/>
    <w:rsid w:val="007C519C"/>
    <w:rsid w:val="007C5219"/>
    <w:rsid w:val="007C5443"/>
    <w:rsid w:val="007C59F1"/>
    <w:rsid w:val="007C5C15"/>
    <w:rsid w:val="007C5E4C"/>
    <w:rsid w:val="007C5FCF"/>
    <w:rsid w:val="007C6669"/>
    <w:rsid w:val="007C66B9"/>
    <w:rsid w:val="007C6785"/>
    <w:rsid w:val="007C6840"/>
    <w:rsid w:val="007C69F8"/>
    <w:rsid w:val="007C6AA3"/>
    <w:rsid w:val="007C6B14"/>
    <w:rsid w:val="007C6B5E"/>
    <w:rsid w:val="007C752D"/>
    <w:rsid w:val="007C7823"/>
    <w:rsid w:val="007C784A"/>
    <w:rsid w:val="007C7A14"/>
    <w:rsid w:val="007C7B41"/>
    <w:rsid w:val="007D00B5"/>
    <w:rsid w:val="007D01CA"/>
    <w:rsid w:val="007D0728"/>
    <w:rsid w:val="007D082E"/>
    <w:rsid w:val="007D08E8"/>
    <w:rsid w:val="007D0B06"/>
    <w:rsid w:val="007D0F70"/>
    <w:rsid w:val="007D110E"/>
    <w:rsid w:val="007D13B9"/>
    <w:rsid w:val="007D14E1"/>
    <w:rsid w:val="007D1859"/>
    <w:rsid w:val="007D19E0"/>
    <w:rsid w:val="007D1C49"/>
    <w:rsid w:val="007D2BC9"/>
    <w:rsid w:val="007D2EA3"/>
    <w:rsid w:val="007D2F17"/>
    <w:rsid w:val="007D32B7"/>
    <w:rsid w:val="007D3310"/>
    <w:rsid w:val="007D3320"/>
    <w:rsid w:val="007D3393"/>
    <w:rsid w:val="007D3881"/>
    <w:rsid w:val="007D38A1"/>
    <w:rsid w:val="007D3A1C"/>
    <w:rsid w:val="007D3BD3"/>
    <w:rsid w:val="007D4171"/>
    <w:rsid w:val="007D4880"/>
    <w:rsid w:val="007D4CD5"/>
    <w:rsid w:val="007D4D8B"/>
    <w:rsid w:val="007D51F9"/>
    <w:rsid w:val="007D5253"/>
    <w:rsid w:val="007D55A5"/>
    <w:rsid w:val="007D5756"/>
    <w:rsid w:val="007D5A33"/>
    <w:rsid w:val="007D5C79"/>
    <w:rsid w:val="007D6071"/>
    <w:rsid w:val="007D6638"/>
    <w:rsid w:val="007D6B7C"/>
    <w:rsid w:val="007D7116"/>
    <w:rsid w:val="007D732C"/>
    <w:rsid w:val="007D7620"/>
    <w:rsid w:val="007E05FE"/>
    <w:rsid w:val="007E060D"/>
    <w:rsid w:val="007E091C"/>
    <w:rsid w:val="007E0ADA"/>
    <w:rsid w:val="007E0C6B"/>
    <w:rsid w:val="007E12A4"/>
    <w:rsid w:val="007E148D"/>
    <w:rsid w:val="007E1702"/>
    <w:rsid w:val="007E18CC"/>
    <w:rsid w:val="007E1B78"/>
    <w:rsid w:val="007E1E61"/>
    <w:rsid w:val="007E1E6B"/>
    <w:rsid w:val="007E212E"/>
    <w:rsid w:val="007E2401"/>
    <w:rsid w:val="007E2483"/>
    <w:rsid w:val="007E2979"/>
    <w:rsid w:val="007E335F"/>
    <w:rsid w:val="007E3485"/>
    <w:rsid w:val="007E3790"/>
    <w:rsid w:val="007E385B"/>
    <w:rsid w:val="007E3896"/>
    <w:rsid w:val="007E3D48"/>
    <w:rsid w:val="007E3F32"/>
    <w:rsid w:val="007E42E3"/>
    <w:rsid w:val="007E4561"/>
    <w:rsid w:val="007E4647"/>
    <w:rsid w:val="007E4D6F"/>
    <w:rsid w:val="007E5042"/>
    <w:rsid w:val="007E50D4"/>
    <w:rsid w:val="007E5ADE"/>
    <w:rsid w:val="007E5BCC"/>
    <w:rsid w:val="007E5C59"/>
    <w:rsid w:val="007E5D0A"/>
    <w:rsid w:val="007E6177"/>
    <w:rsid w:val="007E6612"/>
    <w:rsid w:val="007E6E3D"/>
    <w:rsid w:val="007E7837"/>
    <w:rsid w:val="007E7903"/>
    <w:rsid w:val="007E7910"/>
    <w:rsid w:val="007E7A84"/>
    <w:rsid w:val="007E7C4A"/>
    <w:rsid w:val="007F0354"/>
    <w:rsid w:val="007F03F2"/>
    <w:rsid w:val="007F0692"/>
    <w:rsid w:val="007F08AB"/>
    <w:rsid w:val="007F0AB7"/>
    <w:rsid w:val="007F0B5B"/>
    <w:rsid w:val="007F113C"/>
    <w:rsid w:val="007F1152"/>
    <w:rsid w:val="007F1260"/>
    <w:rsid w:val="007F1333"/>
    <w:rsid w:val="007F1614"/>
    <w:rsid w:val="007F16AF"/>
    <w:rsid w:val="007F16DE"/>
    <w:rsid w:val="007F1792"/>
    <w:rsid w:val="007F20D2"/>
    <w:rsid w:val="007F2219"/>
    <w:rsid w:val="007F2EDE"/>
    <w:rsid w:val="007F2FC5"/>
    <w:rsid w:val="007F3034"/>
    <w:rsid w:val="007F3096"/>
    <w:rsid w:val="007F31CF"/>
    <w:rsid w:val="007F392F"/>
    <w:rsid w:val="007F3C52"/>
    <w:rsid w:val="007F3D1C"/>
    <w:rsid w:val="007F3EEA"/>
    <w:rsid w:val="007F41EA"/>
    <w:rsid w:val="007F47A8"/>
    <w:rsid w:val="007F48E6"/>
    <w:rsid w:val="007F4908"/>
    <w:rsid w:val="007F4950"/>
    <w:rsid w:val="007F4A98"/>
    <w:rsid w:val="007F52D1"/>
    <w:rsid w:val="007F5528"/>
    <w:rsid w:val="007F58D1"/>
    <w:rsid w:val="007F5DE3"/>
    <w:rsid w:val="007F5DE7"/>
    <w:rsid w:val="007F5FC3"/>
    <w:rsid w:val="007F61DD"/>
    <w:rsid w:val="007F6AAC"/>
    <w:rsid w:val="007F709C"/>
    <w:rsid w:val="007F71B9"/>
    <w:rsid w:val="007F7234"/>
    <w:rsid w:val="007F73DF"/>
    <w:rsid w:val="007F7C7B"/>
    <w:rsid w:val="007F7D05"/>
    <w:rsid w:val="007F7ECC"/>
    <w:rsid w:val="007F7F05"/>
    <w:rsid w:val="007F7F51"/>
    <w:rsid w:val="0080027B"/>
    <w:rsid w:val="008002D0"/>
    <w:rsid w:val="008005EC"/>
    <w:rsid w:val="008008EC"/>
    <w:rsid w:val="008009A4"/>
    <w:rsid w:val="008009A9"/>
    <w:rsid w:val="00800BE9"/>
    <w:rsid w:val="00800D1D"/>
    <w:rsid w:val="00800DFF"/>
    <w:rsid w:val="00801063"/>
    <w:rsid w:val="008010B6"/>
    <w:rsid w:val="008013CD"/>
    <w:rsid w:val="008014E7"/>
    <w:rsid w:val="00801942"/>
    <w:rsid w:val="00801AB9"/>
    <w:rsid w:val="00801B6F"/>
    <w:rsid w:val="00801B97"/>
    <w:rsid w:val="00801D4B"/>
    <w:rsid w:val="0080251A"/>
    <w:rsid w:val="0080263C"/>
    <w:rsid w:val="00802665"/>
    <w:rsid w:val="00802D5B"/>
    <w:rsid w:val="00802F76"/>
    <w:rsid w:val="008035A6"/>
    <w:rsid w:val="00803800"/>
    <w:rsid w:val="00803A4A"/>
    <w:rsid w:val="00803CE6"/>
    <w:rsid w:val="00804205"/>
    <w:rsid w:val="008042BB"/>
    <w:rsid w:val="0080454A"/>
    <w:rsid w:val="00804754"/>
    <w:rsid w:val="00804A8D"/>
    <w:rsid w:val="00804BEC"/>
    <w:rsid w:val="0080555D"/>
    <w:rsid w:val="008055EE"/>
    <w:rsid w:val="008056FA"/>
    <w:rsid w:val="00805A45"/>
    <w:rsid w:val="0080606F"/>
    <w:rsid w:val="00806392"/>
    <w:rsid w:val="00806590"/>
    <w:rsid w:val="00806D3C"/>
    <w:rsid w:val="00806E29"/>
    <w:rsid w:val="00807007"/>
    <w:rsid w:val="008070B2"/>
    <w:rsid w:val="00807328"/>
    <w:rsid w:val="00807456"/>
    <w:rsid w:val="008074D4"/>
    <w:rsid w:val="00807844"/>
    <w:rsid w:val="008078AB"/>
    <w:rsid w:val="00807B12"/>
    <w:rsid w:val="00807F68"/>
    <w:rsid w:val="008100BF"/>
    <w:rsid w:val="00810304"/>
    <w:rsid w:val="0081035B"/>
    <w:rsid w:val="0081057E"/>
    <w:rsid w:val="008106FA"/>
    <w:rsid w:val="0081077A"/>
    <w:rsid w:val="00810D72"/>
    <w:rsid w:val="00810E15"/>
    <w:rsid w:val="00811257"/>
    <w:rsid w:val="0081137E"/>
    <w:rsid w:val="008116BB"/>
    <w:rsid w:val="008117AD"/>
    <w:rsid w:val="00811B8A"/>
    <w:rsid w:val="008124FA"/>
    <w:rsid w:val="00812581"/>
    <w:rsid w:val="00812869"/>
    <w:rsid w:val="00812DDF"/>
    <w:rsid w:val="00812E6B"/>
    <w:rsid w:val="00813108"/>
    <w:rsid w:val="00813759"/>
    <w:rsid w:val="008138CB"/>
    <w:rsid w:val="00813AB2"/>
    <w:rsid w:val="00813B9B"/>
    <w:rsid w:val="008140C3"/>
    <w:rsid w:val="008144F4"/>
    <w:rsid w:val="008146D5"/>
    <w:rsid w:val="00814877"/>
    <w:rsid w:val="008148F9"/>
    <w:rsid w:val="0081545C"/>
    <w:rsid w:val="00815C12"/>
    <w:rsid w:val="00815D85"/>
    <w:rsid w:val="00815D95"/>
    <w:rsid w:val="00815DFE"/>
    <w:rsid w:val="008160DB"/>
    <w:rsid w:val="008169A7"/>
    <w:rsid w:val="00816B00"/>
    <w:rsid w:val="00816FAF"/>
    <w:rsid w:val="0081715B"/>
    <w:rsid w:val="0081774A"/>
    <w:rsid w:val="008179BA"/>
    <w:rsid w:val="008179F8"/>
    <w:rsid w:val="008204AC"/>
    <w:rsid w:val="00820673"/>
    <w:rsid w:val="008206FF"/>
    <w:rsid w:val="0082099B"/>
    <w:rsid w:val="00820A4B"/>
    <w:rsid w:val="00820B64"/>
    <w:rsid w:val="00820B6E"/>
    <w:rsid w:val="00820CC8"/>
    <w:rsid w:val="00820DAA"/>
    <w:rsid w:val="00820E95"/>
    <w:rsid w:val="00821411"/>
    <w:rsid w:val="008214BC"/>
    <w:rsid w:val="008215DB"/>
    <w:rsid w:val="008218FB"/>
    <w:rsid w:val="008223BA"/>
    <w:rsid w:val="00822DC6"/>
    <w:rsid w:val="00822DDD"/>
    <w:rsid w:val="00822FD8"/>
    <w:rsid w:val="00822FFD"/>
    <w:rsid w:val="008232A2"/>
    <w:rsid w:val="008238E0"/>
    <w:rsid w:val="00823A95"/>
    <w:rsid w:val="00823DB7"/>
    <w:rsid w:val="00823E74"/>
    <w:rsid w:val="00823FD4"/>
    <w:rsid w:val="0082415D"/>
    <w:rsid w:val="00824201"/>
    <w:rsid w:val="0082427C"/>
    <w:rsid w:val="008242AA"/>
    <w:rsid w:val="00824360"/>
    <w:rsid w:val="00824412"/>
    <w:rsid w:val="008244A8"/>
    <w:rsid w:val="008245C3"/>
    <w:rsid w:val="008249FE"/>
    <w:rsid w:val="00824DC7"/>
    <w:rsid w:val="00824FE9"/>
    <w:rsid w:val="008252C2"/>
    <w:rsid w:val="00825769"/>
    <w:rsid w:val="00826284"/>
    <w:rsid w:val="00826604"/>
    <w:rsid w:val="00826A77"/>
    <w:rsid w:val="00826D57"/>
    <w:rsid w:val="00826F74"/>
    <w:rsid w:val="00826FEF"/>
    <w:rsid w:val="008270DB"/>
    <w:rsid w:val="0082738D"/>
    <w:rsid w:val="0082754E"/>
    <w:rsid w:val="00827610"/>
    <w:rsid w:val="00827855"/>
    <w:rsid w:val="008301FF"/>
    <w:rsid w:val="00830D19"/>
    <w:rsid w:val="00831208"/>
    <w:rsid w:val="0083127A"/>
    <w:rsid w:val="008315AF"/>
    <w:rsid w:val="0083177A"/>
    <w:rsid w:val="0083181A"/>
    <w:rsid w:val="0083197D"/>
    <w:rsid w:val="00832370"/>
    <w:rsid w:val="008328F6"/>
    <w:rsid w:val="00832B1E"/>
    <w:rsid w:val="00832B74"/>
    <w:rsid w:val="00832DB8"/>
    <w:rsid w:val="008330F7"/>
    <w:rsid w:val="00833758"/>
    <w:rsid w:val="0083399F"/>
    <w:rsid w:val="008339A5"/>
    <w:rsid w:val="00833ABA"/>
    <w:rsid w:val="00833E3D"/>
    <w:rsid w:val="008341AC"/>
    <w:rsid w:val="008342EC"/>
    <w:rsid w:val="00834412"/>
    <w:rsid w:val="00834549"/>
    <w:rsid w:val="008347A9"/>
    <w:rsid w:val="0083491A"/>
    <w:rsid w:val="00834BC2"/>
    <w:rsid w:val="00834C9F"/>
    <w:rsid w:val="00834F12"/>
    <w:rsid w:val="00834FCE"/>
    <w:rsid w:val="0083565D"/>
    <w:rsid w:val="0083588C"/>
    <w:rsid w:val="008358E1"/>
    <w:rsid w:val="00835AEA"/>
    <w:rsid w:val="00835C39"/>
    <w:rsid w:val="0083604E"/>
    <w:rsid w:val="00836243"/>
    <w:rsid w:val="008362C1"/>
    <w:rsid w:val="0083640A"/>
    <w:rsid w:val="008367F1"/>
    <w:rsid w:val="00836C77"/>
    <w:rsid w:val="0083714D"/>
    <w:rsid w:val="0083741A"/>
    <w:rsid w:val="00837A27"/>
    <w:rsid w:val="0084026A"/>
    <w:rsid w:val="00840467"/>
    <w:rsid w:val="008407B6"/>
    <w:rsid w:val="00840884"/>
    <w:rsid w:val="00840941"/>
    <w:rsid w:val="00840A02"/>
    <w:rsid w:val="0084137F"/>
    <w:rsid w:val="008415D3"/>
    <w:rsid w:val="00841D0B"/>
    <w:rsid w:val="00841E13"/>
    <w:rsid w:val="008423A4"/>
    <w:rsid w:val="008423E0"/>
    <w:rsid w:val="0084279E"/>
    <w:rsid w:val="00842A7A"/>
    <w:rsid w:val="00842E85"/>
    <w:rsid w:val="00842EAF"/>
    <w:rsid w:val="008432E6"/>
    <w:rsid w:val="00843597"/>
    <w:rsid w:val="008435A2"/>
    <w:rsid w:val="008435CB"/>
    <w:rsid w:val="008436A9"/>
    <w:rsid w:val="00843904"/>
    <w:rsid w:val="00843A77"/>
    <w:rsid w:val="00843AE4"/>
    <w:rsid w:val="00843C96"/>
    <w:rsid w:val="00843CA2"/>
    <w:rsid w:val="00843DC2"/>
    <w:rsid w:val="00843E1E"/>
    <w:rsid w:val="00844627"/>
    <w:rsid w:val="008446B2"/>
    <w:rsid w:val="00844876"/>
    <w:rsid w:val="008449C3"/>
    <w:rsid w:val="00844B92"/>
    <w:rsid w:val="00844BFB"/>
    <w:rsid w:val="00844F43"/>
    <w:rsid w:val="00845117"/>
    <w:rsid w:val="008451FB"/>
    <w:rsid w:val="00845452"/>
    <w:rsid w:val="00845468"/>
    <w:rsid w:val="008454B8"/>
    <w:rsid w:val="008456D8"/>
    <w:rsid w:val="00845901"/>
    <w:rsid w:val="00845C67"/>
    <w:rsid w:val="00845E23"/>
    <w:rsid w:val="008461F6"/>
    <w:rsid w:val="008466EA"/>
    <w:rsid w:val="00846884"/>
    <w:rsid w:val="00846EC3"/>
    <w:rsid w:val="008470F7"/>
    <w:rsid w:val="00847404"/>
    <w:rsid w:val="00847452"/>
    <w:rsid w:val="00847778"/>
    <w:rsid w:val="00847A32"/>
    <w:rsid w:val="00847A6D"/>
    <w:rsid w:val="00847B46"/>
    <w:rsid w:val="0085008F"/>
    <w:rsid w:val="008503D3"/>
    <w:rsid w:val="00850740"/>
    <w:rsid w:val="008509C1"/>
    <w:rsid w:val="00850A7B"/>
    <w:rsid w:val="00850C22"/>
    <w:rsid w:val="00850C23"/>
    <w:rsid w:val="00850CFC"/>
    <w:rsid w:val="00850F2C"/>
    <w:rsid w:val="0085173C"/>
    <w:rsid w:val="0085180C"/>
    <w:rsid w:val="00851DBD"/>
    <w:rsid w:val="0085228D"/>
    <w:rsid w:val="00852ECE"/>
    <w:rsid w:val="00853062"/>
    <w:rsid w:val="00853093"/>
    <w:rsid w:val="00853820"/>
    <w:rsid w:val="00853AD4"/>
    <w:rsid w:val="00853E28"/>
    <w:rsid w:val="00854630"/>
    <w:rsid w:val="00854660"/>
    <w:rsid w:val="0085492A"/>
    <w:rsid w:val="00854A34"/>
    <w:rsid w:val="00854B92"/>
    <w:rsid w:val="00854BB6"/>
    <w:rsid w:val="00854FCD"/>
    <w:rsid w:val="00855703"/>
    <w:rsid w:val="0085608B"/>
    <w:rsid w:val="0085654D"/>
    <w:rsid w:val="00856586"/>
    <w:rsid w:val="00856791"/>
    <w:rsid w:val="00856BD9"/>
    <w:rsid w:val="00856C2F"/>
    <w:rsid w:val="00856EE2"/>
    <w:rsid w:val="00857442"/>
    <w:rsid w:val="008574D6"/>
    <w:rsid w:val="008579D3"/>
    <w:rsid w:val="00857C30"/>
    <w:rsid w:val="00857DF5"/>
    <w:rsid w:val="0086069D"/>
    <w:rsid w:val="00860A70"/>
    <w:rsid w:val="00860E50"/>
    <w:rsid w:val="008612E8"/>
    <w:rsid w:val="00861680"/>
    <w:rsid w:val="00861AD0"/>
    <w:rsid w:val="00861C3D"/>
    <w:rsid w:val="00861D67"/>
    <w:rsid w:val="00861F1A"/>
    <w:rsid w:val="00861F37"/>
    <w:rsid w:val="00862005"/>
    <w:rsid w:val="0086208A"/>
    <w:rsid w:val="008621DA"/>
    <w:rsid w:val="00862474"/>
    <w:rsid w:val="0086272E"/>
    <w:rsid w:val="008628C6"/>
    <w:rsid w:val="00862A03"/>
    <w:rsid w:val="00862A15"/>
    <w:rsid w:val="00862B92"/>
    <w:rsid w:val="00863679"/>
    <w:rsid w:val="00863C3A"/>
    <w:rsid w:val="00863EEA"/>
    <w:rsid w:val="00864023"/>
    <w:rsid w:val="0086472B"/>
    <w:rsid w:val="008648F5"/>
    <w:rsid w:val="0086494F"/>
    <w:rsid w:val="00864A84"/>
    <w:rsid w:val="00864E8E"/>
    <w:rsid w:val="008651CE"/>
    <w:rsid w:val="00865216"/>
    <w:rsid w:val="0086521E"/>
    <w:rsid w:val="0086546D"/>
    <w:rsid w:val="008657B6"/>
    <w:rsid w:val="00865DC6"/>
    <w:rsid w:val="00865E1E"/>
    <w:rsid w:val="0086623A"/>
    <w:rsid w:val="008662A7"/>
    <w:rsid w:val="008664AA"/>
    <w:rsid w:val="008666E0"/>
    <w:rsid w:val="00866C0C"/>
    <w:rsid w:val="00866C35"/>
    <w:rsid w:val="00866C62"/>
    <w:rsid w:val="00866F53"/>
    <w:rsid w:val="00866F9D"/>
    <w:rsid w:val="00867624"/>
    <w:rsid w:val="00867C05"/>
    <w:rsid w:val="00867D66"/>
    <w:rsid w:val="00870790"/>
    <w:rsid w:val="008709AC"/>
    <w:rsid w:val="00870AE7"/>
    <w:rsid w:val="00870CA9"/>
    <w:rsid w:val="00871450"/>
    <w:rsid w:val="0087145C"/>
    <w:rsid w:val="0087174C"/>
    <w:rsid w:val="00871904"/>
    <w:rsid w:val="00871C39"/>
    <w:rsid w:val="00871EEE"/>
    <w:rsid w:val="008721C4"/>
    <w:rsid w:val="008721F8"/>
    <w:rsid w:val="008724F2"/>
    <w:rsid w:val="008724FA"/>
    <w:rsid w:val="008725CA"/>
    <w:rsid w:val="008728D0"/>
    <w:rsid w:val="00873307"/>
    <w:rsid w:val="0087346F"/>
    <w:rsid w:val="00873555"/>
    <w:rsid w:val="008738FD"/>
    <w:rsid w:val="0087396D"/>
    <w:rsid w:val="00873F34"/>
    <w:rsid w:val="00874083"/>
    <w:rsid w:val="008745FA"/>
    <w:rsid w:val="00874B1E"/>
    <w:rsid w:val="00874CFF"/>
    <w:rsid w:val="00874FAD"/>
    <w:rsid w:val="00875018"/>
    <w:rsid w:val="0087525A"/>
    <w:rsid w:val="00875306"/>
    <w:rsid w:val="0087538B"/>
    <w:rsid w:val="00875420"/>
    <w:rsid w:val="008755AA"/>
    <w:rsid w:val="008756DD"/>
    <w:rsid w:val="008758BB"/>
    <w:rsid w:val="00875A95"/>
    <w:rsid w:val="00875EE7"/>
    <w:rsid w:val="00876328"/>
    <w:rsid w:val="008766C4"/>
    <w:rsid w:val="0087688A"/>
    <w:rsid w:val="00876DE4"/>
    <w:rsid w:val="00876E0F"/>
    <w:rsid w:val="0087717A"/>
    <w:rsid w:val="00877CFE"/>
    <w:rsid w:val="00877D6F"/>
    <w:rsid w:val="0088002A"/>
    <w:rsid w:val="008807AC"/>
    <w:rsid w:val="00880D9D"/>
    <w:rsid w:val="0088177A"/>
    <w:rsid w:val="00882248"/>
    <w:rsid w:val="0088239B"/>
    <w:rsid w:val="00882573"/>
    <w:rsid w:val="00882A41"/>
    <w:rsid w:val="00882A82"/>
    <w:rsid w:val="00882C63"/>
    <w:rsid w:val="00882CCD"/>
    <w:rsid w:val="00882E61"/>
    <w:rsid w:val="00882F3C"/>
    <w:rsid w:val="008833B9"/>
    <w:rsid w:val="008833EE"/>
    <w:rsid w:val="008835C3"/>
    <w:rsid w:val="00883654"/>
    <w:rsid w:val="00883C52"/>
    <w:rsid w:val="00884324"/>
    <w:rsid w:val="0088437E"/>
    <w:rsid w:val="0088476D"/>
    <w:rsid w:val="008848D0"/>
    <w:rsid w:val="00884A7E"/>
    <w:rsid w:val="0088503E"/>
    <w:rsid w:val="008851CB"/>
    <w:rsid w:val="00885343"/>
    <w:rsid w:val="008853CE"/>
    <w:rsid w:val="008855F9"/>
    <w:rsid w:val="00885984"/>
    <w:rsid w:val="00885B3B"/>
    <w:rsid w:val="00885BEA"/>
    <w:rsid w:val="00885CA2"/>
    <w:rsid w:val="00885ED8"/>
    <w:rsid w:val="00886720"/>
    <w:rsid w:val="0088677D"/>
    <w:rsid w:val="00886A72"/>
    <w:rsid w:val="00886B82"/>
    <w:rsid w:val="00886C21"/>
    <w:rsid w:val="00886D2A"/>
    <w:rsid w:val="00886D97"/>
    <w:rsid w:val="008871E4"/>
    <w:rsid w:val="008873EA"/>
    <w:rsid w:val="008876DF"/>
    <w:rsid w:val="00887817"/>
    <w:rsid w:val="00887CCB"/>
    <w:rsid w:val="0089028F"/>
    <w:rsid w:val="0089049B"/>
    <w:rsid w:val="00890591"/>
    <w:rsid w:val="00890970"/>
    <w:rsid w:val="00890AFC"/>
    <w:rsid w:val="00891200"/>
    <w:rsid w:val="00891682"/>
    <w:rsid w:val="008919D2"/>
    <w:rsid w:val="00891BF9"/>
    <w:rsid w:val="00891F54"/>
    <w:rsid w:val="00891FF6"/>
    <w:rsid w:val="00892469"/>
    <w:rsid w:val="00892532"/>
    <w:rsid w:val="00892810"/>
    <w:rsid w:val="00892827"/>
    <w:rsid w:val="008928AC"/>
    <w:rsid w:val="00892B3A"/>
    <w:rsid w:val="0089325C"/>
    <w:rsid w:val="008932C0"/>
    <w:rsid w:val="0089354D"/>
    <w:rsid w:val="00893A1B"/>
    <w:rsid w:val="0089445B"/>
    <w:rsid w:val="008945FE"/>
    <w:rsid w:val="00894653"/>
    <w:rsid w:val="00894709"/>
    <w:rsid w:val="008949B4"/>
    <w:rsid w:val="00894AA1"/>
    <w:rsid w:val="00895074"/>
    <w:rsid w:val="008950B1"/>
    <w:rsid w:val="00895293"/>
    <w:rsid w:val="008953D9"/>
    <w:rsid w:val="00895938"/>
    <w:rsid w:val="00895F82"/>
    <w:rsid w:val="00895FFE"/>
    <w:rsid w:val="008964DD"/>
    <w:rsid w:val="008968F7"/>
    <w:rsid w:val="00896B32"/>
    <w:rsid w:val="00896DCD"/>
    <w:rsid w:val="00896E99"/>
    <w:rsid w:val="008970ED"/>
    <w:rsid w:val="0089770E"/>
    <w:rsid w:val="0089790E"/>
    <w:rsid w:val="008A040A"/>
    <w:rsid w:val="008A07A2"/>
    <w:rsid w:val="008A14E9"/>
    <w:rsid w:val="008A19F4"/>
    <w:rsid w:val="008A1BC6"/>
    <w:rsid w:val="008A1E9F"/>
    <w:rsid w:val="008A20B4"/>
    <w:rsid w:val="008A23A1"/>
    <w:rsid w:val="008A273A"/>
    <w:rsid w:val="008A2849"/>
    <w:rsid w:val="008A3274"/>
    <w:rsid w:val="008A35B5"/>
    <w:rsid w:val="008A3DAB"/>
    <w:rsid w:val="008A3F54"/>
    <w:rsid w:val="008A3F6C"/>
    <w:rsid w:val="008A47EA"/>
    <w:rsid w:val="008A48E5"/>
    <w:rsid w:val="008A4B5D"/>
    <w:rsid w:val="008A4BD0"/>
    <w:rsid w:val="008A4E27"/>
    <w:rsid w:val="008A4E31"/>
    <w:rsid w:val="008A4E6C"/>
    <w:rsid w:val="008A5144"/>
    <w:rsid w:val="008A51D6"/>
    <w:rsid w:val="008A5584"/>
    <w:rsid w:val="008A63D2"/>
    <w:rsid w:val="008A67C9"/>
    <w:rsid w:val="008A6BA4"/>
    <w:rsid w:val="008A6E23"/>
    <w:rsid w:val="008A7232"/>
    <w:rsid w:val="008A73F8"/>
    <w:rsid w:val="008A763D"/>
    <w:rsid w:val="008A765F"/>
    <w:rsid w:val="008A7937"/>
    <w:rsid w:val="008A7E49"/>
    <w:rsid w:val="008A7F0D"/>
    <w:rsid w:val="008B0266"/>
    <w:rsid w:val="008B0CED"/>
    <w:rsid w:val="008B0D62"/>
    <w:rsid w:val="008B123B"/>
    <w:rsid w:val="008B188F"/>
    <w:rsid w:val="008B18C8"/>
    <w:rsid w:val="008B18E8"/>
    <w:rsid w:val="008B20A4"/>
    <w:rsid w:val="008B2235"/>
    <w:rsid w:val="008B25B2"/>
    <w:rsid w:val="008B2C50"/>
    <w:rsid w:val="008B2DBA"/>
    <w:rsid w:val="008B2F6D"/>
    <w:rsid w:val="008B3012"/>
    <w:rsid w:val="008B31BC"/>
    <w:rsid w:val="008B32E0"/>
    <w:rsid w:val="008B339F"/>
    <w:rsid w:val="008B34BB"/>
    <w:rsid w:val="008B3562"/>
    <w:rsid w:val="008B3700"/>
    <w:rsid w:val="008B3B4B"/>
    <w:rsid w:val="008B3E90"/>
    <w:rsid w:val="008B4C89"/>
    <w:rsid w:val="008B5206"/>
    <w:rsid w:val="008B599B"/>
    <w:rsid w:val="008B5AA3"/>
    <w:rsid w:val="008B63C2"/>
    <w:rsid w:val="008B6654"/>
    <w:rsid w:val="008B6FFC"/>
    <w:rsid w:val="008B775B"/>
    <w:rsid w:val="008B7A69"/>
    <w:rsid w:val="008B7EBC"/>
    <w:rsid w:val="008C0116"/>
    <w:rsid w:val="008C0847"/>
    <w:rsid w:val="008C0E44"/>
    <w:rsid w:val="008C1030"/>
    <w:rsid w:val="008C10AA"/>
    <w:rsid w:val="008C19BB"/>
    <w:rsid w:val="008C19C4"/>
    <w:rsid w:val="008C1A67"/>
    <w:rsid w:val="008C1E5D"/>
    <w:rsid w:val="008C1EEA"/>
    <w:rsid w:val="008C2125"/>
    <w:rsid w:val="008C247A"/>
    <w:rsid w:val="008C25C2"/>
    <w:rsid w:val="008C26D0"/>
    <w:rsid w:val="008C3019"/>
    <w:rsid w:val="008C308D"/>
    <w:rsid w:val="008C30CE"/>
    <w:rsid w:val="008C314C"/>
    <w:rsid w:val="008C324E"/>
    <w:rsid w:val="008C37C5"/>
    <w:rsid w:val="008C3AF0"/>
    <w:rsid w:val="008C3C4A"/>
    <w:rsid w:val="008C3D35"/>
    <w:rsid w:val="008C3E3B"/>
    <w:rsid w:val="008C42A9"/>
    <w:rsid w:val="008C4301"/>
    <w:rsid w:val="008C434E"/>
    <w:rsid w:val="008C488E"/>
    <w:rsid w:val="008C4B25"/>
    <w:rsid w:val="008C4B77"/>
    <w:rsid w:val="008C4D99"/>
    <w:rsid w:val="008C4F62"/>
    <w:rsid w:val="008C53B7"/>
    <w:rsid w:val="008C53B8"/>
    <w:rsid w:val="008C53E4"/>
    <w:rsid w:val="008C593B"/>
    <w:rsid w:val="008C5966"/>
    <w:rsid w:val="008C5B7F"/>
    <w:rsid w:val="008C5FC9"/>
    <w:rsid w:val="008C6530"/>
    <w:rsid w:val="008C6810"/>
    <w:rsid w:val="008C6C47"/>
    <w:rsid w:val="008C6CBA"/>
    <w:rsid w:val="008C6F0C"/>
    <w:rsid w:val="008C72E1"/>
    <w:rsid w:val="008C73B8"/>
    <w:rsid w:val="008C7901"/>
    <w:rsid w:val="008D03AB"/>
    <w:rsid w:val="008D04D8"/>
    <w:rsid w:val="008D08EE"/>
    <w:rsid w:val="008D0CCF"/>
    <w:rsid w:val="008D0D51"/>
    <w:rsid w:val="008D0D64"/>
    <w:rsid w:val="008D0E27"/>
    <w:rsid w:val="008D0EEF"/>
    <w:rsid w:val="008D103C"/>
    <w:rsid w:val="008D105B"/>
    <w:rsid w:val="008D1202"/>
    <w:rsid w:val="008D18B5"/>
    <w:rsid w:val="008D1EDB"/>
    <w:rsid w:val="008D1F44"/>
    <w:rsid w:val="008D20D1"/>
    <w:rsid w:val="008D21C1"/>
    <w:rsid w:val="008D23B9"/>
    <w:rsid w:val="008D2D00"/>
    <w:rsid w:val="008D2F7C"/>
    <w:rsid w:val="008D337B"/>
    <w:rsid w:val="008D34D4"/>
    <w:rsid w:val="008D35ED"/>
    <w:rsid w:val="008D399E"/>
    <w:rsid w:val="008D3E7E"/>
    <w:rsid w:val="008D43B8"/>
    <w:rsid w:val="008D43FA"/>
    <w:rsid w:val="008D4DFF"/>
    <w:rsid w:val="008D4E90"/>
    <w:rsid w:val="008D5398"/>
    <w:rsid w:val="008D55B6"/>
    <w:rsid w:val="008D59C0"/>
    <w:rsid w:val="008D5E91"/>
    <w:rsid w:val="008D642D"/>
    <w:rsid w:val="008D6457"/>
    <w:rsid w:val="008D65C6"/>
    <w:rsid w:val="008D6661"/>
    <w:rsid w:val="008D674B"/>
    <w:rsid w:val="008D69D2"/>
    <w:rsid w:val="008D6B0C"/>
    <w:rsid w:val="008D6B91"/>
    <w:rsid w:val="008D6BED"/>
    <w:rsid w:val="008D73E9"/>
    <w:rsid w:val="008D75DA"/>
    <w:rsid w:val="008D76E7"/>
    <w:rsid w:val="008D76F2"/>
    <w:rsid w:val="008D7704"/>
    <w:rsid w:val="008D7933"/>
    <w:rsid w:val="008D7A55"/>
    <w:rsid w:val="008D7D0E"/>
    <w:rsid w:val="008D7EDB"/>
    <w:rsid w:val="008E000C"/>
    <w:rsid w:val="008E02C2"/>
    <w:rsid w:val="008E05F1"/>
    <w:rsid w:val="008E084F"/>
    <w:rsid w:val="008E0B79"/>
    <w:rsid w:val="008E1304"/>
    <w:rsid w:val="008E1454"/>
    <w:rsid w:val="008E1B51"/>
    <w:rsid w:val="008E1C68"/>
    <w:rsid w:val="008E1E78"/>
    <w:rsid w:val="008E25C8"/>
    <w:rsid w:val="008E267D"/>
    <w:rsid w:val="008E2684"/>
    <w:rsid w:val="008E282C"/>
    <w:rsid w:val="008E28BA"/>
    <w:rsid w:val="008E2AEA"/>
    <w:rsid w:val="008E2C0B"/>
    <w:rsid w:val="008E2FBE"/>
    <w:rsid w:val="008E3469"/>
    <w:rsid w:val="008E39F9"/>
    <w:rsid w:val="008E3C54"/>
    <w:rsid w:val="008E3D4D"/>
    <w:rsid w:val="008E3E12"/>
    <w:rsid w:val="008E3E25"/>
    <w:rsid w:val="008E41E9"/>
    <w:rsid w:val="008E42FA"/>
    <w:rsid w:val="008E4315"/>
    <w:rsid w:val="008E445E"/>
    <w:rsid w:val="008E48BC"/>
    <w:rsid w:val="008E4A8C"/>
    <w:rsid w:val="008E5108"/>
    <w:rsid w:val="008E51AA"/>
    <w:rsid w:val="008E5270"/>
    <w:rsid w:val="008E5299"/>
    <w:rsid w:val="008E5312"/>
    <w:rsid w:val="008E544F"/>
    <w:rsid w:val="008E5720"/>
    <w:rsid w:val="008E5811"/>
    <w:rsid w:val="008E5C58"/>
    <w:rsid w:val="008E5F75"/>
    <w:rsid w:val="008E61AC"/>
    <w:rsid w:val="008E637E"/>
    <w:rsid w:val="008E6B9F"/>
    <w:rsid w:val="008E6D35"/>
    <w:rsid w:val="008E70FB"/>
    <w:rsid w:val="008E7114"/>
    <w:rsid w:val="008E7212"/>
    <w:rsid w:val="008E756B"/>
    <w:rsid w:val="008E75DF"/>
    <w:rsid w:val="008E775F"/>
    <w:rsid w:val="008E7774"/>
    <w:rsid w:val="008F03C6"/>
    <w:rsid w:val="008F0422"/>
    <w:rsid w:val="008F07A7"/>
    <w:rsid w:val="008F0AE0"/>
    <w:rsid w:val="008F0C6B"/>
    <w:rsid w:val="008F0D26"/>
    <w:rsid w:val="008F0E6E"/>
    <w:rsid w:val="008F0FE2"/>
    <w:rsid w:val="008F0FEC"/>
    <w:rsid w:val="008F198B"/>
    <w:rsid w:val="008F1D32"/>
    <w:rsid w:val="008F1DA5"/>
    <w:rsid w:val="008F200F"/>
    <w:rsid w:val="008F2246"/>
    <w:rsid w:val="008F247B"/>
    <w:rsid w:val="008F28C4"/>
    <w:rsid w:val="008F292A"/>
    <w:rsid w:val="008F2B72"/>
    <w:rsid w:val="008F2EE8"/>
    <w:rsid w:val="008F30AF"/>
    <w:rsid w:val="008F36DC"/>
    <w:rsid w:val="008F3C31"/>
    <w:rsid w:val="008F3D76"/>
    <w:rsid w:val="008F44A8"/>
    <w:rsid w:val="008F47C8"/>
    <w:rsid w:val="008F48C0"/>
    <w:rsid w:val="008F49BB"/>
    <w:rsid w:val="008F51B9"/>
    <w:rsid w:val="008F51D3"/>
    <w:rsid w:val="008F57C1"/>
    <w:rsid w:val="008F5F6D"/>
    <w:rsid w:val="008F5FB4"/>
    <w:rsid w:val="008F6730"/>
    <w:rsid w:val="008F6930"/>
    <w:rsid w:val="008F6A62"/>
    <w:rsid w:val="008F6B47"/>
    <w:rsid w:val="008F6F99"/>
    <w:rsid w:val="008F7710"/>
    <w:rsid w:val="008F7880"/>
    <w:rsid w:val="008F78A0"/>
    <w:rsid w:val="008F7CFA"/>
    <w:rsid w:val="008F7E8D"/>
    <w:rsid w:val="00900737"/>
    <w:rsid w:val="00900A97"/>
    <w:rsid w:val="00900ED0"/>
    <w:rsid w:val="00901008"/>
    <w:rsid w:val="009012A9"/>
    <w:rsid w:val="009017A3"/>
    <w:rsid w:val="0090194A"/>
    <w:rsid w:val="00901C72"/>
    <w:rsid w:val="00901E9C"/>
    <w:rsid w:val="00901EA2"/>
    <w:rsid w:val="0090204A"/>
    <w:rsid w:val="00902304"/>
    <w:rsid w:val="009023A1"/>
    <w:rsid w:val="0090285E"/>
    <w:rsid w:val="00902BEC"/>
    <w:rsid w:val="0090316B"/>
    <w:rsid w:val="009032D8"/>
    <w:rsid w:val="00903433"/>
    <w:rsid w:val="00903BE3"/>
    <w:rsid w:val="00904095"/>
    <w:rsid w:val="00904332"/>
    <w:rsid w:val="00904368"/>
    <w:rsid w:val="0090451D"/>
    <w:rsid w:val="00904706"/>
    <w:rsid w:val="00904C25"/>
    <w:rsid w:val="00904CAC"/>
    <w:rsid w:val="00904D72"/>
    <w:rsid w:val="009053AA"/>
    <w:rsid w:val="009057C9"/>
    <w:rsid w:val="009057F1"/>
    <w:rsid w:val="00905A48"/>
    <w:rsid w:val="00905FA8"/>
    <w:rsid w:val="00906061"/>
    <w:rsid w:val="009060AA"/>
    <w:rsid w:val="00906412"/>
    <w:rsid w:val="00906896"/>
    <w:rsid w:val="009068DB"/>
    <w:rsid w:val="00906F57"/>
    <w:rsid w:val="0090719A"/>
    <w:rsid w:val="009071E5"/>
    <w:rsid w:val="009072B0"/>
    <w:rsid w:val="00907441"/>
    <w:rsid w:val="009075B0"/>
    <w:rsid w:val="00907603"/>
    <w:rsid w:val="00907939"/>
    <w:rsid w:val="00907E41"/>
    <w:rsid w:val="009101D1"/>
    <w:rsid w:val="0091047B"/>
    <w:rsid w:val="00910576"/>
    <w:rsid w:val="009106E7"/>
    <w:rsid w:val="00910ECB"/>
    <w:rsid w:val="00910FF7"/>
    <w:rsid w:val="00911395"/>
    <w:rsid w:val="009117C2"/>
    <w:rsid w:val="00911F3E"/>
    <w:rsid w:val="00912003"/>
    <w:rsid w:val="0091211E"/>
    <w:rsid w:val="00912308"/>
    <w:rsid w:val="00912427"/>
    <w:rsid w:val="00913081"/>
    <w:rsid w:val="00913283"/>
    <w:rsid w:val="009132A0"/>
    <w:rsid w:val="00913314"/>
    <w:rsid w:val="0091359F"/>
    <w:rsid w:val="00913639"/>
    <w:rsid w:val="00913AD0"/>
    <w:rsid w:val="00913B30"/>
    <w:rsid w:val="00913EB0"/>
    <w:rsid w:val="0091446F"/>
    <w:rsid w:val="009144DA"/>
    <w:rsid w:val="009149CC"/>
    <w:rsid w:val="00914BF2"/>
    <w:rsid w:val="00914D90"/>
    <w:rsid w:val="00914F84"/>
    <w:rsid w:val="0091519F"/>
    <w:rsid w:val="0091529A"/>
    <w:rsid w:val="00915662"/>
    <w:rsid w:val="00915D08"/>
    <w:rsid w:val="0091615F"/>
    <w:rsid w:val="0091617B"/>
    <w:rsid w:val="00916473"/>
    <w:rsid w:val="009167D1"/>
    <w:rsid w:val="00916901"/>
    <w:rsid w:val="0091698B"/>
    <w:rsid w:val="00916B45"/>
    <w:rsid w:val="00917128"/>
    <w:rsid w:val="009175CB"/>
    <w:rsid w:val="00917906"/>
    <w:rsid w:val="00917B32"/>
    <w:rsid w:val="00920780"/>
    <w:rsid w:val="00920C77"/>
    <w:rsid w:val="00921288"/>
    <w:rsid w:val="009213A2"/>
    <w:rsid w:val="009220D9"/>
    <w:rsid w:val="009220F3"/>
    <w:rsid w:val="009222B2"/>
    <w:rsid w:val="009222CD"/>
    <w:rsid w:val="009223C9"/>
    <w:rsid w:val="009227B8"/>
    <w:rsid w:val="00922848"/>
    <w:rsid w:val="00922A94"/>
    <w:rsid w:val="00922CE2"/>
    <w:rsid w:val="00922DCB"/>
    <w:rsid w:val="00922E64"/>
    <w:rsid w:val="00923389"/>
    <w:rsid w:val="00923BB3"/>
    <w:rsid w:val="00923D3A"/>
    <w:rsid w:val="00923F80"/>
    <w:rsid w:val="009240A3"/>
    <w:rsid w:val="009243B9"/>
    <w:rsid w:val="009246EF"/>
    <w:rsid w:val="00924978"/>
    <w:rsid w:val="0092603A"/>
    <w:rsid w:val="00926515"/>
    <w:rsid w:val="0092658B"/>
    <w:rsid w:val="00926608"/>
    <w:rsid w:val="0092676E"/>
    <w:rsid w:val="009267F2"/>
    <w:rsid w:val="00926EF7"/>
    <w:rsid w:val="009277EF"/>
    <w:rsid w:val="00927A02"/>
    <w:rsid w:val="0093044A"/>
    <w:rsid w:val="0093085C"/>
    <w:rsid w:val="00930C7D"/>
    <w:rsid w:val="00931053"/>
    <w:rsid w:val="009311FA"/>
    <w:rsid w:val="00931430"/>
    <w:rsid w:val="009315F0"/>
    <w:rsid w:val="00931718"/>
    <w:rsid w:val="00931B83"/>
    <w:rsid w:val="00931F4B"/>
    <w:rsid w:val="00931FC4"/>
    <w:rsid w:val="0093208A"/>
    <w:rsid w:val="00932140"/>
    <w:rsid w:val="0093262B"/>
    <w:rsid w:val="0093291A"/>
    <w:rsid w:val="00932BF3"/>
    <w:rsid w:val="009331A9"/>
    <w:rsid w:val="00933439"/>
    <w:rsid w:val="00933BD6"/>
    <w:rsid w:val="00934D46"/>
    <w:rsid w:val="00934F8E"/>
    <w:rsid w:val="0093530D"/>
    <w:rsid w:val="0093532E"/>
    <w:rsid w:val="00935355"/>
    <w:rsid w:val="0093539C"/>
    <w:rsid w:val="00935647"/>
    <w:rsid w:val="0093581A"/>
    <w:rsid w:val="00935D05"/>
    <w:rsid w:val="00935DE6"/>
    <w:rsid w:val="00936028"/>
    <w:rsid w:val="00936446"/>
    <w:rsid w:val="00936B42"/>
    <w:rsid w:val="00936F8D"/>
    <w:rsid w:val="0093734E"/>
    <w:rsid w:val="009374C5"/>
    <w:rsid w:val="00937C4D"/>
    <w:rsid w:val="00937FB4"/>
    <w:rsid w:val="00940128"/>
    <w:rsid w:val="0094069D"/>
    <w:rsid w:val="00940879"/>
    <w:rsid w:val="00940F09"/>
    <w:rsid w:val="009410D2"/>
    <w:rsid w:val="0094145A"/>
    <w:rsid w:val="009415D6"/>
    <w:rsid w:val="009417CC"/>
    <w:rsid w:val="00941BEC"/>
    <w:rsid w:val="00941DB9"/>
    <w:rsid w:val="00941E88"/>
    <w:rsid w:val="00942745"/>
    <w:rsid w:val="00942BE6"/>
    <w:rsid w:val="00942E6F"/>
    <w:rsid w:val="0094302C"/>
    <w:rsid w:val="0094324F"/>
    <w:rsid w:val="00943833"/>
    <w:rsid w:val="009439A2"/>
    <w:rsid w:val="00943DA9"/>
    <w:rsid w:val="009441C0"/>
    <w:rsid w:val="009443E0"/>
    <w:rsid w:val="00944B73"/>
    <w:rsid w:val="00944BCA"/>
    <w:rsid w:val="00945385"/>
    <w:rsid w:val="009453EE"/>
    <w:rsid w:val="0094564F"/>
    <w:rsid w:val="009457D2"/>
    <w:rsid w:val="0094587B"/>
    <w:rsid w:val="00945ECD"/>
    <w:rsid w:val="00946073"/>
    <w:rsid w:val="009460C2"/>
    <w:rsid w:val="009465A4"/>
    <w:rsid w:val="009466FD"/>
    <w:rsid w:val="0094680B"/>
    <w:rsid w:val="00946889"/>
    <w:rsid w:val="009469BE"/>
    <w:rsid w:val="00946BD7"/>
    <w:rsid w:val="00946E82"/>
    <w:rsid w:val="00946F71"/>
    <w:rsid w:val="00947088"/>
    <w:rsid w:val="00947623"/>
    <w:rsid w:val="00947A0D"/>
    <w:rsid w:val="00947AAA"/>
    <w:rsid w:val="00947ED2"/>
    <w:rsid w:val="009502B0"/>
    <w:rsid w:val="00950431"/>
    <w:rsid w:val="009506B8"/>
    <w:rsid w:val="0095087E"/>
    <w:rsid w:val="009508D7"/>
    <w:rsid w:val="00950C8F"/>
    <w:rsid w:val="00950CF3"/>
    <w:rsid w:val="00950D36"/>
    <w:rsid w:val="00951603"/>
    <w:rsid w:val="009516EF"/>
    <w:rsid w:val="0095181A"/>
    <w:rsid w:val="00951A3E"/>
    <w:rsid w:val="00951C57"/>
    <w:rsid w:val="00951F87"/>
    <w:rsid w:val="009521BB"/>
    <w:rsid w:val="009522C6"/>
    <w:rsid w:val="009523A1"/>
    <w:rsid w:val="00952539"/>
    <w:rsid w:val="00952703"/>
    <w:rsid w:val="00952A1E"/>
    <w:rsid w:val="00952AFC"/>
    <w:rsid w:val="00952B2D"/>
    <w:rsid w:val="00953217"/>
    <w:rsid w:val="00953276"/>
    <w:rsid w:val="009533BD"/>
    <w:rsid w:val="009536E5"/>
    <w:rsid w:val="00953808"/>
    <w:rsid w:val="00953C12"/>
    <w:rsid w:val="00954190"/>
    <w:rsid w:val="009544EF"/>
    <w:rsid w:val="00954723"/>
    <w:rsid w:val="00954C3A"/>
    <w:rsid w:val="00954E40"/>
    <w:rsid w:val="00955066"/>
    <w:rsid w:val="009550F8"/>
    <w:rsid w:val="009554AD"/>
    <w:rsid w:val="00955CD2"/>
    <w:rsid w:val="00955DC3"/>
    <w:rsid w:val="0095642A"/>
    <w:rsid w:val="009564D1"/>
    <w:rsid w:val="00956649"/>
    <w:rsid w:val="00956718"/>
    <w:rsid w:val="0095695B"/>
    <w:rsid w:val="00956FAD"/>
    <w:rsid w:val="009571B2"/>
    <w:rsid w:val="009574B8"/>
    <w:rsid w:val="009574DF"/>
    <w:rsid w:val="0095798E"/>
    <w:rsid w:val="00957BDE"/>
    <w:rsid w:val="00957F65"/>
    <w:rsid w:val="00960148"/>
    <w:rsid w:val="009601C0"/>
    <w:rsid w:val="009605EF"/>
    <w:rsid w:val="009608E1"/>
    <w:rsid w:val="00960C2C"/>
    <w:rsid w:val="00960F6D"/>
    <w:rsid w:val="00961067"/>
    <w:rsid w:val="009611AC"/>
    <w:rsid w:val="009612B5"/>
    <w:rsid w:val="0096136D"/>
    <w:rsid w:val="00961441"/>
    <w:rsid w:val="009616FE"/>
    <w:rsid w:val="00961906"/>
    <w:rsid w:val="00962487"/>
    <w:rsid w:val="009624A5"/>
    <w:rsid w:val="009625C2"/>
    <w:rsid w:val="0096264D"/>
    <w:rsid w:val="00962AF1"/>
    <w:rsid w:val="00962F9F"/>
    <w:rsid w:val="00963023"/>
    <w:rsid w:val="00963278"/>
    <w:rsid w:val="00963332"/>
    <w:rsid w:val="00963408"/>
    <w:rsid w:val="009634CD"/>
    <w:rsid w:val="009634F9"/>
    <w:rsid w:val="00963940"/>
    <w:rsid w:val="00963972"/>
    <w:rsid w:val="00963A7F"/>
    <w:rsid w:val="00963D56"/>
    <w:rsid w:val="00964288"/>
    <w:rsid w:val="009645FF"/>
    <w:rsid w:val="009648A4"/>
    <w:rsid w:val="00964D0C"/>
    <w:rsid w:val="00964E65"/>
    <w:rsid w:val="00964EB3"/>
    <w:rsid w:val="009652F6"/>
    <w:rsid w:val="009666C5"/>
    <w:rsid w:val="009666E4"/>
    <w:rsid w:val="009667BA"/>
    <w:rsid w:val="009667FE"/>
    <w:rsid w:val="00966A2E"/>
    <w:rsid w:val="00966AFA"/>
    <w:rsid w:val="00967121"/>
    <w:rsid w:val="00967149"/>
    <w:rsid w:val="009672A1"/>
    <w:rsid w:val="00967351"/>
    <w:rsid w:val="0096741B"/>
    <w:rsid w:val="009675E9"/>
    <w:rsid w:val="0096768C"/>
    <w:rsid w:val="009678BE"/>
    <w:rsid w:val="00967AB6"/>
    <w:rsid w:val="00967B6A"/>
    <w:rsid w:val="00967E23"/>
    <w:rsid w:val="00967FB4"/>
    <w:rsid w:val="009702E8"/>
    <w:rsid w:val="00970732"/>
    <w:rsid w:val="00970773"/>
    <w:rsid w:val="009707EB"/>
    <w:rsid w:val="009708DB"/>
    <w:rsid w:val="00970935"/>
    <w:rsid w:val="00970C40"/>
    <w:rsid w:val="0097134B"/>
    <w:rsid w:val="00971F42"/>
    <w:rsid w:val="009722B0"/>
    <w:rsid w:val="00972398"/>
    <w:rsid w:val="009723FE"/>
    <w:rsid w:val="00972847"/>
    <w:rsid w:val="00972BD7"/>
    <w:rsid w:val="00972D50"/>
    <w:rsid w:val="00972F4A"/>
    <w:rsid w:val="0097354A"/>
    <w:rsid w:val="0097367F"/>
    <w:rsid w:val="00973734"/>
    <w:rsid w:val="00973856"/>
    <w:rsid w:val="009739BD"/>
    <w:rsid w:val="00973BDD"/>
    <w:rsid w:val="00973FB3"/>
    <w:rsid w:val="009741E3"/>
    <w:rsid w:val="009744BE"/>
    <w:rsid w:val="0097450C"/>
    <w:rsid w:val="00974AD1"/>
    <w:rsid w:val="009751D4"/>
    <w:rsid w:val="0097528E"/>
    <w:rsid w:val="009754E7"/>
    <w:rsid w:val="00975595"/>
    <w:rsid w:val="009755C2"/>
    <w:rsid w:val="00975E8F"/>
    <w:rsid w:val="00975F67"/>
    <w:rsid w:val="00976907"/>
    <w:rsid w:val="00976971"/>
    <w:rsid w:val="00976981"/>
    <w:rsid w:val="00976AE7"/>
    <w:rsid w:val="00976D22"/>
    <w:rsid w:val="009770A9"/>
    <w:rsid w:val="009770AB"/>
    <w:rsid w:val="009778E7"/>
    <w:rsid w:val="0098001A"/>
    <w:rsid w:val="00980120"/>
    <w:rsid w:val="009805F2"/>
    <w:rsid w:val="009805FB"/>
    <w:rsid w:val="009806F6"/>
    <w:rsid w:val="009807A0"/>
    <w:rsid w:val="00980B63"/>
    <w:rsid w:val="00980CBB"/>
    <w:rsid w:val="00981306"/>
    <w:rsid w:val="00981806"/>
    <w:rsid w:val="0098196C"/>
    <w:rsid w:val="00981BBF"/>
    <w:rsid w:val="00981C5C"/>
    <w:rsid w:val="0098222D"/>
    <w:rsid w:val="009825C3"/>
    <w:rsid w:val="00982845"/>
    <w:rsid w:val="00982A3C"/>
    <w:rsid w:val="00982C3B"/>
    <w:rsid w:val="00983196"/>
    <w:rsid w:val="00983208"/>
    <w:rsid w:val="009832BD"/>
    <w:rsid w:val="009835E8"/>
    <w:rsid w:val="00983858"/>
    <w:rsid w:val="0098397D"/>
    <w:rsid w:val="009839FD"/>
    <w:rsid w:val="00983B7D"/>
    <w:rsid w:val="00983D79"/>
    <w:rsid w:val="00984350"/>
    <w:rsid w:val="009845DF"/>
    <w:rsid w:val="00984678"/>
    <w:rsid w:val="009846AB"/>
    <w:rsid w:val="0098474E"/>
    <w:rsid w:val="00984912"/>
    <w:rsid w:val="009849F1"/>
    <w:rsid w:val="009849F3"/>
    <w:rsid w:val="00984AB5"/>
    <w:rsid w:val="00984C60"/>
    <w:rsid w:val="00984DDB"/>
    <w:rsid w:val="0098566B"/>
    <w:rsid w:val="00985808"/>
    <w:rsid w:val="0098580D"/>
    <w:rsid w:val="00985A4C"/>
    <w:rsid w:val="00985DCB"/>
    <w:rsid w:val="00985ECC"/>
    <w:rsid w:val="009860C3"/>
    <w:rsid w:val="00986592"/>
    <w:rsid w:val="0098681B"/>
    <w:rsid w:val="00986B5E"/>
    <w:rsid w:val="00986CB6"/>
    <w:rsid w:val="00986E2C"/>
    <w:rsid w:val="00986E9A"/>
    <w:rsid w:val="00986ED2"/>
    <w:rsid w:val="00986F1A"/>
    <w:rsid w:val="009872CA"/>
    <w:rsid w:val="00987453"/>
    <w:rsid w:val="0099007D"/>
    <w:rsid w:val="009907A7"/>
    <w:rsid w:val="0099085A"/>
    <w:rsid w:val="00990BF7"/>
    <w:rsid w:val="00990D97"/>
    <w:rsid w:val="00990E3C"/>
    <w:rsid w:val="00991146"/>
    <w:rsid w:val="0099147D"/>
    <w:rsid w:val="00991547"/>
    <w:rsid w:val="0099161E"/>
    <w:rsid w:val="00991750"/>
    <w:rsid w:val="00991860"/>
    <w:rsid w:val="0099190A"/>
    <w:rsid w:val="00991B56"/>
    <w:rsid w:val="009920F6"/>
    <w:rsid w:val="00992339"/>
    <w:rsid w:val="009923D8"/>
    <w:rsid w:val="00992D28"/>
    <w:rsid w:val="00993007"/>
    <w:rsid w:val="0099363B"/>
    <w:rsid w:val="009937A5"/>
    <w:rsid w:val="00993B77"/>
    <w:rsid w:val="00993FCA"/>
    <w:rsid w:val="009943AD"/>
    <w:rsid w:val="00994464"/>
    <w:rsid w:val="00994710"/>
    <w:rsid w:val="00994B14"/>
    <w:rsid w:val="00994FA7"/>
    <w:rsid w:val="00995383"/>
    <w:rsid w:val="00995406"/>
    <w:rsid w:val="0099577B"/>
    <w:rsid w:val="00995891"/>
    <w:rsid w:val="00995BB9"/>
    <w:rsid w:val="00995DF9"/>
    <w:rsid w:val="009960B3"/>
    <w:rsid w:val="009960B8"/>
    <w:rsid w:val="009960CC"/>
    <w:rsid w:val="0099633C"/>
    <w:rsid w:val="00996425"/>
    <w:rsid w:val="00996B85"/>
    <w:rsid w:val="00996CF2"/>
    <w:rsid w:val="00996E49"/>
    <w:rsid w:val="0099759D"/>
    <w:rsid w:val="00997CE4"/>
    <w:rsid w:val="009A06F5"/>
    <w:rsid w:val="009A0CB0"/>
    <w:rsid w:val="009A17CD"/>
    <w:rsid w:val="009A1CF8"/>
    <w:rsid w:val="009A20E9"/>
    <w:rsid w:val="009A28C1"/>
    <w:rsid w:val="009A2DD1"/>
    <w:rsid w:val="009A3E7A"/>
    <w:rsid w:val="009A3F39"/>
    <w:rsid w:val="009A3F78"/>
    <w:rsid w:val="009A4243"/>
    <w:rsid w:val="009A4C75"/>
    <w:rsid w:val="009A4CF6"/>
    <w:rsid w:val="009A5030"/>
    <w:rsid w:val="009A57B5"/>
    <w:rsid w:val="009A58FA"/>
    <w:rsid w:val="009A5A8C"/>
    <w:rsid w:val="009A5D91"/>
    <w:rsid w:val="009A5E6B"/>
    <w:rsid w:val="009A636C"/>
    <w:rsid w:val="009A67AA"/>
    <w:rsid w:val="009A6A52"/>
    <w:rsid w:val="009A6A5B"/>
    <w:rsid w:val="009A6DEA"/>
    <w:rsid w:val="009A7279"/>
    <w:rsid w:val="009A7569"/>
    <w:rsid w:val="009A75C6"/>
    <w:rsid w:val="009A78DE"/>
    <w:rsid w:val="009A7EC3"/>
    <w:rsid w:val="009B03CD"/>
    <w:rsid w:val="009B04BA"/>
    <w:rsid w:val="009B05AC"/>
    <w:rsid w:val="009B0745"/>
    <w:rsid w:val="009B0C89"/>
    <w:rsid w:val="009B0D67"/>
    <w:rsid w:val="009B0DA7"/>
    <w:rsid w:val="009B1208"/>
    <w:rsid w:val="009B158E"/>
    <w:rsid w:val="009B1910"/>
    <w:rsid w:val="009B1D1C"/>
    <w:rsid w:val="009B2751"/>
    <w:rsid w:val="009B2A77"/>
    <w:rsid w:val="009B37C2"/>
    <w:rsid w:val="009B37E1"/>
    <w:rsid w:val="009B39C6"/>
    <w:rsid w:val="009B3A80"/>
    <w:rsid w:val="009B3BA6"/>
    <w:rsid w:val="009B3D24"/>
    <w:rsid w:val="009B3F58"/>
    <w:rsid w:val="009B5208"/>
    <w:rsid w:val="009B555A"/>
    <w:rsid w:val="009B5794"/>
    <w:rsid w:val="009B59B7"/>
    <w:rsid w:val="009B5AD1"/>
    <w:rsid w:val="009B5D51"/>
    <w:rsid w:val="009B6751"/>
    <w:rsid w:val="009B7196"/>
    <w:rsid w:val="009B7A12"/>
    <w:rsid w:val="009B7AAC"/>
    <w:rsid w:val="009C0636"/>
    <w:rsid w:val="009C10D5"/>
    <w:rsid w:val="009C11B4"/>
    <w:rsid w:val="009C11FD"/>
    <w:rsid w:val="009C18BC"/>
    <w:rsid w:val="009C1971"/>
    <w:rsid w:val="009C19A4"/>
    <w:rsid w:val="009C1D89"/>
    <w:rsid w:val="009C1EFA"/>
    <w:rsid w:val="009C20A1"/>
    <w:rsid w:val="009C214B"/>
    <w:rsid w:val="009C2200"/>
    <w:rsid w:val="009C2AC9"/>
    <w:rsid w:val="009C2E57"/>
    <w:rsid w:val="009C3BF8"/>
    <w:rsid w:val="009C3BFF"/>
    <w:rsid w:val="009C3C36"/>
    <w:rsid w:val="009C3C83"/>
    <w:rsid w:val="009C3CAE"/>
    <w:rsid w:val="009C4001"/>
    <w:rsid w:val="009C41F7"/>
    <w:rsid w:val="009C43D1"/>
    <w:rsid w:val="009C46C2"/>
    <w:rsid w:val="009C4BD8"/>
    <w:rsid w:val="009C4D3C"/>
    <w:rsid w:val="009C55A3"/>
    <w:rsid w:val="009C59F5"/>
    <w:rsid w:val="009C5C46"/>
    <w:rsid w:val="009C6123"/>
    <w:rsid w:val="009C647B"/>
    <w:rsid w:val="009C673D"/>
    <w:rsid w:val="009C6B4E"/>
    <w:rsid w:val="009C6B68"/>
    <w:rsid w:val="009C6B6C"/>
    <w:rsid w:val="009C70DA"/>
    <w:rsid w:val="009C79D6"/>
    <w:rsid w:val="009C7CB7"/>
    <w:rsid w:val="009D0572"/>
    <w:rsid w:val="009D0663"/>
    <w:rsid w:val="009D0ABA"/>
    <w:rsid w:val="009D0B07"/>
    <w:rsid w:val="009D1024"/>
    <w:rsid w:val="009D10A5"/>
    <w:rsid w:val="009D1303"/>
    <w:rsid w:val="009D1314"/>
    <w:rsid w:val="009D2043"/>
    <w:rsid w:val="009D21F8"/>
    <w:rsid w:val="009D2253"/>
    <w:rsid w:val="009D248B"/>
    <w:rsid w:val="009D25A1"/>
    <w:rsid w:val="009D26ED"/>
    <w:rsid w:val="009D28B7"/>
    <w:rsid w:val="009D2CD9"/>
    <w:rsid w:val="009D2CEC"/>
    <w:rsid w:val="009D2E1D"/>
    <w:rsid w:val="009D309B"/>
    <w:rsid w:val="009D3326"/>
    <w:rsid w:val="009D3425"/>
    <w:rsid w:val="009D360E"/>
    <w:rsid w:val="009D38D6"/>
    <w:rsid w:val="009D4670"/>
    <w:rsid w:val="009D486D"/>
    <w:rsid w:val="009D4E0B"/>
    <w:rsid w:val="009D55D9"/>
    <w:rsid w:val="009D5642"/>
    <w:rsid w:val="009D568D"/>
    <w:rsid w:val="009D58A3"/>
    <w:rsid w:val="009D5FAA"/>
    <w:rsid w:val="009D6190"/>
    <w:rsid w:val="009D6516"/>
    <w:rsid w:val="009D66F7"/>
    <w:rsid w:val="009D67D1"/>
    <w:rsid w:val="009D6820"/>
    <w:rsid w:val="009D688D"/>
    <w:rsid w:val="009D689E"/>
    <w:rsid w:val="009D6D07"/>
    <w:rsid w:val="009D6F76"/>
    <w:rsid w:val="009D7457"/>
    <w:rsid w:val="009D791C"/>
    <w:rsid w:val="009D79D4"/>
    <w:rsid w:val="009D7E4E"/>
    <w:rsid w:val="009D7FD6"/>
    <w:rsid w:val="009E004F"/>
    <w:rsid w:val="009E00D8"/>
    <w:rsid w:val="009E018A"/>
    <w:rsid w:val="009E0240"/>
    <w:rsid w:val="009E046F"/>
    <w:rsid w:val="009E0B0F"/>
    <w:rsid w:val="009E0BA1"/>
    <w:rsid w:val="009E0CAC"/>
    <w:rsid w:val="009E0CCD"/>
    <w:rsid w:val="009E149E"/>
    <w:rsid w:val="009E17AD"/>
    <w:rsid w:val="009E1C83"/>
    <w:rsid w:val="009E20CD"/>
    <w:rsid w:val="009E26B9"/>
    <w:rsid w:val="009E2713"/>
    <w:rsid w:val="009E27DD"/>
    <w:rsid w:val="009E281A"/>
    <w:rsid w:val="009E28C6"/>
    <w:rsid w:val="009E29FE"/>
    <w:rsid w:val="009E2B36"/>
    <w:rsid w:val="009E2C4C"/>
    <w:rsid w:val="009E2D38"/>
    <w:rsid w:val="009E2E60"/>
    <w:rsid w:val="009E2E62"/>
    <w:rsid w:val="009E2F79"/>
    <w:rsid w:val="009E315F"/>
    <w:rsid w:val="009E3563"/>
    <w:rsid w:val="009E361C"/>
    <w:rsid w:val="009E3A14"/>
    <w:rsid w:val="009E3B82"/>
    <w:rsid w:val="009E3DD0"/>
    <w:rsid w:val="009E3F75"/>
    <w:rsid w:val="009E437F"/>
    <w:rsid w:val="009E48CA"/>
    <w:rsid w:val="009E4D06"/>
    <w:rsid w:val="009E4DA8"/>
    <w:rsid w:val="009E4DB7"/>
    <w:rsid w:val="009E4FB9"/>
    <w:rsid w:val="009E5413"/>
    <w:rsid w:val="009E62A6"/>
    <w:rsid w:val="009E62DE"/>
    <w:rsid w:val="009E66F7"/>
    <w:rsid w:val="009E68EC"/>
    <w:rsid w:val="009E69DC"/>
    <w:rsid w:val="009E6A98"/>
    <w:rsid w:val="009F00A8"/>
    <w:rsid w:val="009F06AA"/>
    <w:rsid w:val="009F0C67"/>
    <w:rsid w:val="009F0C8A"/>
    <w:rsid w:val="009F0F1A"/>
    <w:rsid w:val="009F116B"/>
    <w:rsid w:val="009F135D"/>
    <w:rsid w:val="009F165D"/>
    <w:rsid w:val="009F168A"/>
    <w:rsid w:val="009F1754"/>
    <w:rsid w:val="009F1A51"/>
    <w:rsid w:val="009F1D1C"/>
    <w:rsid w:val="009F2E83"/>
    <w:rsid w:val="009F2E89"/>
    <w:rsid w:val="009F30C3"/>
    <w:rsid w:val="009F328D"/>
    <w:rsid w:val="009F32AE"/>
    <w:rsid w:val="009F32CA"/>
    <w:rsid w:val="009F37CA"/>
    <w:rsid w:val="009F381D"/>
    <w:rsid w:val="009F3C5A"/>
    <w:rsid w:val="009F447A"/>
    <w:rsid w:val="009F4725"/>
    <w:rsid w:val="009F4A45"/>
    <w:rsid w:val="009F4C17"/>
    <w:rsid w:val="009F4C21"/>
    <w:rsid w:val="009F4D08"/>
    <w:rsid w:val="009F4F3A"/>
    <w:rsid w:val="009F4FF6"/>
    <w:rsid w:val="009F521B"/>
    <w:rsid w:val="009F537D"/>
    <w:rsid w:val="009F556C"/>
    <w:rsid w:val="009F5653"/>
    <w:rsid w:val="009F59D9"/>
    <w:rsid w:val="009F5B21"/>
    <w:rsid w:val="009F5B2B"/>
    <w:rsid w:val="009F5C85"/>
    <w:rsid w:val="009F650D"/>
    <w:rsid w:val="009F6BE8"/>
    <w:rsid w:val="009F7106"/>
    <w:rsid w:val="009F71C0"/>
    <w:rsid w:val="009F7242"/>
    <w:rsid w:val="009F72FB"/>
    <w:rsid w:val="009F731B"/>
    <w:rsid w:val="009F73EE"/>
    <w:rsid w:val="009F7457"/>
    <w:rsid w:val="009F7A22"/>
    <w:rsid w:val="009F7C51"/>
    <w:rsid w:val="009F7E16"/>
    <w:rsid w:val="00A00560"/>
    <w:rsid w:val="00A00C96"/>
    <w:rsid w:val="00A00D89"/>
    <w:rsid w:val="00A00D95"/>
    <w:rsid w:val="00A012BC"/>
    <w:rsid w:val="00A019E1"/>
    <w:rsid w:val="00A01A0C"/>
    <w:rsid w:val="00A01A83"/>
    <w:rsid w:val="00A01B52"/>
    <w:rsid w:val="00A024EA"/>
    <w:rsid w:val="00A026DC"/>
    <w:rsid w:val="00A02740"/>
    <w:rsid w:val="00A02B25"/>
    <w:rsid w:val="00A02B9D"/>
    <w:rsid w:val="00A03142"/>
    <w:rsid w:val="00A033FA"/>
    <w:rsid w:val="00A03532"/>
    <w:rsid w:val="00A0364C"/>
    <w:rsid w:val="00A03786"/>
    <w:rsid w:val="00A03904"/>
    <w:rsid w:val="00A03AA8"/>
    <w:rsid w:val="00A0426E"/>
    <w:rsid w:val="00A043F3"/>
    <w:rsid w:val="00A04700"/>
    <w:rsid w:val="00A0471E"/>
    <w:rsid w:val="00A04904"/>
    <w:rsid w:val="00A049DF"/>
    <w:rsid w:val="00A04B5C"/>
    <w:rsid w:val="00A05490"/>
    <w:rsid w:val="00A057B9"/>
    <w:rsid w:val="00A05973"/>
    <w:rsid w:val="00A05A0A"/>
    <w:rsid w:val="00A05B89"/>
    <w:rsid w:val="00A06076"/>
    <w:rsid w:val="00A0609F"/>
    <w:rsid w:val="00A063FD"/>
    <w:rsid w:val="00A06529"/>
    <w:rsid w:val="00A0675F"/>
    <w:rsid w:val="00A0676D"/>
    <w:rsid w:val="00A067CF"/>
    <w:rsid w:val="00A06BD9"/>
    <w:rsid w:val="00A06CC3"/>
    <w:rsid w:val="00A06EB3"/>
    <w:rsid w:val="00A070FF"/>
    <w:rsid w:val="00A07169"/>
    <w:rsid w:val="00A072D1"/>
    <w:rsid w:val="00A075FF"/>
    <w:rsid w:val="00A0775D"/>
    <w:rsid w:val="00A078B9"/>
    <w:rsid w:val="00A07B56"/>
    <w:rsid w:val="00A101B8"/>
    <w:rsid w:val="00A10283"/>
    <w:rsid w:val="00A1044E"/>
    <w:rsid w:val="00A104E6"/>
    <w:rsid w:val="00A10740"/>
    <w:rsid w:val="00A10FA2"/>
    <w:rsid w:val="00A111D5"/>
    <w:rsid w:val="00A111F1"/>
    <w:rsid w:val="00A114C1"/>
    <w:rsid w:val="00A11751"/>
    <w:rsid w:val="00A1192A"/>
    <w:rsid w:val="00A11B01"/>
    <w:rsid w:val="00A11D23"/>
    <w:rsid w:val="00A11E86"/>
    <w:rsid w:val="00A11EFA"/>
    <w:rsid w:val="00A1207A"/>
    <w:rsid w:val="00A1222B"/>
    <w:rsid w:val="00A12297"/>
    <w:rsid w:val="00A1229E"/>
    <w:rsid w:val="00A1262B"/>
    <w:rsid w:val="00A126D8"/>
    <w:rsid w:val="00A12C8E"/>
    <w:rsid w:val="00A1303B"/>
    <w:rsid w:val="00A130A3"/>
    <w:rsid w:val="00A133BE"/>
    <w:rsid w:val="00A134D5"/>
    <w:rsid w:val="00A136DA"/>
    <w:rsid w:val="00A137B3"/>
    <w:rsid w:val="00A13BEE"/>
    <w:rsid w:val="00A141E4"/>
    <w:rsid w:val="00A14498"/>
    <w:rsid w:val="00A14515"/>
    <w:rsid w:val="00A14D7E"/>
    <w:rsid w:val="00A14DBE"/>
    <w:rsid w:val="00A14F0E"/>
    <w:rsid w:val="00A1524A"/>
    <w:rsid w:val="00A15C15"/>
    <w:rsid w:val="00A15C34"/>
    <w:rsid w:val="00A15DDD"/>
    <w:rsid w:val="00A15F08"/>
    <w:rsid w:val="00A16124"/>
    <w:rsid w:val="00A161D3"/>
    <w:rsid w:val="00A16405"/>
    <w:rsid w:val="00A16A9E"/>
    <w:rsid w:val="00A16B41"/>
    <w:rsid w:val="00A17048"/>
    <w:rsid w:val="00A17993"/>
    <w:rsid w:val="00A17CB0"/>
    <w:rsid w:val="00A201C1"/>
    <w:rsid w:val="00A202AD"/>
    <w:rsid w:val="00A202B5"/>
    <w:rsid w:val="00A20512"/>
    <w:rsid w:val="00A205E3"/>
    <w:rsid w:val="00A20AAC"/>
    <w:rsid w:val="00A2102D"/>
    <w:rsid w:val="00A211EF"/>
    <w:rsid w:val="00A21366"/>
    <w:rsid w:val="00A218DE"/>
    <w:rsid w:val="00A222C2"/>
    <w:rsid w:val="00A224DA"/>
    <w:rsid w:val="00A2259F"/>
    <w:rsid w:val="00A22ACA"/>
    <w:rsid w:val="00A22C39"/>
    <w:rsid w:val="00A22CCE"/>
    <w:rsid w:val="00A22E97"/>
    <w:rsid w:val="00A23863"/>
    <w:rsid w:val="00A23966"/>
    <w:rsid w:val="00A23A84"/>
    <w:rsid w:val="00A23C98"/>
    <w:rsid w:val="00A23DFD"/>
    <w:rsid w:val="00A23E32"/>
    <w:rsid w:val="00A23E47"/>
    <w:rsid w:val="00A23F75"/>
    <w:rsid w:val="00A240B0"/>
    <w:rsid w:val="00A24395"/>
    <w:rsid w:val="00A24671"/>
    <w:rsid w:val="00A24A92"/>
    <w:rsid w:val="00A250DE"/>
    <w:rsid w:val="00A2550F"/>
    <w:rsid w:val="00A258CC"/>
    <w:rsid w:val="00A25A1B"/>
    <w:rsid w:val="00A26026"/>
    <w:rsid w:val="00A26200"/>
    <w:rsid w:val="00A262FF"/>
    <w:rsid w:val="00A26480"/>
    <w:rsid w:val="00A2648D"/>
    <w:rsid w:val="00A26915"/>
    <w:rsid w:val="00A2696E"/>
    <w:rsid w:val="00A26C7D"/>
    <w:rsid w:val="00A26F7B"/>
    <w:rsid w:val="00A270BB"/>
    <w:rsid w:val="00A273C9"/>
    <w:rsid w:val="00A27592"/>
    <w:rsid w:val="00A2769B"/>
    <w:rsid w:val="00A302B9"/>
    <w:rsid w:val="00A30E9D"/>
    <w:rsid w:val="00A3104D"/>
    <w:rsid w:val="00A3154A"/>
    <w:rsid w:val="00A31A1A"/>
    <w:rsid w:val="00A31CDE"/>
    <w:rsid w:val="00A31D3C"/>
    <w:rsid w:val="00A31DB9"/>
    <w:rsid w:val="00A32239"/>
    <w:rsid w:val="00A32576"/>
    <w:rsid w:val="00A32A17"/>
    <w:rsid w:val="00A32BDF"/>
    <w:rsid w:val="00A332BF"/>
    <w:rsid w:val="00A334C7"/>
    <w:rsid w:val="00A33CC4"/>
    <w:rsid w:val="00A33D8B"/>
    <w:rsid w:val="00A341DF"/>
    <w:rsid w:val="00A345F2"/>
    <w:rsid w:val="00A34607"/>
    <w:rsid w:val="00A346AB"/>
    <w:rsid w:val="00A349D9"/>
    <w:rsid w:val="00A34E62"/>
    <w:rsid w:val="00A35571"/>
    <w:rsid w:val="00A3583F"/>
    <w:rsid w:val="00A35849"/>
    <w:rsid w:val="00A3597C"/>
    <w:rsid w:val="00A35A10"/>
    <w:rsid w:val="00A35A45"/>
    <w:rsid w:val="00A35B57"/>
    <w:rsid w:val="00A35BD0"/>
    <w:rsid w:val="00A35FA6"/>
    <w:rsid w:val="00A361C4"/>
    <w:rsid w:val="00A362A5"/>
    <w:rsid w:val="00A36A8C"/>
    <w:rsid w:val="00A3729E"/>
    <w:rsid w:val="00A377E5"/>
    <w:rsid w:val="00A378AF"/>
    <w:rsid w:val="00A401A7"/>
    <w:rsid w:val="00A408FE"/>
    <w:rsid w:val="00A409A8"/>
    <w:rsid w:val="00A40BD8"/>
    <w:rsid w:val="00A40BF1"/>
    <w:rsid w:val="00A41633"/>
    <w:rsid w:val="00A41814"/>
    <w:rsid w:val="00A419BA"/>
    <w:rsid w:val="00A41B1C"/>
    <w:rsid w:val="00A41E07"/>
    <w:rsid w:val="00A41FD9"/>
    <w:rsid w:val="00A42151"/>
    <w:rsid w:val="00A424BD"/>
    <w:rsid w:val="00A42700"/>
    <w:rsid w:val="00A42728"/>
    <w:rsid w:val="00A428E0"/>
    <w:rsid w:val="00A42911"/>
    <w:rsid w:val="00A42971"/>
    <w:rsid w:val="00A42A28"/>
    <w:rsid w:val="00A42E62"/>
    <w:rsid w:val="00A432D4"/>
    <w:rsid w:val="00A43427"/>
    <w:rsid w:val="00A435E9"/>
    <w:rsid w:val="00A435FD"/>
    <w:rsid w:val="00A43F20"/>
    <w:rsid w:val="00A442B7"/>
    <w:rsid w:val="00A442F4"/>
    <w:rsid w:val="00A44C46"/>
    <w:rsid w:val="00A453AB"/>
    <w:rsid w:val="00A454EA"/>
    <w:rsid w:val="00A458B4"/>
    <w:rsid w:val="00A45A21"/>
    <w:rsid w:val="00A45DA2"/>
    <w:rsid w:val="00A460F1"/>
    <w:rsid w:val="00A4616D"/>
    <w:rsid w:val="00A468F2"/>
    <w:rsid w:val="00A46975"/>
    <w:rsid w:val="00A46F6F"/>
    <w:rsid w:val="00A46F7B"/>
    <w:rsid w:val="00A47257"/>
    <w:rsid w:val="00A472CA"/>
    <w:rsid w:val="00A4732A"/>
    <w:rsid w:val="00A4757D"/>
    <w:rsid w:val="00A4783F"/>
    <w:rsid w:val="00A47936"/>
    <w:rsid w:val="00A47DE4"/>
    <w:rsid w:val="00A47F6B"/>
    <w:rsid w:val="00A50365"/>
    <w:rsid w:val="00A5084E"/>
    <w:rsid w:val="00A50851"/>
    <w:rsid w:val="00A50DA9"/>
    <w:rsid w:val="00A5123A"/>
    <w:rsid w:val="00A51918"/>
    <w:rsid w:val="00A51E1B"/>
    <w:rsid w:val="00A51F3D"/>
    <w:rsid w:val="00A52150"/>
    <w:rsid w:val="00A52544"/>
    <w:rsid w:val="00A53529"/>
    <w:rsid w:val="00A537A8"/>
    <w:rsid w:val="00A53D79"/>
    <w:rsid w:val="00A5409E"/>
    <w:rsid w:val="00A540F4"/>
    <w:rsid w:val="00A54273"/>
    <w:rsid w:val="00A544ED"/>
    <w:rsid w:val="00A54A2A"/>
    <w:rsid w:val="00A54A85"/>
    <w:rsid w:val="00A54B5C"/>
    <w:rsid w:val="00A555DD"/>
    <w:rsid w:val="00A55617"/>
    <w:rsid w:val="00A557B5"/>
    <w:rsid w:val="00A55F33"/>
    <w:rsid w:val="00A5607E"/>
    <w:rsid w:val="00A561ED"/>
    <w:rsid w:val="00A56A45"/>
    <w:rsid w:val="00A56D86"/>
    <w:rsid w:val="00A5702B"/>
    <w:rsid w:val="00A5719F"/>
    <w:rsid w:val="00A571AB"/>
    <w:rsid w:val="00A571CF"/>
    <w:rsid w:val="00A573D1"/>
    <w:rsid w:val="00A574C8"/>
    <w:rsid w:val="00A57517"/>
    <w:rsid w:val="00A57630"/>
    <w:rsid w:val="00A577F3"/>
    <w:rsid w:val="00A57938"/>
    <w:rsid w:val="00A57A3B"/>
    <w:rsid w:val="00A57AB2"/>
    <w:rsid w:val="00A57AD2"/>
    <w:rsid w:val="00A6022A"/>
    <w:rsid w:val="00A60367"/>
    <w:rsid w:val="00A60DED"/>
    <w:rsid w:val="00A60E5A"/>
    <w:rsid w:val="00A6103A"/>
    <w:rsid w:val="00A61153"/>
    <w:rsid w:val="00A61164"/>
    <w:rsid w:val="00A61498"/>
    <w:rsid w:val="00A61D54"/>
    <w:rsid w:val="00A61D6F"/>
    <w:rsid w:val="00A62096"/>
    <w:rsid w:val="00A62446"/>
    <w:rsid w:val="00A62DF5"/>
    <w:rsid w:val="00A62FAC"/>
    <w:rsid w:val="00A62FC8"/>
    <w:rsid w:val="00A63485"/>
    <w:rsid w:val="00A63DEF"/>
    <w:rsid w:val="00A63E97"/>
    <w:rsid w:val="00A64022"/>
    <w:rsid w:val="00A641C5"/>
    <w:rsid w:val="00A64888"/>
    <w:rsid w:val="00A64B7D"/>
    <w:rsid w:val="00A64C39"/>
    <w:rsid w:val="00A64D15"/>
    <w:rsid w:val="00A64FDB"/>
    <w:rsid w:val="00A65294"/>
    <w:rsid w:val="00A65613"/>
    <w:rsid w:val="00A65D10"/>
    <w:rsid w:val="00A664ED"/>
    <w:rsid w:val="00A66890"/>
    <w:rsid w:val="00A668A9"/>
    <w:rsid w:val="00A66A3E"/>
    <w:rsid w:val="00A66D4D"/>
    <w:rsid w:val="00A66D5C"/>
    <w:rsid w:val="00A66E8C"/>
    <w:rsid w:val="00A67534"/>
    <w:rsid w:val="00A67770"/>
    <w:rsid w:val="00A6778A"/>
    <w:rsid w:val="00A6785D"/>
    <w:rsid w:val="00A703E2"/>
    <w:rsid w:val="00A7048F"/>
    <w:rsid w:val="00A704BC"/>
    <w:rsid w:val="00A7056F"/>
    <w:rsid w:val="00A70721"/>
    <w:rsid w:val="00A70858"/>
    <w:rsid w:val="00A70B52"/>
    <w:rsid w:val="00A70DA1"/>
    <w:rsid w:val="00A70EBA"/>
    <w:rsid w:val="00A70FC6"/>
    <w:rsid w:val="00A710CB"/>
    <w:rsid w:val="00A714AA"/>
    <w:rsid w:val="00A714EE"/>
    <w:rsid w:val="00A723B3"/>
    <w:rsid w:val="00A723C6"/>
    <w:rsid w:val="00A723E7"/>
    <w:rsid w:val="00A724E0"/>
    <w:rsid w:val="00A72887"/>
    <w:rsid w:val="00A72A8B"/>
    <w:rsid w:val="00A72D29"/>
    <w:rsid w:val="00A72EA7"/>
    <w:rsid w:val="00A72ECA"/>
    <w:rsid w:val="00A72F26"/>
    <w:rsid w:val="00A72F9F"/>
    <w:rsid w:val="00A7308C"/>
    <w:rsid w:val="00A732E0"/>
    <w:rsid w:val="00A734B5"/>
    <w:rsid w:val="00A735F9"/>
    <w:rsid w:val="00A73754"/>
    <w:rsid w:val="00A737BA"/>
    <w:rsid w:val="00A737C9"/>
    <w:rsid w:val="00A73B5A"/>
    <w:rsid w:val="00A73DF2"/>
    <w:rsid w:val="00A7418F"/>
    <w:rsid w:val="00A74485"/>
    <w:rsid w:val="00A744E2"/>
    <w:rsid w:val="00A74622"/>
    <w:rsid w:val="00A74A8F"/>
    <w:rsid w:val="00A74B5E"/>
    <w:rsid w:val="00A74C09"/>
    <w:rsid w:val="00A75445"/>
    <w:rsid w:val="00A7584E"/>
    <w:rsid w:val="00A75CB2"/>
    <w:rsid w:val="00A75E9D"/>
    <w:rsid w:val="00A760F6"/>
    <w:rsid w:val="00A763FD"/>
    <w:rsid w:val="00A76420"/>
    <w:rsid w:val="00A76826"/>
    <w:rsid w:val="00A768F0"/>
    <w:rsid w:val="00A76A98"/>
    <w:rsid w:val="00A76CCE"/>
    <w:rsid w:val="00A76E98"/>
    <w:rsid w:val="00A7749F"/>
    <w:rsid w:val="00A77754"/>
    <w:rsid w:val="00A77B1E"/>
    <w:rsid w:val="00A77C41"/>
    <w:rsid w:val="00A80273"/>
    <w:rsid w:val="00A804AA"/>
    <w:rsid w:val="00A8065B"/>
    <w:rsid w:val="00A8069A"/>
    <w:rsid w:val="00A80729"/>
    <w:rsid w:val="00A8082C"/>
    <w:rsid w:val="00A809BD"/>
    <w:rsid w:val="00A80C60"/>
    <w:rsid w:val="00A813D5"/>
    <w:rsid w:val="00A81728"/>
    <w:rsid w:val="00A81DEF"/>
    <w:rsid w:val="00A8208C"/>
    <w:rsid w:val="00A826D7"/>
    <w:rsid w:val="00A82D5F"/>
    <w:rsid w:val="00A82DA5"/>
    <w:rsid w:val="00A831F4"/>
    <w:rsid w:val="00A839DE"/>
    <w:rsid w:val="00A83E24"/>
    <w:rsid w:val="00A83EBB"/>
    <w:rsid w:val="00A84064"/>
    <w:rsid w:val="00A84242"/>
    <w:rsid w:val="00A84585"/>
    <w:rsid w:val="00A8458A"/>
    <w:rsid w:val="00A84639"/>
    <w:rsid w:val="00A84827"/>
    <w:rsid w:val="00A84C42"/>
    <w:rsid w:val="00A853CF"/>
    <w:rsid w:val="00A855A0"/>
    <w:rsid w:val="00A857F2"/>
    <w:rsid w:val="00A85D69"/>
    <w:rsid w:val="00A866DC"/>
    <w:rsid w:val="00A8674E"/>
    <w:rsid w:val="00A8689A"/>
    <w:rsid w:val="00A869E2"/>
    <w:rsid w:val="00A869F1"/>
    <w:rsid w:val="00A86E78"/>
    <w:rsid w:val="00A86FFD"/>
    <w:rsid w:val="00A877E4"/>
    <w:rsid w:val="00A8789C"/>
    <w:rsid w:val="00A87CA7"/>
    <w:rsid w:val="00A87E77"/>
    <w:rsid w:val="00A90276"/>
    <w:rsid w:val="00A90337"/>
    <w:rsid w:val="00A90416"/>
    <w:rsid w:val="00A90555"/>
    <w:rsid w:val="00A905C3"/>
    <w:rsid w:val="00A908AE"/>
    <w:rsid w:val="00A908ED"/>
    <w:rsid w:val="00A90A63"/>
    <w:rsid w:val="00A90CB7"/>
    <w:rsid w:val="00A912B8"/>
    <w:rsid w:val="00A913A9"/>
    <w:rsid w:val="00A91480"/>
    <w:rsid w:val="00A91542"/>
    <w:rsid w:val="00A916B1"/>
    <w:rsid w:val="00A91C4E"/>
    <w:rsid w:val="00A91EB2"/>
    <w:rsid w:val="00A91F59"/>
    <w:rsid w:val="00A922FF"/>
    <w:rsid w:val="00A9247A"/>
    <w:rsid w:val="00A92733"/>
    <w:rsid w:val="00A92C82"/>
    <w:rsid w:val="00A9320B"/>
    <w:rsid w:val="00A93525"/>
    <w:rsid w:val="00A93CC4"/>
    <w:rsid w:val="00A93E32"/>
    <w:rsid w:val="00A93E40"/>
    <w:rsid w:val="00A93F4F"/>
    <w:rsid w:val="00A944E1"/>
    <w:rsid w:val="00A94807"/>
    <w:rsid w:val="00A9485F"/>
    <w:rsid w:val="00A9497E"/>
    <w:rsid w:val="00A94AE1"/>
    <w:rsid w:val="00A95224"/>
    <w:rsid w:val="00A953CD"/>
    <w:rsid w:val="00A95571"/>
    <w:rsid w:val="00A9599E"/>
    <w:rsid w:val="00A95A26"/>
    <w:rsid w:val="00A95C88"/>
    <w:rsid w:val="00A95EC9"/>
    <w:rsid w:val="00A96481"/>
    <w:rsid w:val="00A96604"/>
    <w:rsid w:val="00A9674D"/>
    <w:rsid w:val="00A969EA"/>
    <w:rsid w:val="00A97663"/>
    <w:rsid w:val="00A9779A"/>
    <w:rsid w:val="00A9796C"/>
    <w:rsid w:val="00A97A67"/>
    <w:rsid w:val="00A97E7E"/>
    <w:rsid w:val="00A97F10"/>
    <w:rsid w:val="00AA0060"/>
    <w:rsid w:val="00AA0176"/>
    <w:rsid w:val="00AA0248"/>
    <w:rsid w:val="00AA07E1"/>
    <w:rsid w:val="00AA0C2E"/>
    <w:rsid w:val="00AA0D48"/>
    <w:rsid w:val="00AA0F26"/>
    <w:rsid w:val="00AA1081"/>
    <w:rsid w:val="00AA1480"/>
    <w:rsid w:val="00AA1ADF"/>
    <w:rsid w:val="00AA1B90"/>
    <w:rsid w:val="00AA1C8B"/>
    <w:rsid w:val="00AA1DF6"/>
    <w:rsid w:val="00AA1EB7"/>
    <w:rsid w:val="00AA1F77"/>
    <w:rsid w:val="00AA23EA"/>
    <w:rsid w:val="00AA25DF"/>
    <w:rsid w:val="00AA2696"/>
    <w:rsid w:val="00AA2729"/>
    <w:rsid w:val="00AA2BCC"/>
    <w:rsid w:val="00AA2C93"/>
    <w:rsid w:val="00AA2FCE"/>
    <w:rsid w:val="00AA32B1"/>
    <w:rsid w:val="00AA339E"/>
    <w:rsid w:val="00AA35FF"/>
    <w:rsid w:val="00AA4189"/>
    <w:rsid w:val="00AA4200"/>
    <w:rsid w:val="00AA515E"/>
    <w:rsid w:val="00AA54C0"/>
    <w:rsid w:val="00AA573F"/>
    <w:rsid w:val="00AA5A74"/>
    <w:rsid w:val="00AA5ABE"/>
    <w:rsid w:val="00AA5DFC"/>
    <w:rsid w:val="00AA5F37"/>
    <w:rsid w:val="00AA61FE"/>
    <w:rsid w:val="00AA653A"/>
    <w:rsid w:val="00AA68C4"/>
    <w:rsid w:val="00AA6EEE"/>
    <w:rsid w:val="00AA78E5"/>
    <w:rsid w:val="00AA7AC2"/>
    <w:rsid w:val="00AB0617"/>
    <w:rsid w:val="00AB0B0F"/>
    <w:rsid w:val="00AB0CBB"/>
    <w:rsid w:val="00AB0DD9"/>
    <w:rsid w:val="00AB1282"/>
    <w:rsid w:val="00AB1438"/>
    <w:rsid w:val="00AB1674"/>
    <w:rsid w:val="00AB1781"/>
    <w:rsid w:val="00AB1AED"/>
    <w:rsid w:val="00AB1F31"/>
    <w:rsid w:val="00AB2091"/>
    <w:rsid w:val="00AB2406"/>
    <w:rsid w:val="00AB28DD"/>
    <w:rsid w:val="00AB2AA2"/>
    <w:rsid w:val="00AB3557"/>
    <w:rsid w:val="00AB37BB"/>
    <w:rsid w:val="00AB3AED"/>
    <w:rsid w:val="00AB3F9C"/>
    <w:rsid w:val="00AB431C"/>
    <w:rsid w:val="00AB4B0E"/>
    <w:rsid w:val="00AB4F17"/>
    <w:rsid w:val="00AB54DA"/>
    <w:rsid w:val="00AB589C"/>
    <w:rsid w:val="00AB5939"/>
    <w:rsid w:val="00AB5E15"/>
    <w:rsid w:val="00AB5E3E"/>
    <w:rsid w:val="00AB611D"/>
    <w:rsid w:val="00AB61B7"/>
    <w:rsid w:val="00AB6258"/>
    <w:rsid w:val="00AB64BB"/>
    <w:rsid w:val="00AB65E0"/>
    <w:rsid w:val="00AB68C7"/>
    <w:rsid w:val="00AB6BCE"/>
    <w:rsid w:val="00AB6DBB"/>
    <w:rsid w:val="00AB718D"/>
    <w:rsid w:val="00AB728C"/>
    <w:rsid w:val="00AB78B3"/>
    <w:rsid w:val="00AB7D99"/>
    <w:rsid w:val="00AB7E08"/>
    <w:rsid w:val="00AB7FB7"/>
    <w:rsid w:val="00AB7FD1"/>
    <w:rsid w:val="00AC009F"/>
    <w:rsid w:val="00AC015D"/>
    <w:rsid w:val="00AC030F"/>
    <w:rsid w:val="00AC041F"/>
    <w:rsid w:val="00AC075F"/>
    <w:rsid w:val="00AC07EE"/>
    <w:rsid w:val="00AC08F3"/>
    <w:rsid w:val="00AC09D2"/>
    <w:rsid w:val="00AC0BE2"/>
    <w:rsid w:val="00AC0D54"/>
    <w:rsid w:val="00AC0E52"/>
    <w:rsid w:val="00AC1809"/>
    <w:rsid w:val="00AC1833"/>
    <w:rsid w:val="00AC1AEC"/>
    <w:rsid w:val="00AC1C88"/>
    <w:rsid w:val="00AC2A0D"/>
    <w:rsid w:val="00AC2A53"/>
    <w:rsid w:val="00AC2E3F"/>
    <w:rsid w:val="00AC35A3"/>
    <w:rsid w:val="00AC3BAF"/>
    <w:rsid w:val="00AC3BCB"/>
    <w:rsid w:val="00AC3E39"/>
    <w:rsid w:val="00AC3FB2"/>
    <w:rsid w:val="00AC427D"/>
    <w:rsid w:val="00AC4CC5"/>
    <w:rsid w:val="00AC4CDF"/>
    <w:rsid w:val="00AC50D8"/>
    <w:rsid w:val="00AC5430"/>
    <w:rsid w:val="00AC5673"/>
    <w:rsid w:val="00AC590F"/>
    <w:rsid w:val="00AC5C54"/>
    <w:rsid w:val="00AC5D03"/>
    <w:rsid w:val="00AC602F"/>
    <w:rsid w:val="00AC6433"/>
    <w:rsid w:val="00AC6A6D"/>
    <w:rsid w:val="00AC7AD2"/>
    <w:rsid w:val="00AC7C71"/>
    <w:rsid w:val="00AD0078"/>
    <w:rsid w:val="00AD0101"/>
    <w:rsid w:val="00AD0DB4"/>
    <w:rsid w:val="00AD0F29"/>
    <w:rsid w:val="00AD119A"/>
    <w:rsid w:val="00AD1228"/>
    <w:rsid w:val="00AD1307"/>
    <w:rsid w:val="00AD15CB"/>
    <w:rsid w:val="00AD16A2"/>
    <w:rsid w:val="00AD1807"/>
    <w:rsid w:val="00AD28E7"/>
    <w:rsid w:val="00AD2B71"/>
    <w:rsid w:val="00AD2CE0"/>
    <w:rsid w:val="00AD3520"/>
    <w:rsid w:val="00AD35D3"/>
    <w:rsid w:val="00AD3A61"/>
    <w:rsid w:val="00AD3ACE"/>
    <w:rsid w:val="00AD43B0"/>
    <w:rsid w:val="00AD45EA"/>
    <w:rsid w:val="00AD476A"/>
    <w:rsid w:val="00AD4833"/>
    <w:rsid w:val="00AD4BB5"/>
    <w:rsid w:val="00AD4FCA"/>
    <w:rsid w:val="00AD5470"/>
    <w:rsid w:val="00AD54D6"/>
    <w:rsid w:val="00AD58A2"/>
    <w:rsid w:val="00AD593F"/>
    <w:rsid w:val="00AD59E1"/>
    <w:rsid w:val="00AD5B70"/>
    <w:rsid w:val="00AD5D3A"/>
    <w:rsid w:val="00AD60B9"/>
    <w:rsid w:val="00AD61D6"/>
    <w:rsid w:val="00AD6626"/>
    <w:rsid w:val="00AD6777"/>
    <w:rsid w:val="00AD6918"/>
    <w:rsid w:val="00AD6BFC"/>
    <w:rsid w:val="00AD718A"/>
    <w:rsid w:val="00AD7258"/>
    <w:rsid w:val="00AD739C"/>
    <w:rsid w:val="00AD75A5"/>
    <w:rsid w:val="00AD7937"/>
    <w:rsid w:val="00AD7D66"/>
    <w:rsid w:val="00AD7E17"/>
    <w:rsid w:val="00AE006F"/>
    <w:rsid w:val="00AE0096"/>
    <w:rsid w:val="00AE02F0"/>
    <w:rsid w:val="00AE042B"/>
    <w:rsid w:val="00AE0476"/>
    <w:rsid w:val="00AE0678"/>
    <w:rsid w:val="00AE0B2C"/>
    <w:rsid w:val="00AE12DA"/>
    <w:rsid w:val="00AE137E"/>
    <w:rsid w:val="00AE14C1"/>
    <w:rsid w:val="00AE18CA"/>
    <w:rsid w:val="00AE1B4F"/>
    <w:rsid w:val="00AE1D00"/>
    <w:rsid w:val="00AE231D"/>
    <w:rsid w:val="00AE2325"/>
    <w:rsid w:val="00AE2580"/>
    <w:rsid w:val="00AE29E7"/>
    <w:rsid w:val="00AE2E09"/>
    <w:rsid w:val="00AE2F5F"/>
    <w:rsid w:val="00AE2F7D"/>
    <w:rsid w:val="00AE32DC"/>
    <w:rsid w:val="00AE33A6"/>
    <w:rsid w:val="00AE3601"/>
    <w:rsid w:val="00AE3640"/>
    <w:rsid w:val="00AE371A"/>
    <w:rsid w:val="00AE3B91"/>
    <w:rsid w:val="00AE3D6B"/>
    <w:rsid w:val="00AE3DDE"/>
    <w:rsid w:val="00AE4061"/>
    <w:rsid w:val="00AE412D"/>
    <w:rsid w:val="00AE453C"/>
    <w:rsid w:val="00AE469E"/>
    <w:rsid w:val="00AE485B"/>
    <w:rsid w:val="00AE4902"/>
    <w:rsid w:val="00AE4C2C"/>
    <w:rsid w:val="00AE4FAB"/>
    <w:rsid w:val="00AE4FF1"/>
    <w:rsid w:val="00AE5444"/>
    <w:rsid w:val="00AE551B"/>
    <w:rsid w:val="00AE559A"/>
    <w:rsid w:val="00AE566E"/>
    <w:rsid w:val="00AE57C4"/>
    <w:rsid w:val="00AE631A"/>
    <w:rsid w:val="00AE63A1"/>
    <w:rsid w:val="00AE6544"/>
    <w:rsid w:val="00AE66C5"/>
    <w:rsid w:val="00AE676F"/>
    <w:rsid w:val="00AE6B25"/>
    <w:rsid w:val="00AE6E9C"/>
    <w:rsid w:val="00AE7531"/>
    <w:rsid w:val="00AE7BF3"/>
    <w:rsid w:val="00AE7EA1"/>
    <w:rsid w:val="00AF02D9"/>
    <w:rsid w:val="00AF083D"/>
    <w:rsid w:val="00AF083E"/>
    <w:rsid w:val="00AF0BA0"/>
    <w:rsid w:val="00AF0D10"/>
    <w:rsid w:val="00AF104E"/>
    <w:rsid w:val="00AF10DE"/>
    <w:rsid w:val="00AF11BC"/>
    <w:rsid w:val="00AF11DE"/>
    <w:rsid w:val="00AF13AE"/>
    <w:rsid w:val="00AF15B7"/>
    <w:rsid w:val="00AF1683"/>
    <w:rsid w:val="00AF19BC"/>
    <w:rsid w:val="00AF1A4D"/>
    <w:rsid w:val="00AF1C54"/>
    <w:rsid w:val="00AF1FC3"/>
    <w:rsid w:val="00AF230F"/>
    <w:rsid w:val="00AF2448"/>
    <w:rsid w:val="00AF27BF"/>
    <w:rsid w:val="00AF28FE"/>
    <w:rsid w:val="00AF2B51"/>
    <w:rsid w:val="00AF2E1D"/>
    <w:rsid w:val="00AF2E49"/>
    <w:rsid w:val="00AF321D"/>
    <w:rsid w:val="00AF322F"/>
    <w:rsid w:val="00AF3264"/>
    <w:rsid w:val="00AF337E"/>
    <w:rsid w:val="00AF3466"/>
    <w:rsid w:val="00AF35EC"/>
    <w:rsid w:val="00AF38A4"/>
    <w:rsid w:val="00AF3B0D"/>
    <w:rsid w:val="00AF4219"/>
    <w:rsid w:val="00AF45AE"/>
    <w:rsid w:val="00AF479C"/>
    <w:rsid w:val="00AF47D9"/>
    <w:rsid w:val="00AF4BEC"/>
    <w:rsid w:val="00AF4CF8"/>
    <w:rsid w:val="00AF4FE9"/>
    <w:rsid w:val="00AF56B9"/>
    <w:rsid w:val="00AF5D7C"/>
    <w:rsid w:val="00AF650B"/>
    <w:rsid w:val="00AF6578"/>
    <w:rsid w:val="00AF66BB"/>
    <w:rsid w:val="00AF66FC"/>
    <w:rsid w:val="00AF6A20"/>
    <w:rsid w:val="00AF7A99"/>
    <w:rsid w:val="00AF7B17"/>
    <w:rsid w:val="00B000EF"/>
    <w:rsid w:val="00B004D0"/>
    <w:rsid w:val="00B007C5"/>
    <w:rsid w:val="00B00B9C"/>
    <w:rsid w:val="00B00C39"/>
    <w:rsid w:val="00B00C86"/>
    <w:rsid w:val="00B01B19"/>
    <w:rsid w:val="00B01B49"/>
    <w:rsid w:val="00B01D7D"/>
    <w:rsid w:val="00B01F25"/>
    <w:rsid w:val="00B02065"/>
    <w:rsid w:val="00B02118"/>
    <w:rsid w:val="00B022F9"/>
    <w:rsid w:val="00B02E6E"/>
    <w:rsid w:val="00B02F82"/>
    <w:rsid w:val="00B03158"/>
    <w:rsid w:val="00B031FE"/>
    <w:rsid w:val="00B032E6"/>
    <w:rsid w:val="00B033C5"/>
    <w:rsid w:val="00B03548"/>
    <w:rsid w:val="00B0399F"/>
    <w:rsid w:val="00B03C56"/>
    <w:rsid w:val="00B040BF"/>
    <w:rsid w:val="00B04135"/>
    <w:rsid w:val="00B04220"/>
    <w:rsid w:val="00B042B1"/>
    <w:rsid w:val="00B0454E"/>
    <w:rsid w:val="00B04899"/>
    <w:rsid w:val="00B04A5B"/>
    <w:rsid w:val="00B04CE4"/>
    <w:rsid w:val="00B04FAE"/>
    <w:rsid w:val="00B05212"/>
    <w:rsid w:val="00B057A2"/>
    <w:rsid w:val="00B05AEB"/>
    <w:rsid w:val="00B05EF1"/>
    <w:rsid w:val="00B05FBF"/>
    <w:rsid w:val="00B061B6"/>
    <w:rsid w:val="00B0670C"/>
    <w:rsid w:val="00B0672E"/>
    <w:rsid w:val="00B0673A"/>
    <w:rsid w:val="00B06A19"/>
    <w:rsid w:val="00B06D05"/>
    <w:rsid w:val="00B074B0"/>
    <w:rsid w:val="00B0767E"/>
    <w:rsid w:val="00B079DF"/>
    <w:rsid w:val="00B07A54"/>
    <w:rsid w:val="00B10127"/>
    <w:rsid w:val="00B109C2"/>
    <w:rsid w:val="00B10F7D"/>
    <w:rsid w:val="00B118C1"/>
    <w:rsid w:val="00B11B60"/>
    <w:rsid w:val="00B11F00"/>
    <w:rsid w:val="00B120CF"/>
    <w:rsid w:val="00B12353"/>
    <w:rsid w:val="00B12590"/>
    <w:rsid w:val="00B128D3"/>
    <w:rsid w:val="00B12AB9"/>
    <w:rsid w:val="00B12B5C"/>
    <w:rsid w:val="00B12EC2"/>
    <w:rsid w:val="00B13298"/>
    <w:rsid w:val="00B1333E"/>
    <w:rsid w:val="00B13950"/>
    <w:rsid w:val="00B1395C"/>
    <w:rsid w:val="00B14140"/>
    <w:rsid w:val="00B143AA"/>
    <w:rsid w:val="00B14633"/>
    <w:rsid w:val="00B147C9"/>
    <w:rsid w:val="00B14806"/>
    <w:rsid w:val="00B14943"/>
    <w:rsid w:val="00B14962"/>
    <w:rsid w:val="00B14B1B"/>
    <w:rsid w:val="00B14C86"/>
    <w:rsid w:val="00B14CDC"/>
    <w:rsid w:val="00B1508D"/>
    <w:rsid w:val="00B15164"/>
    <w:rsid w:val="00B15757"/>
    <w:rsid w:val="00B15902"/>
    <w:rsid w:val="00B15C6D"/>
    <w:rsid w:val="00B15DA2"/>
    <w:rsid w:val="00B15EB8"/>
    <w:rsid w:val="00B16414"/>
    <w:rsid w:val="00B16652"/>
    <w:rsid w:val="00B16778"/>
    <w:rsid w:val="00B16812"/>
    <w:rsid w:val="00B16EB2"/>
    <w:rsid w:val="00B17117"/>
    <w:rsid w:val="00B17791"/>
    <w:rsid w:val="00B1782D"/>
    <w:rsid w:val="00B17A04"/>
    <w:rsid w:val="00B17B10"/>
    <w:rsid w:val="00B17C6F"/>
    <w:rsid w:val="00B17CE2"/>
    <w:rsid w:val="00B17D68"/>
    <w:rsid w:val="00B17D82"/>
    <w:rsid w:val="00B17F34"/>
    <w:rsid w:val="00B17F3F"/>
    <w:rsid w:val="00B17F9D"/>
    <w:rsid w:val="00B204B6"/>
    <w:rsid w:val="00B20605"/>
    <w:rsid w:val="00B20E5F"/>
    <w:rsid w:val="00B21254"/>
    <w:rsid w:val="00B21396"/>
    <w:rsid w:val="00B213FA"/>
    <w:rsid w:val="00B21ECA"/>
    <w:rsid w:val="00B22033"/>
    <w:rsid w:val="00B2259B"/>
    <w:rsid w:val="00B22630"/>
    <w:rsid w:val="00B226ED"/>
    <w:rsid w:val="00B22888"/>
    <w:rsid w:val="00B2294D"/>
    <w:rsid w:val="00B22AA3"/>
    <w:rsid w:val="00B22C5E"/>
    <w:rsid w:val="00B22C69"/>
    <w:rsid w:val="00B22F57"/>
    <w:rsid w:val="00B22FCA"/>
    <w:rsid w:val="00B234BE"/>
    <w:rsid w:val="00B2352F"/>
    <w:rsid w:val="00B23C2F"/>
    <w:rsid w:val="00B23FD9"/>
    <w:rsid w:val="00B241D2"/>
    <w:rsid w:val="00B241D5"/>
    <w:rsid w:val="00B244A3"/>
    <w:rsid w:val="00B24D3B"/>
    <w:rsid w:val="00B24EA9"/>
    <w:rsid w:val="00B2549F"/>
    <w:rsid w:val="00B25652"/>
    <w:rsid w:val="00B258E4"/>
    <w:rsid w:val="00B25B96"/>
    <w:rsid w:val="00B25DE8"/>
    <w:rsid w:val="00B25E8C"/>
    <w:rsid w:val="00B26327"/>
    <w:rsid w:val="00B26576"/>
    <w:rsid w:val="00B26580"/>
    <w:rsid w:val="00B266F2"/>
    <w:rsid w:val="00B267EF"/>
    <w:rsid w:val="00B26813"/>
    <w:rsid w:val="00B26B87"/>
    <w:rsid w:val="00B273EF"/>
    <w:rsid w:val="00B277C6"/>
    <w:rsid w:val="00B27A80"/>
    <w:rsid w:val="00B27C2A"/>
    <w:rsid w:val="00B27E4D"/>
    <w:rsid w:val="00B3000D"/>
    <w:rsid w:val="00B30189"/>
    <w:rsid w:val="00B30832"/>
    <w:rsid w:val="00B30966"/>
    <w:rsid w:val="00B30A5C"/>
    <w:rsid w:val="00B30F55"/>
    <w:rsid w:val="00B3117E"/>
    <w:rsid w:val="00B31391"/>
    <w:rsid w:val="00B31525"/>
    <w:rsid w:val="00B315B2"/>
    <w:rsid w:val="00B318B5"/>
    <w:rsid w:val="00B31A3F"/>
    <w:rsid w:val="00B31AC6"/>
    <w:rsid w:val="00B321CE"/>
    <w:rsid w:val="00B3230C"/>
    <w:rsid w:val="00B326FB"/>
    <w:rsid w:val="00B327E9"/>
    <w:rsid w:val="00B32858"/>
    <w:rsid w:val="00B32B5C"/>
    <w:rsid w:val="00B33002"/>
    <w:rsid w:val="00B333C9"/>
    <w:rsid w:val="00B33420"/>
    <w:rsid w:val="00B336BA"/>
    <w:rsid w:val="00B33719"/>
    <w:rsid w:val="00B33B2D"/>
    <w:rsid w:val="00B341C8"/>
    <w:rsid w:val="00B342DF"/>
    <w:rsid w:val="00B34823"/>
    <w:rsid w:val="00B34877"/>
    <w:rsid w:val="00B34FA9"/>
    <w:rsid w:val="00B3536D"/>
    <w:rsid w:val="00B355F6"/>
    <w:rsid w:val="00B3568C"/>
    <w:rsid w:val="00B358D2"/>
    <w:rsid w:val="00B35BBE"/>
    <w:rsid w:val="00B3611F"/>
    <w:rsid w:val="00B36254"/>
    <w:rsid w:val="00B363A1"/>
    <w:rsid w:val="00B36422"/>
    <w:rsid w:val="00B37C13"/>
    <w:rsid w:val="00B37F1A"/>
    <w:rsid w:val="00B40213"/>
    <w:rsid w:val="00B40442"/>
    <w:rsid w:val="00B40724"/>
    <w:rsid w:val="00B40761"/>
    <w:rsid w:val="00B40AC9"/>
    <w:rsid w:val="00B40BF0"/>
    <w:rsid w:val="00B40E2C"/>
    <w:rsid w:val="00B40F98"/>
    <w:rsid w:val="00B410D3"/>
    <w:rsid w:val="00B417A5"/>
    <w:rsid w:val="00B41884"/>
    <w:rsid w:val="00B42276"/>
    <w:rsid w:val="00B42D50"/>
    <w:rsid w:val="00B42ECB"/>
    <w:rsid w:val="00B43869"/>
    <w:rsid w:val="00B438EF"/>
    <w:rsid w:val="00B43CE8"/>
    <w:rsid w:val="00B43D61"/>
    <w:rsid w:val="00B444C6"/>
    <w:rsid w:val="00B45268"/>
    <w:rsid w:val="00B4540E"/>
    <w:rsid w:val="00B45B64"/>
    <w:rsid w:val="00B45C66"/>
    <w:rsid w:val="00B4639F"/>
    <w:rsid w:val="00B4672D"/>
    <w:rsid w:val="00B4679F"/>
    <w:rsid w:val="00B468B1"/>
    <w:rsid w:val="00B46C5B"/>
    <w:rsid w:val="00B46E97"/>
    <w:rsid w:val="00B4702F"/>
    <w:rsid w:val="00B47591"/>
    <w:rsid w:val="00B4763E"/>
    <w:rsid w:val="00B477D6"/>
    <w:rsid w:val="00B47991"/>
    <w:rsid w:val="00B50231"/>
    <w:rsid w:val="00B502AC"/>
    <w:rsid w:val="00B50718"/>
    <w:rsid w:val="00B51126"/>
    <w:rsid w:val="00B512AE"/>
    <w:rsid w:val="00B5135A"/>
    <w:rsid w:val="00B5185F"/>
    <w:rsid w:val="00B51875"/>
    <w:rsid w:val="00B518F0"/>
    <w:rsid w:val="00B5196E"/>
    <w:rsid w:val="00B51A9D"/>
    <w:rsid w:val="00B51F88"/>
    <w:rsid w:val="00B52361"/>
    <w:rsid w:val="00B52519"/>
    <w:rsid w:val="00B5279B"/>
    <w:rsid w:val="00B52CE4"/>
    <w:rsid w:val="00B52EBF"/>
    <w:rsid w:val="00B52F4A"/>
    <w:rsid w:val="00B534EA"/>
    <w:rsid w:val="00B5388D"/>
    <w:rsid w:val="00B53B75"/>
    <w:rsid w:val="00B53DD8"/>
    <w:rsid w:val="00B53EBB"/>
    <w:rsid w:val="00B53F3E"/>
    <w:rsid w:val="00B5411B"/>
    <w:rsid w:val="00B545D6"/>
    <w:rsid w:val="00B54835"/>
    <w:rsid w:val="00B54BDF"/>
    <w:rsid w:val="00B550F9"/>
    <w:rsid w:val="00B55267"/>
    <w:rsid w:val="00B55310"/>
    <w:rsid w:val="00B55797"/>
    <w:rsid w:val="00B557AE"/>
    <w:rsid w:val="00B55DF4"/>
    <w:rsid w:val="00B561F0"/>
    <w:rsid w:val="00B5641D"/>
    <w:rsid w:val="00B56643"/>
    <w:rsid w:val="00B56C28"/>
    <w:rsid w:val="00B56C4F"/>
    <w:rsid w:val="00B572FD"/>
    <w:rsid w:val="00B57AF4"/>
    <w:rsid w:val="00B57B57"/>
    <w:rsid w:val="00B57B69"/>
    <w:rsid w:val="00B57C62"/>
    <w:rsid w:val="00B57C88"/>
    <w:rsid w:val="00B57F38"/>
    <w:rsid w:val="00B60677"/>
    <w:rsid w:val="00B60782"/>
    <w:rsid w:val="00B60A09"/>
    <w:rsid w:val="00B61483"/>
    <w:rsid w:val="00B61598"/>
    <w:rsid w:val="00B6162E"/>
    <w:rsid w:val="00B6196A"/>
    <w:rsid w:val="00B619E4"/>
    <w:rsid w:val="00B61B85"/>
    <w:rsid w:val="00B61F65"/>
    <w:rsid w:val="00B620C6"/>
    <w:rsid w:val="00B6222D"/>
    <w:rsid w:val="00B627B8"/>
    <w:rsid w:val="00B62C49"/>
    <w:rsid w:val="00B62C6C"/>
    <w:rsid w:val="00B62F53"/>
    <w:rsid w:val="00B63350"/>
    <w:rsid w:val="00B636F6"/>
    <w:rsid w:val="00B63C2C"/>
    <w:rsid w:val="00B63C35"/>
    <w:rsid w:val="00B63DB0"/>
    <w:rsid w:val="00B63E4E"/>
    <w:rsid w:val="00B63FE0"/>
    <w:rsid w:val="00B641B3"/>
    <w:rsid w:val="00B648AB"/>
    <w:rsid w:val="00B64996"/>
    <w:rsid w:val="00B64EF3"/>
    <w:rsid w:val="00B64FF8"/>
    <w:rsid w:val="00B65013"/>
    <w:rsid w:val="00B6509D"/>
    <w:rsid w:val="00B651DF"/>
    <w:rsid w:val="00B65244"/>
    <w:rsid w:val="00B65320"/>
    <w:rsid w:val="00B656A7"/>
    <w:rsid w:val="00B65A93"/>
    <w:rsid w:val="00B65B86"/>
    <w:rsid w:val="00B65C70"/>
    <w:rsid w:val="00B65E08"/>
    <w:rsid w:val="00B6600F"/>
    <w:rsid w:val="00B660B8"/>
    <w:rsid w:val="00B66318"/>
    <w:rsid w:val="00B6679F"/>
    <w:rsid w:val="00B66E54"/>
    <w:rsid w:val="00B66E8B"/>
    <w:rsid w:val="00B66F9B"/>
    <w:rsid w:val="00B671C2"/>
    <w:rsid w:val="00B67731"/>
    <w:rsid w:val="00B6779D"/>
    <w:rsid w:val="00B6792B"/>
    <w:rsid w:val="00B679C9"/>
    <w:rsid w:val="00B67B24"/>
    <w:rsid w:val="00B700A9"/>
    <w:rsid w:val="00B70EB8"/>
    <w:rsid w:val="00B70EE9"/>
    <w:rsid w:val="00B7111C"/>
    <w:rsid w:val="00B71187"/>
    <w:rsid w:val="00B714D3"/>
    <w:rsid w:val="00B71C99"/>
    <w:rsid w:val="00B71D73"/>
    <w:rsid w:val="00B72366"/>
    <w:rsid w:val="00B72406"/>
    <w:rsid w:val="00B727ED"/>
    <w:rsid w:val="00B72FDB"/>
    <w:rsid w:val="00B730D1"/>
    <w:rsid w:val="00B73587"/>
    <w:rsid w:val="00B7396D"/>
    <w:rsid w:val="00B73A59"/>
    <w:rsid w:val="00B73A8D"/>
    <w:rsid w:val="00B74317"/>
    <w:rsid w:val="00B743F7"/>
    <w:rsid w:val="00B74703"/>
    <w:rsid w:val="00B75203"/>
    <w:rsid w:val="00B75492"/>
    <w:rsid w:val="00B757F3"/>
    <w:rsid w:val="00B75A15"/>
    <w:rsid w:val="00B75B08"/>
    <w:rsid w:val="00B75EE5"/>
    <w:rsid w:val="00B7602D"/>
    <w:rsid w:val="00B7605F"/>
    <w:rsid w:val="00B763E9"/>
    <w:rsid w:val="00B7647B"/>
    <w:rsid w:val="00B76597"/>
    <w:rsid w:val="00B76834"/>
    <w:rsid w:val="00B768DC"/>
    <w:rsid w:val="00B76EF4"/>
    <w:rsid w:val="00B778A6"/>
    <w:rsid w:val="00B77AD1"/>
    <w:rsid w:val="00B77B89"/>
    <w:rsid w:val="00B77C59"/>
    <w:rsid w:val="00B77DCB"/>
    <w:rsid w:val="00B77EA8"/>
    <w:rsid w:val="00B804FC"/>
    <w:rsid w:val="00B8094D"/>
    <w:rsid w:val="00B809DD"/>
    <w:rsid w:val="00B80DB2"/>
    <w:rsid w:val="00B80DF5"/>
    <w:rsid w:val="00B80E65"/>
    <w:rsid w:val="00B80E76"/>
    <w:rsid w:val="00B812CD"/>
    <w:rsid w:val="00B81E33"/>
    <w:rsid w:val="00B81FE5"/>
    <w:rsid w:val="00B82006"/>
    <w:rsid w:val="00B824BC"/>
    <w:rsid w:val="00B82A42"/>
    <w:rsid w:val="00B82B57"/>
    <w:rsid w:val="00B82D04"/>
    <w:rsid w:val="00B83314"/>
    <w:rsid w:val="00B83324"/>
    <w:rsid w:val="00B83412"/>
    <w:rsid w:val="00B836F8"/>
    <w:rsid w:val="00B83D74"/>
    <w:rsid w:val="00B842CA"/>
    <w:rsid w:val="00B8435B"/>
    <w:rsid w:val="00B849A1"/>
    <w:rsid w:val="00B8573A"/>
    <w:rsid w:val="00B858F9"/>
    <w:rsid w:val="00B86062"/>
    <w:rsid w:val="00B86353"/>
    <w:rsid w:val="00B865E7"/>
    <w:rsid w:val="00B86811"/>
    <w:rsid w:val="00B86E36"/>
    <w:rsid w:val="00B8758B"/>
    <w:rsid w:val="00B87BD9"/>
    <w:rsid w:val="00B90090"/>
    <w:rsid w:val="00B902C8"/>
    <w:rsid w:val="00B907D9"/>
    <w:rsid w:val="00B908D2"/>
    <w:rsid w:val="00B90B2B"/>
    <w:rsid w:val="00B90B99"/>
    <w:rsid w:val="00B918E1"/>
    <w:rsid w:val="00B91BDE"/>
    <w:rsid w:val="00B91EDE"/>
    <w:rsid w:val="00B91FF1"/>
    <w:rsid w:val="00B929B9"/>
    <w:rsid w:val="00B93001"/>
    <w:rsid w:val="00B93119"/>
    <w:rsid w:val="00B93604"/>
    <w:rsid w:val="00B936B9"/>
    <w:rsid w:val="00B936E0"/>
    <w:rsid w:val="00B938D8"/>
    <w:rsid w:val="00B93930"/>
    <w:rsid w:val="00B93A26"/>
    <w:rsid w:val="00B93B03"/>
    <w:rsid w:val="00B93F37"/>
    <w:rsid w:val="00B9404D"/>
    <w:rsid w:val="00B940D6"/>
    <w:rsid w:val="00B942C4"/>
    <w:rsid w:val="00B94329"/>
    <w:rsid w:val="00B94898"/>
    <w:rsid w:val="00B94A01"/>
    <w:rsid w:val="00B94B28"/>
    <w:rsid w:val="00B95072"/>
    <w:rsid w:val="00B950AB"/>
    <w:rsid w:val="00B951FE"/>
    <w:rsid w:val="00B955F5"/>
    <w:rsid w:val="00B95806"/>
    <w:rsid w:val="00B95894"/>
    <w:rsid w:val="00B95CCC"/>
    <w:rsid w:val="00B95FAB"/>
    <w:rsid w:val="00B96004"/>
    <w:rsid w:val="00B96015"/>
    <w:rsid w:val="00B96572"/>
    <w:rsid w:val="00B96AF9"/>
    <w:rsid w:val="00B96DE7"/>
    <w:rsid w:val="00B96E36"/>
    <w:rsid w:val="00B972BB"/>
    <w:rsid w:val="00B9780E"/>
    <w:rsid w:val="00B97D3A"/>
    <w:rsid w:val="00B97EA1"/>
    <w:rsid w:val="00BA008A"/>
    <w:rsid w:val="00BA0898"/>
    <w:rsid w:val="00BA0964"/>
    <w:rsid w:val="00BA0B1E"/>
    <w:rsid w:val="00BA10A0"/>
    <w:rsid w:val="00BA1551"/>
    <w:rsid w:val="00BA2079"/>
    <w:rsid w:val="00BA2250"/>
    <w:rsid w:val="00BA238B"/>
    <w:rsid w:val="00BA2A8A"/>
    <w:rsid w:val="00BA2AB5"/>
    <w:rsid w:val="00BA2C22"/>
    <w:rsid w:val="00BA314C"/>
    <w:rsid w:val="00BA31BE"/>
    <w:rsid w:val="00BA3249"/>
    <w:rsid w:val="00BA3463"/>
    <w:rsid w:val="00BA4461"/>
    <w:rsid w:val="00BA4E5A"/>
    <w:rsid w:val="00BA4F8C"/>
    <w:rsid w:val="00BA515B"/>
    <w:rsid w:val="00BA5413"/>
    <w:rsid w:val="00BA5428"/>
    <w:rsid w:val="00BA563A"/>
    <w:rsid w:val="00BA5782"/>
    <w:rsid w:val="00BA5809"/>
    <w:rsid w:val="00BA589C"/>
    <w:rsid w:val="00BA5B85"/>
    <w:rsid w:val="00BA5DD6"/>
    <w:rsid w:val="00BA610D"/>
    <w:rsid w:val="00BA650F"/>
    <w:rsid w:val="00BA694B"/>
    <w:rsid w:val="00BA6C37"/>
    <w:rsid w:val="00BA6F77"/>
    <w:rsid w:val="00BA7508"/>
    <w:rsid w:val="00BA7987"/>
    <w:rsid w:val="00BA7A91"/>
    <w:rsid w:val="00BA7B9A"/>
    <w:rsid w:val="00BA7CC9"/>
    <w:rsid w:val="00BB085A"/>
    <w:rsid w:val="00BB08D0"/>
    <w:rsid w:val="00BB1305"/>
    <w:rsid w:val="00BB1A97"/>
    <w:rsid w:val="00BB1B73"/>
    <w:rsid w:val="00BB21AC"/>
    <w:rsid w:val="00BB21B3"/>
    <w:rsid w:val="00BB2215"/>
    <w:rsid w:val="00BB2A0C"/>
    <w:rsid w:val="00BB365E"/>
    <w:rsid w:val="00BB3AD1"/>
    <w:rsid w:val="00BB3C12"/>
    <w:rsid w:val="00BB414E"/>
    <w:rsid w:val="00BB426F"/>
    <w:rsid w:val="00BB432E"/>
    <w:rsid w:val="00BB4970"/>
    <w:rsid w:val="00BB4CF2"/>
    <w:rsid w:val="00BB4F91"/>
    <w:rsid w:val="00BB4F92"/>
    <w:rsid w:val="00BB4FF4"/>
    <w:rsid w:val="00BB51E5"/>
    <w:rsid w:val="00BB5381"/>
    <w:rsid w:val="00BB5BB8"/>
    <w:rsid w:val="00BB5C23"/>
    <w:rsid w:val="00BB5C24"/>
    <w:rsid w:val="00BB5DD0"/>
    <w:rsid w:val="00BB60B3"/>
    <w:rsid w:val="00BB65D0"/>
    <w:rsid w:val="00BB67A3"/>
    <w:rsid w:val="00BB6850"/>
    <w:rsid w:val="00BB6994"/>
    <w:rsid w:val="00BB6B00"/>
    <w:rsid w:val="00BB6D9F"/>
    <w:rsid w:val="00BB6E00"/>
    <w:rsid w:val="00BB6E74"/>
    <w:rsid w:val="00BB6E7A"/>
    <w:rsid w:val="00BB74DE"/>
    <w:rsid w:val="00BB751E"/>
    <w:rsid w:val="00BB75E7"/>
    <w:rsid w:val="00BB7AE2"/>
    <w:rsid w:val="00BB7EBE"/>
    <w:rsid w:val="00BB7FD5"/>
    <w:rsid w:val="00BC15A9"/>
    <w:rsid w:val="00BC183C"/>
    <w:rsid w:val="00BC1DA0"/>
    <w:rsid w:val="00BC1E92"/>
    <w:rsid w:val="00BC20EB"/>
    <w:rsid w:val="00BC23D5"/>
    <w:rsid w:val="00BC25AC"/>
    <w:rsid w:val="00BC295F"/>
    <w:rsid w:val="00BC3274"/>
    <w:rsid w:val="00BC3318"/>
    <w:rsid w:val="00BC336D"/>
    <w:rsid w:val="00BC344C"/>
    <w:rsid w:val="00BC348D"/>
    <w:rsid w:val="00BC3AB9"/>
    <w:rsid w:val="00BC3C5E"/>
    <w:rsid w:val="00BC4095"/>
    <w:rsid w:val="00BC40B8"/>
    <w:rsid w:val="00BC42D6"/>
    <w:rsid w:val="00BC4533"/>
    <w:rsid w:val="00BC4A33"/>
    <w:rsid w:val="00BC4B7A"/>
    <w:rsid w:val="00BC4CAF"/>
    <w:rsid w:val="00BC4F2F"/>
    <w:rsid w:val="00BC516F"/>
    <w:rsid w:val="00BC5178"/>
    <w:rsid w:val="00BC540D"/>
    <w:rsid w:val="00BC550F"/>
    <w:rsid w:val="00BC6347"/>
    <w:rsid w:val="00BC638E"/>
    <w:rsid w:val="00BC6602"/>
    <w:rsid w:val="00BC6D04"/>
    <w:rsid w:val="00BC6D9C"/>
    <w:rsid w:val="00BC7485"/>
    <w:rsid w:val="00BC78EE"/>
    <w:rsid w:val="00BC79D7"/>
    <w:rsid w:val="00BC79F2"/>
    <w:rsid w:val="00BC7EE9"/>
    <w:rsid w:val="00BD0AAC"/>
    <w:rsid w:val="00BD0FDC"/>
    <w:rsid w:val="00BD1562"/>
    <w:rsid w:val="00BD1583"/>
    <w:rsid w:val="00BD1635"/>
    <w:rsid w:val="00BD1681"/>
    <w:rsid w:val="00BD173F"/>
    <w:rsid w:val="00BD1B47"/>
    <w:rsid w:val="00BD1E28"/>
    <w:rsid w:val="00BD2009"/>
    <w:rsid w:val="00BD2822"/>
    <w:rsid w:val="00BD2A44"/>
    <w:rsid w:val="00BD2C6F"/>
    <w:rsid w:val="00BD30FA"/>
    <w:rsid w:val="00BD32A6"/>
    <w:rsid w:val="00BD3314"/>
    <w:rsid w:val="00BD33ED"/>
    <w:rsid w:val="00BD3640"/>
    <w:rsid w:val="00BD381E"/>
    <w:rsid w:val="00BD3DFD"/>
    <w:rsid w:val="00BD3E94"/>
    <w:rsid w:val="00BD3FA5"/>
    <w:rsid w:val="00BD40B9"/>
    <w:rsid w:val="00BD4195"/>
    <w:rsid w:val="00BD443A"/>
    <w:rsid w:val="00BD44C8"/>
    <w:rsid w:val="00BD47CB"/>
    <w:rsid w:val="00BD4E20"/>
    <w:rsid w:val="00BD4EC1"/>
    <w:rsid w:val="00BD4ED6"/>
    <w:rsid w:val="00BD50BF"/>
    <w:rsid w:val="00BD5162"/>
    <w:rsid w:val="00BD5509"/>
    <w:rsid w:val="00BD55A7"/>
    <w:rsid w:val="00BD5887"/>
    <w:rsid w:val="00BD58C1"/>
    <w:rsid w:val="00BD5F65"/>
    <w:rsid w:val="00BD610E"/>
    <w:rsid w:val="00BD6111"/>
    <w:rsid w:val="00BD66EB"/>
    <w:rsid w:val="00BD6791"/>
    <w:rsid w:val="00BD7177"/>
    <w:rsid w:val="00BD7C7C"/>
    <w:rsid w:val="00BE0062"/>
    <w:rsid w:val="00BE02DA"/>
    <w:rsid w:val="00BE07BD"/>
    <w:rsid w:val="00BE081B"/>
    <w:rsid w:val="00BE0E12"/>
    <w:rsid w:val="00BE1142"/>
    <w:rsid w:val="00BE1305"/>
    <w:rsid w:val="00BE1715"/>
    <w:rsid w:val="00BE18D2"/>
    <w:rsid w:val="00BE1BEA"/>
    <w:rsid w:val="00BE1E4E"/>
    <w:rsid w:val="00BE22E7"/>
    <w:rsid w:val="00BE239D"/>
    <w:rsid w:val="00BE23A3"/>
    <w:rsid w:val="00BE23BE"/>
    <w:rsid w:val="00BE2510"/>
    <w:rsid w:val="00BE2F6F"/>
    <w:rsid w:val="00BE37D5"/>
    <w:rsid w:val="00BE389C"/>
    <w:rsid w:val="00BE3DBC"/>
    <w:rsid w:val="00BE3F4B"/>
    <w:rsid w:val="00BE4305"/>
    <w:rsid w:val="00BE4616"/>
    <w:rsid w:val="00BE478B"/>
    <w:rsid w:val="00BE4B88"/>
    <w:rsid w:val="00BE4CC3"/>
    <w:rsid w:val="00BE531B"/>
    <w:rsid w:val="00BE54B4"/>
    <w:rsid w:val="00BE5617"/>
    <w:rsid w:val="00BE5841"/>
    <w:rsid w:val="00BE5894"/>
    <w:rsid w:val="00BE5900"/>
    <w:rsid w:val="00BE5918"/>
    <w:rsid w:val="00BE5BC4"/>
    <w:rsid w:val="00BE5C49"/>
    <w:rsid w:val="00BE623F"/>
    <w:rsid w:val="00BE64AB"/>
    <w:rsid w:val="00BE6681"/>
    <w:rsid w:val="00BE6712"/>
    <w:rsid w:val="00BE6EA5"/>
    <w:rsid w:val="00BE724D"/>
    <w:rsid w:val="00BE75E8"/>
    <w:rsid w:val="00BE765F"/>
    <w:rsid w:val="00BE795B"/>
    <w:rsid w:val="00BE799A"/>
    <w:rsid w:val="00BE7CAA"/>
    <w:rsid w:val="00BF023A"/>
    <w:rsid w:val="00BF08BA"/>
    <w:rsid w:val="00BF08D9"/>
    <w:rsid w:val="00BF09AC"/>
    <w:rsid w:val="00BF1033"/>
    <w:rsid w:val="00BF10F6"/>
    <w:rsid w:val="00BF134C"/>
    <w:rsid w:val="00BF13B3"/>
    <w:rsid w:val="00BF18D1"/>
    <w:rsid w:val="00BF1A99"/>
    <w:rsid w:val="00BF1B4C"/>
    <w:rsid w:val="00BF2320"/>
    <w:rsid w:val="00BF23B9"/>
    <w:rsid w:val="00BF2C27"/>
    <w:rsid w:val="00BF3629"/>
    <w:rsid w:val="00BF37A7"/>
    <w:rsid w:val="00BF37D5"/>
    <w:rsid w:val="00BF3994"/>
    <w:rsid w:val="00BF39A6"/>
    <w:rsid w:val="00BF3B71"/>
    <w:rsid w:val="00BF3E2F"/>
    <w:rsid w:val="00BF3F3E"/>
    <w:rsid w:val="00BF4A5A"/>
    <w:rsid w:val="00BF4BE8"/>
    <w:rsid w:val="00BF4C1B"/>
    <w:rsid w:val="00BF4EF0"/>
    <w:rsid w:val="00BF5126"/>
    <w:rsid w:val="00BF5320"/>
    <w:rsid w:val="00BF53BF"/>
    <w:rsid w:val="00BF560E"/>
    <w:rsid w:val="00BF58BF"/>
    <w:rsid w:val="00BF5920"/>
    <w:rsid w:val="00BF5B10"/>
    <w:rsid w:val="00BF61F2"/>
    <w:rsid w:val="00BF62DE"/>
    <w:rsid w:val="00BF636D"/>
    <w:rsid w:val="00BF68ED"/>
    <w:rsid w:val="00BF6B9D"/>
    <w:rsid w:val="00BF755F"/>
    <w:rsid w:val="00C0008F"/>
    <w:rsid w:val="00C000D2"/>
    <w:rsid w:val="00C002CA"/>
    <w:rsid w:val="00C007A1"/>
    <w:rsid w:val="00C01098"/>
    <w:rsid w:val="00C0182B"/>
    <w:rsid w:val="00C01B98"/>
    <w:rsid w:val="00C01D53"/>
    <w:rsid w:val="00C01D67"/>
    <w:rsid w:val="00C0265E"/>
    <w:rsid w:val="00C0272E"/>
    <w:rsid w:val="00C02760"/>
    <w:rsid w:val="00C02863"/>
    <w:rsid w:val="00C0292C"/>
    <w:rsid w:val="00C02B4A"/>
    <w:rsid w:val="00C03049"/>
    <w:rsid w:val="00C03128"/>
    <w:rsid w:val="00C0388D"/>
    <w:rsid w:val="00C03A5C"/>
    <w:rsid w:val="00C03AB7"/>
    <w:rsid w:val="00C03B82"/>
    <w:rsid w:val="00C03E45"/>
    <w:rsid w:val="00C04A15"/>
    <w:rsid w:val="00C054EB"/>
    <w:rsid w:val="00C05687"/>
    <w:rsid w:val="00C05B0C"/>
    <w:rsid w:val="00C05B32"/>
    <w:rsid w:val="00C05F57"/>
    <w:rsid w:val="00C05F74"/>
    <w:rsid w:val="00C06531"/>
    <w:rsid w:val="00C06887"/>
    <w:rsid w:val="00C069EA"/>
    <w:rsid w:val="00C06A81"/>
    <w:rsid w:val="00C06A97"/>
    <w:rsid w:val="00C06AD9"/>
    <w:rsid w:val="00C06D1E"/>
    <w:rsid w:val="00C06E93"/>
    <w:rsid w:val="00C0714F"/>
    <w:rsid w:val="00C07854"/>
    <w:rsid w:val="00C07C71"/>
    <w:rsid w:val="00C07C8D"/>
    <w:rsid w:val="00C07D1F"/>
    <w:rsid w:val="00C07D23"/>
    <w:rsid w:val="00C07DEA"/>
    <w:rsid w:val="00C07E51"/>
    <w:rsid w:val="00C1027A"/>
    <w:rsid w:val="00C10AAE"/>
    <w:rsid w:val="00C110B4"/>
    <w:rsid w:val="00C110F0"/>
    <w:rsid w:val="00C111BD"/>
    <w:rsid w:val="00C113B6"/>
    <w:rsid w:val="00C113C5"/>
    <w:rsid w:val="00C11792"/>
    <w:rsid w:val="00C11823"/>
    <w:rsid w:val="00C11C06"/>
    <w:rsid w:val="00C12066"/>
    <w:rsid w:val="00C12177"/>
    <w:rsid w:val="00C1255D"/>
    <w:rsid w:val="00C12970"/>
    <w:rsid w:val="00C130EF"/>
    <w:rsid w:val="00C13637"/>
    <w:rsid w:val="00C13655"/>
    <w:rsid w:val="00C137A0"/>
    <w:rsid w:val="00C13CD3"/>
    <w:rsid w:val="00C13E44"/>
    <w:rsid w:val="00C142FD"/>
    <w:rsid w:val="00C14387"/>
    <w:rsid w:val="00C14F06"/>
    <w:rsid w:val="00C14FB1"/>
    <w:rsid w:val="00C14FF3"/>
    <w:rsid w:val="00C15202"/>
    <w:rsid w:val="00C1560B"/>
    <w:rsid w:val="00C157F7"/>
    <w:rsid w:val="00C15E47"/>
    <w:rsid w:val="00C15F84"/>
    <w:rsid w:val="00C15FE6"/>
    <w:rsid w:val="00C1607C"/>
    <w:rsid w:val="00C16333"/>
    <w:rsid w:val="00C16388"/>
    <w:rsid w:val="00C163F8"/>
    <w:rsid w:val="00C16932"/>
    <w:rsid w:val="00C16994"/>
    <w:rsid w:val="00C17070"/>
    <w:rsid w:val="00C17176"/>
    <w:rsid w:val="00C1747C"/>
    <w:rsid w:val="00C1789F"/>
    <w:rsid w:val="00C178D1"/>
    <w:rsid w:val="00C17B3B"/>
    <w:rsid w:val="00C17B72"/>
    <w:rsid w:val="00C17C48"/>
    <w:rsid w:val="00C201A1"/>
    <w:rsid w:val="00C211B3"/>
    <w:rsid w:val="00C21793"/>
    <w:rsid w:val="00C219E5"/>
    <w:rsid w:val="00C21A4E"/>
    <w:rsid w:val="00C21A67"/>
    <w:rsid w:val="00C21A8D"/>
    <w:rsid w:val="00C21A90"/>
    <w:rsid w:val="00C21AA9"/>
    <w:rsid w:val="00C21D93"/>
    <w:rsid w:val="00C21FF9"/>
    <w:rsid w:val="00C2231D"/>
    <w:rsid w:val="00C22485"/>
    <w:rsid w:val="00C226E1"/>
    <w:rsid w:val="00C22C5A"/>
    <w:rsid w:val="00C22D22"/>
    <w:rsid w:val="00C22EA0"/>
    <w:rsid w:val="00C23F78"/>
    <w:rsid w:val="00C23FDB"/>
    <w:rsid w:val="00C24297"/>
    <w:rsid w:val="00C2499A"/>
    <w:rsid w:val="00C24BED"/>
    <w:rsid w:val="00C25282"/>
    <w:rsid w:val="00C254B9"/>
    <w:rsid w:val="00C258AB"/>
    <w:rsid w:val="00C2590D"/>
    <w:rsid w:val="00C25B93"/>
    <w:rsid w:val="00C25DB5"/>
    <w:rsid w:val="00C25F51"/>
    <w:rsid w:val="00C263C8"/>
    <w:rsid w:val="00C26433"/>
    <w:rsid w:val="00C26563"/>
    <w:rsid w:val="00C26C2F"/>
    <w:rsid w:val="00C26EAF"/>
    <w:rsid w:val="00C26F02"/>
    <w:rsid w:val="00C27060"/>
    <w:rsid w:val="00C271D9"/>
    <w:rsid w:val="00C276FE"/>
    <w:rsid w:val="00C27BD2"/>
    <w:rsid w:val="00C27CEF"/>
    <w:rsid w:val="00C27FA6"/>
    <w:rsid w:val="00C30D47"/>
    <w:rsid w:val="00C30FE5"/>
    <w:rsid w:val="00C311B1"/>
    <w:rsid w:val="00C315E4"/>
    <w:rsid w:val="00C31745"/>
    <w:rsid w:val="00C318FF"/>
    <w:rsid w:val="00C3204A"/>
    <w:rsid w:val="00C32399"/>
    <w:rsid w:val="00C32CFA"/>
    <w:rsid w:val="00C32D6A"/>
    <w:rsid w:val="00C33055"/>
    <w:rsid w:val="00C3347B"/>
    <w:rsid w:val="00C3379B"/>
    <w:rsid w:val="00C33A58"/>
    <w:rsid w:val="00C33D11"/>
    <w:rsid w:val="00C33E1B"/>
    <w:rsid w:val="00C3470D"/>
    <w:rsid w:val="00C348B0"/>
    <w:rsid w:val="00C34BF1"/>
    <w:rsid w:val="00C34F53"/>
    <w:rsid w:val="00C35103"/>
    <w:rsid w:val="00C351BE"/>
    <w:rsid w:val="00C3552A"/>
    <w:rsid w:val="00C35D70"/>
    <w:rsid w:val="00C35DD7"/>
    <w:rsid w:val="00C35FD8"/>
    <w:rsid w:val="00C3601C"/>
    <w:rsid w:val="00C36588"/>
    <w:rsid w:val="00C36611"/>
    <w:rsid w:val="00C36668"/>
    <w:rsid w:val="00C366A3"/>
    <w:rsid w:val="00C36795"/>
    <w:rsid w:val="00C3688D"/>
    <w:rsid w:val="00C36CA4"/>
    <w:rsid w:val="00C36FAB"/>
    <w:rsid w:val="00C370F3"/>
    <w:rsid w:val="00C3787B"/>
    <w:rsid w:val="00C37F1F"/>
    <w:rsid w:val="00C40160"/>
    <w:rsid w:val="00C401B8"/>
    <w:rsid w:val="00C4025E"/>
    <w:rsid w:val="00C403A9"/>
    <w:rsid w:val="00C4072E"/>
    <w:rsid w:val="00C40868"/>
    <w:rsid w:val="00C408F2"/>
    <w:rsid w:val="00C40EA5"/>
    <w:rsid w:val="00C40F7B"/>
    <w:rsid w:val="00C4102B"/>
    <w:rsid w:val="00C411AE"/>
    <w:rsid w:val="00C41505"/>
    <w:rsid w:val="00C41772"/>
    <w:rsid w:val="00C41BCA"/>
    <w:rsid w:val="00C41EA8"/>
    <w:rsid w:val="00C42210"/>
    <w:rsid w:val="00C42408"/>
    <w:rsid w:val="00C429F8"/>
    <w:rsid w:val="00C42F12"/>
    <w:rsid w:val="00C43112"/>
    <w:rsid w:val="00C43289"/>
    <w:rsid w:val="00C4349F"/>
    <w:rsid w:val="00C44011"/>
    <w:rsid w:val="00C440F6"/>
    <w:rsid w:val="00C440FE"/>
    <w:rsid w:val="00C44441"/>
    <w:rsid w:val="00C44703"/>
    <w:rsid w:val="00C44A2B"/>
    <w:rsid w:val="00C44D61"/>
    <w:rsid w:val="00C44E5D"/>
    <w:rsid w:val="00C45195"/>
    <w:rsid w:val="00C451A0"/>
    <w:rsid w:val="00C458F8"/>
    <w:rsid w:val="00C46013"/>
    <w:rsid w:val="00C460D2"/>
    <w:rsid w:val="00C462CD"/>
    <w:rsid w:val="00C4691A"/>
    <w:rsid w:val="00C46E30"/>
    <w:rsid w:val="00C46F6F"/>
    <w:rsid w:val="00C47063"/>
    <w:rsid w:val="00C47088"/>
    <w:rsid w:val="00C47235"/>
    <w:rsid w:val="00C47456"/>
    <w:rsid w:val="00C4745B"/>
    <w:rsid w:val="00C4746C"/>
    <w:rsid w:val="00C47479"/>
    <w:rsid w:val="00C476B5"/>
    <w:rsid w:val="00C4782C"/>
    <w:rsid w:val="00C50229"/>
    <w:rsid w:val="00C50690"/>
    <w:rsid w:val="00C50A09"/>
    <w:rsid w:val="00C50ACE"/>
    <w:rsid w:val="00C50B0C"/>
    <w:rsid w:val="00C50C8C"/>
    <w:rsid w:val="00C50F3A"/>
    <w:rsid w:val="00C51148"/>
    <w:rsid w:val="00C5151E"/>
    <w:rsid w:val="00C51625"/>
    <w:rsid w:val="00C51786"/>
    <w:rsid w:val="00C51842"/>
    <w:rsid w:val="00C51C5C"/>
    <w:rsid w:val="00C51FC0"/>
    <w:rsid w:val="00C520BB"/>
    <w:rsid w:val="00C52257"/>
    <w:rsid w:val="00C52A87"/>
    <w:rsid w:val="00C52D65"/>
    <w:rsid w:val="00C52FF7"/>
    <w:rsid w:val="00C532D1"/>
    <w:rsid w:val="00C5357C"/>
    <w:rsid w:val="00C5382D"/>
    <w:rsid w:val="00C53C3E"/>
    <w:rsid w:val="00C53D57"/>
    <w:rsid w:val="00C54163"/>
    <w:rsid w:val="00C542FB"/>
    <w:rsid w:val="00C54399"/>
    <w:rsid w:val="00C546B2"/>
    <w:rsid w:val="00C548B5"/>
    <w:rsid w:val="00C54A62"/>
    <w:rsid w:val="00C54BFC"/>
    <w:rsid w:val="00C55324"/>
    <w:rsid w:val="00C55371"/>
    <w:rsid w:val="00C555D2"/>
    <w:rsid w:val="00C557C2"/>
    <w:rsid w:val="00C55A2E"/>
    <w:rsid w:val="00C55BCA"/>
    <w:rsid w:val="00C55C13"/>
    <w:rsid w:val="00C55F6C"/>
    <w:rsid w:val="00C5606F"/>
    <w:rsid w:val="00C5612D"/>
    <w:rsid w:val="00C5640E"/>
    <w:rsid w:val="00C5669E"/>
    <w:rsid w:val="00C57215"/>
    <w:rsid w:val="00C57234"/>
    <w:rsid w:val="00C57286"/>
    <w:rsid w:val="00C57425"/>
    <w:rsid w:val="00C577CB"/>
    <w:rsid w:val="00C578C4"/>
    <w:rsid w:val="00C57B22"/>
    <w:rsid w:val="00C57BEF"/>
    <w:rsid w:val="00C57ED6"/>
    <w:rsid w:val="00C57FE7"/>
    <w:rsid w:val="00C60953"/>
    <w:rsid w:val="00C60961"/>
    <w:rsid w:val="00C616B5"/>
    <w:rsid w:val="00C6180A"/>
    <w:rsid w:val="00C61D53"/>
    <w:rsid w:val="00C620C1"/>
    <w:rsid w:val="00C62374"/>
    <w:rsid w:val="00C624C4"/>
    <w:rsid w:val="00C6253D"/>
    <w:rsid w:val="00C62659"/>
    <w:rsid w:val="00C628AE"/>
    <w:rsid w:val="00C62BA6"/>
    <w:rsid w:val="00C62C78"/>
    <w:rsid w:val="00C62F6B"/>
    <w:rsid w:val="00C63041"/>
    <w:rsid w:val="00C63615"/>
    <w:rsid w:val="00C63635"/>
    <w:rsid w:val="00C63B7E"/>
    <w:rsid w:val="00C63F98"/>
    <w:rsid w:val="00C6426C"/>
    <w:rsid w:val="00C644A8"/>
    <w:rsid w:val="00C64727"/>
    <w:rsid w:val="00C649DF"/>
    <w:rsid w:val="00C64E2D"/>
    <w:rsid w:val="00C65144"/>
    <w:rsid w:val="00C65415"/>
    <w:rsid w:val="00C656B3"/>
    <w:rsid w:val="00C65944"/>
    <w:rsid w:val="00C65AE3"/>
    <w:rsid w:val="00C65E6F"/>
    <w:rsid w:val="00C65EA3"/>
    <w:rsid w:val="00C65FA4"/>
    <w:rsid w:val="00C66117"/>
    <w:rsid w:val="00C6618E"/>
    <w:rsid w:val="00C667AF"/>
    <w:rsid w:val="00C67842"/>
    <w:rsid w:val="00C678A7"/>
    <w:rsid w:val="00C67D3B"/>
    <w:rsid w:val="00C702F6"/>
    <w:rsid w:val="00C7033A"/>
    <w:rsid w:val="00C70742"/>
    <w:rsid w:val="00C7088F"/>
    <w:rsid w:val="00C70AB5"/>
    <w:rsid w:val="00C70CCD"/>
    <w:rsid w:val="00C71108"/>
    <w:rsid w:val="00C717F4"/>
    <w:rsid w:val="00C71AFD"/>
    <w:rsid w:val="00C71EF1"/>
    <w:rsid w:val="00C7203E"/>
    <w:rsid w:val="00C723F7"/>
    <w:rsid w:val="00C72621"/>
    <w:rsid w:val="00C72E24"/>
    <w:rsid w:val="00C73055"/>
    <w:rsid w:val="00C731CA"/>
    <w:rsid w:val="00C732E8"/>
    <w:rsid w:val="00C733C7"/>
    <w:rsid w:val="00C746A8"/>
    <w:rsid w:val="00C746F8"/>
    <w:rsid w:val="00C747B5"/>
    <w:rsid w:val="00C74A1F"/>
    <w:rsid w:val="00C74C0F"/>
    <w:rsid w:val="00C74D70"/>
    <w:rsid w:val="00C75297"/>
    <w:rsid w:val="00C75BBC"/>
    <w:rsid w:val="00C76206"/>
    <w:rsid w:val="00C762DE"/>
    <w:rsid w:val="00C762E2"/>
    <w:rsid w:val="00C76548"/>
    <w:rsid w:val="00C76B41"/>
    <w:rsid w:val="00C77046"/>
    <w:rsid w:val="00C770FE"/>
    <w:rsid w:val="00C776BA"/>
    <w:rsid w:val="00C777D0"/>
    <w:rsid w:val="00C77A7F"/>
    <w:rsid w:val="00C77B65"/>
    <w:rsid w:val="00C77EF2"/>
    <w:rsid w:val="00C80A78"/>
    <w:rsid w:val="00C8134A"/>
    <w:rsid w:val="00C813DA"/>
    <w:rsid w:val="00C81C11"/>
    <w:rsid w:val="00C81D87"/>
    <w:rsid w:val="00C82238"/>
    <w:rsid w:val="00C822D8"/>
    <w:rsid w:val="00C82616"/>
    <w:rsid w:val="00C827A8"/>
    <w:rsid w:val="00C82B78"/>
    <w:rsid w:val="00C837C6"/>
    <w:rsid w:val="00C83A38"/>
    <w:rsid w:val="00C83B44"/>
    <w:rsid w:val="00C83E07"/>
    <w:rsid w:val="00C83FD2"/>
    <w:rsid w:val="00C8417F"/>
    <w:rsid w:val="00C84773"/>
    <w:rsid w:val="00C8493E"/>
    <w:rsid w:val="00C84C39"/>
    <w:rsid w:val="00C84E85"/>
    <w:rsid w:val="00C8511E"/>
    <w:rsid w:val="00C85752"/>
    <w:rsid w:val="00C85A64"/>
    <w:rsid w:val="00C85CFE"/>
    <w:rsid w:val="00C85DAD"/>
    <w:rsid w:val="00C8612B"/>
    <w:rsid w:val="00C863D5"/>
    <w:rsid w:val="00C86933"/>
    <w:rsid w:val="00C86B19"/>
    <w:rsid w:val="00C86B28"/>
    <w:rsid w:val="00C86E52"/>
    <w:rsid w:val="00C86E59"/>
    <w:rsid w:val="00C871C0"/>
    <w:rsid w:val="00C8729F"/>
    <w:rsid w:val="00C872EF"/>
    <w:rsid w:val="00C8730E"/>
    <w:rsid w:val="00C8753D"/>
    <w:rsid w:val="00C8757F"/>
    <w:rsid w:val="00C875A5"/>
    <w:rsid w:val="00C875B2"/>
    <w:rsid w:val="00C87BAA"/>
    <w:rsid w:val="00C87C7A"/>
    <w:rsid w:val="00C90144"/>
    <w:rsid w:val="00C90227"/>
    <w:rsid w:val="00C908CF"/>
    <w:rsid w:val="00C90F4B"/>
    <w:rsid w:val="00C91BC8"/>
    <w:rsid w:val="00C91FDB"/>
    <w:rsid w:val="00C926F9"/>
    <w:rsid w:val="00C92830"/>
    <w:rsid w:val="00C928C2"/>
    <w:rsid w:val="00C928E2"/>
    <w:rsid w:val="00C9291D"/>
    <w:rsid w:val="00C92CA2"/>
    <w:rsid w:val="00C92D66"/>
    <w:rsid w:val="00C92FE6"/>
    <w:rsid w:val="00C93218"/>
    <w:rsid w:val="00C93824"/>
    <w:rsid w:val="00C93927"/>
    <w:rsid w:val="00C94277"/>
    <w:rsid w:val="00C9439B"/>
    <w:rsid w:val="00C94718"/>
    <w:rsid w:val="00C94C2A"/>
    <w:rsid w:val="00C94F88"/>
    <w:rsid w:val="00C951C3"/>
    <w:rsid w:val="00C955BF"/>
    <w:rsid w:val="00C95AA3"/>
    <w:rsid w:val="00C95AAD"/>
    <w:rsid w:val="00C95B3B"/>
    <w:rsid w:val="00C95E09"/>
    <w:rsid w:val="00C961AC"/>
    <w:rsid w:val="00C9653E"/>
    <w:rsid w:val="00C96835"/>
    <w:rsid w:val="00C9709F"/>
    <w:rsid w:val="00C970BE"/>
    <w:rsid w:val="00C970F4"/>
    <w:rsid w:val="00C972B3"/>
    <w:rsid w:val="00C974D4"/>
    <w:rsid w:val="00C97979"/>
    <w:rsid w:val="00C97BD0"/>
    <w:rsid w:val="00C97CA5"/>
    <w:rsid w:val="00C97ECF"/>
    <w:rsid w:val="00CA0274"/>
    <w:rsid w:val="00CA0366"/>
    <w:rsid w:val="00CA05CE"/>
    <w:rsid w:val="00CA0ABC"/>
    <w:rsid w:val="00CA0D43"/>
    <w:rsid w:val="00CA1021"/>
    <w:rsid w:val="00CA1139"/>
    <w:rsid w:val="00CA121E"/>
    <w:rsid w:val="00CA133F"/>
    <w:rsid w:val="00CA13B4"/>
    <w:rsid w:val="00CA13D6"/>
    <w:rsid w:val="00CA146C"/>
    <w:rsid w:val="00CA14E9"/>
    <w:rsid w:val="00CA15B1"/>
    <w:rsid w:val="00CA2123"/>
    <w:rsid w:val="00CA2154"/>
    <w:rsid w:val="00CA2232"/>
    <w:rsid w:val="00CA2426"/>
    <w:rsid w:val="00CA2733"/>
    <w:rsid w:val="00CA32AC"/>
    <w:rsid w:val="00CA3399"/>
    <w:rsid w:val="00CA3498"/>
    <w:rsid w:val="00CA3740"/>
    <w:rsid w:val="00CA3AF2"/>
    <w:rsid w:val="00CA44EB"/>
    <w:rsid w:val="00CA4849"/>
    <w:rsid w:val="00CA4A37"/>
    <w:rsid w:val="00CA5960"/>
    <w:rsid w:val="00CA5A3F"/>
    <w:rsid w:val="00CA5C45"/>
    <w:rsid w:val="00CA60B8"/>
    <w:rsid w:val="00CA65E1"/>
    <w:rsid w:val="00CA6865"/>
    <w:rsid w:val="00CA6A8F"/>
    <w:rsid w:val="00CA6C08"/>
    <w:rsid w:val="00CA7012"/>
    <w:rsid w:val="00CA722C"/>
    <w:rsid w:val="00CA777D"/>
    <w:rsid w:val="00CA781A"/>
    <w:rsid w:val="00CA7C90"/>
    <w:rsid w:val="00CA7D74"/>
    <w:rsid w:val="00CB0453"/>
    <w:rsid w:val="00CB0D8B"/>
    <w:rsid w:val="00CB0DCC"/>
    <w:rsid w:val="00CB0EA9"/>
    <w:rsid w:val="00CB102F"/>
    <w:rsid w:val="00CB1462"/>
    <w:rsid w:val="00CB19BE"/>
    <w:rsid w:val="00CB1BED"/>
    <w:rsid w:val="00CB1D2B"/>
    <w:rsid w:val="00CB22F6"/>
    <w:rsid w:val="00CB2746"/>
    <w:rsid w:val="00CB275F"/>
    <w:rsid w:val="00CB2DB0"/>
    <w:rsid w:val="00CB2FC7"/>
    <w:rsid w:val="00CB35E2"/>
    <w:rsid w:val="00CB38DE"/>
    <w:rsid w:val="00CB3C8B"/>
    <w:rsid w:val="00CB438A"/>
    <w:rsid w:val="00CB45A7"/>
    <w:rsid w:val="00CB46A5"/>
    <w:rsid w:val="00CB46CB"/>
    <w:rsid w:val="00CB46EA"/>
    <w:rsid w:val="00CB4804"/>
    <w:rsid w:val="00CB4857"/>
    <w:rsid w:val="00CB49FF"/>
    <w:rsid w:val="00CB4EE0"/>
    <w:rsid w:val="00CB5201"/>
    <w:rsid w:val="00CB54E8"/>
    <w:rsid w:val="00CB59EC"/>
    <w:rsid w:val="00CB5A44"/>
    <w:rsid w:val="00CB60A9"/>
    <w:rsid w:val="00CB6357"/>
    <w:rsid w:val="00CB65B7"/>
    <w:rsid w:val="00CB65F7"/>
    <w:rsid w:val="00CB66F7"/>
    <w:rsid w:val="00CB6B67"/>
    <w:rsid w:val="00CB6C25"/>
    <w:rsid w:val="00CB6CF5"/>
    <w:rsid w:val="00CB70C4"/>
    <w:rsid w:val="00CB7779"/>
    <w:rsid w:val="00CB7893"/>
    <w:rsid w:val="00CB7D8E"/>
    <w:rsid w:val="00CB7DB1"/>
    <w:rsid w:val="00CC020D"/>
    <w:rsid w:val="00CC05DF"/>
    <w:rsid w:val="00CC071E"/>
    <w:rsid w:val="00CC0AB8"/>
    <w:rsid w:val="00CC0C36"/>
    <w:rsid w:val="00CC0E75"/>
    <w:rsid w:val="00CC133C"/>
    <w:rsid w:val="00CC18E8"/>
    <w:rsid w:val="00CC1BF9"/>
    <w:rsid w:val="00CC1C42"/>
    <w:rsid w:val="00CC1FA8"/>
    <w:rsid w:val="00CC26A0"/>
    <w:rsid w:val="00CC2853"/>
    <w:rsid w:val="00CC33FC"/>
    <w:rsid w:val="00CC3908"/>
    <w:rsid w:val="00CC3DBE"/>
    <w:rsid w:val="00CC3DE1"/>
    <w:rsid w:val="00CC42DD"/>
    <w:rsid w:val="00CC44A8"/>
    <w:rsid w:val="00CC44EB"/>
    <w:rsid w:val="00CC46DC"/>
    <w:rsid w:val="00CC47C4"/>
    <w:rsid w:val="00CC48A4"/>
    <w:rsid w:val="00CC4AAD"/>
    <w:rsid w:val="00CC4C8F"/>
    <w:rsid w:val="00CC4DBD"/>
    <w:rsid w:val="00CC5092"/>
    <w:rsid w:val="00CC528A"/>
    <w:rsid w:val="00CC5956"/>
    <w:rsid w:val="00CC5A58"/>
    <w:rsid w:val="00CC5B2A"/>
    <w:rsid w:val="00CC5DE5"/>
    <w:rsid w:val="00CC622A"/>
    <w:rsid w:val="00CC668A"/>
    <w:rsid w:val="00CC6933"/>
    <w:rsid w:val="00CC6B24"/>
    <w:rsid w:val="00CC71CE"/>
    <w:rsid w:val="00CC72D5"/>
    <w:rsid w:val="00CC7418"/>
    <w:rsid w:val="00CC7827"/>
    <w:rsid w:val="00CC7AB5"/>
    <w:rsid w:val="00CC7CCE"/>
    <w:rsid w:val="00CD0330"/>
    <w:rsid w:val="00CD0465"/>
    <w:rsid w:val="00CD046C"/>
    <w:rsid w:val="00CD08F7"/>
    <w:rsid w:val="00CD097B"/>
    <w:rsid w:val="00CD0BC1"/>
    <w:rsid w:val="00CD0BFC"/>
    <w:rsid w:val="00CD0DFD"/>
    <w:rsid w:val="00CD132F"/>
    <w:rsid w:val="00CD13BB"/>
    <w:rsid w:val="00CD1BD8"/>
    <w:rsid w:val="00CD1CAD"/>
    <w:rsid w:val="00CD1CEB"/>
    <w:rsid w:val="00CD27E4"/>
    <w:rsid w:val="00CD2AAF"/>
    <w:rsid w:val="00CD31E6"/>
    <w:rsid w:val="00CD32D2"/>
    <w:rsid w:val="00CD3365"/>
    <w:rsid w:val="00CD380C"/>
    <w:rsid w:val="00CD39C9"/>
    <w:rsid w:val="00CD3A38"/>
    <w:rsid w:val="00CD3D3A"/>
    <w:rsid w:val="00CD3FBF"/>
    <w:rsid w:val="00CD4100"/>
    <w:rsid w:val="00CD4416"/>
    <w:rsid w:val="00CD4598"/>
    <w:rsid w:val="00CD495A"/>
    <w:rsid w:val="00CD4E99"/>
    <w:rsid w:val="00CD4EAC"/>
    <w:rsid w:val="00CD4EF9"/>
    <w:rsid w:val="00CD533A"/>
    <w:rsid w:val="00CD558D"/>
    <w:rsid w:val="00CD558F"/>
    <w:rsid w:val="00CD5841"/>
    <w:rsid w:val="00CD590E"/>
    <w:rsid w:val="00CD5D84"/>
    <w:rsid w:val="00CD65CC"/>
    <w:rsid w:val="00CD6B44"/>
    <w:rsid w:val="00CD6FA1"/>
    <w:rsid w:val="00CD70DF"/>
    <w:rsid w:val="00CD7903"/>
    <w:rsid w:val="00CD7EC5"/>
    <w:rsid w:val="00CE0177"/>
    <w:rsid w:val="00CE08FB"/>
    <w:rsid w:val="00CE0942"/>
    <w:rsid w:val="00CE0BD1"/>
    <w:rsid w:val="00CE0CA2"/>
    <w:rsid w:val="00CE0CCC"/>
    <w:rsid w:val="00CE157F"/>
    <w:rsid w:val="00CE1A93"/>
    <w:rsid w:val="00CE1C80"/>
    <w:rsid w:val="00CE1D84"/>
    <w:rsid w:val="00CE1D86"/>
    <w:rsid w:val="00CE28F9"/>
    <w:rsid w:val="00CE3CD3"/>
    <w:rsid w:val="00CE416B"/>
    <w:rsid w:val="00CE424A"/>
    <w:rsid w:val="00CE43A9"/>
    <w:rsid w:val="00CE43F6"/>
    <w:rsid w:val="00CE46B2"/>
    <w:rsid w:val="00CE46BE"/>
    <w:rsid w:val="00CE49E0"/>
    <w:rsid w:val="00CE4B00"/>
    <w:rsid w:val="00CE5095"/>
    <w:rsid w:val="00CE562A"/>
    <w:rsid w:val="00CE57AC"/>
    <w:rsid w:val="00CE5E57"/>
    <w:rsid w:val="00CE5EED"/>
    <w:rsid w:val="00CE604B"/>
    <w:rsid w:val="00CE627A"/>
    <w:rsid w:val="00CE6B91"/>
    <w:rsid w:val="00CE6D46"/>
    <w:rsid w:val="00CE72F6"/>
    <w:rsid w:val="00CE7328"/>
    <w:rsid w:val="00CE7662"/>
    <w:rsid w:val="00CE7A40"/>
    <w:rsid w:val="00CE7D30"/>
    <w:rsid w:val="00CF0370"/>
    <w:rsid w:val="00CF06FE"/>
    <w:rsid w:val="00CF077D"/>
    <w:rsid w:val="00CF0919"/>
    <w:rsid w:val="00CF0A2D"/>
    <w:rsid w:val="00CF0ACE"/>
    <w:rsid w:val="00CF1708"/>
    <w:rsid w:val="00CF18EF"/>
    <w:rsid w:val="00CF19F5"/>
    <w:rsid w:val="00CF1A08"/>
    <w:rsid w:val="00CF24A9"/>
    <w:rsid w:val="00CF27B7"/>
    <w:rsid w:val="00CF2BE5"/>
    <w:rsid w:val="00CF2CED"/>
    <w:rsid w:val="00CF2F58"/>
    <w:rsid w:val="00CF3131"/>
    <w:rsid w:val="00CF3170"/>
    <w:rsid w:val="00CF3248"/>
    <w:rsid w:val="00CF35F3"/>
    <w:rsid w:val="00CF362C"/>
    <w:rsid w:val="00CF380B"/>
    <w:rsid w:val="00CF4279"/>
    <w:rsid w:val="00CF4691"/>
    <w:rsid w:val="00CF4903"/>
    <w:rsid w:val="00CF4B4E"/>
    <w:rsid w:val="00CF4BCE"/>
    <w:rsid w:val="00CF55D8"/>
    <w:rsid w:val="00CF573D"/>
    <w:rsid w:val="00CF5A32"/>
    <w:rsid w:val="00CF6225"/>
    <w:rsid w:val="00CF643E"/>
    <w:rsid w:val="00CF65D8"/>
    <w:rsid w:val="00CF6BD3"/>
    <w:rsid w:val="00CF7FDB"/>
    <w:rsid w:val="00D00005"/>
    <w:rsid w:val="00D00245"/>
    <w:rsid w:val="00D008A1"/>
    <w:rsid w:val="00D0094C"/>
    <w:rsid w:val="00D00FE9"/>
    <w:rsid w:val="00D013D8"/>
    <w:rsid w:val="00D01515"/>
    <w:rsid w:val="00D017DE"/>
    <w:rsid w:val="00D01874"/>
    <w:rsid w:val="00D01E09"/>
    <w:rsid w:val="00D02280"/>
    <w:rsid w:val="00D022E0"/>
    <w:rsid w:val="00D023C1"/>
    <w:rsid w:val="00D024F9"/>
    <w:rsid w:val="00D02948"/>
    <w:rsid w:val="00D02ECE"/>
    <w:rsid w:val="00D02F03"/>
    <w:rsid w:val="00D03106"/>
    <w:rsid w:val="00D033D6"/>
    <w:rsid w:val="00D0393F"/>
    <w:rsid w:val="00D039D1"/>
    <w:rsid w:val="00D039F6"/>
    <w:rsid w:val="00D03A38"/>
    <w:rsid w:val="00D03AA5"/>
    <w:rsid w:val="00D03B16"/>
    <w:rsid w:val="00D03C1E"/>
    <w:rsid w:val="00D03CC0"/>
    <w:rsid w:val="00D03D14"/>
    <w:rsid w:val="00D03E7B"/>
    <w:rsid w:val="00D03F3B"/>
    <w:rsid w:val="00D0406A"/>
    <w:rsid w:val="00D0408E"/>
    <w:rsid w:val="00D042FF"/>
    <w:rsid w:val="00D0452C"/>
    <w:rsid w:val="00D04602"/>
    <w:rsid w:val="00D04890"/>
    <w:rsid w:val="00D04DF1"/>
    <w:rsid w:val="00D05554"/>
    <w:rsid w:val="00D0566A"/>
    <w:rsid w:val="00D057A0"/>
    <w:rsid w:val="00D05A77"/>
    <w:rsid w:val="00D05B9D"/>
    <w:rsid w:val="00D05CB2"/>
    <w:rsid w:val="00D05D3D"/>
    <w:rsid w:val="00D06194"/>
    <w:rsid w:val="00D06264"/>
    <w:rsid w:val="00D06F1A"/>
    <w:rsid w:val="00D07262"/>
    <w:rsid w:val="00D0785F"/>
    <w:rsid w:val="00D07A00"/>
    <w:rsid w:val="00D07A2F"/>
    <w:rsid w:val="00D07B4A"/>
    <w:rsid w:val="00D07DE3"/>
    <w:rsid w:val="00D07EE3"/>
    <w:rsid w:val="00D100D9"/>
    <w:rsid w:val="00D101AA"/>
    <w:rsid w:val="00D101D3"/>
    <w:rsid w:val="00D10391"/>
    <w:rsid w:val="00D10407"/>
    <w:rsid w:val="00D1062C"/>
    <w:rsid w:val="00D109C7"/>
    <w:rsid w:val="00D10C1F"/>
    <w:rsid w:val="00D10E92"/>
    <w:rsid w:val="00D1113F"/>
    <w:rsid w:val="00D111C2"/>
    <w:rsid w:val="00D113CC"/>
    <w:rsid w:val="00D11495"/>
    <w:rsid w:val="00D11B8E"/>
    <w:rsid w:val="00D11FB4"/>
    <w:rsid w:val="00D12180"/>
    <w:rsid w:val="00D13300"/>
    <w:rsid w:val="00D134F4"/>
    <w:rsid w:val="00D13ADC"/>
    <w:rsid w:val="00D13E3A"/>
    <w:rsid w:val="00D141DB"/>
    <w:rsid w:val="00D14586"/>
    <w:rsid w:val="00D147B7"/>
    <w:rsid w:val="00D14D69"/>
    <w:rsid w:val="00D155DE"/>
    <w:rsid w:val="00D1626E"/>
    <w:rsid w:val="00D16E07"/>
    <w:rsid w:val="00D17013"/>
    <w:rsid w:val="00D170FC"/>
    <w:rsid w:val="00D1729A"/>
    <w:rsid w:val="00D174F2"/>
    <w:rsid w:val="00D17BCC"/>
    <w:rsid w:val="00D17E9A"/>
    <w:rsid w:val="00D20028"/>
    <w:rsid w:val="00D2004C"/>
    <w:rsid w:val="00D20CE9"/>
    <w:rsid w:val="00D219AC"/>
    <w:rsid w:val="00D220C6"/>
    <w:rsid w:val="00D22139"/>
    <w:rsid w:val="00D22147"/>
    <w:rsid w:val="00D22A2C"/>
    <w:rsid w:val="00D22AE5"/>
    <w:rsid w:val="00D22FDF"/>
    <w:rsid w:val="00D2303F"/>
    <w:rsid w:val="00D234ED"/>
    <w:rsid w:val="00D23505"/>
    <w:rsid w:val="00D23736"/>
    <w:rsid w:val="00D237AB"/>
    <w:rsid w:val="00D2410B"/>
    <w:rsid w:val="00D241D5"/>
    <w:rsid w:val="00D24406"/>
    <w:rsid w:val="00D24427"/>
    <w:rsid w:val="00D24513"/>
    <w:rsid w:val="00D2490D"/>
    <w:rsid w:val="00D24B57"/>
    <w:rsid w:val="00D252CB"/>
    <w:rsid w:val="00D2541A"/>
    <w:rsid w:val="00D25617"/>
    <w:rsid w:val="00D25798"/>
    <w:rsid w:val="00D26639"/>
    <w:rsid w:val="00D2688C"/>
    <w:rsid w:val="00D26FC7"/>
    <w:rsid w:val="00D26FCD"/>
    <w:rsid w:val="00D2728A"/>
    <w:rsid w:val="00D274C2"/>
    <w:rsid w:val="00D27574"/>
    <w:rsid w:val="00D27F38"/>
    <w:rsid w:val="00D3006F"/>
    <w:rsid w:val="00D30214"/>
    <w:rsid w:val="00D302A4"/>
    <w:rsid w:val="00D3077E"/>
    <w:rsid w:val="00D308D6"/>
    <w:rsid w:val="00D30A29"/>
    <w:rsid w:val="00D314D3"/>
    <w:rsid w:val="00D315C5"/>
    <w:rsid w:val="00D31958"/>
    <w:rsid w:val="00D31AF0"/>
    <w:rsid w:val="00D31C25"/>
    <w:rsid w:val="00D31E35"/>
    <w:rsid w:val="00D3221D"/>
    <w:rsid w:val="00D32375"/>
    <w:rsid w:val="00D32725"/>
    <w:rsid w:val="00D32735"/>
    <w:rsid w:val="00D32BAD"/>
    <w:rsid w:val="00D32C64"/>
    <w:rsid w:val="00D3300E"/>
    <w:rsid w:val="00D335D0"/>
    <w:rsid w:val="00D336C8"/>
    <w:rsid w:val="00D339B7"/>
    <w:rsid w:val="00D33A6D"/>
    <w:rsid w:val="00D33BFC"/>
    <w:rsid w:val="00D33D95"/>
    <w:rsid w:val="00D34016"/>
    <w:rsid w:val="00D34135"/>
    <w:rsid w:val="00D341AA"/>
    <w:rsid w:val="00D34610"/>
    <w:rsid w:val="00D34CDF"/>
    <w:rsid w:val="00D35093"/>
    <w:rsid w:val="00D352DB"/>
    <w:rsid w:val="00D352FB"/>
    <w:rsid w:val="00D354B6"/>
    <w:rsid w:val="00D35505"/>
    <w:rsid w:val="00D35962"/>
    <w:rsid w:val="00D35BC1"/>
    <w:rsid w:val="00D36187"/>
    <w:rsid w:val="00D36442"/>
    <w:rsid w:val="00D36534"/>
    <w:rsid w:val="00D365AF"/>
    <w:rsid w:val="00D36762"/>
    <w:rsid w:val="00D36804"/>
    <w:rsid w:val="00D3695A"/>
    <w:rsid w:val="00D371AE"/>
    <w:rsid w:val="00D3735C"/>
    <w:rsid w:val="00D37F41"/>
    <w:rsid w:val="00D37FBF"/>
    <w:rsid w:val="00D40777"/>
    <w:rsid w:val="00D409C8"/>
    <w:rsid w:val="00D40A39"/>
    <w:rsid w:val="00D40BFA"/>
    <w:rsid w:val="00D410CF"/>
    <w:rsid w:val="00D42496"/>
    <w:rsid w:val="00D42578"/>
    <w:rsid w:val="00D425DE"/>
    <w:rsid w:val="00D427A8"/>
    <w:rsid w:val="00D42A5A"/>
    <w:rsid w:val="00D42C9F"/>
    <w:rsid w:val="00D42F45"/>
    <w:rsid w:val="00D43107"/>
    <w:rsid w:val="00D434EF"/>
    <w:rsid w:val="00D436C2"/>
    <w:rsid w:val="00D43779"/>
    <w:rsid w:val="00D4377A"/>
    <w:rsid w:val="00D44752"/>
    <w:rsid w:val="00D44D95"/>
    <w:rsid w:val="00D44EC4"/>
    <w:rsid w:val="00D4537D"/>
    <w:rsid w:val="00D453B2"/>
    <w:rsid w:val="00D453C2"/>
    <w:rsid w:val="00D4557D"/>
    <w:rsid w:val="00D456E5"/>
    <w:rsid w:val="00D45A3F"/>
    <w:rsid w:val="00D46651"/>
    <w:rsid w:val="00D4667C"/>
    <w:rsid w:val="00D467AD"/>
    <w:rsid w:val="00D467D6"/>
    <w:rsid w:val="00D47070"/>
    <w:rsid w:val="00D4754A"/>
    <w:rsid w:val="00D476E1"/>
    <w:rsid w:val="00D476F5"/>
    <w:rsid w:val="00D478A3"/>
    <w:rsid w:val="00D478BF"/>
    <w:rsid w:val="00D47C90"/>
    <w:rsid w:val="00D47CD1"/>
    <w:rsid w:val="00D47E7A"/>
    <w:rsid w:val="00D50027"/>
    <w:rsid w:val="00D504F7"/>
    <w:rsid w:val="00D5089E"/>
    <w:rsid w:val="00D508B3"/>
    <w:rsid w:val="00D50928"/>
    <w:rsid w:val="00D5173D"/>
    <w:rsid w:val="00D518FB"/>
    <w:rsid w:val="00D51963"/>
    <w:rsid w:val="00D51978"/>
    <w:rsid w:val="00D51A3F"/>
    <w:rsid w:val="00D51A6A"/>
    <w:rsid w:val="00D51DCC"/>
    <w:rsid w:val="00D52127"/>
    <w:rsid w:val="00D521DA"/>
    <w:rsid w:val="00D52382"/>
    <w:rsid w:val="00D52383"/>
    <w:rsid w:val="00D5244A"/>
    <w:rsid w:val="00D5249D"/>
    <w:rsid w:val="00D5274B"/>
    <w:rsid w:val="00D52754"/>
    <w:rsid w:val="00D529D4"/>
    <w:rsid w:val="00D53314"/>
    <w:rsid w:val="00D5359E"/>
    <w:rsid w:val="00D539EE"/>
    <w:rsid w:val="00D53FA1"/>
    <w:rsid w:val="00D54186"/>
    <w:rsid w:val="00D54324"/>
    <w:rsid w:val="00D5453C"/>
    <w:rsid w:val="00D548BC"/>
    <w:rsid w:val="00D549ED"/>
    <w:rsid w:val="00D54B3F"/>
    <w:rsid w:val="00D54C31"/>
    <w:rsid w:val="00D54C73"/>
    <w:rsid w:val="00D54EDA"/>
    <w:rsid w:val="00D54FC1"/>
    <w:rsid w:val="00D55356"/>
    <w:rsid w:val="00D557A9"/>
    <w:rsid w:val="00D55B14"/>
    <w:rsid w:val="00D55DE0"/>
    <w:rsid w:val="00D55EC3"/>
    <w:rsid w:val="00D56659"/>
    <w:rsid w:val="00D569DF"/>
    <w:rsid w:val="00D56F1F"/>
    <w:rsid w:val="00D57129"/>
    <w:rsid w:val="00D5732D"/>
    <w:rsid w:val="00D573B6"/>
    <w:rsid w:val="00D574AB"/>
    <w:rsid w:val="00D576A5"/>
    <w:rsid w:val="00D579B9"/>
    <w:rsid w:val="00D579D4"/>
    <w:rsid w:val="00D57B3F"/>
    <w:rsid w:val="00D57BAF"/>
    <w:rsid w:val="00D57C83"/>
    <w:rsid w:val="00D57E9F"/>
    <w:rsid w:val="00D57F6B"/>
    <w:rsid w:val="00D60141"/>
    <w:rsid w:val="00D6017D"/>
    <w:rsid w:val="00D60554"/>
    <w:rsid w:val="00D60855"/>
    <w:rsid w:val="00D60A2D"/>
    <w:rsid w:val="00D60AE1"/>
    <w:rsid w:val="00D60D2D"/>
    <w:rsid w:val="00D60E20"/>
    <w:rsid w:val="00D6171D"/>
    <w:rsid w:val="00D618D2"/>
    <w:rsid w:val="00D61CB9"/>
    <w:rsid w:val="00D6245C"/>
    <w:rsid w:val="00D62739"/>
    <w:rsid w:val="00D62D05"/>
    <w:rsid w:val="00D62E5E"/>
    <w:rsid w:val="00D62E9A"/>
    <w:rsid w:val="00D630F0"/>
    <w:rsid w:val="00D634C8"/>
    <w:rsid w:val="00D634F5"/>
    <w:rsid w:val="00D63A46"/>
    <w:rsid w:val="00D63D0E"/>
    <w:rsid w:val="00D63D75"/>
    <w:rsid w:val="00D63DFC"/>
    <w:rsid w:val="00D63FCA"/>
    <w:rsid w:val="00D63FDD"/>
    <w:rsid w:val="00D6416B"/>
    <w:rsid w:val="00D64651"/>
    <w:rsid w:val="00D648F6"/>
    <w:rsid w:val="00D64CA5"/>
    <w:rsid w:val="00D64DCD"/>
    <w:rsid w:val="00D64E43"/>
    <w:rsid w:val="00D6512F"/>
    <w:rsid w:val="00D6532E"/>
    <w:rsid w:val="00D65570"/>
    <w:rsid w:val="00D656BE"/>
    <w:rsid w:val="00D65C09"/>
    <w:rsid w:val="00D65D86"/>
    <w:rsid w:val="00D66040"/>
    <w:rsid w:val="00D662B6"/>
    <w:rsid w:val="00D663B0"/>
    <w:rsid w:val="00D6645C"/>
    <w:rsid w:val="00D66565"/>
    <w:rsid w:val="00D667F7"/>
    <w:rsid w:val="00D66892"/>
    <w:rsid w:val="00D66B60"/>
    <w:rsid w:val="00D66C61"/>
    <w:rsid w:val="00D66DC4"/>
    <w:rsid w:val="00D67017"/>
    <w:rsid w:val="00D673AA"/>
    <w:rsid w:val="00D67766"/>
    <w:rsid w:val="00D677E7"/>
    <w:rsid w:val="00D67863"/>
    <w:rsid w:val="00D67A52"/>
    <w:rsid w:val="00D67EC3"/>
    <w:rsid w:val="00D7004D"/>
    <w:rsid w:val="00D70D63"/>
    <w:rsid w:val="00D70DAA"/>
    <w:rsid w:val="00D70F99"/>
    <w:rsid w:val="00D7116D"/>
    <w:rsid w:val="00D714EC"/>
    <w:rsid w:val="00D715DC"/>
    <w:rsid w:val="00D718C0"/>
    <w:rsid w:val="00D71B00"/>
    <w:rsid w:val="00D71BD5"/>
    <w:rsid w:val="00D723B8"/>
    <w:rsid w:val="00D72612"/>
    <w:rsid w:val="00D7285F"/>
    <w:rsid w:val="00D728FB"/>
    <w:rsid w:val="00D72A91"/>
    <w:rsid w:val="00D72CCF"/>
    <w:rsid w:val="00D72ECF"/>
    <w:rsid w:val="00D72F37"/>
    <w:rsid w:val="00D7321D"/>
    <w:rsid w:val="00D73907"/>
    <w:rsid w:val="00D73A2E"/>
    <w:rsid w:val="00D73A9E"/>
    <w:rsid w:val="00D73B23"/>
    <w:rsid w:val="00D73C18"/>
    <w:rsid w:val="00D73FC2"/>
    <w:rsid w:val="00D74114"/>
    <w:rsid w:val="00D744E3"/>
    <w:rsid w:val="00D74A54"/>
    <w:rsid w:val="00D74A89"/>
    <w:rsid w:val="00D74EDC"/>
    <w:rsid w:val="00D751C3"/>
    <w:rsid w:val="00D7523E"/>
    <w:rsid w:val="00D75746"/>
    <w:rsid w:val="00D75762"/>
    <w:rsid w:val="00D75B6D"/>
    <w:rsid w:val="00D75D97"/>
    <w:rsid w:val="00D763CD"/>
    <w:rsid w:val="00D7668A"/>
    <w:rsid w:val="00D76CE0"/>
    <w:rsid w:val="00D7733D"/>
    <w:rsid w:val="00D77380"/>
    <w:rsid w:val="00D7752F"/>
    <w:rsid w:val="00D77563"/>
    <w:rsid w:val="00D77A9A"/>
    <w:rsid w:val="00D77B42"/>
    <w:rsid w:val="00D77C77"/>
    <w:rsid w:val="00D77E5F"/>
    <w:rsid w:val="00D77F31"/>
    <w:rsid w:val="00D80783"/>
    <w:rsid w:val="00D807D3"/>
    <w:rsid w:val="00D8094A"/>
    <w:rsid w:val="00D809C4"/>
    <w:rsid w:val="00D809DE"/>
    <w:rsid w:val="00D80ABB"/>
    <w:rsid w:val="00D80B39"/>
    <w:rsid w:val="00D80D16"/>
    <w:rsid w:val="00D80E2F"/>
    <w:rsid w:val="00D81126"/>
    <w:rsid w:val="00D81380"/>
    <w:rsid w:val="00D818CB"/>
    <w:rsid w:val="00D818EA"/>
    <w:rsid w:val="00D81CC4"/>
    <w:rsid w:val="00D81DBC"/>
    <w:rsid w:val="00D81E75"/>
    <w:rsid w:val="00D82EB9"/>
    <w:rsid w:val="00D82F4D"/>
    <w:rsid w:val="00D8323C"/>
    <w:rsid w:val="00D83479"/>
    <w:rsid w:val="00D83751"/>
    <w:rsid w:val="00D838FD"/>
    <w:rsid w:val="00D83988"/>
    <w:rsid w:val="00D83B20"/>
    <w:rsid w:val="00D83BC1"/>
    <w:rsid w:val="00D84146"/>
    <w:rsid w:val="00D84760"/>
    <w:rsid w:val="00D848DB"/>
    <w:rsid w:val="00D8499B"/>
    <w:rsid w:val="00D84A9D"/>
    <w:rsid w:val="00D84C6E"/>
    <w:rsid w:val="00D85501"/>
    <w:rsid w:val="00D85612"/>
    <w:rsid w:val="00D85848"/>
    <w:rsid w:val="00D858D4"/>
    <w:rsid w:val="00D85A5F"/>
    <w:rsid w:val="00D85B15"/>
    <w:rsid w:val="00D85E09"/>
    <w:rsid w:val="00D86645"/>
    <w:rsid w:val="00D86693"/>
    <w:rsid w:val="00D87096"/>
    <w:rsid w:val="00D872C4"/>
    <w:rsid w:val="00D87CEF"/>
    <w:rsid w:val="00D87D78"/>
    <w:rsid w:val="00D900FC"/>
    <w:rsid w:val="00D90122"/>
    <w:rsid w:val="00D90554"/>
    <w:rsid w:val="00D90971"/>
    <w:rsid w:val="00D913B1"/>
    <w:rsid w:val="00D91408"/>
    <w:rsid w:val="00D91664"/>
    <w:rsid w:val="00D9214C"/>
    <w:rsid w:val="00D92389"/>
    <w:rsid w:val="00D9248E"/>
    <w:rsid w:val="00D92492"/>
    <w:rsid w:val="00D925D6"/>
    <w:rsid w:val="00D9264C"/>
    <w:rsid w:val="00D92A85"/>
    <w:rsid w:val="00D92D15"/>
    <w:rsid w:val="00D92E51"/>
    <w:rsid w:val="00D9313B"/>
    <w:rsid w:val="00D936AF"/>
    <w:rsid w:val="00D93D31"/>
    <w:rsid w:val="00D93FC9"/>
    <w:rsid w:val="00D94386"/>
    <w:rsid w:val="00D945D9"/>
    <w:rsid w:val="00D94A7B"/>
    <w:rsid w:val="00D94BF9"/>
    <w:rsid w:val="00D94DA3"/>
    <w:rsid w:val="00D9539B"/>
    <w:rsid w:val="00D95788"/>
    <w:rsid w:val="00D95ACA"/>
    <w:rsid w:val="00D96378"/>
    <w:rsid w:val="00D9671A"/>
    <w:rsid w:val="00D96BB8"/>
    <w:rsid w:val="00D96C45"/>
    <w:rsid w:val="00D971A6"/>
    <w:rsid w:val="00D97346"/>
    <w:rsid w:val="00D97AAE"/>
    <w:rsid w:val="00D97E11"/>
    <w:rsid w:val="00DA02A9"/>
    <w:rsid w:val="00DA02C0"/>
    <w:rsid w:val="00DA03F4"/>
    <w:rsid w:val="00DA0793"/>
    <w:rsid w:val="00DA0806"/>
    <w:rsid w:val="00DA1096"/>
    <w:rsid w:val="00DA1200"/>
    <w:rsid w:val="00DA15F8"/>
    <w:rsid w:val="00DA1B79"/>
    <w:rsid w:val="00DA1E39"/>
    <w:rsid w:val="00DA21F7"/>
    <w:rsid w:val="00DA21FF"/>
    <w:rsid w:val="00DA24FD"/>
    <w:rsid w:val="00DA2A16"/>
    <w:rsid w:val="00DA310F"/>
    <w:rsid w:val="00DA4776"/>
    <w:rsid w:val="00DA481F"/>
    <w:rsid w:val="00DA48F1"/>
    <w:rsid w:val="00DA4C01"/>
    <w:rsid w:val="00DA4D87"/>
    <w:rsid w:val="00DA4E2B"/>
    <w:rsid w:val="00DA4EDA"/>
    <w:rsid w:val="00DA5384"/>
    <w:rsid w:val="00DA598A"/>
    <w:rsid w:val="00DA5ED4"/>
    <w:rsid w:val="00DA686F"/>
    <w:rsid w:val="00DA729B"/>
    <w:rsid w:val="00DA7397"/>
    <w:rsid w:val="00DA746E"/>
    <w:rsid w:val="00DA7705"/>
    <w:rsid w:val="00DB0129"/>
    <w:rsid w:val="00DB0947"/>
    <w:rsid w:val="00DB0E96"/>
    <w:rsid w:val="00DB1289"/>
    <w:rsid w:val="00DB1692"/>
    <w:rsid w:val="00DB22D7"/>
    <w:rsid w:val="00DB24EE"/>
    <w:rsid w:val="00DB2598"/>
    <w:rsid w:val="00DB32F8"/>
    <w:rsid w:val="00DB3742"/>
    <w:rsid w:val="00DB3DB4"/>
    <w:rsid w:val="00DB3F8C"/>
    <w:rsid w:val="00DB4060"/>
    <w:rsid w:val="00DB419A"/>
    <w:rsid w:val="00DB429A"/>
    <w:rsid w:val="00DB4437"/>
    <w:rsid w:val="00DB4D3E"/>
    <w:rsid w:val="00DB542C"/>
    <w:rsid w:val="00DB5925"/>
    <w:rsid w:val="00DB5A77"/>
    <w:rsid w:val="00DB5F25"/>
    <w:rsid w:val="00DB5F6B"/>
    <w:rsid w:val="00DB61CC"/>
    <w:rsid w:val="00DB671D"/>
    <w:rsid w:val="00DB6B2C"/>
    <w:rsid w:val="00DB7142"/>
    <w:rsid w:val="00DB73C7"/>
    <w:rsid w:val="00DB74BF"/>
    <w:rsid w:val="00DB74DD"/>
    <w:rsid w:val="00DB7667"/>
    <w:rsid w:val="00DB7E42"/>
    <w:rsid w:val="00DB7F46"/>
    <w:rsid w:val="00DC0486"/>
    <w:rsid w:val="00DC09BD"/>
    <w:rsid w:val="00DC12B7"/>
    <w:rsid w:val="00DC18EE"/>
    <w:rsid w:val="00DC1CD2"/>
    <w:rsid w:val="00DC1CE7"/>
    <w:rsid w:val="00DC2760"/>
    <w:rsid w:val="00DC2A65"/>
    <w:rsid w:val="00DC3898"/>
    <w:rsid w:val="00DC3C9F"/>
    <w:rsid w:val="00DC3D5D"/>
    <w:rsid w:val="00DC3DB9"/>
    <w:rsid w:val="00DC3E82"/>
    <w:rsid w:val="00DC40EB"/>
    <w:rsid w:val="00DC4344"/>
    <w:rsid w:val="00DC4B04"/>
    <w:rsid w:val="00DC52B7"/>
    <w:rsid w:val="00DC59D4"/>
    <w:rsid w:val="00DC5A52"/>
    <w:rsid w:val="00DC5A9F"/>
    <w:rsid w:val="00DC5C78"/>
    <w:rsid w:val="00DC5DE1"/>
    <w:rsid w:val="00DC6E72"/>
    <w:rsid w:val="00DC71C2"/>
    <w:rsid w:val="00DC7250"/>
    <w:rsid w:val="00DC791E"/>
    <w:rsid w:val="00DC7EAD"/>
    <w:rsid w:val="00DC7EB1"/>
    <w:rsid w:val="00DC7EFC"/>
    <w:rsid w:val="00DC7F37"/>
    <w:rsid w:val="00DC7FFA"/>
    <w:rsid w:val="00DD01E4"/>
    <w:rsid w:val="00DD08DE"/>
    <w:rsid w:val="00DD096C"/>
    <w:rsid w:val="00DD0A45"/>
    <w:rsid w:val="00DD0BB8"/>
    <w:rsid w:val="00DD0DC1"/>
    <w:rsid w:val="00DD0F1D"/>
    <w:rsid w:val="00DD0FEE"/>
    <w:rsid w:val="00DD13EB"/>
    <w:rsid w:val="00DD15CC"/>
    <w:rsid w:val="00DD1698"/>
    <w:rsid w:val="00DD1B81"/>
    <w:rsid w:val="00DD1C1B"/>
    <w:rsid w:val="00DD1C63"/>
    <w:rsid w:val="00DD22EA"/>
    <w:rsid w:val="00DD242D"/>
    <w:rsid w:val="00DD2463"/>
    <w:rsid w:val="00DD252E"/>
    <w:rsid w:val="00DD283F"/>
    <w:rsid w:val="00DD2D9D"/>
    <w:rsid w:val="00DD3434"/>
    <w:rsid w:val="00DD3844"/>
    <w:rsid w:val="00DD3943"/>
    <w:rsid w:val="00DD3EE0"/>
    <w:rsid w:val="00DD3EF0"/>
    <w:rsid w:val="00DD4331"/>
    <w:rsid w:val="00DD4410"/>
    <w:rsid w:val="00DD4805"/>
    <w:rsid w:val="00DD4A28"/>
    <w:rsid w:val="00DD4A5A"/>
    <w:rsid w:val="00DD4ADD"/>
    <w:rsid w:val="00DD4B4C"/>
    <w:rsid w:val="00DD53B8"/>
    <w:rsid w:val="00DD5579"/>
    <w:rsid w:val="00DD5C76"/>
    <w:rsid w:val="00DD5F3C"/>
    <w:rsid w:val="00DD64AB"/>
    <w:rsid w:val="00DD65E2"/>
    <w:rsid w:val="00DD68F1"/>
    <w:rsid w:val="00DD6ABE"/>
    <w:rsid w:val="00DD6E99"/>
    <w:rsid w:val="00DD6EFC"/>
    <w:rsid w:val="00DD7016"/>
    <w:rsid w:val="00DD70A8"/>
    <w:rsid w:val="00DD73D6"/>
    <w:rsid w:val="00DD747D"/>
    <w:rsid w:val="00DD79D9"/>
    <w:rsid w:val="00DD7B4F"/>
    <w:rsid w:val="00DD7B85"/>
    <w:rsid w:val="00DD7F01"/>
    <w:rsid w:val="00DD7FF1"/>
    <w:rsid w:val="00DE006A"/>
    <w:rsid w:val="00DE02DE"/>
    <w:rsid w:val="00DE046B"/>
    <w:rsid w:val="00DE050E"/>
    <w:rsid w:val="00DE052B"/>
    <w:rsid w:val="00DE0530"/>
    <w:rsid w:val="00DE06F0"/>
    <w:rsid w:val="00DE08F1"/>
    <w:rsid w:val="00DE0EEE"/>
    <w:rsid w:val="00DE0FA1"/>
    <w:rsid w:val="00DE1184"/>
    <w:rsid w:val="00DE1984"/>
    <w:rsid w:val="00DE1C6D"/>
    <w:rsid w:val="00DE1E63"/>
    <w:rsid w:val="00DE2176"/>
    <w:rsid w:val="00DE240B"/>
    <w:rsid w:val="00DE249B"/>
    <w:rsid w:val="00DE2614"/>
    <w:rsid w:val="00DE2714"/>
    <w:rsid w:val="00DE2796"/>
    <w:rsid w:val="00DE2ACF"/>
    <w:rsid w:val="00DE2B84"/>
    <w:rsid w:val="00DE304C"/>
    <w:rsid w:val="00DE32C1"/>
    <w:rsid w:val="00DE33D3"/>
    <w:rsid w:val="00DE38CA"/>
    <w:rsid w:val="00DE3991"/>
    <w:rsid w:val="00DE3E21"/>
    <w:rsid w:val="00DE3F6C"/>
    <w:rsid w:val="00DE41C3"/>
    <w:rsid w:val="00DE431B"/>
    <w:rsid w:val="00DE4425"/>
    <w:rsid w:val="00DE487A"/>
    <w:rsid w:val="00DE4890"/>
    <w:rsid w:val="00DE4A2E"/>
    <w:rsid w:val="00DE4B5B"/>
    <w:rsid w:val="00DE4C92"/>
    <w:rsid w:val="00DE4D01"/>
    <w:rsid w:val="00DE4F11"/>
    <w:rsid w:val="00DE5388"/>
    <w:rsid w:val="00DE5465"/>
    <w:rsid w:val="00DE5487"/>
    <w:rsid w:val="00DE5E18"/>
    <w:rsid w:val="00DE5F89"/>
    <w:rsid w:val="00DE6279"/>
    <w:rsid w:val="00DE6399"/>
    <w:rsid w:val="00DE66AC"/>
    <w:rsid w:val="00DE69CF"/>
    <w:rsid w:val="00DE7131"/>
    <w:rsid w:val="00DE73A9"/>
    <w:rsid w:val="00DE7536"/>
    <w:rsid w:val="00DE7AD5"/>
    <w:rsid w:val="00DE7CE6"/>
    <w:rsid w:val="00DF0088"/>
    <w:rsid w:val="00DF0364"/>
    <w:rsid w:val="00DF0865"/>
    <w:rsid w:val="00DF0994"/>
    <w:rsid w:val="00DF0ACA"/>
    <w:rsid w:val="00DF0C24"/>
    <w:rsid w:val="00DF14A0"/>
    <w:rsid w:val="00DF14C8"/>
    <w:rsid w:val="00DF1502"/>
    <w:rsid w:val="00DF16D3"/>
    <w:rsid w:val="00DF1B6D"/>
    <w:rsid w:val="00DF1C63"/>
    <w:rsid w:val="00DF2058"/>
    <w:rsid w:val="00DF2266"/>
    <w:rsid w:val="00DF22D7"/>
    <w:rsid w:val="00DF23EB"/>
    <w:rsid w:val="00DF27DB"/>
    <w:rsid w:val="00DF296A"/>
    <w:rsid w:val="00DF34D5"/>
    <w:rsid w:val="00DF371A"/>
    <w:rsid w:val="00DF3876"/>
    <w:rsid w:val="00DF3B85"/>
    <w:rsid w:val="00DF3BC6"/>
    <w:rsid w:val="00DF405A"/>
    <w:rsid w:val="00DF4335"/>
    <w:rsid w:val="00DF43E8"/>
    <w:rsid w:val="00DF45CB"/>
    <w:rsid w:val="00DF4734"/>
    <w:rsid w:val="00DF5B6C"/>
    <w:rsid w:val="00DF63DB"/>
    <w:rsid w:val="00DF6441"/>
    <w:rsid w:val="00DF6926"/>
    <w:rsid w:val="00DF6BDE"/>
    <w:rsid w:val="00DF6E05"/>
    <w:rsid w:val="00DF6FEC"/>
    <w:rsid w:val="00DF738D"/>
    <w:rsid w:val="00DF7682"/>
    <w:rsid w:val="00DF791B"/>
    <w:rsid w:val="00E0000E"/>
    <w:rsid w:val="00E001AC"/>
    <w:rsid w:val="00E00418"/>
    <w:rsid w:val="00E0082A"/>
    <w:rsid w:val="00E01504"/>
    <w:rsid w:val="00E01B2E"/>
    <w:rsid w:val="00E02586"/>
    <w:rsid w:val="00E0286D"/>
    <w:rsid w:val="00E03044"/>
    <w:rsid w:val="00E033C2"/>
    <w:rsid w:val="00E0364D"/>
    <w:rsid w:val="00E03737"/>
    <w:rsid w:val="00E038DD"/>
    <w:rsid w:val="00E03B27"/>
    <w:rsid w:val="00E03EAA"/>
    <w:rsid w:val="00E040FA"/>
    <w:rsid w:val="00E041CA"/>
    <w:rsid w:val="00E04281"/>
    <w:rsid w:val="00E0455E"/>
    <w:rsid w:val="00E04829"/>
    <w:rsid w:val="00E04A1B"/>
    <w:rsid w:val="00E04D65"/>
    <w:rsid w:val="00E05055"/>
    <w:rsid w:val="00E0514C"/>
    <w:rsid w:val="00E05681"/>
    <w:rsid w:val="00E05A3B"/>
    <w:rsid w:val="00E060DE"/>
    <w:rsid w:val="00E062DA"/>
    <w:rsid w:val="00E06350"/>
    <w:rsid w:val="00E065AB"/>
    <w:rsid w:val="00E06ACF"/>
    <w:rsid w:val="00E06C1D"/>
    <w:rsid w:val="00E071B3"/>
    <w:rsid w:val="00E071FE"/>
    <w:rsid w:val="00E072A8"/>
    <w:rsid w:val="00E07395"/>
    <w:rsid w:val="00E075CC"/>
    <w:rsid w:val="00E07A11"/>
    <w:rsid w:val="00E100AB"/>
    <w:rsid w:val="00E100D3"/>
    <w:rsid w:val="00E104DE"/>
    <w:rsid w:val="00E10560"/>
    <w:rsid w:val="00E1074A"/>
    <w:rsid w:val="00E108C0"/>
    <w:rsid w:val="00E10F96"/>
    <w:rsid w:val="00E10FC4"/>
    <w:rsid w:val="00E10FE4"/>
    <w:rsid w:val="00E113F9"/>
    <w:rsid w:val="00E117C9"/>
    <w:rsid w:val="00E11A0A"/>
    <w:rsid w:val="00E11B1D"/>
    <w:rsid w:val="00E11B32"/>
    <w:rsid w:val="00E12096"/>
    <w:rsid w:val="00E120A6"/>
    <w:rsid w:val="00E12719"/>
    <w:rsid w:val="00E12765"/>
    <w:rsid w:val="00E128F7"/>
    <w:rsid w:val="00E12E87"/>
    <w:rsid w:val="00E132F4"/>
    <w:rsid w:val="00E133C3"/>
    <w:rsid w:val="00E13A4C"/>
    <w:rsid w:val="00E13C87"/>
    <w:rsid w:val="00E14063"/>
    <w:rsid w:val="00E142C0"/>
    <w:rsid w:val="00E147B3"/>
    <w:rsid w:val="00E148B3"/>
    <w:rsid w:val="00E148C2"/>
    <w:rsid w:val="00E148EA"/>
    <w:rsid w:val="00E14D67"/>
    <w:rsid w:val="00E14E2B"/>
    <w:rsid w:val="00E150C7"/>
    <w:rsid w:val="00E1552F"/>
    <w:rsid w:val="00E15631"/>
    <w:rsid w:val="00E15BBC"/>
    <w:rsid w:val="00E15C70"/>
    <w:rsid w:val="00E15CD7"/>
    <w:rsid w:val="00E15DD9"/>
    <w:rsid w:val="00E1622D"/>
    <w:rsid w:val="00E1622E"/>
    <w:rsid w:val="00E1632C"/>
    <w:rsid w:val="00E16672"/>
    <w:rsid w:val="00E1693E"/>
    <w:rsid w:val="00E16B08"/>
    <w:rsid w:val="00E16B35"/>
    <w:rsid w:val="00E170D8"/>
    <w:rsid w:val="00E17249"/>
    <w:rsid w:val="00E175A4"/>
    <w:rsid w:val="00E175D1"/>
    <w:rsid w:val="00E177F7"/>
    <w:rsid w:val="00E179A1"/>
    <w:rsid w:val="00E17BDD"/>
    <w:rsid w:val="00E17FD8"/>
    <w:rsid w:val="00E201F9"/>
    <w:rsid w:val="00E202B1"/>
    <w:rsid w:val="00E202F6"/>
    <w:rsid w:val="00E208B3"/>
    <w:rsid w:val="00E21072"/>
    <w:rsid w:val="00E210BC"/>
    <w:rsid w:val="00E211EF"/>
    <w:rsid w:val="00E219DE"/>
    <w:rsid w:val="00E21F9A"/>
    <w:rsid w:val="00E22633"/>
    <w:rsid w:val="00E2272F"/>
    <w:rsid w:val="00E22D12"/>
    <w:rsid w:val="00E2391D"/>
    <w:rsid w:val="00E23B28"/>
    <w:rsid w:val="00E240B4"/>
    <w:rsid w:val="00E24350"/>
    <w:rsid w:val="00E24356"/>
    <w:rsid w:val="00E2436A"/>
    <w:rsid w:val="00E247BE"/>
    <w:rsid w:val="00E248E1"/>
    <w:rsid w:val="00E24948"/>
    <w:rsid w:val="00E24BD3"/>
    <w:rsid w:val="00E24D6A"/>
    <w:rsid w:val="00E2553E"/>
    <w:rsid w:val="00E25546"/>
    <w:rsid w:val="00E258C8"/>
    <w:rsid w:val="00E259E6"/>
    <w:rsid w:val="00E25D9C"/>
    <w:rsid w:val="00E25E3C"/>
    <w:rsid w:val="00E2636D"/>
    <w:rsid w:val="00E267D1"/>
    <w:rsid w:val="00E267E8"/>
    <w:rsid w:val="00E26911"/>
    <w:rsid w:val="00E26B1E"/>
    <w:rsid w:val="00E26C1A"/>
    <w:rsid w:val="00E26C9B"/>
    <w:rsid w:val="00E26D27"/>
    <w:rsid w:val="00E2727B"/>
    <w:rsid w:val="00E27364"/>
    <w:rsid w:val="00E27698"/>
    <w:rsid w:val="00E276AE"/>
    <w:rsid w:val="00E277C4"/>
    <w:rsid w:val="00E2786F"/>
    <w:rsid w:val="00E27D19"/>
    <w:rsid w:val="00E27FC9"/>
    <w:rsid w:val="00E30B94"/>
    <w:rsid w:val="00E31138"/>
    <w:rsid w:val="00E31155"/>
    <w:rsid w:val="00E314F2"/>
    <w:rsid w:val="00E3162A"/>
    <w:rsid w:val="00E317E1"/>
    <w:rsid w:val="00E3181C"/>
    <w:rsid w:val="00E3196D"/>
    <w:rsid w:val="00E31E4E"/>
    <w:rsid w:val="00E320C1"/>
    <w:rsid w:val="00E324B6"/>
    <w:rsid w:val="00E32516"/>
    <w:rsid w:val="00E32668"/>
    <w:rsid w:val="00E3272C"/>
    <w:rsid w:val="00E32843"/>
    <w:rsid w:val="00E32936"/>
    <w:rsid w:val="00E32961"/>
    <w:rsid w:val="00E3296B"/>
    <w:rsid w:val="00E32BC2"/>
    <w:rsid w:val="00E32BC8"/>
    <w:rsid w:val="00E32D16"/>
    <w:rsid w:val="00E3311A"/>
    <w:rsid w:val="00E33D08"/>
    <w:rsid w:val="00E33D14"/>
    <w:rsid w:val="00E34115"/>
    <w:rsid w:val="00E341A3"/>
    <w:rsid w:val="00E3441D"/>
    <w:rsid w:val="00E34565"/>
    <w:rsid w:val="00E346B5"/>
    <w:rsid w:val="00E34814"/>
    <w:rsid w:val="00E349AC"/>
    <w:rsid w:val="00E34DDA"/>
    <w:rsid w:val="00E3557F"/>
    <w:rsid w:val="00E357F4"/>
    <w:rsid w:val="00E35A21"/>
    <w:rsid w:val="00E35AAB"/>
    <w:rsid w:val="00E35DC7"/>
    <w:rsid w:val="00E35E24"/>
    <w:rsid w:val="00E35FB3"/>
    <w:rsid w:val="00E361E8"/>
    <w:rsid w:val="00E3670F"/>
    <w:rsid w:val="00E36C1F"/>
    <w:rsid w:val="00E36F02"/>
    <w:rsid w:val="00E3716B"/>
    <w:rsid w:val="00E376F2"/>
    <w:rsid w:val="00E378D7"/>
    <w:rsid w:val="00E37D57"/>
    <w:rsid w:val="00E400C8"/>
    <w:rsid w:val="00E4010F"/>
    <w:rsid w:val="00E40230"/>
    <w:rsid w:val="00E40439"/>
    <w:rsid w:val="00E4050F"/>
    <w:rsid w:val="00E40515"/>
    <w:rsid w:val="00E40C32"/>
    <w:rsid w:val="00E40EA1"/>
    <w:rsid w:val="00E4122E"/>
    <w:rsid w:val="00E4133B"/>
    <w:rsid w:val="00E414FB"/>
    <w:rsid w:val="00E415CA"/>
    <w:rsid w:val="00E416C0"/>
    <w:rsid w:val="00E417A8"/>
    <w:rsid w:val="00E41AAA"/>
    <w:rsid w:val="00E4229C"/>
    <w:rsid w:val="00E42377"/>
    <w:rsid w:val="00E425F0"/>
    <w:rsid w:val="00E426E0"/>
    <w:rsid w:val="00E42F52"/>
    <w:rsid w:val="00E43039"/>
    <w:rsid w:val="00E43707"/>
    <w:rsid w:val="00E43A85"/>
    <w:rsid w:val="00E43B86"/>
    <w:rsid w:val="00E43D53"/>
    <w:rsid w:val="00E43F3C"/>
    <w:rsid w:val="00E441C4"/>
    <w:rsid w:val="00E44224"/>
    <w:rsid w:val="00E442CA"/>
    <w:rsid w:val="00E4436B"/>
    <w:rsid w:val="00E44720"/>
    <w:rsid w:val="00E45172"/>
    <w:rsid w:val="00E4539F"/>
    <w:rsid w:val="00E45884"/>
    <w:rsid w:val="00E45E9E"/>
    <w:rsid w:val="00E45F8D"/>
    <w:rsid w:val="00E4625D"/>
    <w:rsid w:val="00E468C9"/>
    <w:rsid w:val="00E46CBF"/>
    <w:rsid w:val="00E47220"/>
    <w:rsid w:val="00E472B9"/>
    <w:rsid w:val="00E47590"/>
    <w:rsid w:val="00E477F3"/>
    <w:rsid w:val="00E478F2"/>
    <w:rsid w:val="00E4796D"/>
    <w:rsid w:val="00E47B1B"/>
    <w:rsid w:val="00E47DB9"/>
    <w:rsid w:val="00E50277"/>
    <w:rsid w:val="00E5029B"/>
    <w:rsid w:val="00E50368"/>
    <w:rsid w:val="00E51102"/>
    <w:rsid w:val="00E5116D"/>
    <w:rsid w:val="00E512F2"/>
    <w:rsid w:val="00E517D3"/>
    <w:rsid w:val="00E51BB3"/>
    <w:rsid w:val="00E51C20"/>
    <w:rsid w:val="00E51EC8"/>
    <w:rsid w:val="00E52195"/>
    <w:rsid w:val="00E522CC"/>
    <w:rsid w:val="00E52423"/>
    <w:rsid w:val="00E526D8"/>
    <w:rsid w:val="00E52976"/>
    <w:rsid w:val="00E52B2C"/>
    <w:rsid w:val="00E52EC8"/>
    <w:rsid w:val="00E532F6"/>
    <w:rsid w:val="00E533E6"/>
    <w:rsid w:val="00E536BC"/>
    <w:rsid w:val="00E53A16"/>
    <w:rsid w:val="00E53BAD"/>
    <w:rsid w:val="00E53BFF"/>
    <w:rsid w:val="00E541ED"/>
    <w:rsid w:val="00E54248"/>
    <w:rsid w:val="00E54A3A"/>
    <w:rsid w:val="00E5500C"/>
    <w:rsid w:val="00E555D1"/>
    <w:rsid w:val="00E556AA"/>
    <w:rsid w:val="00E55998"/>
    <w:rsid w:val="00E55B26"/>
    <w:rsid w:val="00E55C65"/>
    <w:rsid w:val="00E55DEE"/>
    <w:rsid w:val="00E55ED0"/>
    <w:rsid w:val="00E56046"/>
    <w:rsid w:val="00E56275"/>
    <w:rsid w:val="00E562B1"/>
    <w:rsid w:val="00E565E0"/>
    <w:rsid w:val="00E56617"/>
    <w:rsid w:val="00E5678C"/>
    <w:rsid w:val="00E56935"/>
    <w:rsid w:val="00E56A10"/>
    <w:rsid w:val="00E56C61"/>
    <w:rsid w:val="00E56FD9"/>
    <w:rsid w:val="00E56FDE"/>
    <w:rsid w:val="00E571C4"/>
    <w:rsid w:val="00E57983"/>
    <w:rsid w:val="00E57A6C"/>
    <w:rsid w:val="00E6007D"/>
    <w:rsid w:val="00E6009C"/>
    <w:rsid w:val="00E601B7"/>
    <w:rsid w:val="00E60428"/>
    <w:rsid w:val="00E614D2"/>
    <w:rsid w:val="00E617CE"/>
    <w:rsid w:val="00E61908"/>
    <w:rsid w:val="00E61A16"/>
    <w:rsid w:val="00E6299B"/>
    <w:rsid w:val="00E62B81"/>
    <w:rsid w:val="00E62CAA"/>
    <w:rsid w:val="00E633BF"/>
    <w:rsid w:val="00E638C4"/>
    <w:rsid w:val="00E63D0E"/>
    <w:rsid w:val="00E6452A"/>
    <w:rsid w:val="00E64779"/>
    <w:rsid w:val="00E64B92"/>
    <w:rsid w:val="00E64F8A"/>
    <w:rsid w:val="00E653D0"/>
    <w:rsid w:val="00E6573D"/>
    <w:rsid w:val="00E659F5"/>
    <w:rsid w:val="00E65C2D"/>
    <w:rsid w:val="00E6720D"/>
    <w:rsid w:val="00E67274"/>
    <w:rsid w:val="00E6731F"/>
    <w:rsid w:val="00E67555"/>
    <w:rsid w:val="00E67561"/>
    <w:rsid w:val="00E67634"/>
    <w:rsid w:val="00E679DF"/>
    <w:rsid w:val="00E67C80"/>
    <w:rsid w:val="00E67D65"/>
    <w:rsid w:val="00E67ECB"/>
    <w:rsid w:val="00E7046D"/>
    <w:rsid w:val="00E70583"/>
    <w:rsid w:val="00E70768"/>
    <w:rsid w:val="00E70914"/>
    <w:rsid w:val="00E710A6"/>
    <w:rsid w:val="00E712E3"/>
    <w:rsid w:val="00E715C8"/>
    <w:rsid w:val="00E71875"/>
    <w:rsid w:val="00E71949"/>
    <w:rsid w:val="00E71C48"/>
    <w:rsid w:val="00E71D34"/>
    <w:rsid w:val="00E71D60"/>
    <w:rsid w:val="00E72663"/>
    <w:rsid w:val="00E72664"/>
    <w:rsid w:val="00E72726"/>
    <w:rsid w:val="00E728B2"/>
    <w:rsid w:val="00E72C63"/>
    <w:rsid w:val="00E72CE6"/>
    <w:rsid w:val="00E73235"/>
    <w:rsid w:val="00E7326C"/>
    <w:rsid w:val="00E73521"/>
    <w:rsid w:val="00E736C8"/>
    <w:rsid w:val="00E737C8"/>
    <w:rsid w:val="00E74295"/>
    <w:rsid w:val="00E743E8"/>
    <w:rsid w:val="00E748AF"/>
    <w:rsid w:val="00E750DE"/>
    <w:rsid w:val="00E75876"/>
    <w:rsid w:val="00E75C64"/>
    <w:rsid w:val="00E75C80"/>
    <w:rsid w:val="00E75FD2"/>
    <w:rsid w:val="00E763F7"/>
    <w:rsid w:val="00E76448"/>
    <w:rsid w:val="00E76A49"/>
    <w:rsid w:val="00E76BC3"/>
    <w:rsid w:val="00E76BDC"/>
    <w:rsid w:val="00E76C5A"/>
    <w:rsid w:val="00E76CCF"/>
    <w:rsid w:val="00E773C6"/>
    <w:rsid w:val="00E774A9"/>
    <w:rsid w:val="00E774CE"/>
    <w:rsid w:val="00E775CE"/>
    <w:rsid w:val="00E80437"/>
    <w:rsid w:val="00E808D2"/>
    <w:rsid w:val="00E80FC6"/>
    <w:rsid w:val="00E812F1"/>
    <w:rsid w:val="00E81392"/>
    <w:rsid w:val="00E8140F"/>
    <w:rsid w:val="00E81C64"/>
    <w:rsid w:val="00E8238B"/>
    <w:rsid w:val="00E82886"/>
    <w:rsid w:val="00E828DB"/>
    <w:rsid w:val="00E8376C"/>
    <w:rsid w:val="00E83D76"/>
    <w:rsid w:val="00E83D97"/>
    <w:rsid w:val="00E83EE5"/>
    <w:rsid w:val="00E841B6"/>
    <w:rsid w:val="00E84235"/>
    <w:rsid w:val="00E84775"/>
    <w:rsid w:val="00E847E2"/>
    <w:rsid w:val="00E848ED"/>
    <w:rsid w:val="00E84ED5"/>
    <w:rsid w:val="00E84F47"/>
    <w:rsid w:val="00E85075"/>
    <w:rsid w:val="00E8507C"/>
    <w:rsid w:val="00E8523C"/>
    <w:rsid w:val="00E856B7"/>
    <w:rsid w:val="00E857E9"/>
    <w:rsid w:val="00E86078"/>
    <w:rsid w:val="00E865A1"/>
    <w:rsid w:val="00E866C0"/>
    <w:rsid w:val="00E86756"/>
    <w:rsid w:val="00E86A30"/>
    <w:rsid w:val="00E86F54"/>
    <w:rsid w:val="00E86F70"/>
    <w:rsid w:val="00E87073"/>
    <w:rsid w:val="00E872EC"/>
    <w:rsid w:val="00E8736B"/>
    <w:rsid w:val="00E877F4"/>
    <w:rsid w:val="00E87C1B"/>
    <w:rsid w:val="00E90080"/>
    <w:rsid w:val="00E9009D"/>
    <w:rsid w:val="00E900D3"/>
    <w:rsid w:val="00E90326"/>
    <w:rsid w:val="00E90854"/>
    <w:rsid w:val="00E90C6D"/>
    <w:rsid w:val="00E914CF"/>
    <w:rsid w:val="00E91543"/>
    <w:rsid w:val="00E9197D"/>
    <w:rsid w:val="00E91BB4"/>
    <w:rsid w:val="00E920A5"/>
    <w:rsid w:val="00E925AC"/>
    <w:rsid w:val="00E9263C"/>
    <w:rsid w:val="00E926D4"/>
    <w:rsid w:val="00E92C69"/>
    <w:rsid w:val="00E93602"/>
    <w:rsid w:val="00E936C5"/>
    <w:rsid w:val="00E93729"/>
    <w:rsid w:val="00E94376"/>
    <w:rsid w:val="00E94799"/>
    <w:rsid w:val="00E94A0A"/>
    <w:rsid w:val="00E94C42"/>
    <w:rsid w:val="00E94FF3"/>
    <w:rsid w:val="00E94FFE"/>
    <w:rsid w:val="00E952D6"/>
    <w:rsid w:val="00E95545"/>
    <w:rsid w:val="00E95647"/>
    <w:rsid w:val="00E9591F"/>
    <w:rsid w:val="00E959F8"/>
    <w:rsid w:val="00E95B54"/>
    <w:rsid w:val="00E95CBC"/>
    <w:rsid w:val="00E95F14"/>
    <w:rsid w:val="00E96A4E"/>
    <w:rsid w:val="00E96E8F"/>
    <w:rsid w:val="00E97A76"/>
    <w:rsid w:val="00E97BB8"/>
    <w:rsid w:val="00EA0793"/>
    <w:rsid w:val="00EA0922"/>
    <w:rsid w:val="00EA0B86"/>
    <w:rsid w:val="00EA1395"/>
    <w:rsid w:val="00EA13BD"/>
    <w:rsid w:val="00EA1405"/>
    <w:rsid w:val="00EA16B2"/>
    <w:rsid w:val="00EA196A"/>
    <w:rsid w:val="00EA19E7"/>
    <w:rsid w:val="00EA1C04"/>
    <w:rsid w:val="00EA1C6E"/>
    <w:rsid w:val="00EA20CC"/>
    <w:rsid w:val="00EA25EF"/>
    <w:rsid w:val="00EA2C38"/>
    <w:rsid w:val="00EA2ECE"/>
    <w:rsid w:val="00EA357C"/>
    <w:rsid w:val="00EA3754"/>
    <w:rsid w:val="00EA3AD4"/>
    <w:rsid w:val="00EA3BA3"/>
    <w:rsid w:val="00EA3FA3"/>
    <w:rsid w:val="00EA4956"/>
    <w:rsid w:val="00EA4A51"/>
    <w:rsid w:val="00EA4B69"/>
    <w:rsid w:val="00EA4D8B"/>
    <w:rsid w:val="00EA4EDF"/>
    <w:rsid w:val="00EA55D6"/>
    <w:rsid w:val="00EA5857"/>
    <w:rsid w:val="00EA58AF"/>
    <w:rsid w:val="00EA6016"/>
    <w:rsid w:val="00EA6128"/>
    <w:rsid w:val="00EA6606"/>
    <w:rsid w:val="00EA7246"/>
    <w:rsid w:val="00EA742E"/>
    <w:rsid w:val="00EA7A47"/>
    <w:rsid w:val="00EB0369"/>
    <w:rsid w:val="00EB064E"/>
    <w:rsid w:val="00EB0655"/>
    <w:rsid w:val="00EB0754"/>
    <w:rsid w:val="00EB079D"/>
    <w:rsid w:val="00EB0E8D"/>
    <w:rsid w:val="00EB0EEF"/>
    <w:rsid w:val="00EB0FCF"/>
    <w:rsid w:val="00EB1005"/>
    <w:rsid w:val="00EB1B1E"/>
    <w:rsid w:val="00EB1BE3"/>
    <w:rsid w:val="00EB2802"/>
    <w:rsid w:val="00EB2A1F"/>
    <w:rsid w:val="00EB2A80"/>
    <w:rsid w:val="00EB2BEF"/>
    <w:rsid w:val="00EB2C46"/>
    <w:rsid w:val="00EB2C9D"/>
    <w:rsid w:val="00EB2EBE"/>
    <w:rsid w:val="00EB2FA4"/>
    <w:rsid w:val="00EB319E"/>
    <w:rsid w:val="00EB32DC"/>
    <w:rsid w:val="00EB3F29"/>
    <w:rsid w:val="00EB4317"/>
    <w:rsid w:val="00EB43CD"/>
    <w:rsid w:val="00EB479C"/>
    <w:rsid w:val="00EB4A80"/>
    <w:rsid w:val="00EB4FC6"/>
    <w:rsid w:val="00EB5032"/>
    <w:rsid w:val="00EB545E"/>
    <w:rsid w:val="00EB5542"/>
    <w:rsid w:val="00EB5F1B"/>
    <w:rsid w:val="00EB613F"/>
    <w:rsid w:val="00EB634A"/>
    <w:rsid w:val="00EB66FE"/>
    <w:rsid w:val="00EB6814"/>
    <w:rsid w:val="00EB68E4"/>
    <w:rsid w:val="00EB6A79"/>
    <w:rsid w:val="00EB6AC4"/>
    <w:rsid w:val="00EB6C49"/>
    <w:rsid w:val="00EB71E5"/>
    <w:rsid w:val="00EB7292"/>
    <w:rsid w:val="00EB729D"/>
    <w:rsid w:val="00EB7C15"/>
    <w:rsid w:val="00EB7FD1"/>
    <w:rsid w:val="00EC028D"/>
    <w:rsid w:val="00EC0340"/>
    <w:rsid w:val="00EC051F"/>
    <w:rsid w:val="00EC096E"/>
    <w:rsid w:val="00EC0B11"/>
    <w:rsid w:val="00EC0B53"/>
    <w:rsid w:val="00EC0B8F"/>
    <w:rsid w:val="00EC0D58"/>
    <w:rsid w:val="00EC0F17"/>
    <w:rsid w:val="00EC1161"/>
    <w:rsid w:val="00EC12B8"/>
    <w:rsid w:val="00EC16F6"/>
    <w:rsid w:val="00EC17DE"/>
    <w:rsid w:val="00EC1970"/>
    <w:rsid w:val="00EC1B2F"/>
    <w:rsid w:val="00EC20B0"/>
    <w:rsid w:val="00EC215B"/>
    <w:rsid w:val="00EC24F6"/>
    <w:rsid w:val="00EC2513"/>
    <w:rsid w:val="00EC2674"/>
    <w:rsid w:val="00EC3016"/>
    <w:rsid w:val="00EC31D6"/>
    <w:rsid w:val="00EC385E"/>
    <w:rsid w:val="00EC3A8B"/>
    <w:rsid w:val="00EC3B1D"/>
    <w:rsid w:val="00EC419F"/>
    <w:rsid w:val="00EC42B7"/>
    <w:rsid w:val="00EC441C"/>
    <w:rsid w:val="00EC4831"/>
    <w:rsid w:val="00EC4841"/>
    <w:rsid w:val="00EC4CC2"/>
    <w:rsid w:val="00EC4DEF"/>
    <w:rsid w:val="00EC4F11"/>
    <w:rsid w:val="00EC50D9"/>
    <w:rsid w:val="00EC5AF7"/>
    <w:rsid w:val="00EC5C6E"/>
    <w:rsid w:val="00EC61C1"/>
    <w:rsid w:val="00EC627D"/>
    <w:rsid w:val="00EC67C7"/>
    <w:rsid w:val="00EC6B08"/>
    <w:rsid w:val="00EC6C4E"/>
    <w:rsid w:val="00EC6C61"/>
    <w:rsid w:val="00EC6C66"/>
    <w:rsid w:val="00EC6C7B"/>
    <w:rsid w:val="00EC6C94"/>
    <w:rsid w:val="00EC6DDC"/>
    <w:rsid w:val="00EC7A06"/>
    <w:rsid w:val="00ED07C6"/>
    <w:rsid w:val="00ED0D05"/>
    <w:rsid w:val="00ED0D5B"/>
    <w:rsid w:val="00ED15FE"/>
    <w:rsid w:val="00ED1615"/>
    <w:rsid w:val="00ED1843"/>
    <w:rsid w:val="00ED1D16"/>
    <w:rsid w:val="00ED1E62"/>
    <w:rsid w:val="00ED2988"/>
    <w:rsid w:val="00ED2AB7"/>
    <w:rsid w:val="00ED2B47"/>
    <w:rsid w:val="00ED2CB4"/>
    <w:rsid w:val="00ED2DF8"/>
    <w:rsid w:val="00ED33B6"/>
    <w:rsid w:val="00ED3487"/>
    <w:rsid w:val="00ED3671"/>
    <w:rsid w:val="00ED3879"/>
    <w:rsid w:val="00ED39C3"/>
    <w:rsid w:val="00ED3B30"/>
    <w:rsid w:val="00ED3D3B"/>
    <w:rsid w:val="00ED3F07"/>
    <w:rsid w:val="00ED4175"/>
    <w:rsid w:val="00ED4233"/>
    <w:rsid w:val="00ED46EC"/>
    <w:rsid w:val="00ED4B58"/>
    <w:rsid w:val="00ED4C8C"/>
    <w:rsid w:val="00ED535F"/>
    <w:rsid w:val="00ED561D"/>
    <w:rsid w:val="00ED56FA"/>
    <w:rsid w:val="00ED59B2"/>
    <w:rsid w:val="00ED5D75"/>
    <w:rsid w:val="00ED6162"/>
    <w:rsid w:val="00ED6265"/>
    <w:rsid w:val="00ED6340"/>
    <w:rsid w:val="00ED686A"/>
    <w:rsid w:val="00ED6E8E"/>
    <w:rsid w:val="00ED732F"/>
    <w:rsid w:val="00ED73A6"/>
    <w:rsid w:val="00ED7680"/>
    <w:rsid w:val="00ED7A76"/>
    <w:rsid w:val="00ED7E65"/>
    <w:rsid w:val="00EE00AE"/>
    <w:rsid w:val="00EE05FA"/>
    <w:rsid w:val="00EE0841"/>
    <w:rsid w:val="00EE09BA"/>
    <w:rsid w:val="00EE0ABE"/>
    <w:rsid w:val="00EE0E14"/>
    <w:rsid w:val="00EE0E37"/>
    <w:rsid w:val="00EE0FC3"/>
    <w:rsid w:val="00EE10D5"/>
    <w:rsid w:val="00EE152F"/>
    <w:rsid w:val="00EE1701"/>
    <w:rsid w:val="00EE1740"/>
    <w:rsid w:val="00EE1A58"/>
    <w:rsid w:val="00EE1B23"/>
    <w:rsid w:val="00EE1E6A"/>
    <w:rsid w:val="00EE229E"/>
    <w:rsid w:val="00EE244C"/>
    <w:rsid w:val="00EE245B"/>
    <w:rsid w:val="00EE27E0"/>
    <w:rsid w:val="00EE2822"/>
    <w:rsid w:val="00EE296C"/>
    <w:rsid w:val="00EE2E27"/>
    <w:rsid w:val="00EE3508"/>
    <w:rsid w:val="00EE3CEA"/>
    <w:rsid w:val="00EE3E2D"/>
    <w:rsid w:val="00EE44B4"/>
    <w:rsid w:val="00EE46B7"/>
    <w:rsid w:val="00EE4787"/>
    <w:rsid w:val="00EE4A29"/>
    <w:rsid w:val="00EE5450"/>
    <w:rsid w:val="00EE54F2"/>
    <w:rsid w:val="00EE554D"/>
    <w:rsid w:val="00EE5554"/>
    <w:rsid w:val="00EE561A"/>
    <w:rsid w:val="00EE56E0"/>
    <w:rsid w:val="00EE5D00"/>
    <w:rsid w:val="00EE5DF4"/>
    <w:rsid w:val="00EE63A8"/>
    <w:rsid w:val="00EE6416"/>
    <w:rsid w:val="00EE662A"/>
    <w:rsid w:val="00EE69EF"/>
    <w:rsid w:val="00EE6FF0"/>
    <w:rsid w:val="00EE74DB"/>
    <w:rsid w:val="00EF023C"/>
    <w:rsid w:val="00EF0411"/>
    <w:rsid w:val="00EF0884"/>
    <w:rsid w:val="00EF0A98"/>
    <w:rsid w:val="00EF118E"/>
    <w:rsid w:val="00EF1489"/>
    <w:rsid w:val="00EF1ABC"/>
    <w:rsid w:val="00EF1BFF"/>
    <w:rsid w:val="00EF1E66"/>
    <w:rsid w:val="00EF1EFA"/>
    <w:rsid w:val="00EF22EF"/>
    <w:rsid w:val="00EF2428"/>
    <w:rsid w:val="00EF24B0"/>
    <w:rsid w:val="00EF251F"/>
    <w:rsid w:val="00EF27D4"/>
    <w:rsid w:val="00EF2A0B"/>
    <w:rsid w:val="00EF2A7D"/>
    <w:rsid w:val="00EF2D3C"/>
    <w:rsid w:val="00EF2F7D"/>
    <w:rsid w:val="00EF30CB"/>
    <w:rsid w:val="00EF31E2"/>
    <w:rsid w:val="00EF3400"/>
    <w:rsid w:val="00EF3425"/>
    <w:rsid w:val="00EF392E"/>
    <w:rsid w:val="00EF39ED"/>
    <w:rsid w:val="00EF3AD7"/>
    <w:rsid w:val="00EF3C37"/>
    <w:rsid w:val="00EF3EBE"/>
    <w:rsid w:val="00EF3F98"/>
    <w:rsid w:val="00EF4AE9"/>
    <w:rsid w:val="00EF4AFC"/>
    <w:rsid w:val="00EF5A22"/>
    <w:rsid w:val="00EF5AD5"/>
    <w:rsid w:val="00EF611D"/>
    <w:rsid w:val="00EF631B"/>
    <w:rsid w:val="00EF6372"/>
    <w:rsid w:val="00EF6AD5"/>
    <w:rsid w:val="00EF6BAE"/>
    <w:rsid w:val="00EF6CB5"/>
    <w:rsid w:val="00EF6E6E"/>
    <w:rsid w:val="00EF7420"/>
    <w:rsid w:val="00EF7822"/>
    <w:rsid w:val="00EF7A15"/>
    <w:rsid w:val="00EF7D81"/>
    <w:rsid w:val="00F00683"/>
    <w:rsid w:val="00F006F9"/>
    <w:rsid w:val="00F008A1"/>
    <w:rsid w:val="00F008EB"/>
    <w:rsid w:val="00F00DFE"/>
    <w:rsid w:val="00F00F44"/>
    <w:rsid w:val="00F010C6"/>
    <w:rsid w:val="00F013D4"/>
    <w:rsid w:val="00F017B5"/>
    <w:rsid w:val="00F01853"/>
    <w:rsid w:val="00F01D18"/>
    <w:rsid w:val="00F01D7D"/>
    <w:rsid w:val="00F01F93"/>
    <w:rsid w:val="00F021C3"/>
    <w:rsid w:val="00F0230B"/>
    <w:rsid w:val="00F0244D"/>
    <w:rsid w:val="00F02555"/>
    <w:rsid w:val="00F025C2"/>
    <w:rsid w:val="00F02710"/>
    <w:rsid w:val="00F02845"/>
    <w:rsid w:val="00F029FD"/>
    <w:rsid w:val="00F02AD3"/>
    <w:rsid w:val="00F03198"/>
    <w:rsid w:val="00F032CF"/>
    <w:rsid w:val="00F0331A"/>
    <w:rsid w:val="00F033F1"/>
    <w:rsid w:val="00F0355B"/>
    <w:rsid w:val="00F037D4"/>
    <w:rsid w:val="00F03DAD"/>
    <w:rsid w:val="00F042FC"/>
    <w:rsid w:val="00F0434B"/>
    <w:rsid w:val="00F0493E"/>
    <w:rsid w:val="00F0498E"/>
    <w:rsid w:val="00F04B96"/>
    <w:rsid w:val="00F04ECD"/>
    <w:rsid w:val="00F055B7"/>
    <w:rsid w:val="00F05778"/>
    <w:rsid w:val="00F05813"/>
    <w:rsid w:val="00F0589B"/>
    <w:rsid w:val="00F05BAF"/>
    <w:rsid w:val="00F05C0B"/>
    <w:rsid w:val="00F05FBD"/>
    <w:rsid w:val="00F060A6"/>
    <w:rsid w:val="00F06166"/>
    <w:rsid w:val="00F0628D"/>
    <w:rsid w:val="00F063FD"/>
    <w:rsid w:val="00F066C9"/>
    <w:rsid w:val="00F070B6"/>
    <w:rsid w:val="00F074FE"/>
    <w:rsid w:val="00F07C6A"/>
    <w:rsid w:val="00F10125"/>
    <w:rsid w:val="00F1055F"/>
    <w:rsid w:val="00F10A0E"/>
    <w:rsid w:val="00F10D80"/>
    <w:rsid w:val="00F10E7B"/>
    <w:rsid w:val="00F11107"/>
    <w:rsid w:val="00F1158A"/>
    <w:rsid w:val="00F11B97"/>
    <w:rsid w:val="00F11FAD"/>
    <w:rsid w:val="00F12514"/>
    <w:rsid w:val="00F12C2F"/>
    <w:rsid w:val="00F12FA3"/>
    <w:rsid w:val="00F13144"/>
    <w:rsid w:val="00F134AC"/>
    <w:rsid w:val="00F13566"/>
    <w:rsid w:val="00F13A6F"/>
    <w:rsid w:val="00F13AB5"/>
    <w:rsid w:val="00F13C7A"/>
    <w:rsid w:val="00F13F48"/>
    <w:rsid w:val="00F1440E"/>
    <w:rsid w:val="00F14445"/>
    <w:rsid w:val="00F14462"/>
    <w:rsid w:val="00F144AC"/>
    <w:rsid w:val="00F14792"/>
    <w:rsid w:val="00F150B4"/>
    <w:rsid w:val="00F1524C"/>
    <w:rsid w:val="00F15352"/>
    <w:rsid w:val="00F159FC"/>
    <w:rsid w:val="00F15A88"/>
    <w:rsid w:val="00F15CAA"/>
    <w:rsid w:val="00F15CFC"/>
    <w:rsid w:val="00F15ECA"/>
    <w:rsid w:val="00F163EE"/>
    <w:rsid w:val="00F16727"/>
    <w:rsid w:val="00F167D3"/>
    <w:rsid w:val="00F16957"/>
    <w:rsid w:val="00F17067"/>
    <w:rsid w:val="00F1730A"/>
    <w:rsid w:val="00F17472"/>
    <w:rsid w:val="00F17B88"/>
    <w:rsid w:val="00F17F57"/>
    <w:rsid w:val="00F203B1"/>
    <w:rsid w:val="00F203CD"/>
    <w:rsid w:val="00F20996"/>
    <w:rsid w:val="00F20AA7"/>
    <w:rsid w:val="00F20BAE"/>
    <w:rsid w:val="00F20DA8"/>
    <w:rsid w:val="00F212D0"/>
    <w:rsid w:val="00F2139B"/>
    <w:rsid w:val="00F21839"/>
    <w:rsid w:val="00F21AE1"/>
    <w:rsid w:val="00F21C34"/>
    <w:rsid w:val="00F21C56"/>
    <w:rsid w:val="00F2253B"/>
    <w:rsid w:val="00F226E5"/>
    <w:rsid w:val="00F230F6"/>
    <w:rsid w:val="00F234DC"/>
    <w:rsid w:val="00F23C36"/>
    <w:rsid w:val="00F23C4A"/>
    <w:rsid w:val="00F23C94"/>
    <w:rsid w:val="00F240BE"/>
    <w:rsid w:val="00F240C5"/>
    <w:rsid w:val="00F24486"/>
    <w:rsid w:val="00F24588"/>
    <w:rsid w:val="00F24BD5"/>
    <w:rsid w:val="00F2507B"/>
    <w:rsid w:val="00F25091"/>
    <w:rsid w:val="00F25750"/>
    <w:rsid w:val="00F2593C"/>
    <w:rsid w:val="00F25C32"/>
    <w:rsid w:val="00F25E9B"/>
    <w:rsid w:val="00F26091"/>
    <w:rsid w:val="00F2656E"/>
    <w:rsid w:val="00F26839"/>
    <w:rsid w:val="00F26AD2"/>
    <w:rsid w:val="00F26C96"/>
    <w:rsid w:val="00F27115"/>
    <w:rsid w:val="00F274D2"/>
    <w:rsid w:val="00F27A94"/>
    <w:rsid w:val="00F27BBC"/>
    <w:rsid w:val="00F300EE"/>
    <w:rsid w:val="00F30116"/>
    <w:rsid w:val="00F305F5"/>
    <w:rsid w:val="00F30904"/>
    <w:rsid w:val="00F30B96"/>
    <w:rsid w:val="00F30E0D"/>
    <w:rsid w:val="00F31445"/>
    <w:rsid w:val="00F315B6"/>
    <w:rsid w:val="00F3180B"/>
    <w:rsid w:val="00F3184F"/>
    <w:rsid w:val="00F3189C"/>
    <w:rsid w:val="00F31A3E"/>
    <w:rsid w:val="00F31B6E"/>
    <w:rsid w:val="00F31C98"/>
    <w:rsid w:val="00F31D32"/>
    <w:rsid w:val="00F31D90"/>
    <w:rsid w:val="00F31E0A"/>
    <w:rsid w:val="00F3295E"/>
    <w:rsid w:val="00F32C77"/>
    <w:rsid w:val="00F32E8E"/>
    <w:rsid w:val="00F32EDF"/>
    <w:rsid w:val="00F33596"/>
    <w:rsid w:val="00F337B4"/>
    <w:rsid w:val="00F338CE"/>
    <w:rsid w:val="00F33BAB"/>
    <w:rsid w:val="00F33DFF"/>
    <w:rsid w:val="00F3442C"/>
    <w:rsid w:val="00F34CCB"/>
    <w:rsid w:val="00F35185"/>
    <w:rsid w:val="00F35547"/>
    <w:rsid w:val="00F357A3"/>
    <w:rsid w:val="00F35F15"/>
    <w:rsid w:val="00F36B12"/>
    <w:rsid w:val="00F37128"/>
    <w:rsid w:val="00F37214"/>
    <w:rsid w:val="00F3742C"/>
    <w:rsid w:val="00F375CC"/>
    <w:rsid w:val="00F37AB0"/>
    <w:rsid w:val="00F37CF0"/>
    <w:rsid w:val="00F40149"/>
    <w:rsid w:val="00F401F0"/>
    <w:rsid w:val="00F402C7"/>
    <w:rsid w:val="00F40624"/>
    <w:rsid w:val="00F40AAD"/>
    <w:rsid w:val="00F40F54"/>
    <w:rsid w:val="00F41612"/>
    <w:rsid w:val="00F41705"/>
    <w:rsid w:val="00F418D2"/>
    <w:rsid w:val="00F41957"/>
    <w:rsid w:val="00F41A63"/>
    <w:rsid w:val="00F41AF8"/>
    <w:rsid w:val="00F41B8E"/>
    <w:rsid w:val="00F41C34"/>
    <w:rsid w:val="00F4207F"/>
    <w:rsid w:val="00F42273"/>
    <w:rsid w:val="00F428CC"/>
    <w:rsid w:val="00F42E63"/>
    <w:rsid w:val="00F431FD"/>
    <w:rsid w:val="00F43275"/>
    <w:rsid w:val="00F43C23"/>
    <w:rsid w:val="00F44115"/>
    <w:rsid w:val="00F44266"/>
    <w:rsid w:val="00F4459D"/>
    <w:rsid w:val="00F44637"/>
    <w:rsid w:val="00F4492F"/>
    <w:rsid w:val="00F44D6D"/>
    <w:rsid w:val="00F44F2F"/>
    <w:rsid w:val="00F450FD"/>
    <w:rsid w:val="00F4517D"/>
    <w:rsid w:val="00F4563A"/>
    <w:rsid w:val="00F4575F"/>
    <w:rsid w:val="00F45C18"/>
    <w:rsid w:val="00F45DE6"/>
    <w:rsid w:val="00F46550"/>
    <w:rsid w:val="00F46605"/>
    <w:rsid w:val="00F467D7"/>
    <w:rsid w:val="00F468B9"/>
    <w:rsid w:val="00F46A07"/>
    <w:rsid w:val="00F46B51"/>
    <w:rsid w:val="00F4727B"/>
    <w:rsid w:val="00F472FA"/>
    <w:rsid w:val="00F47396"/>
    <w:rsid w:val="00F47606"/>
    <w:rsid w:val="00F47F9B"/>
    <w:rsid w:val="00F50579"/>
    <w:rsid w:val="00F50C70"/>
    <w:rsid w:val="00F50DA9"/>
    <w:rsid w:val="00F50E16"/>
    <w:rsid w:val="00F50F3F"/>
    <w:rsid w:val="00F51B32"/>
    <w:rsid w:val="00F51E3C"/>
    <w:rsid w:val="00F5224E"/>
    <w:rsid w:val="00F52449"/>
    <w:rsid w:val="00F52A69"/>
    <w:rsid w:val="00F52A7A"/>
    <w:rsid w:val="00F52AAC"/>
    <w:rsid w:val="00F52CC2"/>
    <w:rsid w:val="00F52E16"/>
    <w:rsid w:val="00F52EBC"/>
    <w:rsid w:val="00F53084"/>
    <w:rsid w:val="00F533FC"/>
    <w:rsid w:val="00F5351A"/>
    <w:rsid w:val="00F5370A"/>
    <w:rsid w:val="00F53750"/>
    <w:rsid w:val="00F53A3C"/>
    <w:rsid w:val="00F53BE3"/>
    <w:rsid w:val="00F53D4F"/>
    <w:rsid w:val="00F5407B"/>
    <w:rsid w:val="00F5424C"/>
    <w:rsid w:val="00F547BA"/>
    <w:rsid w:val="00F549EC"/>
    <w:rsid w:val="00F550C8"/>
    <w:rsid w:val="00F559BB"/>
    <w:rsid w:val="00F55C32"/>
    <w:rsid w:val="00F55DF2"/>
    <w:rsid w:val="00F563BC"/>
    <w:rsid w:val="00F565C6"/>
    <w:rsid w:val="00F56651"/>
    <w:rsid w:val="00F56DAD"/>
    <w:rsid w:val="00F56ECA"/>
    <w:rsid w:val="00F56FD1"/>
    <w:rsid w:val="00F57211"/>
    <w:rsid w:val="00F5745D"/>
    <w:rsid w:val="00F57829"/>
    <w:rsid w:val="00F57886"/>
    <w:rsid w:val="00F6031C"/>
    <w:rsid w:val="00F60A3E"/>
    <w:rsid w:val="00F6136E"/>
    <w:rsid w:val="00F61512"/>
    <w:rsid w:val="00F615A8"/>
    <w:rsid w:val="00F61654"/>
    <w:rsid w:val="00F61A2D"/>
    <w:rsid w:val="00F62662"/>
    <w:rsid w:val="00F627F7"/>
    <w:rsid w:val="00F6373D"/>
    <w:rsid w:val="00F639D5"/>
    <w:rsid w:val="00F639DC"/>
    <w:rsid w:val="00F63BD5"/>
    <w:rsid w:val="00F63C12"/>
    <w:rsid w:val="00F63DFC"/>
    <w:rsid w:val="00F643E7"/>
    <w:rsid w:val="00F6499E"/>
    <w:rsid w:val="00F64C39"/>
    <w:rsid w:val="00F64EB8"/>
    <w:rsid w:val="00F6521F"/>
    <w:rsid w:val="00F6527C"/>
    <w:rsid w:val="00F6542B"/>
    <w:rsid w:val="00F65587"/>
    <w:rsid w:val="00F65D5B"/>
    <w:rsid w:val="00F6627E"/>
    <w:rsid w:val="00F6636A"/>
    <w:rsid w:val="00F666C3"/>
    <w:rsid w:val="00F66A2D"/>
    <w:rsid w:val="00F66B1E"/>
    <w:rsid w:val="00F66DF2"/>
    <w:rsid w:val="00F66E2D"/>
    <w:rsid w:val="00F67151"/>
    <w:rsid w:val="00F673C3"/>
    <w:rsid w:val="00F6762D"/>
    <w:rsid w:val="00F6768A"/>
    <w:rsid w:val="00F676B0"/>
    <w:rsid w:val="00F67B5F"/>
    <w:rsid w:val="00F67CA3"/>
    <w:rsid w:val="00F67DFB"/>
    <w:rsid w:val="00F67FF4"/>
    <w:rsid w:val="00F70050"/>
    <w:rsid w:val="00F706AB"/>
    <w:rsid w:val="00F70A9C"/>
    <w:rsid w:val="00F70E00"/>
    <w:rsid w:val="00F712FC"/>
    <w:rsid w:val="00F71501"/>
    <w:rsid w:val="00F71508"/>
    <w:rsid w:val="00F718BA"/>
    <w:rsid w:val="00F71AF5"/>
    <w:rsid w:val="00F7221D"/>
    <w:rsid w:val="00F72676"/>
    <w:rsid w:val="00F72903"/>
    <w:rsid w:val="00F72AE3"/>
    <w:rsid w:val="00F72D2F"/>
    <w:rsid w:val="00F72DA6"/>
    <w:rsid w:val="00F72ED6"/>
    <w:rsid w:val="00F731B8"/>
    <w:rsid w:val="00F73322"/>
    <w:rsid w:val="00F738B3"/>
    <w:rsid w:val="00F738EA"/>
    <w:rsid w:val="00F738FB"/>
    <w:rsid w:val="00F73E15"/>
    <w:rsid w:val="00F74EE1"/>
    <w:rsid w:val="00F74F28"/>
    <w:rsid w:val="00F75135"/>
    <w:rsid w:val="00F75138"/>
    <w:rsid w:val="00F75714"/>
    <w:rsid w:val="00F75CF8"/>
    <w:rsid w:val="00F7601A"/>
    <w:rsid w:val="00F7618E"/>
    <w:rsid w:val="00F76304"/>
    <w:rsid w:val="00F7631F"/>
    <w:rsid w:val="00F766FC"/>
    <w:rsid w:val="00F768B3"/>
    <w:rsid w:val="00F7692E"/>
    <w:rsid w:val="00F76989"/>
    <w:rsid w:val="00F76BF5"/>
    <w:rsid w:val="00F76CB2"/>
    <w:rsid w:val="00F76CFA"/>
    <w:rsid w:val="00F770F0"/>
    <w:rsid w:val="00F775AC"/>
    <w:rsid w:val="00F77614"/>
    <w:rsid w:val="00F7771F"/>
    <w:rsid w:val="00F77778"/>
    <w:rsid w:val="00F777F2"/>
    <w:rsid w:val="00F77830"/>
    <w:rsid w:val="00F7798D"/>
    <w:rsid w:val="00F77D2F"/>
    <w:rsid w:val="00F77F37"/>
    <w:rsid w:val="00F8000A"/>
    <w:rsid w:val="00F800D3"/>
    <w:rsid w:val="00F801E5"/>
    <w:rsid w:val="00F8023F"/>
    <w:rsid w:val="00F80270"/>
    <w:rsid w:val="00F804FE"/>
    <w:rsid w:val="00F80506"/>
    <w:rsid w:val="00F806FE"/>
    <w:rsid w:val="00F809BB"/>
    <w:rsid w:val="00F81217"/>
    <w:rsid w:val="00F814EC"/>
    <w:rsid w:val="00F81A03"/>
    <w:rsid w:val="00F82326"/>
    <w:rsid w:val="00F8261E"/>
    <w:rsid w:val="00F829EC"/>
    <w:rsid w:val="00F82A04"/>
    <w:rsid w:val="00F82BF0"/>
    <w:rsid w:val="00F83131"/>
    <w:rsid w:val="00F8341B"/>
    <w:rsid w:val="00F83601"/>
    <w:rsid w:val="00F836F0"/>
    <w:rsid w:val="00F83854"/>
    <w:rsid w:val="00F839CC"/>
    <w:rsid w:val="00F83BA5"/>
    <w:rsid w:val="00F83CA3"/>
    <w:rsid w:val="00F83DF8"/>
    <w:rsid w:val="00F83E1B"/>
    <w:rsid w:val="00F8453E"/>
    <w:rsid w:val="00F84D4D"/>
    <w:rsid w:val="00F8526E"/>
    <w:rsid w:val="00F855F7"/>
    <w:rsid w:val="00F85DA6"/>
    <w:rsid w:val="00F867DB"/>
    <w:rsid w:val="00F869C4"/>
    <w:rsid w:val="00F86C66"/>
    <w:rsid w:val="00F86EE7"/>
    <w:rsid w:val="00F87155"/>
    <w:rsid w:val="00F871C2"/>
    <w:rsid w:val="00F87548"/>
    <w:rsid w:val="00F9000C"/>
    <w:rsid w:val="00F90478"/>
    <w:rsid w:val="00F9082C"/>
    <w:rsid w:val="00F9089E"/>
    <w:rsid w:val="00F91089"/>
    <w:rsid w:val="00F91277"/>
    <w:rsid w:val="00F912B6"/>
    <w:rsid w:val="00F916EA"/>
    <w:rsid w:val="00F91751"/>
    <w:rsid w:val="00F919D2"/>
    <w:rsid w:val="00F91A49"/>
    <w:rsid w:val="00F92205"/>
    <w:rsid w:val="00F9292F"/>
    <w:rsid w:val="00F92E65"/>
    <w:rsid w:val="00F934C3"/>
    <w:rsid w:val="00F938AC"/>
    <w:rsid w:val="00F93CBB"/>
    <w:rsid w:val="00F93DD6"/>
    <w:rsid w:val="00F93E23"/>
    <w:rsid w:val="00F94069"/>
    <w:rsid w:val="00F94B1E"/>
    <w:rsid w:val="00F94D1F"/>
    <w:rsid w:val="00F94F81"/>
    <w:rsid w:val="00F95358"/>
    <w:rsid w:val="00F95A6C"/>
    <w:rsid w:val="00F95A8D"/>
    <w:rsid w:val="00F95C70"/>
    <w:rsid w:val="00F95F38"/>
    <w:rsid w:val="00F96133"/>
    <w:rsid w:val="00F96303"/>
    <w:rsid w:val="00F96A90"/>
    <w:rsid w:val="00F9707C"/>
    <w:rsid w:val="00F975B7"/>
    <w:rsid w:val="00F9779E"/>
    <w:rsid w:val="00FA0326"/>
    <w:rsid w:val="00FA04F8"/>
    <w:rsid w:val="00FA0912"/>
    <w:rsid w:val="00FA09A0"/>
    <w:rsid w:val="00FA0A4B"/>
    <w:rsid w:val="00FA0F95"/>
    <w:rsid w:val="00FA10D7"/>
    <w:rsid w:val="00FA10E4"/>
    <w:rsid w:val="00FA1391"/>
    <w:rsid w:val="00FA149A"/>
    <w:rsid w:val="00FA1517"/>
    <w:rsid w:val="00FA157C"/>
    <w:rsid w:val="00FA1C0A"/>
    <w:rsid w:val="00FA1E4E"/>
    <w:rsid w:val="00FA23B0"/>
    <w:rsid w:val="00FA2505"/>
    <w:rsid w:val="00FA277F"/>
    <w:rsid w:val="00FA2870"/>
    <w:rsid w:val="00FA2FEB"/>
    <w:rsid w:val="00FA3055"/>
    <w:rsid w:val="00FA31B7"/>
    <w:rsid w:val="00FA3310"/>
    <w:rsid w:val="00FA4079"/>
    <w:rsid w:val="00FA40A6"/>
    <w:rsid w:val="00FA439F"/>
    <w:rsid w:val="00FA4526"/>
    <w:rsid w:val="00FA4B1E"/>
    <w:rsid w:val="00FA4B82"/>
    <w:rsid w:val="00FA4E32"/>
    <w:rsid w:val="00FA54BC"/>
    <w:rsid w:val="00FA568B"/>
    <w:rsid w:val="00FA5897"/>
    <w:rsid w:val="00FA5A72"/>
    <w:rsid w:val="00FA6099"/>
    <w:rsid w:val="00FA61C8"/>
    <w:rsid w:val="00FA61F8"/>
    <w:rsid w:val="00FA64E4"/>
    <w:rsid w:val="00FA678F"/>
    <w:rsid w:val="00FA6D3B"/>
    <w:rsid w:val="00FA6DB8"/>
    <w:rsid w:val="00FA70FC"/>
    <w:rsid w:val="00FA7119"/>
    <w:rsid w:val="00FA7514"/>
    <w:rsid w:val="00FA75E2"/>
    <w:rsid w:val="00FA75E8"/>
    <w:rsid w:val="00FA785B"/>
    <w:rsid w:val="00FA7AD1"/>
    <w:rsid w:val="00FA7B5E"/>
    <w:rsid w:val="00FA7C6D"/>
    <w:rsid w:val="00FA7FBD"/>
    <w:rsid w:val="00FB018B"/>
    <w:rsid w:val="00FB028E"/>
    <w:rsid w:val="00FB0467"/>
    <w:rsid w:val="00FB0780"/>
    <w:rsid w:val="00FB0A9A"/>
    <w:rsid w:val="00FB0E5E"/>
    <w:rsid w:val="00FB1C6D"/>
    <w:rsid w:val="00FB20C6"/>
    <w:rsid w:val="00FB24CC"/>
    <w:rsid w:val="00FB2C08"/>
    <w:rsid w:val="00FB2C90"/>
    <w:rsid w:val="00FB3172"/>
    <w:rsid w:val="00FB3259"/>
    <w:rsid w:val="00FB33ED"/>
    <w:rsid w:val="00FB3597"/>
    <w:rsid w:val="00FB3853"/>
    <w:rsid w:val="00FB3C78"/>
    <w:rsid w:val="00FB3D33"/>
    <w:rsid w:val="00FB3F64"/>
    <w:rsid w:val="00FB401E"/>
    <w:rsid w:val="00FB4478"/>
    <w:rsid w:val="00FB4A32"/>
    <w:rsid w:val="00FB4B68"/>
    <w:rsid w:val="00FB4CC0"/>
    <w:rsid w:val="00FB4E55"/>
    <w:rsid w:val="00FB4F71"/>
    <w:rsid w:val="00FB541F"/>
    <w:rsid w:val="00FB5996"/>
    <w:rsid w:val="00FB5AD5"/>
    <w:rsid w:val="00FB5C38"/>
    <w:rsid w:val="00FB5D83"/>
    <w:rsid w:val="00FB5EEF"/>
    <w:rsid w:val="00FB5F8A"/>
    <w:rsid w:val="00FB6048"/>
    <w:rsid w:val="00FB6096"/>
    <w:rsid w:val="00FB65E8"/>
    <w:rsid w:val="00FB66BD"/>
    <w:rsid w:val="00FB6797"/>
    <w:rsid w:val="00FB6812"/>
    <w:rsid w:val="00FB6D17"/>
    <w:rsid w:val="00FB73F8"/>
    <w:rsid w:val="00FB7546"/>
    <w:rsid w:val="00FB7BF3"/>
    <w:rsid w:val="00FC015A"/>
    <w:rsid w:val="00FC0172"/>
    <w:rsid w:val="00FC01B8"/>
    <w:rsid w:val="00FC0432"/>
    <w:rsid w:val="00FC05EC"/>
    <w:rsid w:val="00FC07BE"/>
    <w:rsid w:val="00FC0C55"/>
    <w:rsid w:val="00FC0F43"/>
    <w:rsid w:val="00FC0FA4"/>
    <w:rsid w:val="00FC11CE"/>
    <w:rsid w:val="00FC1210"/>
    <w:rsid w:val="00FC131E"/>
    <w:rsid w:val="00FC13A0"/>
    <w:rsid w:val="00FC175B"/>
    <w:rsid w:val="00FC199C"/>
    <w:rsid w:val="00FC1B16"/>
    <w:rsid w:val="00FC208A"/>
    <w:rsid w:val="00FC24EE"/>
    <w:rsid w:val="00FC2596"/>
    <w:rsid w:val="00FC268A"/>
    <w:rsid w:val="00FC286F"/>
    <w:rsid w:val="00FC28F3"/>
    <w:rsid w:val="00FC2D9B"/>
    <w:rsid w:val="00FC3299"/>
    <w:rsid w:val="00FC33AF"/>
    <w:rsid w:val="00FC350B"/>
    <w:rsid w:val="00FC377D"/>
    <w:rsid w:val="00FC37FB"/>
    <w:rsid w:val="00FC386F"/>
    <w:rsid w:val="00FC3A32"/>
    <w:rsid w:val="00FC4076"/>
    <w:rsid w:val="00FC4129"/>
    <w:rsid w:val="00FC4243"/>
    <w:rsid w:val="00FC427C"/>
    <w:rsid w:val="00FC43B8"/>
    <w:rsid w:val="00FC43FE"/>
    <w:rsid w:val="00FC4509"/>
    <w:rsid w:val="00FC468A"/>
    <w:rsid w:val="00FC4C1A"/>
    <w:rsid w:val="00FC4C40"/>
    <w:rsid w:val="00FC4C67"/>
    <w:rsid w:val="00FC4EB0"/>
    <w:rsid w:val="00FC5137"/>
    <w:rsid w:val="00FC5147"/>
    <w:rsid w:val="00FC5432"/>
    <w:rsid w:val="00FC5898"/>
    <w:rsid w:val="00FC58F1"/>
    <w:rsid w:val="00FC59FC"/>
    <w:rsid w:val="00FC5CDB"/>
    <w:rsid w:val="00FC5DBE"/>
    <w:rsid w:val="00FC5DE3"/>
    <w:rsid w:val="00FC600D"/>
    <w:rsid w:val="00FC6276"/>
    <w:rsid w:val="00FC6F25"/>
    <w:rsid w:val="00FC70FF"/>
    <w:rsid w:val="00FC7308"/>
    <w:rsid w:val="00FC798A"/>
    <w:rsid w:val="00FC7D4F"/>
    <w:rsid w:val="00FC7E10"/>
    <w:rsid w:val="00FD006A"/>
    <w:rsid w:val="00FD0272"/>
    <w:rsid w:val="00FD03E6"/>
    <w:rsid w:val="00FD085F"/>
    <w:rsid w:val="00FD0F5E"/>
    <w:rsid w:val="00FD10C6"/>
    <w:rsid w:val="00FD1200"/>
    <w:rsid w:val="00FD1A3A"/>
    <w:rsid w:val="00FD1BC7"/>
    <w:rsid w:val="00FD1D23"/>
    <w:rsid w:val="00FD23CD"/>
    <w:rsid w:val="00FD2772"/>
    <w:rsid w:val="00FD27B6"/>
    <w:rsid w:val="00FD2A6A"/>
    <w:rsid w:val="00FD2A72"/>
    <w:rsid w:val="00FD2C77"/>
    <w:rsid w:val="00FD2F74"/>
    <w:rsid w:val="00FD31EB"/>
    <w:rsid w:val="00FD323B"/>
    <w:rsid w:val="00FD3252"/>
    <w:rsid w:val="00FD331D"/>
    <w:rsid w:val="00FD358B"/>
    <w:rsid w:val="00FD3C5B"/>
    <w:rsid w:val="00FD3E82"/>
    <w:rsid w:val="00FD4017"/>
    <w:rsid w:val="00FD4DC5"/>
    <w:rsid w:val="00FD5540"/>
    <w:rsid w:val="00FD55AF"/>
    <w:rsid w:val="00FD56E5"/>
    <w:rsid w:val="00FD59C2"/>
    <w:rsid w:val="00FD5A99"/>
    <w:rsid w:val="00FD5B8C"/>
    <w:rsid w:val="00FD5FF5"/>
    <w:rsid w:val="00FD60C6"/>
    <w:rsid w:val="00FD6585"/>
    <w:rsid w:val="00FD67DC"/>
    <w:rsid w:val="00FD681E"/>
    <w:rsid w:val="00FD6877"/>
    <w:rsid w:val="00FD696F"/>
    <w:rsid w:val="00FD6B7B"/>
    <w:rsid w:val="00FD6BFD"/>
    <w:rsid w:val="00FD7481"/>
    <w:rsid w:val="00FD7561"/>
    <w:rsid w:val="00FD75E7"/>
    <w:rsid w:val="00FE043D"/>
    <w:rsid w:val="00FE0525"/>
    <w:rsid w:val="00FE06DE"/>
    <w:rsid w:val="00FE0B15"/>
    <w:rsid w:val="00FE0F8C"/>
    <w:rsid w:val="00FE1109"/>
    <w:rsid w:val="00FE11F7"/>
    <w:rsid w:val="00FE142E"/>
    <w:rsid w:val="00FE1472"/>
    <w:rsid w:val="00FE151E"/>
    <w:rsid w:val="00FE1827"/>
    <w:rsid w:val="00FE190A"/>
    <w:rsid w:val="00FE1972"/>
    <w:rsid w:val="00FE1E72"/>
    <w:rsid w:val="00FE20B1"/>
    <w:rsid w:val="00FE2476"/>
    <w:rsid w:val="00FE25F3"/>
    <w:rsid w:val="00FE273A"/>
    <w:rsid w:val="00FE29C5"/>
    <w:rsid w:val="00FE2B5A"/>
    <w:rsid w:val="00FE2BD8"/>
    <w:rsid w:val="00FE2D24"/>
    <w:rsid w:val="00FE2F2E"/>
    <w:rsid w:val="00FE3497"/>
    <w:rsid w:val="00FE3774"/>
    <w:rsid w:val="00FE3AFD"/>
    <w:rsid w:val="00FE3BB5"/>
    <w:rsid w:val="00FE3E8B"/>
    <w:rsid w:val="00FE3E90"/>
    <w:rsid w:val="00FE3ECB"/>
    <w:rsid w:val="00FE400F"/>
    <w:rsid w:val="00FE420E"/>
    <w:rsid w:val="00FE4213"/>
    <w:rsid w:val="00FE4285"/>
    <w:rsid w:val="00FE4487"/>
    <w:rsid w:val="00FE44B5"/>
    <w:rsid w:val="00FE47AE"/>
    <w:rsid w:val="00FE491A"/>
    <w:rsid w:val="00FE4C04"/>
    <w:rsid w:val="00FE524D"/>
    <w:rsid w:val="00FE5253"/>
    <w:rsid w:val="00FE5272"/>
    <w:rsid w:val="00FE52B1"/>
    <w:rsid w:val="00FE5301"/>
    <w:rsid w:val="00FE5306"/>
    <w:rsid w:val="00FE6A60"/>
    <w:rsid w:val="00FE6B0D"/>
    <w:rsid w:val="00FE6BA3"/>
    <w:rsid w:val="00FE7319"/>
    <w:rsid w:val="00FE7482"/>
    <w:rsid w:val="00FE767B"/>
    <w:rsid w:val="00FE7734"/>
    <w:rsid w:val="00FE7934"/>
    <w:rsid w:val="00FE7A5D"/>
    <w:rsid w:val="00FE7FA7"/>
    <w:rsid w:val="00FF0300"/>
    <w:rsid w:val="00FF056C"/>
    <w:rsid w:val="00FF0C14"/>
    <w:rsid w:val="00FF0D99"/>
    <w:rsid w:val="00FF146D"/>
    <w:rsid w:val="00FF17DE"/>
    <w:rsid w:val="00FF1CAD"/>
    <w:rsid w:val="00FF1EF2"/>
    <w:rsid w:val="00FF221A"/>
    <w:rsid w:val="00FF2616"/>
    <w:rsid w:val="00FF28A4"/>
    <w:rsid w:val="00FF2C2D"/>
    <w:rsid w:val="00FF3574"/>
    <w:rsid w:val="00FF36CC"/>
    <w:rsid w:val="00FF38DA"/>
    <w:rsid w:val="00FF4031"/>
    <w:rsid w:val="00FF4075"/>
    <w:rsid w:val="00FF4B27"/>
    <w:rsid w:val="00FF4F2F"/>
    <w:rsid w:val="00FF5440"/>
    <w:rsid w:val="00FF554F"/>
    <w:rsid w:val="00FF5E28"/>
    <w:rsid w:val="00FF5F7E"/>
    <w:rsid w:val="00FF61E9"/>
    <w:rsid w:val="00FF63D1"/>
    <w:rsid w:val="00FF649B"/>
    <w:rsid w:val="00FF69B7"/>
    <w:rsid w:val="00FF6B4A"/>
    <w:rsid w:val="00FF6D95"/>
    <w:rsid w:val="00FF709D"/>
    <w:rsid w:val="00FF726B"/>
    <w:rsid w:val="00FF7617"/>
    <w:rsid w:val="00FF7728"/>
    <w:rsid w:val="00FF7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77B28"/>
    <w:pPr>
      <w:tabs>
        <w:tab w:val="center" w:pos="4819"/>
        <w:tab w:val="right" w:pos="9638"/>
      </w:tabs>
    </w:pPr>
    <w:rPr>
      <w:lang w:val="x-none"/>
    </w:rPr>
  </w:style>
  <w:style w:type="character" w:customStyle="1" w:styleId="AntratsDiagrama">
    <w:name w:val="Antraštės Diagrama"/>
    <w:basedOn w:val="Numatytasispastraiposriftas"/>
    <w:link w:val="Antrats"/>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iPriority w:val="99"/>
    <w:unhideWhenUsed/>
    <w:rsid w:val="00847A6D"/>
    <w:rPr>
      <w:b/>
      <w:bCs/>
    </w:rPr>
  </w:style>
  <w:style w:type="character" w:customStyle="1" w:styleId="KomentarotemaDiagrama">
    <w:name w:val="Komentaro tema Diagrama"/>
    <w:basedOn w:val="KomentarotekstasDiagrama"/>
    <w:link w:val="Komentarotema"/>
    <w:uiPriority w:val="99"/>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3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character" w:customStyle="1" w:styleId="Neapdorotaspaminjimas2">
    <w:name w:val="Neapdorotas paminėjimas2"/>
    <w:basedOn w:val="Numatytasispastraiposriftas"/>
    <w:uiPriority w:val="99"/>
    <w:semiHidden/>
    <w:unhideWhenUsed/>
    <w:rsid w:val="00AE12DA"/>
    <w:rPr>
      <w:color w:val="605E5C"/>
      <w:shd w:val="clear" w:color="auto" w:fill="E1DFDD"/>
    </w:rPr>
  </w:style>
  <w:style w:type="character" w:styleId="Eilutsnumeris">
    <w:name w:val="line number"/>
    <w:basedOn w:val="Numatytasispastraiposriftas"/>
    <w:uiPriority w:val="99"/>
    <w:semiHidden/>
    <w:unhideWhenUsed/>
    <w:rsid w:val="0007161B"/>
  </w:style>
  <w:style w:type="character" w:customStyle="1" w:styleId="Numatytasispastraiposriftas1">
    <w:name w:val="Numatytasis pastraipos šriftas1"/>
    <w:qFormat/>
    <w:rsid w:val="00D26639"/>
  </w:style>
  <w:style w:type="paragraph" w:styleId="Paprastasistekstas">
    <w:name w:val="Plain Text"/>
    <w:basedOn w:val="prastasis"/>
    <w:link w:val="PaprastasistekstasDiagrama"/>
    <w:uiPriority w:val="99"/>
    <w:unhideWhenUsed/>
    <w:rsid w:val="00066BB2"/>
    <w:pPr>
      <w:spacing w:before="100" w:beforeAutospacing="1" w:after="100" w:afterAutospacing="1"/>
    </w:pPr>
    <w:rPr>
      <w:szCs w:val="24"/>
      <w:lang w:val="x-none" w:eastAsia="lt-LT"/>
    </w:rPr>
  </w:style>
  <w:style w:type="character" w:customStyle="1" w:styleId="PaprastasistekstasDiagrama">
    <w:name w:val="Paprastasis tekstas Diagrama"/>
    <w:basedOn w:val="Numatytasispastraiposriftas"/>
    <w:link w:val="Paprastasistekstas"/>
    <w:uiPriority w:val="99"/>
    <w:rsid w:val="00066BB2"/>
    <w:rPr>
      <w:rFonts w:ascii="Times New Roman" w:eastAsia="Times New Roman" w:hAnsi="Times New Roman" w:cs="Times New Roman"/>
      <w:sz w:val="24"/>
      <w:szCs w:val="24"/>
      <w:lang w:val="x-none" w:eastAsia="lt-LT"/>
    </w:rPr>
  </w:style>
  <w:style w:type="character" w:styleId="Neapdorotaspaminjimas">
    <w:name w:val="Unresolved Mention"/>
    <w:basedOn w:val="Numatytasispastraiposriftas"/>
    <w:uiPriority w:val="99"/>
    <w:semiHidden/>
    <w:unhideWhenUsed/>
    <w:rsid w:val="00813AB2"/>
    <w:rPr>
      <w:color w:val="605E5C"/>
      <w:shd w:val="clear" w:color="auto" w:fill="E1DFDD"/>
    </w:rPr>
  </w:style>
  <w:style w:type="character" w:styleId="Puslapionumeris">
    <w:name w:val="page number"/>
    <w:basedOn w:val="Numatytasispastraiposriftas"/>
    <w:rsid w:val="00ED7680"/>
  </w:style>
  <w:style w:type="character" w:customStyle="1" w:styleId="UnresolvedMention1">
    <w:name w:val="Unresolved Mention1"/>
    <w:basedOn w:val="Numatytasispastraiposriftas"/>
    <w:uiPriority w:val="99"/>
    <w:semiHidden/>
    <w:unhideWhenUsed/>
    <w:rsid w:val="00ED7680"/>
    <w:rPr>
      <w:color w:val="605E5C"/>
      <w:shd w:val="clear" w:color="auto" w:fill="E1DFDD"/>
    </w:rPr>
  </w:style>
  <w:style w:type="table" w:customStyle="1" w:styleId="TableGrid1">
    <w:name w:val="Table Grid1"/>
    <w:basedOn w:val="prastojilentel"/>
    <w:next w:val="Lentelstinklelis"/>
    <w:uiPriority w:val="39"/>
    <w:rsid w:val="00ED7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ED7680"/>
    <w:rPr>
      <w:rFonts w:asciiTheme="minorHAnsi" w:eastAsiaTheme="minorHAnsi" w:hAnsiTheme="minorHAnsi" w:cstheme="minorBidi"/>
      <w:kern w:val="2"/>
      <w:sz w:val="20"/>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ED7680"/>
    <w:rPr>
      <w:kern w:val="2"/>
      <w:sz w:val="20"/>
      <w:szCs w:val="20"/>
      <w14:ligatures w14:val="standardContextual"/>
    </w:rPr>
  </w:style>
  <w:style w:type="character" w:styleId="Puslapioinaosnuoroda">
    <w:name w:val="footnote reference"/>
    <w:basedOn w:val="Numatytasispastraiposriftas"/>
    <w:uiPriority w:val="99"/>
    <w:semiHidden/>
    <w:unhideWhenUsed/>
    <w:rsid w:val="00ED76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553">
      <w:bodyDiv w:val="1"/>
      <w:marLeft w:val="0"/>
      <w:marRight w:val="0"/>
      <w:marTop w:val="0"/>
      <w:marBottom w:val="0"/>
      <w:divBdr>
        <w:top w:val="none" w:sz="0" w:space="0" w:color="auto"/>
        <w:left w:val="none" w:sz="0" w:space="0" w:color="auto"/>
        <w:bottom w:val="none" w:sz="0" w:space="0" w:color="auto"/>
        <w:right w:val="none" w:sz="0" w:space="0" w:color="auto"/>
      </w:divBdr>
      <w:divsChild>
        <w:div w:id="1969315669">
          <w:marLeft w:val="0"/>
          <w:marRight w:val="0"/>
          <w:marTop w:val="0"/>
          <w:marBottom w:val="0"/>
          <w:divBdr>
            <w:top w:val="none" w:sz="0" w:space="0" w:color="auto"/>
            <w:left w:val="none" w:sz="0" w:space="0" w:color="auto"/>
            <w:bottom w:val="none" w:sz="0" w:space="0" w:color="auto"/>
            <w:right w:val="none" w:sz="0" w:space="0" w:color="auto"/>
          </w:divBdr>
          <w:divsChild>
            <w:div w:id="723259543">
              <w:marLeft w:val="0"/>
              <w:marRight w:val="0"/>
              <w:marTop w:val="0"/>
              <w:marBottom w:val="0"/>
              <w:divBdr>
                <w:top w:val="none" w:sz="0" w:space="0" w:color="auto"/>
                <w:left w:val="none" w:sz="0" w:space="0" w:color="auto"/>
                <w:bottom w:val="none" w:sz="0" w:space="0" w:color="auto"/>
                <w:right w:val="none" w:sz="0" w:space="0" w:color="auto"/>
              </w:divBdr>
              <w:divsChild>
                <w:div w:id="3866672">
                  <w:marLeft w:val="0"/>
                  <w:marRight w:val="0"/>
                  <w:marTop w:val="0"/>
                  <w:marBottom w:val="0"/>
                  <w:divBdr>
                    <w:top w:val="none" w:sz="0" w:space="0" w:color="auto"/>
                    <w:left w:val="none" w:sz="0" w:space="0" w:color="auto"/>
                    <w:bottom w:val="none" w:sz="0" w:space="0" w:color="auto"/>
                    <w:right w:val="none" w:sz="0" w:space="0" w:color="auto"/>
                  </w:divBdr>
                  <w:divsChild>
                    <w:div w:id="20159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20311">
          <w:marLeft w:val="0"/>
          <w:marRight w:val="0"/>
          <w:marTop w:val="0"/>
          <w:marBottom w:val="0"/>
          <w:divBdr>
            <w:top w:val="none" w:sz="0" w:space="0" w:color="auto"/>
            <w:left w:val="none" w:sz="0" w:space="0" w:color="auto"/>
            <w:bottom w:val="none" w:sz="0" w:space="0" w:color="auto"/>
            <w:right w:val="none" w:sz="0" w:space="0" w:color="auto"/>
          </w:divBdr>
          <w:divsChild>
            <w:div w:id="1420249819">
              <w:marLeft w:val="0"/>
              <w:marRight w:val="0"/>
              <w:marTop w:val="0"/>
              <w:marBottom w:val="0"/>
              <w:divBdr>
                <w:top w:val="none" w:sz="0" w:space="0" w:color="auto"/>
                <w:left w:val="none" w:sz="0" w:space="0" w:color="auto"/>
                <w:bottom w:val="none" w:sz="0" w:space="0" w:color="auto"/>
                <w:right w:val="none" w:sz="0" w:space="0" w:color="auto"/>
              </w:divBdr>
              <w:divsChild>
                <w:div w:id="1138916606">
                  <w:marLeft w:val="0"/>
                  <w:marRight w:val="0"/>
                  <w:marTop w:val="0"/>
                  <w:marBottom w:val="0"/>
                  <w:divBdr>
                    <w:top w:val="none" w:sz="0" w:space="0" w:color="auto"/>
                    <w:left w:val="none" w:sz="0" w:space="0" w:color="auto"/>
                    <w:bottom w:val="none" w:sz="0" w:space="0" w:color="auto"/>
                    <w:right w:val="none" w:sz="0" w:space="0" w:color="auto"/>
                  </w:divBdr>
                  <w:divsChild>
                    <w:div w:id="168894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5045">
      <w:bodyDiv w:val="1"/>
      <w:marLeft w:val="0"/>
      <w:marRight w:val="0"/>
      <w:marTop w:val="0"/>
      <w:marBottom w:val="0"/>
      <w:divBdr>
        <w:top w:val="none" w:sz="0" w:space="0" w:color="auto"/>
        <w:left w:val="none" w:sz="0" w:space="0" w:color="auto"/>
        <w:bottom w:val="none" w:sz="0" w:space="0" w:color="auto"/>
        <w:right w:val="none" w:sz="0" w:space="0" w:color="auto"/>
      </w:divBdr>
    </w:div>
    <w:div w:id="13196565">
      <w:bodyDiv w:val="1"/>
      <w:marLeft w:val="0"/>
      <w:marRight w:val="0"/>
      <w:marTop w:val="0"/>
      <w:marBottom w:val="0"/>
      <w:divBdr>
        <w:top w:val="none" w:sz="0" w:space="0" w:color="auto"/>
        <w:left w:val="none" w:sz="0" w:space="0" w:color="auto"/>
        <w:bottom w:val="none" w:sz="0" w:space="0" w:color="auto"/>
        <w:right w:val="none" w:sz="0" w:space="0" w:color="auto"/>
      </w:divBdr>
    </w:div>
    <w:div w:id="29382660">
      <w:bodyDiv w:val="1"/>
      <w:marLeft w:val="0"/>
      <w:marRight w:val="0"/>
      <w:marTop w:val="0"/>
      <w:marBottom w:val="0"/>
      <w:divBdr>
        <w:top w:val="none" w:sz="0" w:space="0" w:color="auto"/>
        <w:left w:val="none" w:sz="0" w:space="0" w:color="auto"/>
        <w:bottom w:val="none" w:sz="0" w:space="0" w:color="auto"/>
        <w:right w:val="none" w:sz="0" w:space="0" w:color="auto"/>
      </w:divBdr>
    </w:div>
    <w:div w:id="60637688">
      <w:bodyDiv w:val="1"/>
      <w:marLeft w:val="0"/>
      <w:marRight w:val="0"/>
      <w:marTop w:val="0"/>
      <w:marBottom w:val="0"/>
      <w:divBdr>
        <w:top w:val="none" w:sz="0" w:space="0" w:color="auto"/>
        <w:left w:val="none" w:sz="0" w:space="0" w:color="auto"/>
        <w:bottom w:val="none" w:sz="0" w:space="0" w:color="auto"/>
        <w:right w:val="none" w:sz="0" w:space="0" w:color="auto"/>
      </w:divBdr>
      <w:divsChild>
        <w:div w:id="1553690656">
          <w:marLeft w:val="0"/>
          <w:marRight w:val="0"/>
          <w:marTop w:val="0"/>
          <w:marBottom w:val="0"/>
          <w:divBdr>
            <w:top w:val="none" w:sz="0" w:space="0" w:color="auto"/>
            <w:left w:val="none" w:sz="0" w:space="0" w:color="auto"/>
            <w:bottom w:val="none" w:sz="0" w:space="0" w:color="auto"/>
            <w:right w:val="none" w:sz="0" w:space="0" w:color="auto"/>
          </w:divBdr>
          <w:divsChild>
            <w:div w:id="1433278101">
              <w:marLeft w:val="0"/>
              <w:marRight w:val="0"/>
              <w:marTop w:val="0"/>
              <w:marBottom w:val="0"/>
              <w:divBdr>
                <w:top w:val="none" w:sz="0" w:space="0" w:color="auto"/>
                <w:left w:val="none" w:sz="0" w:space="0" w:color="auto"/>
                <w:bottom w:val="none" w:sz="0" w:space="0" w:color="auto"/>
                <w:right w:val="none" w:sz="0" w:space="0" w:color="auto"/>
              </w:divBdr>
              <w:divsChild>
                <w:div w:id="1720088613">
                  <w:marLeft w:val="0"/>
                  <w:marRight w:val="0"/>
                  <w:marTop w:val="0"/>
                  <w:marBottom w:val="0"/>
                  <w:divBdr>
                    <w:top w:val="none" w:sz="0" w:space="0" w:color="auto"/>
                    <w:left w:val="none" w:sz="0" w:space="0" w:color="auto"/>
                    <w:bottom w:val="none" w:sz="0" w:space="0" w:color="auto"/>
                    <w:right w:val="none" w:sz="0" w:space="0" w:color="auto"/>
                  </w:divBdr>
                  <w:divsChild>
                    <w:div w:id="122186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52025">
          <w:marLeft w:val="0"/>
          <w:marRight w:val="0"/>
          <w:marTop w:val="0"/>
          <w:marBottom w:val="0"/>
          <w:divBdr>
            <w:top w:val="none" w:sz="0" w:space="0" w:color="auto"/>
            <w:left w:val="none" w:sz="0" w:space="0" w:color="auto"/>
            <w:bottom w:val="none" w:sz="0" w:space="0" w:color="auto"/>
            <w:right w:val="none" w:sz="0" w:space="0" w:color="auto"/>
          </w:divBdr>
          <w:divsChild>
            <w:div w:id="544754595">
              <w:marLeft w:val="0"/>
              <w:marRight w:val="0"/>
              <w:marTop w:val="0"/>
              <w:marBottom w:val="0"/>
              <w:divBdr>
                <w:top w:val="none" w:sz="0" w:space="0" w:color="auto"/>
                <w:left w:val="none" w:sz="0" w:space="0" w:color="auto"/>
                <w:bottom w:val="none" w:sz="0" w:space="0" w:color="auto"/>
                <w:right w:val="none" w:sz="0" w:space="0" w:color="auto"/>
              </w:divBdr>
              <w:divsChild>
                <w:div w:id="1638413363">
                  <w:marLeft w:val="0"/>
                  <w:marRight w:val="0"/>
                  <w:marTop w:val="0"/>
                  <w:marBottom w:val="0"/>
                  <w:divBdr>
                    <w:top w:val="none" w:sz="0" w:space="0" w:color="auto"/>
                    <w:left w:val="none" w:sz="0" w:space="0" w:color="auto"/>
                    <w:bottom w:val="none" w:sz="0" w:space="0" w:color="auto"/>
                    <w:right w:val="none" w:sz="0" w:space="0" w:color="auto"/>
                  </w:divBdr>
                  <w:divsChild>
                    <w:div w:id="40102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40405">
      <w:bodyDiv w:val="1"/>
      <w:marLeft w:val="0"/>
      <w:marRight w:val="0"/>
      <w:marTop w:val="0"/>
      <w:marBottom w:val="0"/>
      <w:divBdr>
        <w:top w:val="none" w:sz="0" w:space="0" w:color="auto"/>
        <w:left w:val="none" w:sz="0" w:space="0" w:color="auto"/>
        <w:bottom w:val="none" w:sz="0" w:space="0" w:color="auto"/>
        <w:right w:val="none" w:sz="0" w:space="0" w:color="auto"/>
      </w:divBdr>
      <w:divsChild>
        <w:div w:id="734277743">
          <w:marLeft w:val="0"/>
          <w:marRight w:val="0"/>
          <w:marTop w:val="0"/>
          <w:marBottom w:val="0"/>
          <w:divBdr>
            <w:top w:val="none" w:sz="0" w:space="0" w:color="auto"/>
            <w:left w:val="none" w:sz="0" w:space="0" w:color="auto"/>
            <w:bottom w:val="none" w:sz="0" w:space="0" w:color="auto"/>
            <w:right w:val="none" w:sz="0" w:space="0" w:color="auto"/>
          </w:divBdr>
        </w:div>
        <w:div w:id="827526425">
          <w:marLeft w:val="0"/>
          <w:marRight w:val="0"/>
          <w:marTop w:val="0"/>
          <w:marBottom w:val="0"/>
          <w:divBdr>
            <w:top w:val="none" w:sz="0" w:space="0" w:color="auto"/>
            <w:left w:val="none" w:sz="0" w:space="0" w:color="auto"/>
            <w:bottom w:val="none" w:sz="0" w:space="0" w:color="auto"/>
            <w:right w:val="none" w:sz="0" w:space="0" w:color="auto"/>
          </w:divBdr>
        </w:div>
        <w:div w:id="241723473">
          <w:marLeft w:val="0"/>
          <w:marRight w:val="0"/>
          <w:marTop w:val="0"/>
          <w:marBottom w:val="0"/>
          <w:divBdr>
            <w:top w:val="none" w:sz="0" w:space="0" w:color="auto"/>
            <w:left w:val="none" w:sz="0" w:space="0" w:color="auto"/>
            <w:bottom w:val="none" w:sz="0" w:space="0" w:color="auto"/>
            <w:right w:val="none" w:sz="0" w:space="0" w:color="auto"/>
          </w:divBdr>
        </w:div>
      </w:divsChild>
    </w:div>
    <w:div w:id="67852037">
      <w:bodyDiv w:val="1"/>
      <w:marLeft w:val="0"/>
      <w:marRight w:val="0"/>
      <w:marTop w:val="0"/>
      <w:marBottom w:val="0"/>
      <w:divBdr>
        <w:top w:val="none" w:sz="0" w:space="0" w:color="auto"/>
        <w:left w:val="none" w:sz="0" w:space="0" w:color="auto"/>
        <w:bottom w:val="none" w:sz="0" w:space="0" w:color="auto"/>
        <w:right w:val="none" w:sz="0" w:space="0" w:color="auto"/>
      </w:divBdr>
    </w:div>
    <w:div w:id="73282060">
      <w:bodyDiv w:val="1"/>
      <w:marLeft w:val="0"/>
      <w:marRight w:val="0"/>
      <w:marTop w:val="0"/>
      <w:marBottom w:val="0"/>
      <w:divBdr>
        <w:top w:val="none" w:sz="0" w:space="0" w:color="auto"/>
        <w:left w:val="none" w:sz="0" w:space="0" w:color="auto"/>
        <w:bottom w:val="none" w:sz="0" w:space="0" w:color="auto"/>
        <w:right w:val="none" w:sz="0" w:space="0" w:color="auto"/>
      </w:divBdr>
    </w:div>
    <w:div w:id="86579144">
      <w:bodyDiv w:val="1"/>
      <w:marLeft w:val="0"/>
      <w:marRight w:val="0"/>
      <w:marTop w:val="0"/>
      <w:marBottom w:val="0"/>
      <w:divBdr>
        <w:top w:val="none" w:sz="0" w:space="0" w:color="auto"/>
        <w:left w:val="none" w:sz="0" w:space="0" w:color="auto"/>
        <w:bottom w:val="none" w:sz="0" w:space="0" w:color="auto"/>
        <w:right w:val="none" w:sz="0" w:space="0" w:color="auto"/>
      </w:divBdr>
    </w:div>
    <w:div w:id="88746281">
      <w:bodyDiv w:val="1"/>
      <w:marLeft w:val="0"/>
      <w:marRight w:val="0"/>
      <w:marTop w:val="0"/>
      <w:marBottom w:val="0"/>
      <w:divBdr>
        <w:top w:val="none" w:sz="0" w:space="0" w:color="auto"/>
        <w:left w:val="none" w:sz="0" w:space="0" w:color="auto"/>
        <w:bottom w:val="none" w:sz="0" w:space="0" w:color="auto"/>
        <w:right w:val="none" w:sz="0" w:space="0" w:color="auto"/>
      </w:divBdr>
    </w:div>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95440457">
      <w:bodyDiv w:val="1"/>
      <w:marLeft w:val="0"/>
      <w:marRight w:val="0"/>
      <w:marTop w:val="0"/>
      <w:marBottom w:val="0"/>
      <w:divBdr>
        <w:top w:val="none" w:sz="0" w:space="0" w:color="auto"/>
        <w:left w:val="none" w:sz="0" w:space="0" w:color="auto"/>
        <w:bottom w:val="none" w:sz="0" w:space="0" w:color="auto"/>
        <w:right w:val="none" w:sz="0" w:space="0" w:color="auto"/>
      </w:divBdr>
    </w:div>
    <w:div w:id="102847721">
      <w:bodyDiv w:val="1"/>
      <w:marLeft w:val="0"/>
      <w:marRight w:val="0"/>
      <w:marTop w:val="0"/>
      <w:marBottom w:val="0"/>
      <w:divBdr>
        <w:top w:val="none" w:sz="0" w:space="0" w:color="auto"/>
        <w:left w:val="none" w:sz="0" w:space="0" w:color="auto"/>
        <w:bottom w:val="none" w:sz="0" w:space="0" w:color="auto"/>
        <w:right w:val="none" w:sz="0" w:space="0" w:color="auto"/>
      </w:divBdr>
    </w:div>
    <w:div w:id="113523014">
      <w:bodyDiv w:val="1"/>
      <w:marLeft w:val="0"/>
      <w:marRight w:val="0"/>
      <w:marTop w:val="0"/>
      <w:marBottom w:val="0"/>
      <w:divBdr>
        <w:top w:val="none" w:sz="0" w:space="0" w:color="auto"/>
        <w:left w:val="none" w:sz="0" w:space="0" w:color="auto"/>
        <w:bottom w:val="none" w:sz="0" w:space="0" w:color="auto"/>
        <w:right w:val="none" w:sz="0" w:space="0" w:color="auto"/>
      </w:divBdr>
    </w:div>
    <w:div w:id="115955476">
      <w:bodyDiv w:val="1"/>
      <w:marLeft w:val="0"/>
      <w:marRight w:val="0"/>
      <w:marTop w:val="0"/>
      <w:marBottom w:val="0"/>
      <w:divBdr>
        <w:top w:val="none" w:sz="0" w:space="0" w:color="auto"/>
        <w:left w:val="none" w:sz="0" w:space="0" w:color="auto"/>
        <w:bottom w:val="none" w:sz="0" w:space="0" w:color="auto"/>
        <w:right w:val="none" w:sz="0" w:space="0" w:color="auto"/>
      </w:divBdr>
    </w:div>
    <w:div w:id="127823834">
      <w:bodyDiv w:val="1"/>
      <w:marLeft w:val="0"/>
      <w:marRight w:val="0"/>
      <w:marTop w:val="0"/>
      <w:marBottom w:val="0"/>
      <w:divBdr>
        <w:top w:val="none" w:sz="0" w:space="0" w:color="auto"/>
        <w:left w:val="none" w:sz="0" w:space="0" w:color="auto"/>
        <w:bottom w:val="none" w:sz="0" w:space="0" w:color="auto"/>
        <w:right w:val="none" w:sz="0" w:space="0" w:color="auto"/>
      </w:divBdr>
    </w:div>
    <w:div w:id="146409835">
      <w:bodyDiv w:val="1"/>
      <w:marLeft w:val="0"/>
      <w:marRight w:val="0"/>
      <w:marTop w:val="0"/>
      <w:marBottom w:val="0"/>
      <w:divBdr>
        <w:top w:val="none" w:sz="0" w:space="0" w:color="auto"/>
        <w:left w:val="none" w:sz="0" w:space="0" w:color="auto"/>
        <w:bottom w:val="none" w:sz="0" w:space="0" w:color="auto"/>
        <w:right w:val="none" w:sz="0" w:space="0" w:color="auto"/>
      </w:divBdr>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160657006">
      <w:bodyDiv w:val="1"/>
      <w:marLeft w:val="0"/>
      <w:marRight w:val="0"/>
      <w:marTop w:val="0"/>
      <w:marBottom w:val="0"/>
      <w:divBdr>
        <w:top w:val="none" w:sz="0" w:space="0" w:color="auto"/>
        <w:left w:val="none" w:sz="0" w:space="0" w:color="auto"/>
        <w:bottom w:val="none" w:sz="0" w:space="0" w:color="auto"/>
        <w:right w:val="none" w:sz="0" w:space="0" w:color="auto"/>
      </w:divBdr>
    </w:div>
    <w:div w:id="161285495">
      <w:bodyDiv w:val="1"/>
      <w:marLeft w:val="0"/>
      <w:marRight w:val="0"/>
      <w:marTop w:val="0"/>
      <w:marBottom w:val="0"/>
      <w:divBdr>
        <w:top w:val="none" w:sz="0" w:space="0" w:color="auto"/>
        <w:left w:val="none" w:sz="0" w:space="0" w:color="auto"/>
        <w:bottom w:val="none" w:sz="0" w:space="0" w:color="auto"/>
        <w:right w:val="none" w:sz="0" w:space="0" w:color="auto"/>
      </w:divBdr>
    </w:div>
    <w:div w:id="176971106">
      <w:bodyDiv w:val="1"/>
      <w:marLeft w:val="0"/>
      <w:marRight w:val="0"/>
      <w:marTop w:val="0"/>
      <w:marBottom w:val="0"/>
      <w:divBdr>
        <w:top w:val="none" w:sz="0" w:space="0" w:color="auto"/>
        <w:left w:val="none" w:sz="0" w:space="0" w:color="auto"/>
        <w:bottom w:val="none" w:sz="0" w:space="0" w:color="auto"/>
        <w:right w:val="none" w:sz="0" w:space="0" w:color="auto"/>
      </w:divBdr>
    </w:div>
    <w:div w:id="177351226">
      <w:bodyDiv w:val="1"/>
      <w:marLeft w:val="0"/>
      <w:marRight w:val="0"/>
      <w:marTop w:val="0"/>
      <w:marBottom w:val="0"/>
      <w:divBdr>
        <w:top w:val="none" w:sz="0" w:space="0" w:color="auto"/>
        <w:left w:val="none" w:sz="0" w:space="0" w:color="auto"/>
        <w:bottom w:val="none" w:sz="0" w:space="0" w:color="auto"/>
        <w:right w:val="none" w:sz="0" w:space="0" w:color="auto"/>
      </w:divBdr>
    </w:div>
    <w:div w:id="211698651">
      <w:bodyDiv w:val="1"/>
      <w:marLeft w:val="0"/>
      <w:marRight w:val="0"/>
      <w:marTop w:val="0"/>
      <w:marBottom w:val="0"/>
      <w:divBdr>
        <w:top w:val="none" w:sz="0" w:space="0" w:color="auto"/>
        <w:left w:val="none" w:sz="0" w:space="0" w:color="auto"/>
        <w:bottom w:val="none" w:sz="0" w:space="0" w:color="auto"/>
        <w:right w:val="none" w:sz="0" w:space="0" w:color="auto"/>
      </w:divBdr>
    </w:div>
    <w:div w:id="214858323">
      <w:bodyDiv w:val="1"/>
      <w:marLeft w:val="0"/>
      <w:marRight w:val="0"/>
      <w:marTop w:val="0"/>
      <w:marBottom w:val="0"/>
      <w:divBdr>
        <w:top w:val="none" w:sz="0" w:space="0" w:color="auto"/>
        <w:left w:val="none" w:sz="0" w:space="0" w:color="auto"/>
        <w:bottom w:val="none" w:sz="0" w:space="0" w:color="auto"/>
        <w:right w:val="none" w:sz="0" w:space="0" w:color="auto"/>
      </w:divBdr>
    </w:div>
    <w:div w:id="215169489">
      <w:bodyDiv w:val="1"/>
      <w:marLeft w:val="0"/>
      <w:marRight w:val="0"/>
      <w:marTop w:val="0"/>
      <w:marBottom w:val="0"/>
      <w:divBdr>
        <w:top w:val="none" w:sz="0" w:space="0" w:color="auto"/>
        <w:left w:val="none" w:sz="0" w:space="0" w:color="auto"/>
        <w:bottom w:val="none" w:sz="0" w:space="0" w:color="auto"/>
        <w:right w:val="none" w:sz="0" w:space="0" w:color="auto"/>
      </w:divBdr>
    </w:div>
    <w:div w:id="216550072">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225341426">
      <w:bodyDiv w:val="1"/>
      <w:marLeft w:val="0"/>
      <w:marRight w:val="0"/>
      <w:marTop w:val="0"/>
      <w:marBottom w:val="0"/>
      <w:divBdr>
        <w:top w:val="none" w:sz="0" w:space="0" w:color="auto"/>
        <w:left w:val="none" w:sz="0" w:space="0" w:color="auto"/>
        <w:bottom w:val="none" w:sz="0" w:space="0" w:color="auto"/>
        <w:right w:val="none" w:sz="0" w:space="0" w:color="auto"/>
      </w:divBdr>
      <w:divsChild>
        <w:div w:id="1451126698">
          <w:marLeft w:val="0"/>
          <w:marRight w:val="0"/>
          <w:marTop w:val="0"/>
          <w:marBottom w:val="0"/>
          <w:divBdr>
            <w:top w:val="none" w:sz="0" w:space="0" w:color="auto"/>
            <w:left w:val="none" w:sz="0" w:space="0" w:color="auto"/>
            <w:bottom w:val="none" w:sz="0" w:space="0" w:color="auto"/>
            <w:right w:val="none" w:sz="0" w:space="0" w:color="auto"/>
          </w:divBdr>
        </w:div>
        <w:div w:id="2102797538">
          <w:marLeft w:val="0"/>
          <w:marRight w:val="0"/>
          <w:marTop w:val="0"/>
          <w:marBottom w:val="0"/>
          <w:divBdr>
            <w:top w:val="none" w:sz="0" w:space="0" w:color="auto"/>
            <w:left w:val="none" w:sz="0" w:space="0" w:color="auto"/>
            <w:bottom w:val="none" w:sz="0" w:space="0" w:color="auto"/>
            <w:right w:val="none" w:sz="0" w:space="0" w:color="auto"/>
          </w:divBdr>
        </w:div>
      </w:divsChild>
    </w:div>
    <w:div w:id="229467932">
      <w:bodyDiv w:val="1"/>
      <w:marLeft w:val="0"/>
      <w:marRight w:val="0"/>
      <w:marTop w:val="0"/>
      <w:marBottom w:val="0"/>
      <w:divBdr>
        <w:top w:val="none" w:sz="0" w:space="0" w:color="auto"/>
        <w:left w:val="none" w:sz="0" w:space="0" w:color="auto"/>
        <w:bottom w:val="none" w:sz="0" w:space="0" w:color="auto"/>
        <w:right w:val="none" w:sz="0" w:space="0" w:color="auto"/>
      </w:divBdr>
    </w:div>
    <w:div w:id="229930619">
      <w:bodyDiv w:val="1"/>
      <w:marLeft w:val="0"/>
      <w:marRight w:val="0"/>
      <w:marTop w:val="0"/>
      <w:marBottom w:val="0"/>
      <w:divBdr>
        <w:top w:val="none" w:sz="0" w:space="0" w:color="auto"/>
        <w:left w:val="none" w:sz="0" w:space="0" w:color="auto"/>
        <w:bottom w:val="none" w:sz="0" w:space="0" w:color="auto"/>
        <w:right w:val="none" w:sz="0" w:space="0" w:color="auto"/>
      </w:divBdr>
    </w:div>
    <w:div w:id="235670966">
      <w:bodyDiv w:val="1"/>
      <w:marLeft w:val="0"/>
      <w:marRight w:val="0"/>
      <w:marTop w:val="0"/>
      <w:marBottom w:val="0"/>
      <w:divBdr>
        <w:top w:val="none" w:sz="0" w:space="0" w:color="auto"/>
        <w:left w:val="none" w:sz="0" w:space="0" w:color="auto"/>
        <w:bottom w:val="none" w:sz="0" w:space="0" w:color="auto"/>
        <w:right w:val="none" w:sz="0" w:space="0" w:color="auto"/>
      </w:divBdr>
    </w:div>
    <w:div w:id="240022380">
      <w:bodyDiv w:val="1"/>
      <w:marLeft w:val="0"/>
      <w:marRight w:val="0"/>
      <w:marTop w:val="0"/>
      <w:marBottom w:val="0"/>
      <w:divBdr>
        <w:top w:val="none" w:sz="0" w:space="0" w:color="auto"/>
        <w:left w:val="none" w:sz="0" w:space="0" w:color="auto"/>
        <w:bottom w:val="none" w:sz="0" w:space="0" w:color="auto"/>
        <w:right w:val="none" w:sz="0" w:space="0" w:color="auto"/>
      </w:divBdr>
    </w:div>
    <w:div w:id="253979979">
      <w:bodyDiv w:val="1"/>
      <w:marLeft w:val="0"/>
      <w:marRight w:val="0"/>
      <w:marTop w:val="0"/>
      <w:marBottom w:val="0"/>
      <w:divBdr>
        <w:top w:val="none" w:sz="0" w:space="0" w:color="auto"/>
        <w:left w:val="none" w:sz="0" w:space="0" w:color="auto"/>
        <w:bottom w:val="none" w:sz="0" w:space="0" w:color="auto"/>
        <w:right w:val="none" w:sz="0" w:space="0" w:color="auto"/>
      </w:divBdr>
    </w:div>
    <w:div w:id="265113680">
      <w:bodyDiv w:val="1"/>
      <w:marLeft w:val="0"/>
      <w:marRight w:val="0"/>
      <w:marTop w:val="0"/>
      <w:marBottom w:val="0"/>
      <w:divBdr>
        <w:top w:val="none" w:sz="0" w:space="0" w:color="auto"/>
        <w:left w:val="none" w:sz="0" w:space="0" w:color="auto"/>
        <w:bottom w:val="none" w:sz="0" w:space="0" w:color="auto"/>
        <w:right w:val="none" w:sz="0" w:space="0" w:color="auto"/>
      </w:divBdr>
    </w:div>
    <w:div w:id="269508010">
      <w:bodyDiv w:val="1"/>
      <w:marLeft w:val="0"/>
      <w:marRight w:val="0"/>
      <w:marTop w:val="0"/>
      <w:marBottom w:val="0"/>
      <w:divBdr>
        <w:top w:val="none" w:sz="0" w:space="0" w:color="auto"/>
        <w:left w:val="none" w:sz="0" w:space="0" w:color="auto"/>
        <w:bottom w:val="none" w:sz="0" w:space="0" w:color="auto"/>
        <w:right w:val="none" w:sz="0" w:space="0" w:color="auto"/>
      </w:divBdr>
    </w:div>
    <w:div w:id="278728878">
      <w:bodyDiv w:val="1"/>
      <w:marLeft w:val="0"/>
      <w:marRight w:val="0"/>
      <w:marTop w:val="0"/>
      <w:marBottom w:val="0"/>
      <w:divBdr>
        <w:top w:val="none" w:sz="0" w:space="0" w:color="auto"/>
        <w:left w:val="none" w:sz="0" w:space="0" w:color="auto"/>
        <w:bottom w:val="none" w:sz="0" w:space="0" w:color="auto"/>
        <w:right w:val="none" w:sz="0" w:space="0" w:color="auto"/>
      </w:divBdr>
    </w:div>
    <w:div w:id="296449738">
      <w:bodyDiv w:val="1"/>
      <w:marLeft w:val="0"/>
      <w:marRight w:val="0"/>
      <w:marTop w:val="0"/>
      <w:marBottom w:val="0"/>
      <w:divBdr>
        <w:top w:val="none" w:sz="0" w:space="0" w:color="auto"/>
        <w:left w:val="none" w:sz="0" w:space="0" w:color="auto"/>
        <w:bottom w:val="none" w:sz="0" w:space="0" w:color="auto"/>
        <w:right w:val="none" w:sz="0" w:space="0" w:color="auto"/>
      </w:divBdr>
    </w:div>
    <w:div w:id="306323557">
      <w:bodyDiv w:val="1"/>
      <w:marLeft w:val="0"/>
      <w:marRight w:val="0"/>
      <w:marTop w:val="0"/>
      <w:marBottom w:val="0"/>
      <w:divBdr>
        <w:top w:val="none" w:sz="0" w:space="0" w:color="auto"/>
        <w:left w:val="none" w:sz="0" w:space="0" w:color="auto"/>
        <w:bottom w:val="none" w:sz="0" w:space="0" w:color="auto"/>
        <w:right w:val="none" w:sz="0" w:space="0" w:color="auto"/>
      </w:divBdr>
      <w:divsChild>
        <w:div w:id="761074177">
          <w:marLeft w:val="0"/>
          <w:marRight w:val="0"/>
          <w:marTop w:val="0"/>
          <w:marBottom w:val="0"/>
          <w:divBdr>
            <w:top w:val="none" w:sz="0" w:space="0" w:color="auto"/>
            <w:left w:val="none" w:sz="0" w:space="0" w:color="auto"/>
            <w:bottom w:val="none" w:sz="0" w:space="0" w:color="auto"/>
            <w:right w:val="none" w:sz="0" w:space="0" w:color="auto"/>
          </w:divBdr>
          <w:divsChild>
            <w:div w:id="1464736117">
              <w:marLeft w:val="0"/>
              <w:marRight w:val="0"/>
              <w:marTop w:val="0"/>
              <w:marBottom w:val="0"/>
              <w:divBdr>
                <w:top w:val="none" w:sz="0" w:space="0" w:color="auto"/>
                <w:left w:val="none" w:sz="0" w:space="0" w:color="auto"/>
                <w:bottom w:val="none" w:sz="0" w:space="0" w:color="auto"/>
                <w:right w:val="none" w:sz="0" w:space="0" w:color="auto"/>
              </w:divBdr>
              <w:divsChild>
                <w:div w:id="1769545432">
                  <w:marLeft w:val="0"/>
                  <w:marRight w:val="0"/>
                  <w:marTop w:val="0"/>
                  <w:marBottom w:val="0"/>
                  <w:divBdr>
                    <w:top w:val="none" w:sz="0" w:space="0" w:color="auto"/>
                    <w:left w:val="none" w:sz="0" w:space="0" w:color="auto"/>
                    <w:bottom w:val="none" w:sz="0" w:space="0" w:color="auto"/>
                    <w:right w:val="none" w:sz="0" w:space="0" w:color="auto"/>
                  </w:divBdr>
                  <w:divsChild>
                    <w:div w:id="37894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52126">
          <w:marLeft w:val="0"/>
          <w:marRight w:val="0"/>
          <w:marTop w:val="0"/>
          <w:marBottom w:val="0"/>
          <w:divBdr>
            <w:top w:val="none" w:sz="0" w:space="0" w:color="auto"/>
            <w:left w:val="none" w:sz="0" w:space="0" w:color="auto"/>
            <w:bottom w:val="none" w:sz="0" w:space="0" w:color="auto"/>
            <w:right w:val="none" w:sz="0" w:space="0" w:color="auto"/>
          </w:divBdr>
          <w:divsChild>
            <w:div w:id="556861379">
              <w:marLeft w:val="0"/>
              <w:marRight w:val="0"/>
              <w:marTop w:val="0"/>
              <w:marBottom w:val="0"/>
              <w:divBdr>
                <w:top w:val="none" w:sz="0" w:space="0" w:color="auto"/>
                <w:left w:val="none" w:sz="0" w:space="0" w:color="auto"/>
                <w:bottom w:val="none" w:sz="0" w:space="0" w:color="auto"/>
                <w:right w:val="none" w:sz="0" w:space="0" w:color="auto"/>
              </w:divBdr>
              <w:divsChild>
                <w:div w:id="1889369871">
                  <w:marLeft w:val="0"/>
                  <w:marRight w:val="0"/>
                  <w:marTop w:val="0"/>
                  <w:marBottom w:val="0"/>
                  <w:divBdr>
                    <w:top w:val="none" w:sz="0" w:space="0" w:color="auto"/>
                    <w:left w:val="none" w:sz="0" w:space="0" w:color="auto"/>
                    <w:bottom w:val="none" w:sz="0" w:space="0" w:color="auto"/>
                    <w:right w:val="none" w:sz="0" w:space="0" w:color="auto"/>
                  </w:divBdr>
                  <w:divsChild>
                    <w:div w:id="11927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354753">
      <w:bodyDiv w:val="1"/>
      <w:marLeft w:val="0"/>
      <w:marRight w:val="0"/>
      <w:marTop w:val="0"/>
      <w:marBottom w:val="0"/>
      <w:divBdr>
        <w:top w:val="none" w:sz="0" w:space="0" w:color="auto"/>
        <w:left w:val="none" w:sz="0" w:space="0" w:color="auto"/>
        <w:bottom w:val="none" w:sz="0" w:space="0" w:color="auto"/>
        <w:right w:val="none" w:sz="0" w:space="0" w:color="auto"/>
      </w:divBdr>
    </w:div>
    <w:div w:id="322129742">
      <w:bodyDiv w:val="1"/>
      <w:marLeft w:val="0"/>
      <w:marRight w:val="0"/>
      <w:marTop w:val="0"/>
      <w:marBottom w:val="0"/>
      <w:divBdr>
        <w:top w:val="none" w:sz="0" w:space="0" w:color="auto"/>
        <w:left w:val="none" w:sz="0" w:space="0" w:color="auto"/>
        <w:bottom w:val="none" w:sz="0" w:space="0" w:color="auto"/>
        <w:right w:val="none" w:sz="0" w:space="0" w:color="auto"/>
      </w:divBdr>
    </w:div>
    <w:div w:id="332998363">
      <w:bodyDiv w:val="1"/>
      <w:marLeft w:val="0"/>
      <w:marRight w:val="0"/>
      <w:marTop w:val="0"/>
      <w:marBottom w:val="0"/>
      <w:divBdr>
        <w:top w:val="none" w:sz="0" w:space="0" w:color="auto"/>
        <w:left w:val="none" w:sz="0" w:space="0" w:color="auto"/>
        <w:bottom w:val="none" w:sz="0" w:space="0" w:color="auto"/>
        <w:right w:val="none" w:sz="0" w:space="0" w:color="auto"/>
      </w:divBdr>
      <w:divsChild>
        <w:div w:id="2037004937">
          <w:marLeft w:val="0"/>
          <w:marRight w:val="0"/>
          <w:marTop w:val="0"/>
          <w:marBottom w:val="0"/>
          <w:divBdr>
            <w:top w:val="none" w:sz="0" w:space="0" w:color="auto"/>
            <w:left w:val="none" w:sz="0" w:space="0" w:color="auto"/>
            <w:bottom w:val="none" w:sz="0" w:space="0" w:color="auto"/>
            <w:right w:val="none" w:sz="0" w:space="0" w:color="auto"/>
          </w:divBdr>
        </w:div>
        <w:div w:id="904530378">
          <w:marLeft w:val="0"/>
          <w:marRight w:val="0"/>
          <w:marTop w:val="0"/>
          <w:marBottom w:val="0"/>
          <w:divBdr>
            <w:top w:val="none" w:sz="0" w:space="0" w:color="auto"/>
            <w:left w:val="none" w:sz="0" w:space="0" w:color="auto"/>
            <w:bottom w:val="none" w:sz="0" w:space="0" w:color="auto"/>
            <w:right w:val="none" w:sz="0" w:space="0" w:color="auto"/>
          </w:divBdr>
        </w:div>
      </w:divsChild>
    </w:div>
    <w:div w:id="346099093">
      <w:bodyDiv w:val="1"/>
      <w:marLeft w:val="0"/>
      <w:marRight w:val="0"/>
      <w:marTop w:val="0"/>
      <w:marBottom w:val="0"/>
      <w:divBdr>
        <w:top w:val="none" w:sz="0" w:space="0" w:color="auto"/>
        <w:left w:val="none" w:sz="0" w:space="0" w:color="auto"/>
        <w:bottom w:val="none" w:sz="0" w:space="0" w:color="auto"/>
        <w:right w:val="none" w:sz="0" w:space="0" w:color="auto"/>
      </w:divBdr>
    </w:div>
    <w:div w:id="363943736">
      <w:bodyDiv w:val="1"/>
      <w:marLeft w:val="0"/>
      <w:marRight w:val="0"/>
      <w:marTop w:val="0"/>
      <w:marBottom w:val="0"/>
      <w:divBdr>
        <w:top w:val="none" w:sz="0" w:space="0" w:color="auto"/>
        <w:left w:val="none" w:sz="0" w:space="0" w:color="auto"/>
        <w:bottom w:val="none" w:sz="0" w:space="0" w:color="auto"/>
        <w:right w:val="none" w:sz="0" w:space="0" w:color="auto"/>
      </w:divBdr>
      <w:divsChild>
        <w:div w:id="746535028">
          <w:marLeft w:val="0"/>
          <w:marRight w:val="0"/>
          <w:marTop w:val="0"/>
          <w:marBottom w:val="0"/>
          <w:divBdr>
            <w:top w:val="none" w:sz="0" w:space="0" w:color="auto"/>
            <w:left w:val="none" w:sz="0" w:space="0" w:color="auto"/>
            <w:bottom w:val="none" w:sz="0" w:space="0" w:color="auto"/>
            <w:right w:val="none" w:sz="0" w:space="0" w:color="auto"/>
          </w:divBdr>
          <w:divsChild>
            <w:div w:id="909465597">
              <w:marLeft w:val="0"/>
              <w:marRight w:val="0"/>
              <w:marTop w:val="0"/>
              <w:marBottom w:val="0"/>
              <w:divBdr>
                <w:top w:val="none" w:sz="0" w:space="0" w:color="auto"/>
                <w:left w:val="none" w:sz="0" w:space="0" w:color="auto"/>
                <w:bottom w:val="none" w:sz="0" w:space="0" w:color="auto"/>
                <w:right w:val="none" w:sz="0" w:space="0" w:color="auto"/>
              </w:divBdr>
              <w:divsChild>
                <w:div w:id="639768088">
                  <w:marLeft w:val="0"/>
                  <w:marRight w:val="0"/>
                  <w:marTop w:val="0"/>
                  <w:marBottom w:val="0"/>
                  <w:divBdr>
                    <w:top w:val="none" w:sz="0" w:space="0" w:color="auto"/>
                    <w:left w:val="none" w:sz="0" w:space="0" w:color="auto"/>
                    <w:bottom w:val="none" w:sz="0" w:space="0" w:color="auto"/>
                    <w:right w:val="none" w:sz="0" w:space="0" w:color="auto"/>
                  </w:divBdr>
                  <w:divsChild>
                    <w:div w:id="7568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30408">
          <w:marLeft w:val="0"/>
          <w:marRight w:val="0"/>
          <w:marTop w:val="0"/>
          <w:marBottom w:val="0"/>
          <w:divBdr>
            <w:top w:val="none" w:sz="0" w:space="0" w:color="auto"/>
            <w:left w:val="none" w:sz="0" w:space="0" w:color="auto"/>
            <w:bottom w:val="none" w:sz="0" w:space="0" w:color="auto"/>
            <w:right w:val="none" w:sz="0" w:space="0" w:color="auto"/>
          </w:divBdr>
          <w:divsChild>
            <w:div w:id="1764104858">
              <w:marLeft w:val="0"/>
              <w:marRight w:val="0"/>
              <w:marTop w:val="0"/>
              <w:marBottom w:val="0"/>
              <w:divBdr>
                <w:top w:val="none" w:sz="0" w:space="0" w:color="auto"/>
                <w:left w:val="none" w:sz="0" w:space="0" w:color="auto"/>
                <w:bottom w:val="none" w:sz="0" w:space="0" w:color="auto"/>
                <w:right w:val="none" w:sz="0" w:space="0" w:color="auto"/>
              </w:divBdr>
              <w:divsChild>
                <w:div w:id="471826347">
                  <w:marLeft w:val="0"/>
                  <w:marRight w:val="0"/>
                  <w:marTop w:val="0"/>
                  <w:marBottom w:val="0"/>
                  <w:divBdr>
                    <w:top w:val="none" w:sz="0" w:space="0" w:color="auto"/>
                    <w:left w:val="none" w:sz="0" w:space="0" w:color="auto"/>
                    <w:bottom w:val="none" w:sz="0" w:space="0" w:color="auto"/>
                    <w:right w:val="none" w:sz="0" w:space="0" w:color="auto"/>
                  </w:divBdr>
                  <w:divsChild>
                    <w:div w:id="14338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422877">
      <w:bodyDiv w:val="1"/>
      <w:marLeft w:val="0"/>
      <w:marRight w:val="0"/>
      <w:marTop w:val="0"/>
      <w:marBottom w:val="0"/>
      <w:divBdr>
        <w:top w:val="none" w:sz="0" w:space="0" w:color="auto"/>
        <w:left w:val="none" w:sz="0" w:space="0" w:color="auto"/>
        <w:bottom w:val="none" w:sz="0" w:space="0" w:color="auto"/>
        <w:right w:val="none" w:sz="0" w:space="0" w:color="auto"/>
      </w:divBdr>
      <w:divsChild>
        <w:div w:id="917176334">
          <w:marLeft w:val="0"/>
          <w:marRight w:val="0"/>
          <w:marTop w:val="0"/>
          <w:marBottom w:val="0"/>
          <w:divBdr>
            <w:top w:val="none" w:sz="0" w:space="0" w:color="auto"/>
            <w:left w:val="none" w:sz="0" w:space="0" w:color="auto"/>
            <w:bottom w:val="none" w:sz="0" w:space="0" w:color="auto"/>
            <w:right w:val="none" w:sz="0" w:space="0" w:color="auto"/>
          </w:divBdr>
          <w:divsChild>
            <w:div w:id="73476811">
              <w:marLeft w:val="0"/>
              <w:marRight w:val="0"/>
              <w:marTop w:val="0"/>
              <w:marBottom w:val="0"/>
              <w:divBdr>
                <w:top w:val="none" w:sz="0" w:space="0" w:color="auto"/>
                <w:left w:val="none" w:sz="0" w:space="0" w:color="auto"/>
                <w:bottom w:val="none" w:sz="0" w:space="0" w:color="auto"/>
                <w:right w:val="none" w:sz="0" w:space="0" w:color="auto"/>
              </w:divBdr>
              <w:divsChild>
                <w:div w:id="1776510623">
                  <w:marLeft w:val="0"/>
                  <w:marRight w:val="0"/>
                  <w:marTop w:val="0"/>
                  <w:marBottom w:val="0"/>
                  <w:divBdr>
                    <w:top w:val="none" w:sz="0" w:space="0" w:color="auto"/>
                    <w:left w:val="none" w:sz="0" w:space="0" w:color="auto"/>
                    <w:bottom w:val="none" w:sz="0" w:space="0" w:color="auto"/>
                    <w:right w:val="none" w:sz="0" w:space="0" w:color="auto"/>
                  </w:divBdr>
                  <w:divsChild>
                    <w:div w:id="15338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17072">
          <w:marLeft w:val="0"/>
          <w:marRight w:val="0"/>
          <w:marTop w:val="0"/>
          <w:marBottom w:val="0"/>
          <w:divBdr>
            <w:top w:val="none" w:sz="0" w:space="0" w:color="auto"/>
            <w:left w:val="none" w:sz="0" w:space="0" w:color="auto"/>
            <w:bottom w:val="none" w:sz="0" w:space="0" w:color="auto"/>
            <w:right w:val="none" w:sz="0" w:space="0" w:color="auto"/>
          </w:divBdr>
          <w:divsChild>
            <w:div w:id="52387761">
              <w:marLeft w:val="0"/>
              <w:marRight w:val="0"/>
              <w:marTop w:val="0"/>
              <w:marBottom w:val="0"/>
              <w:divBdr>
                <w:top w:val="none" w:sz="0" w:space="0" w:color="auto"/>
                <w:left w:val="none" w:sz="0" w:space="0" w:color="auto"/>
                <w:bottom w:val="none" w:sz="0" w:space="0" w:color="auto"/>
                <w:right w:val="none" w:sz="0" w:space="0" w:color="auto"/>
              </w:divBdr>
              <w:divsChild>
                <w:div w:id="1283882176">
                  <w:marLeft w:val="0"/>
                  <w:marRight w:val="0"/>
                  <w:marTop w:val="0"/>
                  <w:marBottom w:val="0"/>
                  <w:divBdr>
                    <w:top w:val="none" w:sz="0" w:space="0" w:color="auto"/>
                    <w:left w:val="none" w:sz="0" w:space="0" w:color="auto"/>
                    <w:bottom w:val="none" w:sz="0" w:space="0" w:color="auto"/>
                    <w:right w:val="none" w:sz="0" w:space="0" w:color="auto"/>
                  </w:divBdr>
                  <w:divsChild>
                    <w:div w:id="8475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13423">
      <w:bodyDiv w:val="1"/>
      <w:marLeft w:val="0"/>
      <w:marRight w:val="0"/>
      <w:marTop w:val="0"/>
      <w:marBottom w:val="0"/>
      <w:divBdr>
        <w:top w:val="none" w:sz="0" w:space="0" w:color="auto"/>
        <w:left w:val="none" w:sz="0" w:space="0" w:color="auto"/>
        <w:bottom w:val="none" w:sz="0" w:space="0" w:color="auto"/>
        <w:right w:val="none" w:sz="0" w:space="0" w:color="auto"/>
      </w:divBdr>
    </w:div>
    <w:div w:id="401296334">
      <w:bodyDiv w:val="1"/>
      <w:marLeft w:val="0"/>
      <w:marRight w:val="0"/>
      <w:marTop w:val="0"/>
      <w:marBottom w:val="0"/>
      <w:divBdr>
        <w:top w:val="none" w:sz="0" w:space="0" w:color="auto"/>
        <w:left w:val="none" w:sz="0" w:space="0" w:color="auto"/>
        <w:bottom w:val="none" w:sz="0" w:space="0" w:color="auto"/>
        <w:right w:val="none" w:sz="0" w:space="0" w:color="auto"/>
      </w:divBdr>
    </w:div>
    <w:div w:id="402872137">
      <w:bodyDiv w:val="1"/>
      <w:marLeft w:val="0"/>
      <w:marRight w:val="0"/>
      <w:marTop w:val="0"/>
      <w:marBottom w:val="0"/>
      <w:divBdr>
        <w:top w:val="none" w:sz="0" w:space="0" w:color="auto"/>
        <w:left w:val="none" w:sz="0" w:space="0" w:color="auto"/>
        <w:bottom w:val="none" w:sz="0" w:space="0" w:color="auto"/>
        <w:right w:val="none" w:sz="0" w:space="0" w:color="auto"/>
      </w:divBdr>
    </w:div>
    <w:div w:id="404181058">
      <w:bodyDiv w:val="1"/>
      <w:marLeft w:val="0"/>
      <w:marRight w:val="0"/>
      <w:marTop w:val="0"/>
      <w:marBottom w:val="0"/>
      <w:divBdr>
        <w:top w:val="none" w:sz="0" w:space="0" w:color="auto"/>
        <w:left w:val="none" w:sz="0" w:space="0" w:color="auto"/>
        <w:bottom w:val="none" w:sz="0" w:space="0" w:color="auto"/>
        <w:right w:val="none" w:sz="0" w:space="0" w:color="auto"/>
      </w:divBdr>
    </w:div>
    <w:div w:id="420489527">
      <w:bodyDiv w:val="1"/>
      <w:marLeft w:val="0"/>
      <w:marRight w:val="0"/>
      <w:marTop w:val="0"/>
      <w:marBottom w:val="0"/>
      <w:divBdr>
        <w:top w:val="none" w:sz="0" w:space="0" w:color="auto"/>
        <w:left w:val="none" w:sz="0" w:space="0" w:color="auto"/>
        <w:bottom w:val="none" w:sz="0" w:space="0" w:color="auto"/>
        <w:right w:val="none" w:sz="0" w:space="0" w:color="auto"/>
      </w:divBdr>
    </w:div>
    <w:div w:id="423843815">
      <w:bodyDiv w:val="1"/>
      <w:marLeft w:val="0"/>
      <w:marRight w:val="0"/>
      <w:marTop w:val="0"/>
      <w:marBottom w:val="0"/>
      <w:divBdr>
        <w:top w:val="none" w:sz="0" w:space="0" w:color="auto"/>
        <w:left w:val="none" w:sz="0" w:space="0" w:color="auto"/>
        <w:bottom w:val="none" w:sz="0" w:space="0" w:color="auto"/>
        <w:right w:val="none" w:sz="0" w:space="0" w:color="auto"/>
      </w:divBdr>
      <w:divsChild>
        <w:div w:id="383334622">
          <w:marLeft w:val="0"/>
          <w:marRight w:val="0"/>
          <w:marTop w:val="0"/>
          <w:marBottom w:val="0"/>
          <w:divBdr>
            <w:top w:val="single" w:sz="2" w:space="0" w:color="E5E7EB"/>
            <w:left w:val="single" w:sz="2" w:space="0" w:color="E5E7EB"/>
            <w:bottom w:val="single" w:sz="2" w:space="0" w:color="E5E7EB"/>
            <w:right w:val="single" w:sz="2" w:space="0" w:color="E5E7EB"/>
          </w:divBdr>
          <w:divsChild>
            <w:div w:id="2120173637">
              <w:marLeft w:val="0"/>
              <w:marRight w:val="0"/>
              <w:marTop w:val="0"/>
              <w:marBottom w:val="0"/>
              <w:divBdr>
                <w:top w:val="single" w:sz="2" w:space="0" w:color="E5E7EB"/>
                <w:left w:val="single" w:sz="2" w:space="0" w:color="E5E7EB"/>
                <w:bottom w:val="single" w:sz="2" w:space="0" w:color="E5E7EB"/>
                <w:right w:val="single" w:sz="2" w:space="0" w:color="E5E7EB"/>
              </w:divBdr>
              <w:divsChild>
                <w:div w:id="534737311">
                  <w:marLeft w:val="0"/>
                  <w:marRight w:val="0"/>
                  <w:marTop w:val="0"/>
                  <w:marBottom w:val="0"/>
                  <w:divBdr>
                    <w:top w:val="single" w:sz="2" w:space="0" w:color="E5E7EB"/>
                    <w:left w:val="single" w:sz="2" w:space="0" w:color="E5E7EB"/>
                    <w:bottom w:val="single" w:sz="2" w:space="0" w:color="E5E7EB"/>
                    <w:right w:val="single" w:sz="2" w:space="0" w:color="E5E7EB"/>
                  </w:divBdr>
                  <w:divsChild>
                    <w:div w:id="1836190094">
                      <w:marLeft w:val="0"/>
                      <w:marRight w:val="0"/>
                      <w:marTop w:val="0"/>
                      <w:marBottom w:val="0"/>
                      <w:divBdr>
                        <w:top w:val="single" w:sz="24" w:space="0" w:color="auto"/>
                        <w:left w:val="single" w:sz="24" w:space="0" w:color="auto"/>
                        <w:bottom w:val="single" w:sz="24" w:space="0" w:color="auto"/>
                        <w:right w:val="single" w:sz="24" w:space="0" w:color="auto"/>
                      </w:divBdr>
                      <w:divsChild>
                        <w:div w:id="95710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10175968">
          <w:marLeft w:val="0"/>
          <w:marRight w:val="0"/>
          <w:marTop w:val="0"/>
          <w:marBottom w:val="0"/>
          <w:divBdr>
            <w:top w:val="single" w:sz="2" w:space="0" w:color="E5E7EB"/>
            <w:left w:val="single" w:sz="2" w:space="0" w:color="E5E7EB"/>
            <w:bottom w:val="single" w:sz="2" w:space="0" w:color="E5E7EB"/>
            <w:right w:val="single" w:sz="2" w:space="0" w:color="E5E7EB"/>
          </w:divBdr>
        </w:div>
        <w:div w:id="1981769125">
          <w:marLeft w:val="0"/>
          <w:marRight w:val="0"/>
          <w:marTop w:val="0"/>
          <w:marBottom w:val="0"/>
          <w:divBdr>
            <w:top w:val="single" w:sz="2" w:space="0" w:color="E5E7EB"/>
            <w:left w:val="single" w:sz="2" w:space="0" w:color="E5E7EB"/>
            <w:bottom w:val="single" w:sz="2" w:space="0" w:color="E5E7EB"/>
            <w:right w:val="single" w:sz="2" w:space="0" w:color="E5E7EB"/>
          </w:divBdr>
          <w:divsChild>
            <w:div w:id="852492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73604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1002927">
      <w:bodyDiv w:val="1"/>
      <w:marLeft w:val="0"/>
      <w:marRight w:val="0"/>
      <w:marTop w:val="0"/>
      <w:marBottom w:val="0"/>
      <w:divBdr>
        <w:top w:val="none" w:sz="0" w:space="0" w:color="auto"/>
        <w:left w:val="none" w:sz="0" w:space="0" w:color="auto"/>
        <w:bottom w:val="none" w:sz="0" w:space="0" w:color="auto"/>
        <w:right w:val="none" w:sz="0" w:space="0" w:color="auto"/>
      </w:divBdr>
    </w:div>
    <w:div w:id="443235754">
      <w:bodyDiv w:val="1"/>
      <w:marLeft w:val="0"/>
      <w:marRight w:val="0"/>
      <w:marTop w:val="0"/>
      <w:marBottom w:val="0"/>
      <w:divBdr>
        <w:top w:val="none" w:sz="0" w:space="0" w:color="auto"/>
        <w:left w:val="none" w:sz="0" w:space="0" w:color="auto"/>
        <w:bottom w:val="none" w:sz="0" w:space="0" w:color="auto"/>
        <w:right w:val="none" w:sz="0" w:space="0" w:color="auto"/>
      </w:divBdr>
    </w:div>
    <w:div w:id="466050878">
      <w:bodyDiv w:val="1"/>
      <w:marLeft w:val="0"/>
      <w:marRight w:val="0"/>
      <w:marTop w:val="0"/>
      <w:marBottom w:val="0"/>
      <w:divBdr>
        <w:top w:val="none" w:sz="0" w:space="0" w:color="auto"/>
        <w:left w:val="none" w:sz="0" w:space="0" w:color="auto"/>
        <w:bottom w:val="none" w:sz="0" w:space="0" w:color="auto"/>
        <w:right w:val="none" w:sz="0" w:space="0" w:color="auto"/>
      </w:divBdr>
    </w:div>
    <w:div w:id="466705209">
      <w:bodyDiv w:val="1"/>
      <w:marLeft w:val="0"/>
      <w:marRight w:val="0"/>
      <w:marTop w:val="0"/>
      <w:marBottom w:val="0"/>
      <w:divBdr>
        <w:top w:val="none" w:sz="0" w:space="0" w:color="auto"/>
        <w:left w:val="none" w:sz="0" w:space="0" w:color="auto"/>
        <w:bottom w:val="none" w:sz="0" w:space="0" w:color="auto"/>
        <w:right w:val="none" w:sz="0" w:space="0" w:color="auto"/>
      </w:divBdr>
    </w:div>
    <w:div w:id="499931682">
      <w:bodyDiv w:val="1"/>
      <w:marLeft w:val="0"/>
      <w:marRight w:val="0"/>
      <w:marTop w:val="0"/>
      <w:marBottom w:val="0"/>
      <w:divBdr>
        <w:top w:val="none" w:sz="0" w:space="0" w:color="auto"/>
        <w:left w:val="none" w:sz="0" w:space="0" w:color="auto"/>
        <w:bottom w:val="none" w:sz="0" w:space="0" w:color="auto"/>
        <w:right w:val="none" w:sz="0" w:space="0" w:color="auto"/>
      </w:divBdr>
      <w:divsChild>
        <w:div w:id="1620262566">
          <w:marLeft w:val="0"/>
          <w:marRight w:val="0"/>
          <w:marTop w:val="0"/>
          <w:marBottom w:val="0"/>
          <w:divBdr>
            <w:top w:val="none" w:sz="0" w:space="0" w:color="auto"/>
            <w:left w:val="none" w:sz="0" w:space="0" w:color="auto"/>
            <w:bottom w:val="none" w:sz="0" w:space="0" w:color="auto"/>
            <w:right w:val="none" w:sz="0" w:space="0" w:color="auto"/>
          </w:divBdr>
          <w:divsChild>
            <w:div w:id="1037317970">
              <w:marLeft w:val="0"/>
              <w:marRight w:val="0"/>
              <w:marTop w:val="0"/>
              <w:marBottom w:val="0"/>
              <w:divBdr>
                <w:top w:val="none" w:sz="0" w:space="0" w:color="auto"/>
                <w:left w:val="none" w:sz="0" w:space="0" w:color="auto"/>
                <w:bottom w:val="none" w:sz="0" w:space="0" w:color="auto"/>
                <w:right w:val="none" w:sz="0" w:space="0" w:color="auto"/>
              </w:divBdr>
              <w:divsChild>
                <w:div w:id="411203467">
                  <w:marLeft w:val="0"/>
                  <w:marRight w:val="0"/>
                  <w:marTop w:val="0"/>
                  <w:marBottom w:val="0"/>
                  <w:divBdr>
                    <w:top w:val="none" w:sz="0" w:space="0" w:color="auto"/>
                    <w:left w:val="none" w:sz="0" w:space="0" w:color="auto"/>
                    <w:bottom w:val="none" w:sz="0" w:space="0" w:color="auto"/>
                    <w:right w:val="none" w:sz="0" w:space="0" w:color="auto"/>
                  </w:divBdr>
                  <w:divsChild>
                    <w:div w:id="2743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5498">
          <w:marLeft w:val="0"/>
          <w:marRight w:val="0"/>
          <w:marTop w:val="0"/>
          <w:marBottom w:val="0"/>
          <w:divBdr>
            <w:top w:val="none" w:sz="0" w:space="0" w:color="auto"/>
            <w:left w:val="none" w:sz="0" w:space="0" w:color="auto"/>
            <w:bottom w:val="none" w:sz="0" w:space="0" w:color="auto"/>
            <w:right w:val="none" w:sz="0" w:space="0" w:color="auto"/>
          </w:divBdr>
          <w:divsChild>
            <w:div w:id="1228607262">
              <w:marLeft w:val="0"/>
              <w:marRight w:val="0"/>
              <w:marTop w:val="0"/>
              <w:marBottom w:val="0"/>
              <w:divBdr>
                <w:top w:val="none" w:sz="0" w:space="0" w:color="auto"/>
                <w:left w:val="none" w:sz="0" w:space="0" w:color="auto"/>
                <w:bottom w:val="none" w:sz="0" w:space="0" w:color="auto"/>
                <w:right w:val="none" w:sz="0" w:space="0" w:color="auto"/>
              </w:divBdr>
              <w:divsChild>
                <w:div w:id="1782721467">
                  <w:marLeft w:val="0"/>
                  <w:marRight w:val="0"/>
                  <w:marTop w:val="0"/>
                  <w:marBottom w:val="0"/>
                  <w:divBdr>
                    <w:top w:val="none" w:sz="0" w:space="0" w:color="auto"/>
                    <w:left w:val="none" w:sz="0" w:space="0" w:color="auto"/>
                    <w:bottom w:val="none" w:sz="0" w:space="0" w:color="auto"/>
                    <w:right w:val="none" w:sz="0" w:space="0" w:color="auto"/>
                  </w:divBdr>
                  <w:divsChild>
                    <w:div w:id="18758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83958">
      <w:bodyDiv w:val="1"/>
      <w:marLeft w:val="0"/>
      <w:marRight w:val="0"/>
      <w:marTop w:val="0"/>
      <w:marBottom w:val="0"/>
      <w:divBdr>
        <w:top w:val="none" w:sz="0" w:space="0" w:color="auto"/>
        <w:left w:val="none" w:sz="0" w:space="0" w:color="auto"/>
        <w:bottom w:val="none" w:sz="0" w:space="0" w:color="auto"/>
        <w:right w:val="none" w:sz="0" w:space="0" w:color="auto"/>
      </w:divBdr>
    </w:div>
    <w:div w:id="502932495">
      <w:bodyDiv w:val="1"/>
      <w:marLeft w:val="0"/>
      <w:marRight w:val="0"/>
      <w:marTop w:val="0"/>
      <w:marBottom w:val="0"/>
      <w:divBdr>
        <w:top w:val="none" w:sz="0" w:space="0" w:color="auto"/>
        <w:left w:val="none" w:sz="0" w:space="0" w:color="auto"/>
        <w:bottom w:val="none" w:sz="0" w:space="0" w:color="auto"/>
        <w:right w:val="none" w:sz="0" w:space="0" w:color="auto"/>
      </w:divBdr>
    </w:div>
    <w:div w:id="512452759">
      <w:bodyDiv w:val="1"/>
      <w:marLeft w:val="0"/>
      <w:marRight w:val="0"/>
      <w:marTop w:val="0"/>
      <w:marBottom w:val="0"/>
      <w:divBdr>
        <w:top w:val="none" w:sz="0" w:space="0" w:color="auto"/>
        <w:left w:val="none" w:sz="0" w:space="0" w:color="auto"/>
        <w:bottom w:val="none" w:sz="0" w:space="0" w:color="auto"/>
        <w:right w:val="none" w:sz="0" w:space="0" w:color="auto"/>
      </w:divBdr>
    </w:div>
    <w:div w:id="517231617">
      <w:bodyDiv w:val="1"/>
      <w:marLeft w:val="0"/>
      <w:marRight w:val="0"/>
      <w:marTop w:val="0"/>
      <w:marBottom w:val="0"/>
      <w:divBdr>
        <w:top w:val="none" w:sz="0" w:space="0" w:color="auto"/>
        <w:left w:val="none" w:sz="0" w:space="0" w:color="auto"/>
        <w:bottom w:val="none" w:sz="0" w:space="0" w:color="auto"/>
        <w:right w:val="none" w:sz="0" w:space="0" w:color="auto"/>
      </w:divBdr>
    </w:div>
    <w:div w:id="524756134">
      <w:bodyDiv w:val="1"/>
      <w:marLeft w:val="0"/>
      <w:marRight w:val="0"/>
      <w:marTop w:val="0"/>
      <w:marBottom w:val="0"/>
      <w:divBdr>
        <w:top w:val="none" w:sz="0" w:space="0" w:color="auto"/>
        <w:left w:val="none" w:sz="0" w:space="0" w:color="auto"/>
        <w:bottom w:val="none" w:sz="0" w:space="0" w:color="auto"/>
        <w:right w:val="none" w:sz="0" w:space="0" w:color="auto"/>
      </w:divBdr>
    </w:div>
    <w:div w:id="532810108">
      <w:bodyDiv w:val="1"/>
      <w:marLeft w:val="0"/>
      <w:marRight w:val="0"/>
      <w:marTop w:val="0"/>
      <w:marBottom w:val="0"/>
      <w:divBdr>
        <w:top w:val="none" w:sz="0" w:space="0" w:color="auto"/>
        <w:left w:val="none" w:sz="0" w:space="0" w:color="auto"/>
        <w:bottom w:val="none" w:sz="0" w:space="0" w:color="auto"/>
        <w:right w:val="none" w:sz="0" w:space="0" w:color="auto"/>
      </w:divBdr>
    </w:div>
    <w:div w:id="536815909">
      <w:bodyDiv w:val="1"/>
      <w:marLeft w:val="0"/>
      <w:marRight w:val="0"/>
      <w:marTop w:val="0"/>
      <w:marBottom w:val="0"/>
      <w:divBdr>
        <w:top w:val="none" w:sz="0" w:space="0" w:color="auto"/>
        <w:left w:val="none" w:sz="0" w:space="0" w:color="auto"/>
        <w:bottom w:val="none" w:sz="0" w:space="0" w:color="auto"/>
        <w:right w:val="none" w:sz="0" w:space="0" w:color="auto"/>
      </w:divBdr>
    </w:div>
    <w:div w:id="552548470">
      <w:bodyDiv w:val="1"/>
      <w:marLeft w:val="0"/>
      <w:marRight w:val="0"/>
      <w:marTop w:val="0"/>
      <w:marBottom w:val="0"/>
      <w:divBdr>
        <w:top w:val="none" w:sz="0" w:space="0" w:color="auto"/>
        <w:left w:val="none" w:sz="0" w:space="0" w:color="auto"/>
        <w:bottom w:val="none" w:sz="0" w:space="0" w:color="auto"/>
        <w:right w:val="none" w:sz="0" w:space="0" w:color="auto"/>
      </w:divBdr>
    </w:div>
    <w:div w:id="562181170">
      <w:bodyDiv w:val="1"/>
      <w:marLeft w:val="0"/>
      <w:marRight w:val="0"/>
      <w:marTop w:val="0"/>
      <w:marBottom w:val="0"/>
      <w:divBdr>
        <w:top w:val="none" w:sz="0" w:space="0" w:color="auto"/>
        <w:left w:val="none" w:sz="0" w:space="0" w:color="auto"/>
        <w:bottom w:val="none" w:sz="0" w:space="0" w:color="auto"/>
        <w:right w:val="none" w:sz="0" w:space="0" w:color="auto"/>
      </w:divBdr>
    </w:div>
    <w:div w:id="562260409">
      <w:bodyDiv w:val="1"/>
      <w:marLeft w:val="0"/>
      <w:marRight w:val="0"/>
      <w:marTop w:val="0"/>
      <w:marBottom w:val="0"/>
      <w:divBdr>
        <w:top w:val="none" w:sz="0" w:space="0" w:color="auto"/>
        <w:left w:val="none" w:sz="0" w:space="0" w:color="auto"/>
        <w:bottom w:val="none" w:sz="0" w:space="0" w:color="auto"/>
        <w:right w:val="none" w:sz="0" w:space="0" w:color="auto"/>
      </w:divBdr>
    </w:div>
    <w:div w:id="562912398">
      <w:bodyDiv w:val="1"/>
      <w:marLeft w:val="0"/>
      <w:marRight w:val="0"/>
      <w:marTop w:val="0"/>
      <w:marBottom w:val="0"/>
      <w:divBdr>
        <w:top w:val="none" w:sz="0" w:space="0" w:color="auto"/>
        <w:left w:val="none" w:sz="0" w:space="0" w:color="auto"/>
        <w:bottom w:val="none" w:sz="0" w:space="0" w:color="auto"/>
        <w:right w:val="none" w:sz="0" w:space="0" w:color="auto"/>
      </w:divBdr>
      <w:divsChild>
        <w:div w:id="649871691">
          <w:marLeft w:val="0"/>
          <w:marRight w:val="0"/>
          <w:marTop w:val="0"/>
          <w:marBottom w:val="0"/>
          <w:divBdr>
            <w:top w:val="none" w:sz="0" w:space="0" w:color="auto"/>
            <w:left w:val="none" w:sz="0" w:space="0" w:color="auto"/>
            <w:bottom w:val="none" w:sz="0" w:space="0" w:color="auto"/>
            <w:right w:val="none" w:sz="0" w:space="0" w:color="auto"/>
          </w:divBdr>
        </w:div>
        <w:div w:id="2127891007">
          <w:marLeft w:val="0"/>
          <w:marRight w:val="0"/>
          <w:marTop w:val="0"/>
          <w:marBottom w:val="0"/>
          <w:divBdr>
            <w:top w:val="none" w:sz="0" w:space="0" w:color="auto"/>
            <w:left w:val="none" w:sz="0" w:space="0" w:color="auto"/>
            <w:bottom w:val="none" w:sz="0" w:space="0" w:color="auto"/>
            <w:right w:val="none" w:sz="0" w:space="0" w:color="auto"/>
          </w:divBdr>
        </w:div>
      </w:divsChild>
    </w:div>
    <w:div w:id="576288507">
      <w:bodyDiv w:val="1"/>
      <w:marLeft w:val="0"/>
      <w:marRight w:val="0"/>
      <w:marTop w:val="0"/>
      <w:marBottom w:val="0"/>
      <w:divBdr>
        <w:top w:val="none" w:sz="0" w:space="0" w:color="auto"/>
        <w:left w:val="none" w:sz="0" w:space="0" w:color="auto"/>
        <w:bottom w:val="none" w:sz="0" w:space="0" w:color="auto"/>
        <w:right w:val="none" w:sz="0" w:space="0" w:color="auto"/>
      </w:divBdr>
      <w:divsChild>
        <w:div w:id="2012559455">
          <w:marLeft w:val="0"/>
          <w:marRight w:val="0"/>
          <w:marTop w:val="0"/>
          <w:marBottom w:val="0"/>
          <w:divBdr>
            <w:top w:val="none" w:sz="0" w:space="0" w:color="auto"/>
            <w:left w:val="none" w:sz="0" w:space="0" w:color="auto"/>
            <w:bottom w:val="none" w:sz="0" w:space="0" w:color="auto"/>
            <w:right w:val="none" w:sz="0" w:space="0" w:color="auto"/>
          </w:divBdr>
          <w:divsChild>
            <w:div w:id="964434962">
              <w:marLeft w:val="0"/>
              <w:marRight w:val="0"/>
              <w:marTop w:val="0"/>
              <w:marBottom w:val="0"/>
              <w:divBdr>
                <w:top w:val="none" w:sz="0" w:space="0" w:color="auto"/>
                <w:left w:val="none" w:sz="0" w:space="0" w:color="auto"/>
                <w:bottom w:val="none" w:sz="0" w:space="0" w:color="auto"/>
                <w:right w:val="none" w:sz="0" w:space="0" w:color="auto"/>
              </w:divBdr>
              <w:divsChild>
                <w:div w:id="1991788060">
                  <w:marLeft w:val="0"/>
                  <w:marRight w:val="0"/>
                  <w:marTop w:val="0"/>
                  <w:marBottom w:val="0"/>
                  <w:divBdr>
                    <w:top w:val="none" w:sz="0" w:space="0" w:color="auto"/>
                    <w:left w:val="none" w:sz="0" w:space="0" w:color="auto"/>
                    <w:bottom w:val="none" w:sz="0" w:space="0" w:color="auto"/>
                    <w:right w:val="none" w:sz="0" w:space="0" w:color="auto"/>
                  </w:divBdr>
                  <w:divsChild>
                    <w:div w:id="163409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58251">
          <w:marLeft w:val="0"/>
          <w:marRight w:val="0"/>
          <w:marTop w:val="0"/>
          <w:marBottom w:val="0"/>
          <w:divBdr>
            <w:top w:val="none" w:sz="0" w:space="0" w:color="auto"/>
            <w:left w:val="none" w:sz="0" w:space="0" w:color="auto"/>
            <w:bottom w:val="none" w:sz="0" w:space="0" w:color="auto"/>
            <w:right w:val="none" w:sz="0" w:space="0" w:color="auto"/>
          </w:divBdr>
          <w:divsChild>
            <w:div w:id="1740863797">
              <w:marLeft w:val="0"/>
              <w:marRight w:val="0"/>
              <w:marTop w:val="0"/>
              <w:marBottom w:val="0"/>
              <w:divBdr>
                <w:top w:val="none" w:sz="0" w:space="0" w:color="auto"/>
                <w:left w:val="none" w:sz="0" w:space="0" w:color="auto"/>
                <w:bottom w:val="none" w:sz="0" w:space="0" w:color="auto"/>
                <w:right w:val="none" w:sz="0" w:space="0" w:color="auto"/>
              </w:divBdr>
              <w:divsChild>
                <w:div w:id="1353146884">
                  <w:marLeft w:val="0"/>
                  <w:marRight w:val="0"/>
                  <w:marTop w:val="0"/>
                  <w:marBottom w:val="0"/>
                  <w:divBdr>
                    <w:top w:val="none" w:sz="0" w:space="0" w:color="auto"/>
                    <w:left w:val="none" w:sz="0" w:space="0" w:color="auto"/>
                    <w:bottom w:val="none" w:sz="0" w:space="0" w:color="auto"/>
                    <w:right w:val="none" w:sz="0" w:space="0" w:color="auto"/>
                  </w:divBdr>
                  <w:divsChild>
                    <w:div w:id="5599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75233">
      <w:bodyDiv w:val="1"/>
      <w:marLeft w:val="0"/>
      <w:marRight w:val="0"/>
      <w:marTop w:val="0"/>
      <w:marBottom w:val="0"/>
      <w:divBdr>
        <w:top w:val="none" w:sz="0" w:space="0" w:color="auto"/>
        <w:left w:val="none" w:sz="0" w:space="0" w:color="auto"/>
        <w:bottom w:val="none" w:sz="0" w:space="0" w:color="auto"/>
        <w:right w:val="none" w:sz="0" w:space="0" w:color="auto"/>
      </w:divBdr>
      <w:divsChild>
        <w:div w:id="1856263036">
          <w:marLeft w:val="0"/>
          <w:marRight w:val="0"/>
          <w:marTop w:val="0"/>
          <w:marBottom w:val="0"/>
          <w:divBdr>
            <w:top w:val="none" w:sz="0" w:space="0" w:color="auto"/>
            <w:left w:val="none" w:sz="0" w:space="0" w:color="auto"/>
            <w:bottom w:val="none" w:sz="0" w:space="0" w:color="auto"/>
            <w:right w:val="none" w:sz="0" w:space="0" w:color="auto"/>
          </w:divBdr>
          <w:divsChild>
            <w:div w:id="1466701278">
              <w:marLeft w:val="0"/>
              <w:marRight w:val="0"/>
              <w:marTop w:val="0"/>
              <w:marBottom w:val="0"/>
              <w:divBdr>
                <w:top w:val="none" w:sz="0" w:space="0" w:color="auto"/>
                <w:left w:val="none" w:sz="0" w:space="0" w:color="auto"/>
                <w:bottom w:val="none" w:sz="0" w:space="0" w:color="auto"/>
                <w:right w:val="none" w:sz="0" w:space="0" w:color="auto"/>
              </w:divBdr>
              <w:divsChild>
                <w:div w:id="993992261">
                  <w:marLeft w:val="0"/>
                  <w:marRight w:val="0"/>
                  <w:marTop w:val="0"/>
                  <w:marBottom w:val="0"/>
                  <w:divBdr>
                    <w:top w:val="none" w:sz="0" w:space="0" w:color="auto"/>
                    <w:left w:val="none" w:sz="0" w:space="0" w:color="auto"/>
                    <w:bottom w:val="none" w:sz="0" w:space="0" w:color="auto"/>
                    <w:right w:val="none" w:sz="0" w:space="0" w:color="auto"/>
                  </w:divBdr>
                  <w:divsChild>
                    <w:div w:id="12401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753304">
          <w:marLeft w:val="0"/>
          <w:marRight w:val="0"/>
          <w:marTop w:val="0"/>
          <w:marBottom w:val="0"/>
          <w:divBdr>
            <w:top w:val="none" w:sz="0" w:space="0" w:color="auto"/>
            <w:left w:val="none" w:sz="0" w:space="0" w:color="auto"/>
            <w:bottom w:val="none" w:sz="0" w:space="0" w:color="auto"/>
            <w:right w:val="none" w:sz="0" w:space="0" w:color="auto"/>
          </w:divBdr>
          <w:divsChild>
            <w:div w:id="1991858941">
              <w:marLeft w:val="0"/>
              <w:marRight w:val="0"/>
              <w:marTop w:val="0"/>
              <w:marBottom w:val="0"/>
              <w:divBdr>
                <w:top w:val="none" w:sz="0" w:space="0" w:color="auto"/>
                <w:left w:val="none" w:sz="0" w:space="0" w:color="auto"/>
                <w:bottom w:val="none" w:sz="0" w:space="0" w:color="auto"/>
                <w:right w:val="none" w:sz="0" w:space="0" w:color="auto"/>
              </w:divBdr>
              <w:divsChild>
                <w:div w:id="41172165">
                  <w:marLeft w:val="0"/>
                  <w:marRight w:val="0"/>
                  <w:marTop w:val="0"/>
                  <w:marBottom w:val="0"/>
                  <w:divBdr>
                    <w:top w:val="none" w:sz="0" w:space="0" w:color="auto"/>
                    <w:left w:val="none" w:sz="0" w:space="0" w:color="auto"/>
                    <w:bottom w:val="none" w:sz="0" w:space="0" w:color="auto"/>
                    <w:right w:val="none" w:sz="0" w:space="0" w:color="auto"/>
                  </w:divBdr>
                  <w:divsChild>
                    <w:div w:id="17225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803962">
      <w:bodyDiv w:val="1"/>
      <w:marLeft w:val="0"/>
      <w:marRight w:val="0"/>
      <w:marTop w:val="0"/>
      <w:marBottom w:val="0"/>
      <w:divBdr>
        <w:top w:val="none" w:sz="0" w:space="0" w:color="auto"/>
        <w:left w:val="none" w:sz="0" w:space="0" w:color="auto"/>
        <w:bottom w:val="none" w:sz="0" w:space="0" w:color="auto"/>
        <w:right w:val="none" w:sz="0" w:space="0" w:color="auto"/>
      </w:divBdr>
    </w:div>
    <w:div w:id="594746885">
      <w:bodyDiv w:val="1"/>
      <w:marLeft w:val="0"/>
      <w:marRight w:val="0"/>
      <w:marTop w:val="0"/>
      <w:marBottom w:val="0"/>
      <w:divBdr>
        <w:top w:val="none" w:sz="0" w:space="0" w:color="auto"/>
        <w:left w:val="none" w:sz="0" w:space="0" w:color="auto"/>
        <w:bottom w:val="none" w:sz="0" w:space="0" w:color="auto"/>
        <w:right w:val="none" w:sz="0" w:space="0" w:color="auto"/>
      </w:divBdr>
    </w:div>
    <w:div w:id="608125815">
      <w:bodyDiv w:val="1"/>
      <w:marLeft w:val="0"/>
      <w:marRight w:val="0"/>
      <w:marTop w:val="0"/>
      <w:marBottom w:val="0"/>
      <w:divBdr>
        <w:top w:val="none" w:sz="0" w:space="0" w:color="auto"/>
        <w:left w:val="none" w:sz="0" w:space="0" w:color="auto"/>
        <w:bottom w:val="none" w:sz="0" w:space="0" w:color="auto"/>
        <w:right w:val="none" w:sz="0" w:space="0" w:color="auto"/>
      </w:divBdr>
    </w:div>
    <w:div w:id="609514986">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40161356">
      <w:bodyDiv w:val="1"/>
      <w:marLeft w:val="0"/>
      <w:marRight w:val="0"/>
      <w:marTop w:val="0"/>
      <w:marBottom w:val="0"/>
      <w:divBdr>
        <w:top w:val="none" w:sz="0" w:space="0" w:color="auto"/>
        <w:left w:val="none" w:sz="0" w:space="0" w:color="auto"/>
        <w:bottom w:val="none" w:sz="0" w:space="0" w:color="auto"/>
        <w:right w:val="none" w:sz="0" w:space="0" w:color="auto"/>
      </w:divBdr>
    </w:div>
    <w:div w:id="657149611">
      <w:bodyDiv w:val="1"/>
      <w:marLeft w:val="0"/>
      <w:marRight w:val="0"/>
      <w:marTop w:val="0"/>
      <w:marBottom w:val="0"/>
      <w:divBdr>
        <w:top w:val="none" w:sz="0" w:space="0" w:color="auto"/>
        <w:left w:val="none" w:sz="0" w:space="0" w:color="auto"/>
        <w:bottom w:val="none" w:sz="0" w:space="0" w:color="auto"/>
        <w:right w:val="none" w:sz="0" w:space="0" w:color="auto"/>
      </w:divBdr>
      <w:divsChild>
        <w:div w:id="2111928135">
          <w:marLeft w:val="0"/>
          <w:marRight w:val="0"/>
          <w:marTop w:val="0"/>
          <w:marBottom w:val="0"/>
          <w:divBdr>
            <w:top w:val="none" w:sz="0" w:space="0" w:color="auto"/>
            <w:left w:val="none" w:sz="0" w:space="0" w:color="auto"/>
            <w:bottom w:val="none" w:sz="0" w:space="0" w:color="auto"/>
            <w:right w:val="none" w:sz="0" w:space="0" w:color="auto"/>
          </w:divBdr>
          <w:divsChild>
            <w:div w:id="2127002349">
              <w:marLeft w:val="0"/>
              <w:marRight w:val="0"/>
              <w:marTop w:val="0"/>
              <w:marBottom w:val="0"/>
              <w:divBdr>
                <w:top w:val="none" w:sz="0" w:space="0" w:color="auto"/>
                <w:left w:val="none" w:sz="0" w:space="0" w:color="auto"/>
                <w:bottom w:val="none" w:sz="0" w:space="0" w:color="auto"/>
                <w:right w:val="none" w:sz="0" w:space="0" w:color="auto"/>
              </w:divBdr>
              <w:divsChild>
                <w:div w:id="163908285">
                  <w:marLeft w:val="0"/>
                  <w:marRight w:val="0"/>
                  <w:marTop w:val="0"/>
                  <w:marBottom w:val="0"/>
                  <w:divBdr>
                    <w:top w:val="none" w:sz="0" w:space="0" w:color="auto"/>
                    <w:left w:val="none" w:sz="0" w:space="0" w:color="auto"/>
                    <w:bottom w:val="none" w:sz="0" w:space="0" w:color="auto"/>
                    <w:right w:val="none" w:sz="0" w:space="0" w:color="auto"/>
                  </w:divBdr>
                  <w:divsChild>
                    <w:div w:id="2964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82380">
          <w:marLeft w:val="0"/>
          <w:marRight w:val="0"/>
          <w:marTop w:val="0"/>
          <w:marBottom w:val="0"/>
          <w:divBdr>
            <w:top w:val="none" w:sz="0" w:space="0" w:color="auto"/>
            <w:left w:val="none" w:sz="0" w:space="0" w:color="auto"/>
            <w:bottom w:val="none" w:sz="0" w:space="0" w:color="auto"/>
            <w:right w:val="none" w:sz="0" w:space="0" w:color="auto"/>
          </w:divBdr>
          <w:divsChild>
            <w:div w:id="691034196">
              <w:marLeft w:val="0"/>
              <w:marRight w:val="0"/>
              <w:marTop w:val="0"/>
              <w:marBottom w:val="0"/>
              <w:divBdr>
                <w:top w:val="none" w:sz="0" w:space="0" w:color="auto"/>
                <w:left w:val="none" w:sz="0" w:space="0" w:color="auto"/>
                <w:bottom w:val="none" w:sz="0" w:space="0" w:color="auto"/>
                <w:right w:val="none" w:sz="0" w:space="0" w:color="auto"/>
              </w:divBdr>
              <w:divsChild>
                <w:div w:id="655188566">
                  <w:marLeft w:val="0"/>
                  <w:marRight w:val="0"/>
                  <w:marTop w:val="0"/>
                  <w:marBottom w:val="0"/>
                  <w:divBdr>
                    <w:top w:val="none" w:sz="0" w:space="0" w:color="auto"/>
                    <w:left w:val="none" w:sz="0" w:space="0" w:color="auto"/>
                    <w:bottom w:val="none" w:sz="0" w:space="0" w:color="auto"/>
                    <w:right w:val="none" w:sz="0" w:space="0" w:color="auto"/>
                  </w:divBdr>
                  <w:divsChild>
                    <w:div w:id="16567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066948">
      <w:bodyDiv w:val="1"/>
      <w:marLeft w:val="0"/>
      <w:marRight w:val="0"/>
      <w:marTop w:val="0"/>
      <w:marBottom w:val="0"/>
      <w:divBdr>
        <w:top w:val="none" w:sz="0" w:space="0" w:color="auto"/>
        <w:left w:val="none" w:sz="0" w:space="0" w:color="auto"/>
        <w:bottom w:val="none" w:sz="0" w:space="0" w:color="auto"/>
        <w:right w:val="none" w:sz="0" w:space="0" w:color="auto"/>
      </w:divBdr>
    </w:div>
    <w:div w:id="672150278">
      <w:bodyDiv w:val="1"/>
      <w:marLeft w:val="0"/>
      <w:marRight w:val="0"/>
      <w:marTop w:val="0"/>
      <w:marBottom w:val="0"/>
      <w:divBdr>
        <w:top w:val="none" w:sz="0" w:space="0" w:color="auto"/>
        <w:left w:val="none" w:sz="0" w:space="0" w:color="auto"/>
        <w:bottom w:val="none" w:sz="0" w:space="0" w:color="auto"/>
        <w:right w:val="none" w:sz="0" w:space="0" w:color="auto"/>
      </w:divBdr>
    </w:div>
    <w:div w:id="672729330">
      <w:bodyDiv w:val="1"/>
      <w:marLeft w:val="0"/>
      <w:marRight w:val="0"/>
      <w:marTop w:val="0"/>
      <w:marBottom w:val="0"/>
      <w:divBdr>
        <w:top w:val="none" w:sz="0" w:space="0" w:color="auto"/>
        <w:left w:val="none" w:sz="0" w:space="0" w:color="auto"/>
        <w:bottom w:val="none" w:sz="0" w:space="0" w:color="auto"/>
        <w:right w:val="none" w:sz="0" w:space="0" w:color="auto"/>
      </w:divBdr>
    </w:div>
    <w:div w:id="676542642">
      <w:bodyDiv w:val="1"/>
      <w:marLeft w:val="0"/>
      <w:marRight w:val="0"/>
      <w:marTop w:val="0"/>
      <w:marBottom w:val="0"/>
      <w:divBdr>
        <w:top w:val="none" w:sz="0" w:space="0" w:color="auto"/>
        <w:left w:val="none" w:sz="0" w:space="0" w:color="auto"/>
        <w:bottom w:val="none" w:sz="0" w:space="0" w:color="auto"/>
        <w:right w:val="none" w:sz="0" w:space="0" w:color="auto"/>
      </w:divBdr>
    </w:div>
    <w:div w:id="676807843">
      <w:bodyDiv w:val="1"/>
      <w:marLeft w:val="0"/>
      <w:marRight w:val="0"/>
      <w:marTop w:val="0"/>
      <w:marBottom w:val="0"/>
      <w:divBdr>
        <w:top w:val="none" w:sz="0" w:space="0" w:color="auto"/>
        <w:left w:val="none" w:sz="0" w:space="0" w:color="auto"/>
        <w:bottom w:val="none" w:sz="0" w:space="0" w:color="auto"/>
        <w:right w:val="none" w:sz="0" w:space="0" w:color="auto"/>
      </w:divBdr>
    </w:div>
    <w:div w:id="681275700">
      <w:bodyDiv w:val="1"/>
      <w:marLeft w:val="0"/>
      <w:marRight w:val="0"/>
      <w:marTop w:val="0"/>
      <w:marBottom w:val="0"/>
      <w:divBdr>
        <w:top w:val="none" w:sz="0" w:space="0" w:color="auto"/>
        <w:left w:val="none" w:sz="0" w:space="0" w:color="auto"/>
        <w:bottom w:val="none" w:sz="0" w:space="0" w:color="auto"/>
        <w:right w:val="none" w:sz="0" w:space="0" w:color="auto"/>
      </w:divBdr>
    </w:div>
    <w:div w:id="684553886">
      <w:bodyDiv w:val="1"/>
      <w:marLeft w:val="0"/>
      <w:marRight w:val="0"/>
      <w:marTop w:val="0"/>
      <w:marBottom w:val="0"/>
      <w:divBdr>
        <w:top w:val="none" w:sz="0" w:space="0" w:color="auto"/>
        <w:left w:val="none" w:sz="0" w:space="0" w:color="auto"/>
        <w:bottom w:val="none" w:sz="0" w:space="0" w:color="auto"/>
        <w:right w:val="none" w:sz="0" w:space="0" w:color="auto"/>
      </w:divBdr>
    </w:div>
    <w:div w:id="704326703">
      <w:bodyDiv w:val="1"/>
      <w:marLeft w:val="0"/>
      <w:marRight w:val="0"/>
      <w:marTop w:val="0"/>
      <w:marBottom w:val="0"/>
      <w:divBdr>
        <w:top w:val="none" w:sz="0" w:space="0" w:color="auto"/>
        <w:left w:val="none" w:sz="0" w:space="0" w:color="auto"/>
        <w:bottom w:val="none" w:sz="0" w:space="0" w:color="auto"/>
        <w:right w:val="none" w:sz="0" w:space="0" w:color="auto"/>
      </w:divBdr>
      <w:divsChild>
        <w:div w:id="1653674608">
          <w:marLeft w:val="0"/>
          <w:marRight w:val="0"/>
          <w:marTop w:val="0"/>
          <w:marBottom w:val="0"/>
          <w:divBdr>
            <w:top w:val="none" w:sz="0" w:space="0" w:color="auto"/>
            <w:left w:val="none" w:sz="0" w:space="0" w:color="auto"/>
            <w:bottom w:val="none" w:sz="0" w:space="0" w:color="auto"/>
            <w:right w:val="none" w:sz="0" w:space="0" w:color="auto"/>
          </w:divBdr>
          <w:divsChild>
            <w:div w:id="857617761">
              <w:marLeft w:val="0"/>
              <w:marRight w:val="0"/>
              <w:marTop w:val="0"/>
              <w:marBottom w:val="0"/>
              <w:divBdr>
                <w:top w:val="none" w:sz="0" w:space="0" w:color="auto"/>
                <w:left w:val="none" w:sz="0" w:space="0" w:color="auto"/>
                <w:bottom w:val="none" w:sz="0" w:space="0" w:color="auto"/>
                <w:right w:val="none" w:sz="0" w:space="0" w:color="auto"/>
              </w:divBdr>
              <w:divsChild>
                <w:div w:id="2051413068">
                  <w:marLeft w:val="0"/>
                  <w:marRight w:val="0"/>
                  <w:marTop w:val="0"/>
                  <w:marBottom w:val="0"/>
                  <w:divBdr>
                    <w:top w:val="none" w:sz="0" w:space="0" w:color="auto"/>
                    <w:left w:val="none" w:sz="0" w:space="0" w:color="auto"/>
                    <w:bottom w:val="none" w:sz="0" w:space="0" w:color="auto"/>
                    <w:right w:val="none" w:sz="0" w:space="0" w:color="auto"/>
                  </w:divBdr>
                  <w:divsChild>
                    <w:div w:id="15005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69306">
          <w:marLeft w:val="0"/>
          <w:marRight w:val="0"/>
          <w:marTop w:val="0"/>
          <w:marBottom w:val="0"/>
          <w:divBdr>
            <w:top w:val="none" w:sz="0" w:space="0" w:color="auto"/>
            <w:left w:val="none" w:sz="0" w:space="0" w:color="auto"/>
            <w:bottom w:val="none" w:sz="0" w:space="0" w:color="auto"/>
            <w:right w:val="none" w:sz="0" w:space="0" w:color="auto"/>
          </w:divBdr>
          <w:divsChild>
            <w:div w:id="79184712">
              <w:marLeft w:val="0"/>
              <w:marRight w:val="0"/>
              <w:marTop w:val="0"/>
              <w:marBottom w:val="0"/>
              <w:divBdr>
                <w:top w:val="none" w:sz="0" w:space="0" w:color="auto"/>
                <w:left w:val="none" w:sz="0" w:space="0" w:color="auto"/>
                <w:bottom w:val="none" w:sz="0" w:space="0" w:color="auto"/>
                <w:right w:val="none" w:sz="0" w:space="0" w:color="auto"/>
              </w:divBdr>
              <w:divsChild>
                <w:div w:id="979728796">
                  <w:marLeft w:val="0"/>
                  <w:marRight w:val="0"/>
                  <w:marTop w:val="0"/>
                  <w:marBottom w:val="0"/>
                  <w:divBdr>
                    <w:top w:val="none" w:sz="0" w:space="0" w:color="auto"/>
                    <w:left w:val="none" w:sz="0" w:space="0" w:color="auto"/>
                    <w:bottom w:val="none" w:sz="0" w:space="0" w:color="auto"/>
                    <w:right w:val="none" w:sz="0" w:space="0" w:color="auto"/>
                  </w:divBdr>
                  <w:divsChild>
                    <w:div w:id="14034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32644">
      <w:bodyDiv w:val="1"/>
      <w:marLeft w:val="0"/>
      <w:marRight w:val="0"/>
      <w:marTop w:val="0"/>
      <w:marBottom w:val="0"/>
      <w:divBdr>
        <w:top w:val="none" w:sz="0" w:space="0" w:color="auto"/>
        <w:left w:val="none" w:sz="0" w:space="0" w:color="auto"/>
        <w:bottom w:val="none" w:sz="0" w:space="0" w:color="auto"/>
        <w:right w:val="none" w:sz="0" w:space="0" w:color="auto"/>
      </w:divBdr>
      <w:divsChild>
        <w:div w:id="1157916583">
          <w:marLeft w:val="0"/>
          <w:marRight w:val="0"/>
          <w:marTop w:val="0"/>
          <w:marBottom w:val="0"/>
          <w:divBdr>
            <w:top w:val="none" w:sz="0" w:space="0" w:color="auto"/>
            <w:left w:val="none" w:sz="0" w:space="0" w:color="auto"/>
            <w:bottom w:val="none" w:sz="0" w:space="0" w:color="auto"/>
            <w:right w:val="none" w:sz="0" w:space="0" w:color="auto"/>
          </w:divBdr>
          <w:divsChild>
            <w:div w:id="637414868">
              <w:marLeft w:val="0"/>
              <w:marRight w:val="0"/>
              <w:marTop w:val="0"/>
              <w:marBottom w:val="0"/>
              <w:divBdr>
                <w:top w:val="none" w:sz="0" w:space="0" w:color="auto"/>
                <w:left w:val="none" w:sz="0" w:space="0" w:color="auto"/>
                <w:bottom w:val="none" w:sz="0" w:space="0" w:color="auto"/>
                <w:right w:val="none" w:sz="0" w:space="0" w:color="auto"/>
              </w:divBdr>
              <w:divsChild>
                <w:div w:id="794904729">
                  <w:marLeft w:val="0"/>
                  <w:marRight w:val="0"/>
                  <w:marTop w:val="0"/>
                  <w:marBottom w:val="0"/>
                  <w:divBdr>
                    <w:top w:val="none" w:sz="0" w:space="0" w:color="auto"/>
                    <w:left w:val="none" w:sz="0" w:space="0" w:color="auto"/>
                    <w:bottom w:val="none" w:sz="0" w:space="0" w:color="auto"/>
                    <w:right w:val="none" w:sz="0" w:space="0" w:color="auto"/>
                  </w:divBdr>
                  <w:divsChild>
                    <w:div w:id="1691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7599">
          <w:marLeft w:val="0"/>
          <w:marRight w:val="0"/>
          <w:marTop w:val="0"/>
          <w:marBottom w:val="0"/>
          <w:divBdr>
            <w:top w:val="none" w:sz="0" w:space="0" w:color="auto"/>
            <w:left w:val="none" w:sz="0" w:space="0" w:color="auto"/>
            <w:bottom w:val="none" w:sz="0" w:space="0" w:color="auto"/>
            <w:right w:val="none" w:sz="0" w:space="0" w:color="auto"/>
          </w:divBdr>
          <w:divsChild>
            <w:div w:id="1727486722">
              <w:marLeft w:val="0"/>
              <w:marRight w:val="0"/>
              <w:marTop w:val="0"/>
              <w:marBottom w:val="0"/>
              <w:divBdr>
                <w:top w:val="none" w:sz="0" w:space="0" w:color="auto"/>
                <w:left w:val="none" w:sz="0" w:space="0" w:color="auto"/>
                <w:bottom w:val="none" w:sz="0" w:space="0" w:color="auto"/>
                <w:right w:val="none" w:sz="0" w:space="0" w:color="auto"/>
              </w:divBdr>
              <w:divsChild>
                <w:div w:id="817186610">
                  <w:marLeft w:val="0"/>
                  <w:marRight w:val="0"/>
                  <w:marTop w:val="0"/>
                  <w:marBottom w:val="0"/>
                  <w:divBdr>
                    <w:top w:val="none" w:sz="0" w:space="0" w:color="auto"/>
                    <w:left w:val="none" w:sz="0" w:space="0" w:color="auto"/>
                    <w:bottom w:val="none" w:sz="0" w:space="0" w:color="auto"/>
                    <w:right w:val="none" w:sz="0" w:space="0" w:color="auto"/>
                  </w:divBdr>
                  <w:divsChild>
                    <w:div w:id="1373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13300">
      <w:bodyDiv w:val="1"/>
      <w:marLeft w:val="0"/>
      <w:marRight w:val="0"/>
      <w:marTop w:val="0"/>
      <w:marBottom w:val="0"/>
      <w:divBdr>
        <w:top w:val="none" w:sz="0" w:space="0" w:color="auto"/>
        <w:left w:val="none" w:sz="0" w:space="0" w:color="auto"/>
        <w:bottom w:val="none" w:sz="0" w:space="0" w:color="auto"/>
        <w:right w:val="none" w:sz="0" w:space="0" w:color="auto"/>
      </w:divBdr>
    </w:div>
    <w:div w:id="716008203">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741827959">
      <w:bodyDiv w:val="1"/>
      <w:marLeft w:val="0"/>
      <w:marRight w:val="0"/>
      <w:marTop w:val="0"/>
      <w:marBottom w:val="0"/>
      <w:divBdr>
        <w:top w:val="none" w:sz="0" w:space="0" w:color="auto"/>
        <w:left w:val="none" w:sz="0" w:space="0" w:color="auto"/>
        <w:bottom w:val="none" w:sz="0" w:space="0" w:color="auto"/>
        <w:right w:val="none" w:sz="0" w:space="0" w:color="auto"/>
      </w:divBdr>
    </w:div>
    <w:div w:id="742798246">
      <w:bodyDiv w:val="1"/>
      <w:marLeft w:val="0"/>
      <w:marRight w:val="0"/>
      <w:marTop w:val="0"/>
      <w:marBottom w:val="0"/>
      <w:divBdr>
        <w:top w:val="none" w:sz="0" w:space="0" w:color="auto"/>
        <w:left w:val="none" w:sz="0" w:space="0" w:color="auto"/>
        <w:bottom w:val="none" w:sz="0" w:space="0" w:color="auto"/>
        <w:right w:val="none" w:sz="0" w:space="0" w:color="auto"/>
      </w:divBdr>
    </w:div>
    <w:div w:id="743651065">
      <w:bodyDiv w:val="1"/>
      <w:marLeft w:val="0"/>
      <w:marRight w:val="0"/>
      <w:marTop w:val="0"/>
      <w:marBottom w:val="0"/>
      <w:divBdr>
        <w:top w:val="none" w:sz="0" w:space="0" w:color="auto"/>
        <w:left w:val="none" w:sz="0" w:space="0" w:color="auto"/>
        <w:bottom w:val="none" w:sz="0" w:space="0" w:color="auto"/>
        <w:right w:val="none" w:sz="0" w:space="0" w:color="auto"/>
      </w:divBdr>
      <w:divsChild>
        <w:div w:id="1574659062">
          <w:marLeft w:val="0"/>
          <w:marRight w:val="0"/>
          <w:marTop w:val="0"/>
          <w:marBottom w:val="0"/>
          <w:divBdr>
            <w:top w:val="none" w:sz="0" w:space="0" w:color="auto"/>
            <w:left w:val="none" w:sz="0" w:space="0" w:color="auto"/>
            <w:bottom w:val="none" w:sz="0" w:space="0" w:color="auto"/>
            <w:right w:val="none" w:sz="0" w:space="0" w:color="auto"/>
          </w:divBdr>
          <w:divsChild>
            <w:div w:id="1059284688">
              <w:marLeft w:val="0"/>
              <w:marRight w:val="0"/>
              <w:marTop w:val="0"/>
              <w:marBottom w:val="0"/>
              <w:divBdr>
                <w:top w:val="none" w:sz="0" w:space="0" w:color="auto"/>
                <w:left w:val="none" w:sz="0" w:space="0" w:color="auto"/>
                <w:bottom w:val="none" w:sz="0" w:space="0" w:color="auto"/>
                <w:right w:val="none" w:sz="0" w:space="0" w:color="auto"/>
              </w:divBdr>
              <w:divsChild>
                <w:div w:id="150486449">
                  <w:marLeft w:val="0"/>
                  <w:marRight w:val="0"/>
                  <w:marTop w:val="0"/>
                  <w:marBottom w:val="0"/>
                  <w:divBdr>
                    <w:top w:val="none" w:sz="0" w:space="0" w:color="auto"/>
                    <w:left w:val="none" w:sz="0" w:space="0" w:color="auto"/>
                    <w:bottom w:val="none" w:sz="0" w:space="0" w:color="auto"/>
                    <w:right w:val="none" w:sz="0" w:space="0" w:color="auto"/>
                  </w:divBdr>
                  <w:divsChild>
                    <w:div w:id="13579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11226">
          <w:marLeft w:val="0"/>
          <w:marRight w:val="0"/>
          <w:marTop w:val="0"/>
          <w:marBottom w:val="0"/>
          <w:divBdr>
            <w:top w:val="none" w:sz="0" w:space="0" w:color="auto"/>
            <w:left w:val="none" w:sz="0" w:space="0" w:color="auto"/>
            <w:bottom w:val="none" w:sz="0" w:space="0" w:color="auto"/>
            <w:right w:val="none" w:sz="0" w:space="0" w:color="auto"/>
          </w:divBdr>
          <w:divsChild>
            <w:div w:id="2108190829">
              <w:marLeft w:val="0"/>
              <w:marRight w:val="0"/>
              <w:marTop w:val="0"/>
              <w:marBottom w:val="0"/>
              <w:divBdr>
                <w:top w:val="none" w:sz="0" w:space="0" w:color="auto"/>
                <w:left w:val="none" w:sz="0" w:space="0" w:color="auto"/>
                <w:bottom w:val="none" w:sz="0" w:space="0" w:color="auto"/>
                <w:right w:val="none" w:sz="0" w:space="0" w:color="auto"/>
              </w:divBdr>
              <w:divsChild>
                <w:div w:id="722025149">
                  <w:marLeft w:val="0"/>
                  <w:marRight w:val="0"/>
                  <w:marTop w:val="0"/>
                  <w:marBottom w:val="0"/>
                  <w:divBdr>
                    <w:top w:val="none" w:sz="0" w:space="0" w:color="auto"/>
                    <w:left w:val="none" w:sz="0" w:space="0" w:color="auto"/>
                    <w:bottom w:val="none" w:sz="0" w:space="0" w:color="auto"/>
                    <w:right w:val="none" w:sz="0" w:space="0" w:color="auto"/>
                  </w:divBdr>
                  <w:divsChild>
                    <w:div w:id="9024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593052">
      <w:bodyDiv w:val="1"/>
      <w:marLeft w:val="0"/>
      <w:marRight w:val="0"/>
      <w:marTop w:val="0"/>
      <w:marBottom w:val="0"/>
      <w:divBdr>
        <w:top w:val="none" w:sz="0" w:space="0" w:color="auto"/>
        <w:left w:val="none" w:sz="0" w:space="0" w:color="auto"/>
        <w:bottom w:val="none" w:sz="0" w:space="0" w:color="auto"/>
        <w:right w:val="none" w:sz="0" w:space="0" w:color="auto"/>
      </w:divBdr>
    </w:div>
    <w:div w:id="771052620">
      <w:bodyDiv w:val="1"/>
      <w:marLeft w:val="0"/>
      <w:marRight w:val="0"/>
      <w:marTop w:val="0"/>
      <w:marBottom w:val="0"/>
      <w:divBdr>
        <w:top w:val="none" w:sz="0" w:space="0" w:color="auto"/>
        <w:left w:val="none" w:sz="0" w:space="0" w:color="auto"/>
        <w:bottom w:val="none" w:sz="0" w:space="0" w:color="auto"/>
        <w:right w:val="none" w:sz="0" w:space="0" w:color="auto"/>
      </w:divBdr>
    </w:div>
    <w:div w:id="776951832">
      <w:bodyDiv w:val="1"/>
      <w:marLeft w:val="0"/>
      <w:marRight w:val="0"/>
      <w:marTop w:val="0"/>
      <w:marBottom w:val="0"/>
      <w:divBdr>
        <w:top w:val="none" w:sz="0" w:space="0" w:color="auto"/>
        <w:left w:val="none" w:sz="0" w:space="0" w:color="auto"/>
        <w:bottom w:val="none" w:sz="0" w:space="0" w:color="auto"/>
        <w:right w:val="none" w:sz="0" w:space="0" w:color="auto"/>
      </w:divBdr>
    </w:div>
    <w:div w:id="781145385">
      <w:bodyDiv w:val="1"/>
      <w:marLeft w:val="0"/>
      <w:marRight w:val="0"/>
      <w:marTop w:val="0"/>
      <w:marBottom w:val="0"/>
      <w:divBdr>
        <w:top w:val="none" w:sz="0" w:space="0" w:color="auto"/>
        <w:left w:val="none" w:sz="0" w:space="0" w:color="auto"/>
        <w:bottom w:val="none" w:sz="0" w:space="0" w:color="auto"/>
        <w:right w:val="none" w:sz="0" w:space="0" w:color="auto"/>
      </w:divBdr>
    </w:div>
    <w:div w:id="789857646">
      <w:bodyDiv w:val="1"/>
      <w:marLeft w:val="0"/>
      <w:marRight w:val="0"/>
      <w:marTop w:val="0"/>
      <w:marBottom w:val="0"/>
      <w:divBdr>
        <w:top w:val="none" w:sz="0" w:space="0" w:color="auto"/>
        <w:left w:val="none" w:sz="0" w:space="0" w:color="auto"/>
        <w:bottom w:val="none" w:sz="0" w:space="0" w:color="auto"/>
        <w:right w:val="none" w:sz="0" w:space="0" w:color="auto"/>
      </w:divBdr>
    </w:div>
    <w:div w:id="791434889">
      <w:bodyDiv w:val="1"/>
      <w:marLeft w:val="0"/>
      <w:marRight w:val="0"/>
      <w:marTop w:val="0"/>
      <w:marBottom w:val="0"/>
      <w:divBdr>
        <w:top w:val="none" w:sz="0" w:space="0" w:color="auto"/>
        <w:left w:val="none" w:sz="0" w:space="0" w:color="auto"/>
        <w:bottom w:val="none" w:sz="0" w:space="0" w:color="auto"/>
        <w:right w:val="none" w:sz="0" w:space="0" w:color="auto"/>
      </w:divBdr>
    </w:div>
    <w:div w:id="797573493">
      <w:bodyDiv w:val="1"/>
      <w:marLeft w:val="0"/>
      <w:marRight w:val="0"/>
      <w:marTop w:val="0"/>
      <w:marBottom w:val="0"/>
      <w:divBdr>
        <w:top w:val="none" w:sz="0" w:space="0" w:color="auto"/>
        <w:left w:val="none" w:sz="0" w:space="0" w:color="auto"/>
        <w:bottom w:val="none" w:sz="0" w:space="0" w:color="auto"/>
        <w:right w:val="none" w:sz="0" w:space="0" w:color="auto"/>
      </w:divBdr>
    </w:div>
    <w:div w:id="814566530">
      <w:bodyDiv w:val="1"/>
      <w:marLeft w:val="0"/>
      <w:marRight w:val="0"/>
      <w:marTop w:val="0"/>
      <w:marBottom w:val="0"/>
      <w:divBdr>
        <w:top w:val="none" w:sz="0" w:space="0" w:color="auto"/>
        <w:left w:val="none" w:sz="0" w:space="0" w:color="auto"/>
        <w:bottom w:val="none" w:sz="0" w:space="0" w:color="auto"/>
        <w:right w:val="none" w:sz="0" w:space="0" w:color="auto"/>
      </w:divBdr>
    </w:div>
    <w:div w:id="830684011">
      <w:bodyDiv w:val="1"/>
      <w:marLeft w:val="0"/>
      <w:marRight w:val="0"/>
      <w:marTop w:val="0"/>
      <w:marBottom w:val="0"/>
      <w:divBdr>
        <w:top w:val="none" w:sz="0" w:space="0" w:color="auto"/>
        <w:left w:val="none" w:sz="0" w:space="0" w:color="auto"/>
        <w:bottom w:val="none" w:sz="0" w:space="0" w:color="auto"/>
        <w:right w:val="none" w:sz="0" w:space="0" w:color="auto"/>
      </w:divBdr>
    </w:div>
    <w:div w:id="830945389">
      <w:bodyDiv w:val="1"/>
      <w:marLeft w:val="0"/>
      <w:marRight w:val="0"/>
      <w:marTop w:val="0"/>
      <w:marBottom w:val="0"/>
      <w:divBdr>
        <w:top w:val="none" w:sz="0" w:space="0" w:color="auto"/>
        <w:left w:val="none" w:sz="0" w:space="0" w:color="auto"/>
        <w:bottom w:val="none" w:sz="0" w:space="0" w:color="auto"/>
        <w:right w:val="none" w:sz="0" w:space="0" w:color="auto"/>
      </w:divBdr>
      <w:divsChild>
        <w:div w:id="1735161002">
          <w:marLeft w:val="0"/>
          <w:marRight w:val="0"/>
          <w:marTop w:val="0"/>
          <w:marBottom w:val="0"/>
          <w:divBdr>
            <w:top w:val="none" w:sz="0" w:space="0" w:color="auto"/>
            <w:left w:val="none" w:sz="0" w:space="0" w:color="auto"/>
            <w:bottom w:val="none" w:sz="0" w:space="0" w:color="auto"/>
            <w:right w:val="none" w:sz="0" w:space="0" w:color="auto"/>
          </w:divBdr>
          <w:divsChild>
            <w:div w:id="1346521252">
              <w:marLeft w:val="0"/>
              <w:marRight w:val="0"/>
              <w:marTop w:val="0"/>
              <w:marBottom w:val="0"/>
              <w:divBdr>
                <w:top w:val="none" w:sz="0" w:space="0" w:color="auto"/>
                <w:left w:val="none" w:sz="0" w:space="0" w:color="auto"/>
                <w:bottom w:val="none" w:sz="0" w:space="0" w:color="auto"/>
                <w:right w:val="none" w:sz="0" w:space="0" w:color="auto"/>
              </w:divBdr>
              <w:divsChild>
                <w:div w:id="583302572">
                  <w:marLeft w:val="0"/>
                  <w:marRight w:val="0"/>
                  <w:marTop w:val="0"/>
                  <w:marBottom w:val="0"/>
                  <w:divBdr>
                    <w:top w:val="none" w:sz="0" w:space="0" w:color="auto"/>
                    <w:left w:val="none" w:sz="0" w:space="0" w:color="auto"/>
                    <w:bottom w:val="none" w:sz="0" w:space="0" w:color="auto"/>
                    <w:right w:val="none" w:sz="0" w:space="0" w:color="auto"/>
                  </w:divBdr>
                  <w:divsChild>
                    <w:div w:id="190822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1331">
          <w:marLeft w:val="0"/>
          <w:marRight w:val="0"/>
          <w:marTop w:val="0"/>
          <w:marBottom w:val="0"/>
          <w:divBdr>
            <w:top w:val="none" w:sz="0" w:space="0" w:color="auto"/>
            <w:left w:val="none" w:sz="0" w:space="0" w:color="auto"/>
            <w:bottom w:val="none" w:sz="0" w:space="0" w:color="auto"/>
            <w:right w:val="none" w:sz="0" w:space="0" w:color="auto"/>
          </w:divBdr>
          <w:divsChild>
            <w:div w:id="1712606017">
              <w:marLeft w:val="0"/>
              <w:marRight w:val="0"/>
              <w:marTop w:val="0"/>
              <w:marBottom w:val="0"/>
              <w:divBdr>
                <w:top w:val="none" w:sz="0" w:space="0" w:color="auto"/>
                <w:left w:val="none" w:sz="0" w:space="0" w:color="auto"/>
                <w:bottom w:val="none" w:sz="0" w:space="0" w:color="auto"/>
                <w:right w:val="none" w:sz="0" w:space="0" w:color="auto"/>
              </w:divBdr>
              <w:divsChild>
                <w:div w:id="987973840">
                  <w:marLeft w:val="0"/>
                  <w:marRight w:val="0"/>
                  <w:marTop w:val="0"/>
                  <w:marBottom w:val="0"/>
                  <w:divBdr>
                    <w:top w:val="none" w:sz="0" w:space="0" w:color="auto"/>
                    <w:left w:val="none" w:sz="0" w:space="0" w:color="auto"/>
                    <w:bottom w:val="none" w:sz="0" w:space="0" w:color="auto"/>
                    <w:right w:val="none" w:sz="0" w:space="0" w:color="auto"/>
                  </w:divBdr>
                  <w:divsChild>
                    <w:div w:id="14887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71747">
      <w:bodyDiv w:val="1"/>
      <w:marLeft w:val="0"/>
      <w:marRight w:val="0"/>
      <w:marTop w:val="0"/>
      <w:marBottom w:val="0"/>
      <w:divBdr>
        <w:top w:val="none" w:sz="0" w:space="0" w:color="auto"/>
        <w:left w:val="none" w:sz="0" w:space="0" w:color="auto"/>
        <w:bottom w:val="none" w:sz="0" w:space="0" w:color="auto"/>
        <w:right w:val="none" w:sz="0" w:space="0" w:color="auto"/>
      </w:divBdr>
      <w:divsChild>
        <w:div w:id="1217887892">
          <w:marLeft w:val="0"/>
          <w:marRight w:val="0"/>
          <w:marTop w:val="0"/>
          <w:marBottom w:val="0"/>
          <w:divBdr>
            <w:top w:val="none" w:sz="0" w:space="0" w:color="auto"/>
            <w:left w:val="none" w:sz="0" w:space="0" w:color="auto"/>
            <w:bottom w:val="none" w:sz="0" w:space="0" w:color="auto"/>
            <w:right w:val="none" w:sz="0" w:space="0" w:color="auto"/>
          </w:divBdr>
        </w:div>
        <w:div w:id="815681606">
          <w:marLeft w:val="0"/>
          <w:marRight w:val="0"/>
          <w:marTop w:val="0"/>
          <w:marBottom w:val="0"/>
          <w:divBdr>
            <w:top w:val="none" w:sz="0" w:space="0" w:color="auto"/>
            <w:left w:val="none" w:sz="0" w:space="0" w:color="auto"/>
            <w:bottom w:val="none" w:sz="0" w:space="0" w:color="auto"/>
            <w:right w:val="none" w:sz="0" w:space="0" w:color="auto"/>
          </w:divBdr>
        </w:div>
      </w:divsChild>
    </w:div>
    <w:div w:id="848249879">
      <w:bodyDiv w:val="1"/>
      <w:marLeft w:val="0"/>
      <w:marRight w:val="0"/>
      <w:marTop w:val="0"/>
      <w:marBottom w:val="0"/>
      <w:divBdr>
        <w:top w:val="none" w:sz="0" w:space="0" w:color="auto"/>
        <w:left w:val="none" w:sz="0" w:space="0" w:color="auto"/>
        <w:bottom w:val="none" w:sz="0" w:space="0" w:color="auto"/>
        <w:right w:val="none" w:sz="0" w:space="0" w:color="auto"/>
      </w:divBdr>
    </w:div>
    <w:div w:id="850224479">
      <w:bodyDiv w:val="1"/>
      <w:marLeft w:val="0"/>
      <w:marRight w:val="0"/>
      <w:marTop w:val="0"/>
      <w:marBottom w:val="0"/>
      <w:divBdr>
        <w:top w:val="none" w:sz="0" w:space="0" w:color="auto"/>
        <w:left w:val="none" w:sz="0" w:space="0" w:color="auto"/>
        <w:bottom w:val="none" w:sz="0" w:space="0" w:color="auto"/>
        <w:right w:val="none" w:sz="0" w:space="0" w:color="auto"/>
      </w:divBdr>
    </w:div>
    <w:div w:id="854542744">
      <w:bodyDiv w:val="1"/>
      <w:marLeft w:val="0"/>
      <w:marRight w:val="0"/>
      <w:marTop w:val="0"/>
      <w:marBottom w:val="0"/>
      <w:divBdr>
        <w:top w:val="none" w:sz="0" w:space="0" w:color="auto"/>
        <w:left w:val="none" w:sz="0" w:space="0" w:color="auto"/>
        <w:bottom w:val="none" w:sz="0" w:space="0" w:color="auto"/>
        <w:right w:val="none" w:sz="0" w:space="0" w:color="auto"/>
      </w:divBdr>
    </w:div>
    <w:div w:id="860045321">
      <w:bodyDiv w:val="1"/>
      <w:marLeft w:val="0"/>
      <w:marRight w:val="0"/>
      <w:marTop w:val="0"/>
      <w:marBottom w:val="0"/>
      <w:divBdr>
        <w:top w:val="none" w:sz="0" w:space="0" w:color="auto"/>
        <w:left w:val="none" w:sz="0" w:space="0" w:color="auto"/>
        <w:bottom w:val="none" w:sz="0" w:space="0" w:color="auto"/>
        <w:right w:val="none" w:sz="0" w:space="0" w:color="auto"/>
      </w:divBdr>
    </w:div>
    <w:div w:id="862018801">
      <w:bodyDiv w:val="1"/>
      <w:marLeft w:val="0"/>
      <w:marRight w:val="0"/>
      <w:marTop w:val="0"/>
      <w:marBottom w:val="0"/>
      <w:divBdr>
        <w:top w:val="none" w:sz="0" w:space="0" w:color="auto"/>
        <w:left w:val="none" w:sz="0" w:space="0" w:color="auto"/>
        <w:bottom w:val="none" w:sz="0" w:space="0" w:color="auto"/>
        <w:right w:val="none" w:sz="0" w:space="0" w:color="auto"/>
      </w:divBdr>
    </w:div>
    <w:div w:id="878083060">
      <w:bodyDiv w:val="1"/>
      <w:marLeft w:val="0"/>
      <w:marRight w:val="0"/>
      <w:marTop w:val="0"/>
      <w:marBottom w:val="0"/>
      <w:divBdr>
        <w:top w:val="none" w:sz="0" w:space="0" w:color="auto"/>
        <w:left w:val="none" w:sz="0" w:space="0" w:color="auto"/>
        <w:bottom w:val="none" w:sz="0" w:space="0" w:color="auto"/>
        <w:right w:val="none" w:sz="0" w:space="0" w:color="auto"/>
      </w:divBdr>
      <w:divsChild>
        <w:div w:id="710804428">
          <w:marLeft w:val="0"/>
          <w:marRight w:val="0"/>
          <w:marTop w:val="0"/>
          <w:marBottom w:val="0"/>
          <w:divBdr>
            <w:top w:val="none" w:sz="0" w:space="0" w:color="auto"/>
            <w:left w:val="none" w:sz="0" w:space="0" w:color="auto"/>
            <w:bottom w:val="none" w:sz="0" w:space="0" w:color="auto"/>
            <w:right w:val="none" w:sz="0" w:space="0" w:color="auto"/>
          </w:divBdr>
          <w:divsChild>
            <w:div w:id="472992464">
              <w:marLeft w:val="0"/>
              <w:marRight w:val="0"/>
              <w:marTop w:val="0"/>
              <w:marBottom w:val="0"/>
              <w:divBdr>
                <w:top w:val="none" w:sz="0" w:space="0" w:color="auto"/>
                <w:left w:val="none" w:sz="0" w:space="0" w:color="auto"/>
                <w:bottom w:val="none" w:sz="0" w:space="0" w:color="auto"/>
                <w:right w:val="none" w:sz="0" w:space="0" w:color="auto"/>
              </w:divBdr>
              <w:divsChild>
                <w:div w:id="989165260">
                  <w:marLeft w:val="0"/>
                  <w:marRight w:val="0"/>
                  <w:marTop w:val="0"/>
                  <w:marBottom w:val="0"/>
                  <w:divBdr>
                    <w:top w:val="none" w:sz="0" w:space="0" w:color="auto"/>
                    <w:left w:val="none" w:sz="0" w:space="0" w:color="auto"/>
                    <w:bottom w:val="none" w:sz="0" w:space="0" w:color="auto"/>
                    <w:right w:val="none" w:sz="0" w:space="0" w:color="auto"/>
                  </w:divBdr>
                  <w:divsChild>
                    <w:div w:id="201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39886">
          <w:marLeft w:val="0"/>
          <w:marRight w:val="0"/>
          <w:marTop w:val="0"/>
          <w:marBottom w:val="0"/>
          <w:divBdr>
            <w:top w:val="none" w:sz="0" w:space="0" w:color="auto"/>
            <w:left w:val="none" w:sz="0" w:space="0" w:color="auto"/>
            <w:bottom w:val="none" w:sz="0" w:space="0" w:color="auto"/>
            <w:right w:val="none" w:sz="0" w:space="0" w:color="auto"/>
          </w:divBdr>
          <w:divsChild>
            <w:div w:id="583490287">
              <w:marLeft w:val="0"/>
              <w:marRight w:val="0"/>
              <w:marTop w:val="0"/>
              <w:marBottom w:val="0"/>
              <w:divBdr>
                <w:top w:val="none" w:sz="0" w:space="0" w:color="auto"/>
                <w:left w:val="none" w:sz="0" w:space="0" w:color="auto"/>
                <w:bottom w:val="none" w:sz="0" w:space="0" w:color="auto"/>
                <w:right w:val="none" w:sz="0" w:space="0" w:color="auto"/>
              </w:divBdr>
              <w:divsChild>
                <w:div w:id="2044667437">
                  <w:marLeft w:val="0"/>
                  <w:marRight w:val="0"/>
                  <w:marTop w:val="0"/>
                  <w:marBottom w:val="0"/>
                  <w:divBdr>
                    <w:top w:val="none" w:sz="0" w:space="0" w:color="auto"/>
                    <w:left w:val="none" w:sz="0" w:space="0" w:color="auto"/>
                    <w:bottom w:val="none" w:sz="0" w:space="0" w:color="auto"/>
                    <w:right w:val="none" w:sz="0" w:space="0" w:color="auto"/>
                  </w:divBdr>
                  <w:divsChild>
                    <w:div w:id="99499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60776">
      <w:bodyDiv w:val="1"/>
      <w:marLeft w:val="0"/>
      <w:marRight w:val="0"/>
      <w:marTop w:val="0"/>
      <w:marBottom w:val="0"/>
      <w:divBdr>
        <w:top w:val="none" w:sz="0" w:space="0" w:color="auto"/>
        <w:left w:val="none" w:sz="0" w:space="0" w:color="auto"/>
        <w:bottom w:val="none" w:sz="0" w:space="0" w:color="auto"/>
        <w:right w:val="none" w:sz="0" w:space="0" w:color="auto"/>
      </w:divBdr>
      <w:divsChild>
        <w:div w:id="2048337376">
          <w:marLeft w:val="0"/>
          <w:marRight w:val="0"/>
          <w:marTop w:val="0"/>
          <w:marBottom w:val="0"/>
          <w:divBdr>
            <w:top w:val="none" w:sz="0" w:space="0" w:color="auto"/>
            <w:left w:val="none" w:sz="0" w:space="0" w:color="auto"/>
            <w:bottom w:val="none" w:sz="0" w:space="0" w:color="auto"/>
            <w:right w:val="none" w:sz="0" w:space="0" w:color="auto"/>
          </w:divBdr>
        </w:div>
      </w:divsChild>
    </w:div>
    <w:div w:id="885946907">
      <w:bodyDiv w:val="1"/>
      <w:marLeft w:val="0"/>
      <w:marRight w:val="0"/>
      <w:marTop w:val="0"/>
      <w:marBottom w:val="0"/>
      <w:divBdr>
        <w:top w:val="none" w:sz="0" w:space="0" w:color="auto"/>
        <w:left w:val="none" w:sz="0" w:space="0" w:color="auto"/>
        <w:bottom w:val="none" w:sz="0" w:space="0" w:color="auto"/>
        <w:right w:val="none" w:sz="0" w:space="0" w:color="auto"/>
      </w:divBdr>
    </w:div>
    <w:div w:id="888801435">
      <w:bodyDiv w:val="1"/>
      <w:marLeft w:val="0"/>
      <w:marRight w:val="0"/>
      <w:marTop w:val="0"/>
      <w:marBottom w:val="0"/>
      <w:divBdr>
        <w:top w:val="none" w:sz="0" w:space="0" w:color="auto"/>
        <w:left w:val="none" w:sz="0" w:space="0" w:color="auto"/>
        <w:bottom w:val="none" w:sz="0" w:space="0" w:color="auto"/>
        <w:right w:val="none" w:sz="0" w:space="0" w:color="auto"/>
      </w:divBdr>
    </w:div>
    <w:div w:id="891501961">
      <w:bodyDiv w:val="1"/>
      <w:marLeft w:val="0"/>
      <w:marRight w:val="0"/>
      <w:marTop w:val="0"/>
      <w:marBottom w:val="0"/>
      <w:divBdr>
        <w:top w:val="none" w:sz="0" w:space="0" w:color="auto"/>
        <w:left w:val="none" w:sz="0" w:space="0" w:color="auto"/>
        <w:bottom w:val="none" w:sz="0" w:space="0" w:color="auto"/>
        <w:right w:val="none" w:sz="0" w:space="0" w:color="auto"/>
      </w:divBdr>
    </w:div>
    <w:div w:id="892500731">
      <w:bodyDiv w:val="1"/>
      <w:marLeft w:val="0"/>
      <w:marRight w:val="0"/>
      <w:marTop w:val="0"/>
      <w:marBottom w:val="0"/>
      <w:divBdr>
        <w:top w:val="none" w:sz="0" w:space="0" w:color="auto"/>
        <w:left w:val="none" w:sz="0" w:space="0" w:color="auto"/>
        <w:bottom w:val="none" w:sz="0" w:space="0" w:color="auto"/>
        <w:right w:val="none" w:sz="0" w:space="0" w:color="auto"/>
      </w:divBdr>
    </w:div>
    <w:div w:id="913247747">
      <w:bodyDiv w:val="1"/>
      <w:marLeft w:val="0"/>
      <w:marRight w:val="0"/>
      <w:marTop w:val="0"/>
      <w:marBottom w:val="0"/>
      <w:divBdr>
        <w:top w:val="none" w:sz="0" w:space="0" w:color="auto"/>
        <w:left w:val="none" w:sz="0" w:space="0" w:color="auto"/>
        <w:bottom w:val="none" w:sz="0" w:space="0" w:color="auto"/>
        <w:right w:val="none" w:sz="0" w:space="0" w:color="auto"/>
      </w:divBdr>
    </w:div>
    <w:div w:id="913316476">
      <w:bodyDiv w:val="1"/>
      <w:marLeft w:val="0"/>
      <w:marRight w:val="0"/>
      <w:marTop w:val="0"/>
      <w:marBottom w:val="0"/>
      <w:divBdr>
        <w:top w:val="none" w:sz="0" w:space="0" w:color="auto"/>
        <w:left w:val="none" w:sz="0" w:space="0" w:color="auto"/>
        <w:bottom w:val="none" w:sz="0" w:space="0" w:color="auto"/>
        <w:right w:val="none" w:sz="0" w:space="0" w:color="auto"/>
      </w:divBdr>
      <w:divsChild>
        <w:div w:id="1995407226">
          <w:marLeft w:val="0"/>
          <w:marRight w:val="0"/>
          <w:marTop w:val="0"/>
          <w:marBottom w:val="0"/>
          <w:divBdr>
            <w:top w:val="single" w:sz="2" w:space="0" w:color="E5E7EB"/>
            <w:left w:val="single" w:sz="2" w:space="0" w:color="E5E7EB"/>
            <w:bottom w:val="single" w:sz="2" w:space="0" w:color="E5E7EB"/>
            <w:right w:val="single" w:sz="2" w:space="0" w:color="E5E7EB"/>
          </w:divBdr>
          <w:divsChild>
            <w:div w:id="418871504">
              <w:marLeft w:val="0"/>
              <w:marRight w:val="0"/>
              <w:marTop w:val="0"/>
              <w:marBottom w:val="0"/>
              <w:divBdr>
                <w:top w:val="single" w:sz="2" w:space="0" w:color="E5E7EB"/>
                <w:left w:val="single" w:sz="2" w:space="0" w:color="E5E7EB"/>
                <w:bottom w:val="single" w:sz="2" w:space="0" w:color="E5E7EB"/>
                <w:right w:val="single" w:sz="2" w:space="0" w:color="E5E7EB"/>
              </w:divBdr>
              <w:divsChild>
                <w:div w:id="1277055212">
                  <w:marLeft w:val="0"/>
                  <w:marRight w:val="0"/>
                  <w:marTop w:val="0"/>
                  <w:marBottom w:val="0"/>
                  <w:divBdr>
                    <w:top w:val="single" w:sz="2" w:space="0" w:color="E5E7EB"/>
                    <w:left w:val="single" w:sz="2" w:space="0" w:color="E5E7EB"/>
                    <w:bottom w:val="single" w:sz="2" w:space="0" w:color="E5E7EB"/>
                    <w:right w:val="single" w:sz="2" w:space="0" w:color="E5E7EB"/>
                  </w:divBdr>
                  <w:divsChild>
                    <w:div w:id="305167931">
                      <w:marLeft w:val="0"/>
                      <w:marRight w:val="0"/>
                      <w:marTop w:val="0"/>
                      <w:marBottom w:val="0"/>
                      <w:divBdr>
                        <w:top w:val="single" w:sz="24" w:space="0" w:color="auto"/>
                        <w:left w:val="single" w:sz="24" w:space="0" w:color="auto"/>
                        <w:bottom w:val="single" w:sz="24" w:space="0" w:color="auto"/>
                        <w:right w:val="single" w:sz="24" w:space="0" w:color="auto"/>
                      </w:divBdr>
                      <w:divsChild>
                        <w:div w:id="17242553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47554504">
          <w:marLeft w:val="0"/>
          <w:marRight w:val="0"/>
          <w:marTop w:val="0"/>
          <w:marBottom w:val="0"/>
          <w:divBdr>
            <w:top w:val="single" w:sz="2" w:space="0" w:color="E5E7EB"/>
            <w:left w:val="single" w:sz="2" w:space="0" w:color="E5E7EB"/>
            <w:bottom w:val="single" w:sz="2" w:space="0" w:color="E5E7EB"/>
            <w:right w:val="single" w:sz="2" w:space="0" w:color="E5E7EB"/>
          </w:divBdr>
        </w:div>
        <w:div w:id="830297977">
          <w:marLeft w:val="0"/>
          <w:marRight w:val="0"/>
          <w:marTop w:val="0"/>
          <w:marBottom w:val="0"/>
          <w:divBdr>
            <w:top w:val="single" w:sz="2" w:space="0" w:color="E5E7EB"/>
            <w:left w:val="single" w:sz="2" w:space="0" w:color="E5E7EB"/>
            <w:bottom w:val="single" w:sz="2" w:space="0" w:color="E5E7EB"/>
            <w:right w:val="single" w:sz="2" w:space="0" w:color="E5E7EB"/>
          </w:divBdr>
          <w:divsChild>
            <w:div w:id="12566693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197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5791891">
      <w:bodyDiv w:val="1"/>
      <w:marLeft w:val="0"/>
      <w:marRight w:val="0"/>
      <w:marTop w:val="0"/>
      <w:marBottom w:val="0"/>
      <w:divBdr>
        <w:top w:val="none" w:sz="0" w:space="0" w:color="auto"/>
        <w:left w:val="none" w:sz="0" w:space="0" w:color="auto"/>
        <w:bottom w:val="none" w:sz="0" w:space="0" w:color="auto"/>
        <w:right w:val="none" w:sz="0" w:space="0" w:color="auto"/>
      </w:divBdr>
      <w:divsChild>
        <w:div w:id="1209493906">
          <w:marLeft w:val="0"/>
          <w:marRight w:val="0"/>
          <w:marTop w:val="0"/>
          <w:marBottom w:val="0"/>
          <w:divBdr>
            <w:top w:val="none" w:sz="0" w:space="0" w:color="auto"/>
            <w:left w:val="none" w:sz="0" w:space="0" w:color="auto"/>
            <w:bottom w:val="none" w:sz="0" w:space="0" w:color="auto"/>
            <w:right w:val="none" w:sz="0" w:space="0" w:color="auto"/>
          </w:divBdr>
        </w:div>
        <w:div w:id="627779381">
          <w:marLeft w:val="0"/>
          <w:marRight w:val="0"/>
          <w:marTop w:val="0"/>
          <w:marBottom w:val="0"/>
          <w:divBdr>
            <w:top w:val="none" w:sz="0" w:space="0" w:color="auto"/>
            <w:left w:val="none" w:sz="0" w:space="0" w:color="auto"/>
            <w:bottom w:val="none" w:sz="0" w:space="0" w:color="auto"/>
            <w:right w:val="none" w:sz="0" w:space="0" w:color="auto"/>
          </w:divBdr>
        </w:div>
      </w:divsChild>
    </w:div>
    <w:div w:id="936793239">
      <w:bodyDiv w:val="1"/>
      <w:marLeft w:val="0"/>
      <w:marRight w:val="0"/>
      <w:marTop w:val="0"/>
      <w:marBottom w:val="0"/>
      <w:divBdr>
        <w:top w:val="none" w:sz="0" w:space="0" w:color="auto"/>
        <w:left w:val="none" w:sz="0" w:space="0" w:color="auto"/>
        <w:bottom w:val="none" w:sz="0" w:space="0" w:color="auto"/>
        <w:right w:val="none" w:sz="0" w:space="0" w:color="auto"/>
      </w:divBdr>
    </w:div>
    <w:div w:id="939917676">
      <w:bodyDiv w:val="1"/>
      <w:marLeft w:val="0"/>
      <w:marRight w:val="0"/>
      <w:marTop w:val="0"/>
      <w:marBottom w:val="0"/>
      <w:divBdr>
        <w:top w:val="none" w:sz="0" w:space="0" w:color="auto"/>
        <w:left w:val="none" w:sz="0" w:space="0" w:color="auto"/>
        <w:bottom w:val="none" w:sz="0" w:space="0" w:color="auto"/>
        <w:right w:val="none" w:sz="0" w:space="0" w:color="auto"/>
      </w:divBdr>
    </w:div>
    <w:div w:id="942146754">
      <w:bodyDiv w:val="1"/>
      <w:marLeft w:val="0"/>
      <w:marRight w:val="0"/>
      <w:marTop w:val="0"/>
      <w:marBottom w:val="0"/>
      <w:divBdr>
        <w:top w:val="none" w:sz="0" w:space="0" w:color="auto"/>
        <w:left w:val="none" w:sz="0" w:space="0" w:color="auto"/>
        <w:bottom w:val="none" w:sz="0" w:space="0" w:color="auto"/>
        <w:right w:val="none" w:sz="0" w:space="0" w:color="auto"/>
      </w:divBdr>
      <w:divsChild>
        <w:div w:id="1950311956">
          <w:marLeft w:val="0"/>
          <w:marRight w:val="0"/>
          <w:marTop w:val="0"/>
          <w:marBottom w:val="0"/>
          <w:divBdr>
            <w:top w:val="none" w:sz="0" w:space="0" w:color="auto"/>
            <w:left w:val="none" w:sz="0" w:space="0" w:color="auto"/>
            <w:bottom w:val="none" w:sz="0" w:space="0" w:color="auto"/>
            <w:right w:val="none" w:sz="0" w:space="0" w:color="auto"/>
          </w:divBdr>
        </w:div>
      </w:divsChild>
    </w:div>
    <w:div w:id="944848288">
      <w:bodyDiv w:val="1"/>
      <w:marLeft w:val="0"/>
      <w:marRight w:val="0"/>
      <w:marTop w:val="0"/>
      <w:marBottom w:val="0"/>
      <w:divBdr>
        <w:top w:val="none" w:sz="0" w:space="0" w:color="auto"/>
        <w:left w:val="none" w:sz="0" w:space="0" w:color="auto"/>
        <w:bottom w:val="none" w:sz="0" w:space="0" w:color="auto"/>
        <w:right w:val="none" w:sz="0" w:space="0" w:color="auto"/>
      </w:divBdr>
    </w:div>
    <w:div w:id="950553561">
      <w:bodyDiv w:val="1"/>
      <w:marLeft w:val="0"/>
      <w:marRight w:val="0"/>
      <w:marTop w:val="0"/>
      <w:marBottom w:val="0"/>
      <w:divBdr>
        <w:top w:val="none" w:sz="0" w:space="0" w:color="auto"/>
        <w:left w:val="none" w:sz="0" w:space="0" w:color="auto"/>
        <w:bottom w:val="none" w:sz="0" w:space="0" w:color="auto"/>
        <w:right w:val="none" w:sz="0" w:space="0" w:color="auto"/>
      </w:divBdr>
    </w:div>
    <w:div w:id="971011206">
      <w:bodyDiv w:val="1"/>
      <w:marLeft w:val="0"/>
      <w:marRight w:val="0"/>
      <w:marTop w:val="0"/>
      <w:marBottom w:val="0"/>
      <w:divBdr>
        <w:top w:val="none" w:sz="0" w:space="0" w:color="auto"/>
        <w:left w:val="none" w:sz="0" w:space="0" w:color="auto"/>
        <w:bottom w:val="none" w:sz="0" w:space="0" w:color="auto"/>
        <w:right w:val="none" w:sz="0" w:space="0" w:color="auto"/>
      </w:divBdr>
    </w:div>
    <w:div w:id="971406452">
      <w:bodyDiv w:val="1"/>
      <w:marLeft w:val="0"/>
      <w:marRight w:val="0"/>
      <w:marTop w:val="0"/>
      <w:marBottom w:val="0"/>
      <w:divBdr>
        <w:top w:val="none" w:sz="0" w:space="0" w:color="auto"/>
        <w:left w:val="none" w:sz="0" w:space="0" w:color="auto"/>
        <w:bottom w:val="none" w:sz="0" w:space="0" w:color="auto"/>
        <w:right w:val="none" w:sz="0" w:space="0" w:color="auto"/>
      </w:divBdr>
    </w:div>
    <w:div w:id="989481756">
      <w:bodyDiv w:val="1"/>
      <w:marLeft w:val="0"/>
      <w:marRight w:val="0"/>
      <w:marTop w:val="0"/>
      <w:marBottom w:val="0"/>
      <w:divBdr>
        <w:top w:val="none" w:sz="0" w:space="0" w:color="auto"/>
        <w:left w:val="none" w:sz="0" w:space="0" w:color="auto"/>
        <w:bottom w:val="none" w:sz="0" w:space="0" w:color="auto"/>
        <w:right w:val="none" w:sz="0" w:space="0" w:color="auto"/>
      </w:divBdr>
    </w:div>
    <w:div w:id="989822854">
      <w:bodyDiv w:val="1"/>
      <w:marLeft w:val="0"/>
      <w:marRight w:val="0"/>
      <w:marTop w:val="0"/>
      <w:marBottom w:val="0"/>
      <w:divBdr>
        <w:top w:val="none" w:sz="0" w:space="0" w:color="auto"/>
        <w:left w:val="none" w:sz="0" w:space="0" w:color="auto"/>
        <w:bottom w:val="none" w:sz="0" w:space="0" w:color="auto"/>
        <w:right w:val="none" w:sz="0" w:space="0" w:color="auto"/>
      </w:divBdr>
    </w:div>
    <w:div w:id="992952231">
      <w:bodyDiv w:val="1"/>
      <w:marLeft w:val="0"/>
      <w:marRight w:val="0"/>
      <w:marTop w:val="0"/>
      <w:marBottom w:val="0"/>
      <w:divBdr>
        <w:top w:val="none" w:sz="0" w:space="0" w:color="auto"/>
        <w:left w:val="none" w:sz="0" w:space="0" w:color="auto"/>
        <w:bottom w:val="none" w:sz="0" w:space="0" w:color="auto"/>
        <w:right w:val="none" w:sz="0" w:space="0" w:color="auto"/>
      </w:divBdr>
    </w:div>
    <w:div w:id="1023363219">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028994911">
      <w:bodyDiv w:val="1"/>
      <w:marLeft w:val="0"/>
      <w:marRight w:val="0"/>
      <w:marTop w:val="0"/>
      <w:marBottom w:val="0"/>
      <w:divBdr>
        <w:top w:val="none" w:sz="0" w:space="0" w:color="auto"/>
        <w:left w:val="none" w:sz="0" w:space="0" w:color="auto"/>
        <w:bottom w:val="none" w:sz="0" w:space="0" w:color="auto"/>
        <w:right w:val="none" w:sz="0" w:space="0" w:color="auto"/>
      </w:divBdr>
      <w:divsChild>
        <w:div w:id="1157309865">
          <w:marLeft w:val="0"/>
          <w:marRight w:val="0"/>
          <w:marTop w:val="0"/>
          <w:marBottom w:val="0"/>
          <w:divBdr>
            <w:top w:val="none" w:sz="0" w:space="0" w:color="auto"/>
            <w:left w:val="none" w:sz="0" w:space="0" w:color="auto"/>
            <w:bottom w:val="none" w:sz="0" w:space="0" w:color="auto"/>
            <w:right w:val="none" w:sz="0" w:space="0" w:color="auto"/>
          </w:divBdr>
          <w:divsChild>
            <w:div w:id="1099178662">
              <w:marLeft w:val="0"/>
              <w:marRight w:val="0"/>
              <w:marTop w:val="0"/>
              <w:marBottom w:val="0"/>
              <w:divBdr>
                <w:top w:val="none" w:sz="0" w:space="0" w:color="auto"/>
                <w:left w:val="none" w:sz="0" w:space="0" w:color="auto"/>
                <w:bottom w:val="none" w:sz="0" w:space="0" w:color="auto"/>
                <w:right w:val="none" w:sz="0" w:space="0" w:color="auto"/>
              </w:divBdr>
              <w:divsChild>
                <w:div w:id="2100328131">
                  <w:marLeft w:val="0"/>
                  <w:marRight w:val="0"/>
                  <w:marTop w:val="0"/>
                  <w:marBottom w:val="0"/>
                  <w:divBdr>
                    <w:top w:val="none" w:sz="0" w:space="0" w:color="auto"/>
                    <w:left w:val="none" w:sz="0" w:space="0" w:color="auto"/>
                    <w:bottom w:val="none" w:sz="0" w:space="0" w:color="auto"/>
                    <w:right w:val="none" w:sz="0" w:space="0" w:color="auto"/>
                  </w:divBdr>
                  <w:divsChild>
                    <w:div w:id="21404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469381">
          <w:marLeft w:val="0"/>
          <w:marRight w:val="0"/>
          <w:marTop w:val="0"/>
          <w:marBottom w:val="0"/>
          <w:divBdr>
            <w:top w:val="none" w:sz="0" w:space="0" w:color="auto"/>
            <w:left w:val="none" w:sz="0" w:space="0" w:color="auto"/>
            <w:bottom w:val="none" w:sz="0" w:space="0" w:color="auto"/>
            <w:right w:val="none" w:sz="0" w:space="0" w:color="auto"/>
          </w:divBdr>
          <w:divsChild>
            <w:div w:id="163321342">
              <w:marLeft w:val="0"/>
              <w:marRight w:val="0"/>
              <w:marTop w:val="0"/>
              <w:marBottom w:val="0"/>
              <w:divBdr>
                <w:top w:val="none" w:sz="0" w:space="0" w:color="auto"/>
                <w:left w:val="none" w:sz="0" w:space="0" w:color="auto"/>
                <w:bottom w:val="none" w:sz="0" w:space="0" w:color="auto"/>
                <w:right w:val="none" w:sz="0" w:space="0" w:color="auto"/>
              </w:divBdr>
              <w:divsChild>
                <w:div w:id="715354464">
                  <w:marLeft w:val="0"/>
                  <w:marRight w:val="0"/>
                  <w:marTop w:val="0"/>
                  <w:marBottom w:val="0"/>
                  <w:divBdr>
                    <w:top w:val="none" w:sz="0" w:space="0" w:color="auto"/>
                    <w:left w:val="none" w:sz="0" w:space="0" w:color="auto"/>
                    <w:bottom w:val="none" w:sz="0" w:space="0" w:color="auto"/>
                    <w:right w:val="none" w:sz="0" w:space="0" w:color="auto"/>
                  </w:divBdr>
                  <w:divsChild>
                    <w:div w:id="16183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4901">
      <w:bodyDiv w:val="1"/>
      <w:marLeft w:val="0"/>
      <w:marRight w:val="0"/>
      <w:marTop w:val="0"/>
      <w:marBottom w:val="0"/>
      <w:divBdr>
        <w:top w:val="none" w:sz="0" w:space="0" w:color="auto"/>
        <w:left w:val="none" w:sz="0" w:space="0" w:color="auto"/>
        <w:bottom w:val="none" w:sz="0" w:space="0" w:color="auto"/>
        <w:right w:val="none" w:sz="0" w:space="0" w:color="auto"/>
      </w:divBdr>
    </w:div>
    <w:div w:id="1038511420">
      <w:bodyDiv w:val="1"/>
      <w:marLeft w:val="0"/>
      <w:marRight w:val="0"/>
      <w:marTop w:val="0"/>
      <w:marBottom w:val="0"/>
      <w:divBdr>
        <w:top w:val="none" w:sz="0" w:space="0" w:color="auto"/>
        <w:left w:val="none" w:sz="0" w:space="0" w:color="auto"/>
        <w:bottom w:val="none" w:sz="0" w:space="0" w:color="auto"/>
        <w:right w:val="none" w:sz="0" w:space="0" w:color="auto"/>
      </w:divBdr>
    </w:div>
    <w:div w:id="1041125780">
      <w:bodyDiv w:val="1"/>
      <w:marLeft w:val="0"/>
      <w:marRight w:val="0"/>
      <w:marTop w:val="0"/>
      <w:marBottom w:val="0"/>
      <w:divBdr>
        <w:top w:val="none" w:sz="0" w:space="0" w:color="auto"/>
        <w:left w:val="none" w:sz="0" w:space="0" w:color="auto"/>
        <w:bottom w:val="none" w:sz="0" w:space="0" w:color="auto"/>
        <w:right w:val="none" w:sz="0" w:space="0" w:color="auto"/>
      </w:divBdr>
    </w:div>
    <w:div w:id="1041780175">
      <w:bodyDiv w:val="1"/>
      <w:marLeft w:val="0"/>
      <w:marRight w:val="0"/>
      <w:marTop w:val="0"/>
      <w:marBottom w:val="0"/>
      <w:divBdr>
        <w:top w:val="none" w:sz="0" w:space="0" w:color="auto"/>
        <w:left w:val="none" w:sz="0" w:space="0" w:color="auto"/>
        <w:bottom w:val="none" w:sz="0" w:space="0" w:color="auto"/>
        <w:right w:val="none" w:sz="0" w:space="0" w:color="auto"/>
      </w:divBdr>
    </w:div>
    <w:div w:id="1043797309">
      <w:bodyDiv w:val="1"/>
      <w:marLeft w:val="0"/>
      <w:marRight w:val="0"/>
      <w:marTop w:val="0"/>
      <w:marBottom w:val="0"/>
      <w:divBdr>
        <w:top w:val="none" w:sz="0" w:space="0" w:color="auto"/>
        <w:left w:val="none" w:sz="0" w:space="0" w:color="auto"/>
        <w:bottom w:val="none" w:sz="0" w:space="0" w:color="auto"/>
        <w:right w:val="none" w:sz="0" w:space="0" w:color="auto"/>
      </w:divBdr>
    </w:div>
    <w:div w:id="1044911592">
      <w:bodyDiv w:val="1"/>
      <w:marLeft w:val="0"/>
      <w:marRight w:val="0"/>
      <w:marTop w:val="0"/>
      <w:marBottom w:val="0"/>
      <w:divBdr>
        <w:top w:val="none" w:sz="0" w:space="0" w:color="auto"/>
        <w:left w:val="none" w:sz="0" w:space="0" w:color="auto"/>
        <w:bottom w:val="none" w:sz="0" w:space="0" w:color="auto"/>
        <w:right w:val="none" w:sz="0" w:space="0" w:color="auto"/>
      </w:divBdr>
      <w:divsChild>
        <w:div w:id="1291127537">
          <w:marLeft w:val="0"/>
          <w:marRight w:val="0"/>
          <w:marTop w:val="0"/>
          <w:marBottom w:val="0"/>
          <w:divBdr>
            <w:top w:val="none" w:sz="0" w:space="0" w:color="auto"/>
            <w:left w:val="none" w:sz="0" w:space="0" w:color="auto"/>
            <w:bottom w:val="none" w:sz="0" w:space="0" w:color="auto"/>
            <w:right w:val="none" w:sz="0" w:space="0" w:color="auto"/>
          </w:divBdr>
          <w:divsChild>
            <w:div w:id="1823810608">
              <w:marLeft w:val="0"/>
              <w:marRight w:val="0"/>
              <w:marTop w:val="0"/>
              <w:marBottom w:val="0"/>
              <w:divBdr>
                <w:top w:val="none" w:sz="0" w:space="0" w:color="auto"/>
                <w:left w:val="none" w:sz="0" w:space="0" w:color="auto"/>
                <w:bottom w:val="none" w:sz="0" w:space="0" w:color="auto"/>
                <w:right w:val="none" w:sz="0" w:space="0" w:color="auto"/>
              </w:divBdr>
              <w:divsChild>
                <w:div w:id="552690671">
                  <w:marLeft w:val="0"/>
                  <w:marRight w:val="0"/>
                  <w:marTop w:val="0"/>
                  <w:marBottom w:val="0"/>
                  <w:divBdr>
                    <w:top w:val="none" w:sz="0" w:space="0" w:color="auto"/>
                    <w:left w:val="none" w:sz="0" w:space="0" w:color="auto"/>
                    <w:bottom w:val="none" w:sz="0" w:space="0" w:color="auto"/>
                    <w:right w:val="none" w:sz="0" w:space="0" w:color="auto"/>
                  </w:divBdr>
                  <w:divsChild>
                    <w:div w:id="10481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1394">
          <w:marLeft w:val="0"/>
          <w:marRight w:val="0"/>
          <w:marTop w:val="0"/>
          <w:marBottom w:val="0"/>
          <w:divBdr>
            <w:top w:val="none" w:sz="0" w:space="0" w:color="auto"/>
            <w:left w:val="none" w:sz="0" w:space="0" w:color="auto"/>
            <w:bottom w:val="none" w:sz="0" w:space="0" w:color="auto"/>
            <w:right w:val="none" w:sz="0" w:space="0" w:color="auto"/>
          </w:divBdr>
          <w:divsChild>
            <w:div w:id="970981969">
              <w:marLeft w:val="0"/>
              <w:marRight w:val="0"/>
              <w:marTop w:val="0"/>
              <w:marBottom w:val="0"/>
              <w:divBdr>
                <w:top w:val="none" w:sz="0" w:space="0" w:color="auto"/>
                <w:left w:val="none" w:sz="0" w:space="0" w:color="auto"/>
                <w:bottom w:val="none" w:sz="0" w:space="0" w:color="auto"/>
                <w:right w:val="none" w:sz="0" w:space="0" w:color="auto"/>
              </w:divBdr>
              <w:divsChild>
                <w:div w:id="151800408">
                  <w:marLeft w:val="0"/>
                  <w:marRight w:val="0"/>
                  <w:marTop w:val="0"/>
                  <w:marBottom w:val="0"/>
                  <w:divBdr>
                    <w:top w:val="none" w:sz="0" w:space="0" w:color="auto"/>
                    <w:left w:val="none" w:sz="0" w:space="0" w:color="auto"/>
                    <w:bottom w:val="none" w:sz="0" w:space="0" w:color="auto"/>
                    <w:right w:val="none" w:sz="0" w:space="0" w:color="auto"/>
                  </w:divBdr>
                  <w:divsChild>
                    <w:div w:id="10630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2797">
      <w:bodyDiv w:val="1"/>
      <w:marLeft w:val="0"/>
      <w:marRight w:val="0"/>
      <w:marTop w:val="0"/>
      <w:marBottom w:val="0"/>
      <w:divBdr>
        <w:top w:val="none" w:sz="0" w:space="0" w:color="auto"/>
        <w:left w:val="none" w:sz="0" w:space="0" w:color="auto"/>
        <w:bottom w:val="none" w:sz="0" w:space="0" w:color="auto"/>
        <w:right w:val="none" w:sz="0" w:space="0" w:color="auto"/>
      </w:divBdr>
      <w:divsChild>
        <w:div w:id="24138919">
          <w:marLeft w:val="0"/>
          <w:marRight w:val="0"/>
          <w:marTop w:val="0"/>
          <w:marBottom w:val="0"/>
          <w:divBdr>
            <w:top w:val="none" w:sz="0" w:space="0" w:color="auto"/>
            <w:left w:val="none" w:sz="0" w:space="0" w:color="auto"/>
            <w:bottom w:val="none" w:sz="0" w:space="0" w:color="auto"/>
            <w:right w:val="none" w:sz="0" w:space="0" w:color="auto"/>
          </w:divBdr>
          <w:divsChild>
            <w:div w:id="1157068011">
              <w:marLeft w:val="0"/>
              <w:marRight w:val="0"/>
              <w:marTop w:val="0"/>
              <w:marBottom w:val="0"/>
              <w:divBdr>
                <w:top w:val="none" w:sz="0" w:space="0" w:color="auto"/>
                <w:left w:val="none" w:sz="0" w:space="0" w:color="auto"/>
                <w:bottom w:val="none" w:sz="0" w:space="0" w:color="auto"/>
                <w:right w:val="none" w:sz="0" w:space="0" w:color="auto"/>
              </w:divBdr>
              <w:divsChild>
                <w:div w:id="1900558595">
                  <w:marLeft w:val="0"/>
                  <w:marRight w:val="0"/>
                  <w:marTop w:val="0"/>
                  <w:marBottom w:val="0"/>
                  <w:divBdr>
                    <w:top w:val="none" w:sz="0" w:space="0" w:color="auto"/>
                    <w:left w:val="none" w:sz="0" w:space="0" w:color="auto"/>
                    <w:bottom w:val="none" w:sz="0" w:space="0" w:color="auto"/>
                    <w:right w:val="none" w:sz="0" w:space="0" w:color="auto"/>
                  </w:divBdr>
                  <w:divsChild>
                    <w:div w:id="11394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19696">
          <w:marLeft w:val="0"/>
          <w:marRight w:val="0"/>
          <w:marTop w:val="0"/>
          <w:marBottom w:val="0"/>
          <w:divBdr>
            <w:top w:val="none" w:sz="0" w:space="0" w:color="auto"/>
            <w:left w:val="none" w:sz="0" w:space="0" w:color="auto"/>
            <w:bottom w:val="none" w:sz="0" w:space="0" w:color="auto"/>
            <w:right w:val="none" w:sz="0" w:space="0" w:color="auto"/>
          </w:divBdr>
          <w:divsChild>
            <w:div w:id="2039624378">
              <w:marLeft w:val="0"/>
              <w:marRight w:val="0"/>
              <w:marTop w:val="0"/>
              <w:marBottom w:val="0"/>
              <w:divBdr>
                <w:top w:val="none" w:sz="0" w:space="0" w:color="auto"/>
                <w:left w:val="none" w:sz="0" w:space="0" w:color="auto"/>
                <w:bottom w:val="none" w:sz="0" w:space="0" w:color="auto"/>
                <w:right w:val="none" w:sz="0" w:space="0" w:color="auto"/>
              </w:divBdr>
              <w:divsChild>
                <w:div w:id="1032002582">
                  <w:marLeft w:val="0"/>
                  <w:marRight w:val="0"/>
                  <w:marTop w:val="0"/>
                  <w:marBottom w:val="0"/>
                  <w:divBdr>
                    <w:top w:val="none" w:sz="0" w:space="0" w:color="auto"/>
                    <w:left w:val="none" w:sz="0" w:space="0" w:color="auto"/>
                    <w:bottom w:val="none" w:sz="0" w:space="0" w:color="auto"/>
                    <w:right w:val="none" w:sz="0" w:space="0" w:color="auto"/>
                  </w:divBdr>
                  <w:divsChild>
                    <w:div w:id="89686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280082">
      <w:bodyDiv w:val="1"/>
      <w:marLeft w:val="0"/>
      <w:marRight w:val="0"/>
      <w:marTop w:val="0"/>
      <w:marBottom w:val="0"/>
      <w:divBdr>
        <w:top w:val="none" w:sz="0" w:space="0" w:color="auto"/>
        <w:left w:val="none" w:sz="0" w:space="0" w:color="auto"/>
        <w:bottom w:val="none" w:sz="0" w:space="0" w:color="auto"/>
        <w:right w:val="none" w:sz="0" w:space="0" w:color="auto"/>
      </w:divBdr>
    </w:div>
    <w:div w:id="1061292165">
      <w:bodyDiv w:val="1"/>
      <w:marLeft w:val="0"/>
      <w:marRight w:val="0"/>
      <w:marTop w:val="0"/>
      <w:marBottom w:val="0"/>
      <w:divBdr>
        <w:top w:val="none" w:sz="0" w:space="0" w:color="auto"/>
        <w:left w:val="none" w:sz="0" w:space="0" w:color="auto"/>
        <w:bottom w:val="none" w:sz="0" w:space="0" w:color="auto"/>
        <w:right w:val="none" w:sz="0" w:space="0" w:color="auto"/>
      </w:divBdr>
    </w:div>
    <w:div w:id="1065025979">
      <w:bodyDiv w:val="1"/>
      <w:marLeft w:val="0"/>
      <w:marRight w:val="0"/>
      <w:marTop w:val="0"/>
      <w:marBottom w:val="0"/>
      <w:divBdr>
        <w:top w:val="none" w:sz="0" w:space="0" w:color="auto"/>
        <w:left w:val="none" w:sz="0" w:space="0" w:color="auto"/>
        <w:bottom w:val="none" w:sz="0" w:space="0" w:color="auto"/>
        <w:right w:val="none" w:sz="0" w:space="0" w:color="auto"/>
      </w:divBdr>
    </w:div>
    <w:div w:id="1067612897">
      <w:bodyDiv w:val="1"/>
      <w:marLeft w:val="0"/>
      <w:marRight w:val="0"/>
      <w:marTop w:val="0"/>
      <w:marBottom w:val="0"/>
      <w:divBdr>
        <w:top w:val="none" w:sz="0" w:space="0" w:color="auto"/>
        <w:left w:val="none" w:sz="0" w:space="0" w:color="auto"/>
        <w:bottom w:val="none" w:sz="0" w:space="0" w:color="auto"/>
        <w:right w:val="none" w:sz="0" w:space="0" w:color="auto"/>
      </w:divBdr>
    </w:div>
    <w:div w:id="1070350126">
      <w:bodyDiv w:val="1"/>
      <w:marLeft w:val="0"/>
      <w:marRight w:val="0"/>
      <w:marTop w:val="0"/>
      <w:marBottom w:val="0"/>
      <w:divBdr>
        <w:top w:val="none" w:sz="0" w:space="0" w:color="auto"/>
        <w:left w:val="none" w:sz="0" w:space="0" w:color="auto"/>
        <w:bottom w:val="none" w:sz="0" w:space="0" w:color="auto"/>
        <w:right w:val="none" w:sz="0" w:space="0" w:color="auto"/>
      </w:divBdr>
    </w:div>
    <w:div w:id="1075397547">
      <w:bodyDiv w:val="1"/>
      <w:marLeft w:val="0"/>
      <w:marRight w:val="0"/>
      <w:marTop w:val="0"/>
      <w:marBottom w:val="0"/>
      <w:divBdr>
        <w:top w:val="none" w:sz="0" w:space="0" w:color="auto"/>
        <w:left w:val="none" w:sz="0" w:space="0" w:color="auto"/>
        <w:bottom w:val="none" w:sz="0" w:space="0" w:color="auto"/>
        <w:right w:val="none" w:sz="0" w:space="0" w:color="auto"/>
      </w:divBdr>
    </w:div>
    <w:div w:id="1079062041">
      <w:bodyDiv w:val="1"/>
      <w:marLeft w:val="0"/>
      <w:marRight w:val="0"/>
      <w:marTop w:val="0"/>
      <w:marBottom w:val="0"/>
      <w:divBdr>
        <w:top w:val="none" w:sz="0" w:space="0" w:color="auto"/>
        <w:left w:val="none" w:sz="0" w:space="0" w:color="auto"/>
        <w:bottom w:val="none" w:sz="0" w:space="0" w:color="auto"/>
        <w:right w:val="none" w:sz="0" w:space="0" w:color="auto"/>
      </w:divBdr>
    </w:div>
    <w:div w:id="1083140730">
      <w:bodyDiv w:val="1"/>
      <w:marLeft w:val="0"/>
      <w:marRight w:val="0"/>
      <w:marTop w:val="0"/>
      <w:marBottom w:val="0"/>
      <w:divBdr>
        <w:top w:val="none" w:sz="0" w:space="0" w:color="auto"/>
        <w:left w:val="none" w:sz="0" w:space="0" w:color="auto"/>
        <w:bottom w:val="none" w:sz="0" w:space="0" w:color="auto"/>
        <w:right w:val="none" w:sz="0" w:space="0" w:color="auto"/>
      </w:divBdr>
    </w:div>
    <w:div w:id="1088698818">
      <w:bodyDiv w:val="1"/>
      <w:marLeft w:val="0"/>
      <w:marRight w:val="0"/>
      <w:marTop w:val="0"/>
      <w:marBottom w:val="0"/>
      <w:divBdr>
        <w:top w:val="none" w:sz="0" w:space="0" w:color="auto"/>
        <w:left w:val="none" w:sz="0" w:space="0" w:color="auto"/>
        <w:bottom w:val="none" w:sz="0" w:space="0" w:color="auto"/>
        <w:right w:val="none" w:sz="0" w:space="0" w:color="auto"/>
      </w:divBdr>
    </w:div>
    <w:div w:id="1106345165">
      <w:bodyDiv w:val="1"/>
      <w:marLeft w:val="0"/>
      <w:marRight w:val="0"/>
      <w:marTop w:val="0"/>
      <w:marBottom w:val="0"/>
      <w:divBdr>
        <w:top w:val="none" w:sz="0" w:space="0" w:color="auto"/>
        <w:left w:val="none" w:sz="0" w:space="0" w:color="auto"/>
        <w:bottom w:val="none" w:sz="0" w:space="0" w:color="auto"/>
        <w:right w:val="none" w:sz="0" w:space="0" w:color="auto"/>
      </w:divBdr>
    </w:div>
    <w:div w:id="1117867331">
      <w:bodyDiv w:val="1"/>
      <w:marLeft w:val="0"/>
      <w:marRight w:val="0"/>
      <w:marTop w:val="0"/>
      <w:marBottom w:val="0"/>
      <w:divBdr>
        <w:top w:val="none" w:sz="0" w:space="0" w:color="auto"/>
        <w:left w:val="none" w:sz="0" w:space="0" w:color="auto"/>
        <w:bottom w:val="none" w:sz="0" w:space="0" w:color="auto"/>
        <w:right w:val="none" w:sz="0" w:space="0" w:color="auto"/>
      </w:divBdr>
    </w:div>
    <w:div w:id="1126654029">
      <w:bodyDiv w:val="1"/>
      <w:marLeft w:val="0"/>
      <w:marRight w:val="0"/>
      <w:marTop w:val="0"/>
      <w:marBottom w:val="0"/>
      <w:divBdr>
        <w:top w:val="none" w:sz="0" w:space="0" w:color="auto"/>
        <w:left w:val="none" w:sz="0" w:space="0" w:color="auto"/>
        <w:bottom w:val="none" w:sz="0" w:space="0" w:color="auto"/>
        <w:right w:val="none" w:sz="0" w:space="0" w:color="auto"/>
      </w:divBdr>
    </w:div>
    <w:div w:id="1136024682">
      <w:bodyDiv w:val="1"/>
      <w:marLeft w:val="0"/>
      <w:marRight w:val="0"/>
      <w:marTop w:val="0"/>
      <w:marBottom w:val="0"/>
      <w:divBdr>
        <w:top w:val="none" w:sz="0" w:space="0" w:color="auto"/>
        <w:left w:val="none" w:sz="0" w:space="0" w:color="auto"/>
        <w:bottom w:val="none" w:sz="0" w:space="0" w:color="auto"/>
        <w:right w:val="none" w:sz="0" w:space="0" w:color="auto"/>
      </w:divBdr>
    </w:div>
    <w:div w:id="1138910978">
      <w:bodyDiv w:val="1"/>
      <w:marLeft w:val="0"/>
      <w:marRight w:val="0"/>
      <w:marTop w:val="0"/>
      <w:marBottom w:val="0"/>
      <w:divBdr>
        <w:top w:val="none" w:sz="0" w:space="0" w:color="auto"/>
        <w:left w:val="none" w:sz="0" w:space="0" w:color="auto"/>
        <w:bottom w:val="none" w:sz="0" w:space="0" w:color="auto"/>
        <w:right w:val="none" w:sz="0" w:space="0" w:color="auto"/>
      </w:divBdr>
    </w:div>
    <w:div w:id="1140609008">
      <w:bodyDiv w:val="1"/>
      <w:marLeft w:val="0"/>
      <w:marRight w:val="0"/>
      <w:marTop w:val="0"/>
      <w:marBottom w:val="0"/>
      <w:divBdr>
        <w:top w:val="none" w:sz="0" w:space="0" w:color="auto"/>
        <w:left w:val="none" w:sz="0" w:space="0" w:color="auto"/>
        <w:bottom w:val="none" w:sz="0" w:space="0" w:color="auto"/>
        <w:right w:val="none" w:sz="0" w:space="0" w:color="auto"/>
      </w:divBdr>
    </w:div>
    <w:div w:id="1143157263">
      <w:bodyDiv w:val="1"/>
      <w:marLeft w:val="0"/>
      <w:marRight w:val="0"/>
      <w:marTop w:val="0"/>
      <w:marBottom w:val="0"/>
      <w:divBdr>
        <w:top w:val="none" w:sz="0" w:space="0" w:color="auto"/>
        <w:left w:val="none" w:sz="0" w:space="0" w:color="auto"/>
        <w:bottom w:val="none" w:sz="0" w:space="0" w:color="auto"/>
        <w:right w:val="none" w:sz="0" w:space="0" w:color="auto"/>
      </w:divBdr>
    </w:div>
    <w:div w:id="1143502503">
      <w:bodyDiv w:val="1"/>
      <w:marLeft w:val="0"/>
      <w:marRight w:val="0"/>
      <w:marTop w:val="0"/>
      <w:marBottom w:val="0"/>
      <w:divBdr>
        <w:top w:val="none" w:sz="0" w:space="0" w:color="auto"/>
        <w:left w:val="none" w:sz="0" w:space="0" w:color="auto"/>
        <w:bottom w:val="none" w:sz="0" w:space="0" w:color="auto"/>
        <w:right w:val="none" w:sz="0" w:space="0" w:color="auto"/>
      </w:divBdr>
    </w:div>
    <w:div w:id="1163275496">
      <w:bodyDiv w:val="1"/>
      <w:marLeft w:val="0"/>
      <w:marRight w:val="0"/>
      <w:marTop w:val="0"/>
      <w:marBottom w:val="0"/>
      <w:divBdr>
        <w:top w:val="none" w:sz="0" w:space="0" w:color="auto"/>
        <w:left w:val="none" w:sz="0" w:space="0" w:color="auto"/>
        <w:bottom w:val="none" w:sz="0" w:space="0" w:color="auto"/>
        <w:right w:val="none" w:sz="0" w:space="0" w:color="auto"/>
      </w:divBdr>
    </w:div>
    <w:div w:id="1172376676">
      <w:bodyDiv w:val="1"/>
      <w:marLeft w:val="0"/>
      <w:marRight w:val="0"/>
      <w:marTop w:val="0"/>
      <w:marBottom w:val="0"/>
      <w:divBdr>
        <w:top w:val="none" w:sz="0" w:space="0" w:color="auto"/>
        <w:left w:val="none" w:sz="0" w:space="0" w:color="auto"/>
        <w:bottom w:val="none" w:sz="0" w:space="0" w:color="auto"/>
        <w:right w:val="none" w:sz="0" w:space="0" w:color="auto"/>
      </w:divBdr>
    </w:div>
    <w:div w:id="1196389610">
      <w:bodyDiv w:val="1"/>
      <w:marLeft w:val="0"/>
      <w:marRight w:val="0"/>
      <w:marTop w:val="0"/>
      <w:marBottom w:val="0"/>
      <w:divBdr>
        <w:top w:val="none" w:sz="0" w:space="0" w:color="auto"/>
        <w:left w:val="none" w:sz="0" w:space="0" w:color="auto"/>
        <w:bottom w:val="none" w:sz="0" w:space="0" w:color="auto"/>
        <w:right w:val="none" w:sz="0" w:space="0" w:color="auto"/>
      </w:divBdr>
    </w:div>
    <w:div w:id="1201867156">
      <w:bodyDiv w:val="1"/>
      <w:marLeft w:val="0"/>
      <w:marRight w:val="0"/>
      <w:marTop w:val="0"/>
      <w:marBottom w:val="0"/>
      <w:divBdr>
        <w:top w:val="none" w:sz="0" w:space="0" w:color="auto"/>
        <w:left w:val="none" w:sz="0" w:space="0" w:color="auto"/>
        <w:bottom w:val="none" w:sz="0" w:space="0" w:color="auto"/>
        <w:right w:val="none" w:sz="0" w:space="0" w:color="auto"/>
      </w:divBdr>
    </w:div>
    <w:div w:id="1202473465">
      <w:bodyDiv w:val="1"/>
      <w:marLeft w:val="0"/>
      <w:marRight w:val="0"/>
      <w:marTop w:val="0"/>
      <w:marBottom w:val="0"/>
      <w:divBdr>
        <w:top w:val="none" w:sz="0" w:space="0" w:color="auto"/>
        <w:left w:val="none" w:sz="0" w:space="0" w:color="auto"/>
        <w:bottom w:val="none" w:sz="0" w:space="0" w:color="auto"/>
        <w:right w:val="none" w:sz="0" w:space="0" w:color="auto"/>
      </w:divBdr>
    </w:div>
    <w:div w:id="1211384829">
      <w:bodyDiv w:val="1"/>
      <w:marLeft w:val="0"/>
      <w:marRight w:val="0"/>
      <w:marTop w:val="0"/>
      <w:marBottom w:val="0"/>
      <w:divBdr>
        <w:top w:val="none" w:sz="0" w:space="0" w:color="auto"/>
        <w:left w:val="none" w:sz="0" w:space="0" w:color="auto"/>
        <w:bottom w:val="none" w:sz="0" w:space="0" w:color="auto"/>
        <w:right w:val="none" w:sz="0" w:space="0" w:color="auto"/>
      </w:divBdr>
      <w:divsChild>
        <w:div w:id="266890794">
          <w:marLeft w:val="0"/>
          <w:marRight w:val="0"/>
          <w:marTop w:val="0"/>
          <w:marBottom w:val="0"/>
          <w:divBdr>
            <w:top w:val="none" w:sz="0" w:space="0" w:color="auto"/>
            <w:left w:val="none" w:sz="0" w:space="0" w:color="auto"/>
            <w:bottom w:val="none" w:sz="0" w:space="0" w:color="auto"/>
            <w:right w:val="none" w:sz="0" w:space="0" w:color="auto"/>
          </w:divBdr>
          <w:divsChild>
            <w:div w:id="1009210187">
              <w:marLeft w:val="0"/>
              <w:marRight w:val="0"/>
              <w:marTop w:val="0"/>
              <w:marBottom w:val="0"/>
              <w:divBdr>
                <w:top w:val="none" w:sz="0" w:space="0" w:color="auto"/>
                <w:left w:val="none" w:sz="0" w:space="0" w:color="auto"/>
                <w:bottom w:val="none" w:sz="0" w:space="0" w:color="auto"/>
                <w:right w:val="none" w:sz="0" w:space="0" w:color="auto"/>
              </w:divBdr>
              <w:divsChild>
                <w:div w:id="169685164">
                  <w:marLeft w:val="0"/>
                  <w:marRight w:val="0"/>
                  <w:marTop w:val="0"/>
                  <w:marBottom w:val="0"/>
                  <w:divBdr>
                    <w:top w:val="none" w:sz="0" w:space="0" w:color="auto"/>
                    <w:left w:val="none" w:sz="0" w:space="0" w:color="auto"/>
                    <w:bottom w:val="none" w:sz="0" w:space="0" w:color="auto"/>
                    <w:right w:val="none" w:sz="0" w:space="0" w:color="auto"/>
                  </w:divBdr>
                  <w:divsChild>
                    <w:div w:id="5582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73030">
          <w:marLeft w:val="0"/>
          <w:marRight w:val="0"/>
          <w:marTop w:val="0"/>
          <w:marBottom w:val="0"/>
          <w:divBdr>
            <w:top w:val="none" w:sz="0" w:space="0" w:color="auto"/>
            <w:left w:val="none" w:sz="0" w:space="0" w:color="auto"/>
            <w:bottom w:val="none" w:sz="0" w:space="0" w:color="auto"/>
            <w:right w:val="none" w:sz="0" w:space="0" w:color="auto"/>
          </w:divBdr>
          <w:divsChild>
            <w:div w:id="350377544">
              <w:marLeft w:val="0"/>
              <w:marRight w:val="0"/>
              <w:marTop w:val="0"/>
              <w:marBottom w:val="0"/>
              <w:divBdr>
                <w:top w:val="none" w:sz="0" w:space="0" w:color="auto"/>
                <w:left w:val="none" w:sz="0" w:space="0" w:color="auto"/>
                <w:bottom w:val="none" w:sz="0" w:space="0" w:color="auto"/>
                <w:right w:val="none" w:sz="0" w:space="0" w:color="auto"/>
              </w:divBdr>
              <w:divsChild>
                <w:div w:id="271011319">
                  <w:marLeft w:val="0"/>
                  <w:marRight w:val="0"/>
                  <w:marTop w:val="0"/>
                  <w:marBottom w:val="0"/>
                  <w:divBdr>
                    <w:top w:val="none" w:sz="0" w:space="0" w:color="auto"/>
                    <w:left w:val="none" w:sz="0" w:space="0" w:color="auto"/>
                    <w:bottom w:val="none" w:sz="0" w:space="0" w:color="auto"/>
                    <w:right w:val="none" w:sz="0" w:space="0" w:color="auto"/>
                  </w:divBdr>
                  <w:divsChild>
                    <w:div w:id="20657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556795">
      <w:bodyDiv w:val="1"/>
      <w:marLeft w:val="0"/>
      <w:marRight w:val="0"/>
      <w:marTop w:val="0"/>
      <w:marBottom w:val="0"/>
      <w:divBdr>
        <w:top w:val="none" w:sz="0" w:space="0" w:color="auto"/>
        <w:left w:val="none" w:sz="0" w:space="0" w:color="auto"/>
        <w:bottom w:val="none" w:sz="0" w:space="0" w:color="auto"/>
        <w:right w:val="none" w:sz="0" w:space="0" w:color="auto"/>
      </w:divBdr>
    </w:div>
    <w:div w:id="1229654654">
      <w:bodyDiv w:val="1"/>
      <w:marLeft w:val="0"/>
      <w:marRight w:val="0"/>
      <w:marTop w:val="0"/>
      <w:marBottom w:val="0"/>
      <w:divBdr>
        <w:top w:val="none" w:sz="0" w:space="0" w:color="auto"/>
        <w:left w:val="none" w:sz="0" w:space="0" w:color="auto"/>
        <w:bottom w:val="none" w:sz="0" w:space="0" w:color="auto"/>
        <w:right w:val="none" w:sz="0" w:space="0" w:color="auto"/>
      </w:divBdr>
    </w:div>
    <w:div w:id="1230582334">
      <w:bodyDiv w:val="1"/>
      <w:marLeft w:val="0"/>
      <w:marRight w:val="0"/>
      <w:marTop w:val="0"/>
      <w:marBottom w:val="0"/>
      <w:divBdr>
        <w:top w:val="none" w:sz="0" w:space="0" w:color="auto"/>
        <w:left w:val="none" w:sz="0" w:space="0" w:color="auto"/>
        <w:bottom w:val="none" w:sz="0" w:space="0" w:color="auto"/>
        <w:right w:val="none" w:sz="0" w:space="0" w:color="auto"/>
      </w:divBdr>
    </w:div>
    <w:div w:id="1253583314">
      <w:bodyDiv w:val="1"/>
      <w:marLeft w:val="0"/>
      <w:marRight w:val="0"/>
      <w:marTop w:val="0"/>
      <w:marBottom w:val="0"/>
      <w:divBdr>
        <w:top w:val="none" w:sz="0" w:space="0" w:color="auto"/>
        <w:left w:val="none" w:sz="0" w:space="0" w:color="auto"/>
        <w:bottom w:val="none" w:sz="0" w:space="0" w:color="auto"/>
        <w:right w:val="none" w:sz="0" w:space="0" w:color="auto"/>
      </w:divBdr>
    </w:div>
    <w:div w:id="1258294010">
      <w:bodyDiv w:val="1"/>
      <w:marLeft w:val="0"/>
      <w:marRight w:val="0"/>
      <w:marTop w:val="0"/>
      <w:marBottom w:val="0"/>
      <w:divBdr>
        <w:top w:val="none" w:sz="0" w:space="0" w:color="auto"/>
        <w:left w:val="none" w:sz="0" w:space="0" w:color="auto"/>
        <w:bottom w:val="none" w:sz="0" w:space="0" w:color="auto"/>
        <w:right w:val="none" w:sz="0" w:space="0" w:color="auto"/>
      </w:divBdr>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69973426">
      <w:bodyDiv w:val="1"/>
      <w:marLeft w:val="0"/>
      <w:marRight w:val="0"/>
      <w:marTop w:val="0"/>
      <w:marBottom w:val="0"/>
      <w:divBdr>
        <w:top w:val="none" w:sz="0" w:space="0" w:color="auto"/>
        <w:left w:val="none" w:sz="0" w:space="0" w:color="auto"/>
        <w:bottom w:val="none" w:sz="0" w:space="0" w:color="auto"/>
        <w:right w:val="none" w:sz="0" w:space="0" w:color="auto"/>
      </w:divBdr>
    </w:div>
    <w:div w:id="1272399243">
      <w:bodyDiv w:val="1"/>
      <w:marLeft w:val="0"/>
      <w:marRight w:val="0"/>
      <w:marTop w:val="0"/>
      <w:marBottom w:val="0"/>
      <w:divBdr>
        <w:top w:val="none" w:sz="0" w:space="0" w:color="auto"/>
        <w:left w:val="none" w:sz="0" w:space="0" w:color="auto"/>
        <w:bottom w:val="none" w:sz="0" w:space="0" w:color="auto"/>
        <w:right w:val="none" w:sz="0" w:space="0" w:color="auto"/>
      </w:divBdr>
    </w:div>
    <w:div w:id="1276598886">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282104803">
      <w:bodyDiv w:val="1"/>
      <w:marLeft w:val="0"/>
      <w:marRight w:val="0"/>
      <w:marTop w:val="0"/>
      <w:marBottom w:val="0"/>
      <w:divBdr>
        <w:top w:val="none" w:sz="0" w:space="0" w:color="auto"/>
        <w:left w:val="none" w:sz="0" w:space="0" w:color="auto"/>
        <w:bottom w:val="none" w:sz="0" w:space="0" w:color="auto"/>
        <w:right w:val="none" w:sz="0" w:space="0" w:color="auto"/>
      </w:divBdr>
    </w:div>
    <w:div w:id="1296986898">
      <w:bodyDiv w:val="1"/>
      <w:marLeft w:val="0"/>
      <w:marRight w:val="0"/>
      <w:marTop w:val="0"/>
      <w:marBottom w:val="0"/>
      <w:divBdr>
        <w:top w:val="none" w:sz="0" w:space="0" w:color="auto"/>
        <w:left w:val="none" w:sz="0" w:space="0" w:color="auto"/>
        <w:bottom w:val="none" w:sz="0" w:space="0" w:color="auto"/>
        <w:right w:val="none" w:sz="0" w:space="0" w:color="auto"/>
      </w:divBdr>
    </w:div>
    <w:div w:id="1327057144">
      <w:bodyDiv w:val="1"/>
      <w:marLeft w:val="0"/>
      <w:marRight w:val="0"/>
      <w:marTop w:val="0"/>
      <w:marBottom w:val="0"/>
      <w:divBdr>
        <w:top w:val="none" w:sz="0" w:space="0" w:color="auto"/>
        <w:left w:val="none" w:sz="0" w:space="0" w:color="auto"/>
        <w:bottom w:val="none" w:sz="0" w:space="0" w:color="auto"/>
        <w:right w:val="none" w:sz="0" w:space="0" w:color="auto"/>
      </w:divBdr>
    </w:div>
    <w:div w:id="1335575336">
      <w:bodyDiv w:val="1"/>
      <w:marLeft w:val="0"/>
      <w:marRight w:val="0"/>
      <w:marTop w:val="0"/>
      <w:marBottom w:val="0"/>
      <w:divBdr>
        <w:top w:val="none" w:sz="0" w:space="0" w:color="auto"/>
        <w:left w:val="none" w:sz="0" w:space="0" w:color="auto"/>
        <w:bottom w:val="none" w:sz="0" w:space="0" w:color="auto"/>
        <w:right w:val="none" w:sz="0" w:space="0" w:color="auto"/>
      </w:divBdr>
    </w:div>
    <w:div w:id="1340347132">
      <w:bodyDiv w:val="1"/>
      <w:marLeft w:val="0"/>
      <w:marRight w:val="0"/>
      <w:marTop w:val="0"/>
      <w:marBottom w:val="0"/>
      <w:divBdr>
        <w:top w:val="none" w:sz="0" w:space="0" w:color="auto"/>
        <w:left w:val="none" w:sz="0" w:space="0" w:color="auto"/>
        <w:bottom w:val="none" w:sz="0" w:space="0" w:color="auto"/>
        <w:right w:val="none" w:sz="0" w:space="0" w:color="auto"/>
      </w:divBdr>
    </w:div>
    <w:div w:id="1356231556">
      <w:bodyDiv w:val="1"/>
      <w:marLeft w:val="0"/>
      <w:marRight w:val="0"/>
      <w:marTop w:val="0"/>
      <w:marBottom w:val="0"/>
      <w:divBdr>
        <w:top w:val="none" w:sz="0" w:space="0" w:color="auto"/>
        <w:left w:val="none" w:sz="0" w:space="0" w:color="auto"/>
        <w:bottom w:val="none" w:sz="0" w:space="0" w:color="auto"/>
        <w:right w:val="none" w:sz="0" w:space="0" w:color="auto"/>
      </w:divBdr>
    </w:div>
    <w:div w:id="1357927500">
      <w:bodyDiv w:val="1"/>
      <w:marLeft w:val="0"/>
      <w:marRight w:val="0"/>
      <w:marTop w:val="0"/>
      <w:marBottom w:val="0"/>
      <w:divBdr>
        <w:top w:val="none" w:sz="0" w:space="0" w:color="auto"/>
        <w:left w:val="none" w:sz="0" w:space="0" w:color="auto"/>
        <w:bottom w:val="none" w:sz="0" w:space="0" w:color="auto"/>
        <w:right w:val="none" w:sz="0" w:space="0" w:color="auto"/>
      </w:divBdr>
    </w:div>
    <w:div w:id="1361474383">
      <w:bodyDiv w:val="1"/>
      <w:marLeft w:val="0"/>
      <w:marRight w:val="0"/>
      <w:marTop w:val="0"/>
      <w:marBottom w:val="0"/>
      <w:divBdr>
        <w:top w:val="none" w:sz="0" w:space="0" w:color="auto"/>
        <w:left w:val="none" w:sz="0" w:space="0" w:color="auto"/>
        <w:bottom w:val="none" w:sz="0" w:space="0" w:color="auto"/>
        <w:right w:val="none" w:sz="0" w:space="0" w:color="auto"/>
      </w:divBdr>
      <w:divsChild>
        <w:div w:id="863324371">
          <w:marLeft w:val="0"/>
          <w:marRight w:val="0"/>
          <w:marTop w:val="0"/>
          <w:marBottom w:val="0"/>
          <w:divBdr>
            <w:top w:val="none" w:sz="0" w:space="0" w:color="auto"/>
            <w:left w:val="none" w:sz="0" w:space="0" w:color="auto"/>
            <w:bottom w:val="none" w:sz="0" w:space="0" w:color="auto"/>
            <w:right w:val="none" w:sz="0" w:space="0" w:color="auto"/>
          </w:divBdr>
        </w:div>
        <w:div w:id="1879202354">
          <w:marLeft w:val="0"/>
          <w:marRight w:val="0"/>
          <w:marTop w:val="0"/>
          <w:marBottom w:val="0"/>
          <w:divBdr>
            <w:top w:val="none" w:sz="0" w:space="0" w:color="auto"/>
            <w:left w:val="none" w:sz="0" w:space="0" w:color="auto"/>
            <w:bottom w:val="none" w:sz="0" w:space="0" w:color="auto"/>
            <w:right w:val="none" w:sz="0" w:space="0" w:color="auto"/>
          </w:divBdr>
        </w:div>
      </w:divsChild>
    </w:div>
    <w:div w:id="1368801599">
      <w:bodyDiv w:val="1"/>
      <w:marLeft w:val="0"/>
      <w:marRight w:val="0"/>
      <w:marTop w:val="0"/>
      <w:marBottom w:val="0"/>
      <w:divBdr>
        <w:top w:val="none" w:sz="0" w:space="0" w:color="auto"/>
        <w:left w:val="none" w:sz="0" w:space="0" w:color="auto"/>
        <w:bottom w:val="none" w:sz="0" w:space="0" w:color="auto"/>
        <w:right w:val="none" w:sz="0" w:space="0" w:color="auto"/>
      </w:divBdr>
    </w:div>
    <w:div w:id="1373310266">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7171362">
      <w:bodyDiv w:val="1"/>
      <w:marLeft w:val="0"/>
      <w:marRight w:val="0"/>
      <w:marTop w:val="0"/>
      <w:marBottom w:val="0"/>
      <w:divBdr>
        <w:top w:val="none" w:sz="0" w:space="0" w:color="auto"/>
        <w:left w:val="none" w:sz="0" w:space="0" w:color="auto"/>
        <w:bottom w:val="none" w:sz="0" w:space="0" w:color="auto"/>
        <w:right w:val="none" w:sz="0" w:space="0" w:color="auto"/>
      </w:divBdr>
    </w:div>
    <w:div w:id="1398162769">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404377668">
      <w:bodyDiv w:val="1"/>
      <w:marLeft w:val="0"/>
      <w:marRight w:val="0"/>
      <w:marTop w:val="0"/>
      <w:marBottom w:val="0"/>
      <w:divBdr>
        <w:top w:val="none" w:sz="0" w:space="0" w:color="auto"/>
        <w:left w:val="none" w:sz="0" w:space="0" w:color="auto"/>
        <w:bottom w:val="none" w:sz="0" w:space="0" w:color="auto"/>
        <w:right w:val="none" w:sz="0" w:space="0" w:color="auto"/>
      </w:divBdr>
    </w:div>
    <w:div w:id="1407414293">
      <w:bodyDiv w:val="1"/>
      <w:marLeft w:val="0"/>
      <w:marRight w:val="0"/>
      <w:marTop w:val="0"/>
      <w:marBottom w:val="0"/>
      <w:divBdr>
        <w:top w:val="none" w:sz="0" w:space="0" w:color="auto"/>
        <w:left w:val="none" w:sz="0" w:space="0" w:color="auto"/>
        <w:bottom w:val="none" w:sz="0" w:space="0" w:color="auto"/>
        <w:right w:val="none" w:sz="0" w:space="0" w:color="auto"/>
      </w:divBdr>
    </w:div>
    <w:div w:id="1441410995">
      <w:bodyDiv w:val="1"/>
      <w:marLeft w:val="0"/>
      <w:marRight w:val="0"/>
      <w:marTop w:val="0"/>
      <w:marBottom w:val="0"/>
      <w:divBdr>
        <w:top w:val="none" w:sz="0" w:space="0" w:color="auto"/>
        <w:left w:val="none" w:sz="0" w:space="0" w:color="auto"/>
        <w:bottom w:val="none" w:sz="0" w:space="0" w:color="auto"/>
        <w:right w:val="none" w:sz="0" w:space="0" w:color="auto"/>
      </w:divBdr>
    </w:div>
    <w:div w:id="1448542480">
      <w:bodyDiv w:val="1"/>
      <w:marLeft w:val="0"/>
      <w:marRight w:val="0"/>
      <w:marTop w:val="0"/>
      <w:marBottom w:val="0"/>
      <w:divBdr>
        <w:top w:val="none" w:sz="0" w:space="0" w:color="auto"/>
        <w:left w:val="none" w:sz="0" w:space="0" w:color="auto"/>
        <w:bottom w:val="none" w:sz="0" w:space="0" w:color="auto"/>
        <w:right w:val="none" w:sz="0" w:space="0" w:color="auto"/>
      </w:divBdr>
    </w:div>
    <w:div w:id="1456170494">
      <w:bodyDiv w:val="1"/>
      <w:marLeft w:val="0"/>
      <w:marRight w:val="0"/>
      <w:marTop w:val="0"/>
      <w:marBottom w:val="0"/>
      <w:divBdr>
        <w:top w:val="none" w:sz="0" w:space="0" w:color="auto"/>
        <w:left w:val="none" w:sz="0" w:space="0" w:color="auto"/>
        <w:bottom w:val="none" w:sz="0" w:space="0" w:color="auto"/>
        <w:right w:val="none" w:sz="0" w:space="0" w:color="auto"/>
      </w:divBdr>
    </w:div>
    <w:div w:id="1460495002">
      <w:bodyDiv w:val="1"/>
      <w:marLeft w:val="0"/>
      <w:marRight w:val="0"/>
      <w:marTop w:val="0"/>
      <w:marBottom w:val="0"/>
      <w:divBdr>
        <w:top w:val="none" w:sz="0" w:space="0" w:color="auto"/>
        <w:left w:val="none" w:sz="0" w:space="0" w:color="auto"/>
        <w:bottom w:val="none" w:sz="0" w:space="0" w:color="auto"/>
        <w:right w:val="none" w:sz="0" w:space="0" w:color="auto"/>
      </w:divBdr>
    </w:div>
    <w:div w:id="1460953807">
      <w:bodyDiv w:val="1"/>
      <w:marLeft w:val="0"/>
      <w:marRight w:val="0"/>
      <w:marTop w:val="0"/>
      <w:marBottom w:val="0"/>
      <w:divBdr>
        <w:top w:val="none" w:sz="0" w:space="0" w:color="auto"/>
        <w:left w:val="none" w:sz="0" w:space="0" w:color="auto"/>
        <w:bottom w:val="none" w:sz="0" w:space="0" w:color="auto"/>
        <w:right w:val="none" w:sz="0" w:space="0" w:color="auto"/>
      </w:divBdr>
    </w:div>
    <w:div w:id="1476876936">
      <w:bodyDiv w:val="1"/>
      <w:marLeft w:val="0"/>
      <w:marRight w:val="0"/>
      <w:marTop w:val="0"/>
      <w:marBottom w:val="0"/>
      <w:divBdr>
        <w:top w:val="none" w:sz="0" w:space="0" w:color="auto"/>
        <w:left w:val="none" w:sz="0" w:space="0" w:color="auto"/>
        <w:bottom w:val="none" w:sz="0" w:space="0" w:color="auto"/>
        <w:right w:val="none" w:sz="0" w:space="0" w:color="auto"/>
      </w:divBdr>
    </w:div>
    <w:div w:id="1488279436">
      <w:bodyDiv w:val="1"/>
      <w:marLeft w:val="0"/>
      <w:marRight w:val="0"/>
      <w:marTop w:val="0"/>
      <w:marBottom w:val="0"/>
      <w:divBdr>
        <w:top w:val="none" w:sz="0" w:space="0" w:color="auto"/>
        <w:left w:val="none" w:sz="0" w:space="0" w:color="auto"/>
        <w:bottom w:val="none" w:sz="0" w:space="0" w:color="auto"/>
        <w:right w:val="none" w:sz="0" w:space="0" w:color="auto"/>
      </w:divBdr>
    </w:div>
    <w:div w:id="1489710366">
      <w:bodyDiv w:val="1"/>
      <w:marLeft w:val="0"/>
      <w:marRight w:val="0"/>
      <w:marTop w:val="0"/>
      <w:marBottom w:val="0"/>
      <w:divBdr>
        <w:top w:val="none" w:sz="0" w:space="0" w:color="auto"/>
        <w:left w:val="none" w:sz="0" w:space="0" w:color="auto"/>
        <w:bottom w:val="none" w:sz="0" w:space="0" w:color="auto"/>
        <w:right w:val="none" w:sz="0" w:space="0" w:color="auto"/>
      </w:divBdr>
      <w:divsChild>
        <w:div w:id="635334897">
          <w:marLeft w:val="0"/>
          <w:marRight w:val="0"/>
          <w:marTop w:val="0"/>
          <w:marBottom w:val="0"/>
          <w:divBdr>
            <w:top w:val="none" w:sz="0" w:space="0" w:color="auto"/>
            <w:left w:val="none" w:sz="0" w:space="0" w:color="auto"/>
            <w:bottom w:val="none" w:sz="0" w:space="0" w:color="auto"/>
            <w:right w:val="none" w:sz="0" w:space="0" w:color="auto"/>
          </w:divBdr>
          <w:divsChild>
            <w:div w:id="1084229220">
              <w:marLeft w:val="0"/>
              <w:marRight w:val="0"/>
              <w:marTop w:val="0"/>
              <w:marBottom w:val="0"/>
              <w:divBdr>
                <w:top w:val="none" w:sz="0" w:space="0" w:color="auto"/>
                <w:left w:val="none" w:sz="0" w:space="0" w:color="auto"/>
                <w:bottom w:val="none" w:sz="0" w:space="0" w:color="auto"/>
                <w:right w:val="none" w:sz="0" w:space="0" w:color="auto"/>
              </w:divBdr>
              <w:divsChild>
                <w:div w:id="2132094287">
                  <w:marLeft w:val="0"/>
                  <w:marRight w:val="0"/>
                  <w:marTop w:val="0"/>
                  <w:marBottom w:val="0"/>
                  <w:divBdr>
                    <w:top w:val="none" w:sz="0" w:space="0" w:color="auto"/>
                    <w:left w:val="none" w:sz="0" w:space="0" w:color="auto"/>
                    <w:bottom w:val="none" w:sz="0" w:space="0" w:color="auto"/>
                    <w:right w:val="none" w:sz="0" w:space="0" w:color="auto"/>
                  </w:divBdr>
                  <w:divsChild>
                    <w:div w:id="8975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00162">
          <w:marLeft w:val="0"/>
          <w:marRight w:val="0"/>
          <w:marTop w:val="0"/>
          <w:marBottom w:val="0"/>
          <w:divBdr>
            <w:top w:val="none" w:sz="0" w:space="0" w:color="auto"/>
            <w:left w:val="none" w:sz="0" w:space="0" w:color="auto"/>
            <w:bottom w:val="none" w:sz="0" w:space="0" w:color="auto"/>
            <w:right w:val="none" w:sz="0" w:space="0" w:color="auto"/>
          </w:divBdr>
          <w:divsChild>
            <w:div w:id="108360021">
              <w:marLeft w:val="0"/>
              <w:marRight w:val="0"/>
              <w:marTop w:val="0"/>
              <w:marBottom w:val="0"/>
              <w:divBdr>
                <w:top w:val="none" w:sz="0" w:space="0" w:color="auto"/>
                <w:left w:val="none" w:sz="0" w:space="0" w:color="auto"/>
                <w:bottom w:val="none" w:sz="0" w:space="0" w:color="auto"/>
                <w:right w:val="none" w:sz="0" w:space="0" w:color="auto"/>
              </w:divBdr>
              <w:divsChild>
                <w:div w:id="999114010">
                  <w:marLeft w:val="0"/>
                  <w:marRight w:val="0"/>
                  <w:marTop w:val="0"/>
                  <w:marBottom w:val="0"/>
                  <w:divBdr>
                    <w:top w:val="none" w:sz="0" w:space="0" w:color="auto"/>
                    <w:left w:val="none" w:sz="0" w:space="0" w:color="auto"/>
                    <w:bottom w:val="none" w:sz="0" w:space="0" w:color="auto"/>
                    <w:right w:val="none" w:sz="0" w:space="0" w:color="auto"/>
                  </w:divBdr>
                  <w:divsChild>
                    <w:div w:id="20872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525277">
      <w:bodyDiv w:val="1"/>
      <w:marLeft w:val="0"/>
      <w:marRight w:val="0"/>
      <w:marTop w:val="0"/>
      <w:marBottom w:val="0"/>
      <w:divBdr>
        <w:top w:val="none" w:sz="0" w:space="0" w:color="auto"/>
        <w:left w:val="none" w:sz="0" w:space="0" w:color="auto"/>
        <w:bottom w:val="none" w:sz="0" w:space="0" w:color="auto"/>
        <w:right w:val="none" w:sz="0" w:space="0" w:color="auto"/>
      </w:divBdr>
    </w:div>
    <w:div w:id="1522358028">
      <w:bodyDiv w:val="1"/>
      <w:marLeft w:val="0"/>
      <w:marRight w:val="0"/>
      <w:marTop w:val="0"/>
      <w:marBottom w:val="0"/>
      <w:divBdr>
        <w:top w:val="none" w:sz="0" w:space="0" w:color="auto"/>
        <w:left w:val="none" w:sz="0" w:space="0" w:color="auto"/>
        <w:bottom w:val="none" w:sz="0" w:space="0" w:color="auto"/>
        <w:right w:val="none" w:sz="0" w:space="0" w:color="auto"/>
      </w:divBdr>
      <w:divsChild>
        <w:div w:id="1967420125">
          <w:marLeft w:val="0"/>
          <w:marRight w:val="0"/>
          <w:marTop w:val="0"/>
          <w:marBottom w:val="0"/>
          <w:divBdr>
            <w:top w:val="none" w:sz="0" w:space="0" w:color="auto"/>
            <w:left w:val="none" w:sz="0" w:space="0" w:color="auto"/>
            <w:bottom w:val="none" w:sz="0" w:space="0" w:color="auto"/>
            <w:right w:val="none" w:sz="0" w:space="0" w:color="auto"/>
          </w:divBdr>
          <w:divsChild>
            <w:div w:id="1867134889">
              <w:marLeft w:val="0"/>
              <w:marRight w:val="0"/>
              <w:marTop w:val="0"/>
              <w:marBottom w:val="0"/>
              <w:divBdr>
                <w:top w:val="none" w:sz="0" w:space="0" w:color="auto"/>
                <w:left w:val="none" w:sz="0" w:space="0" w:color="auto"/>
                <w:bottom w:val="none" w:sz="0" w:space="0" w:color="auto"/>
                <w:right w:val="none" w:sz="0" w:space="0" w:color="auto"/>
              </w:divBdr>
              <w:divsChild>
                <w:div w:id="11150481">
                  <w:marLeft w:val="0"/>
                  <w:marRight w:val="0"/>
                  <w:marTop w:val="0"/>
                  <w:marBottom w:val="0"/>
                  <w:divBdr>
                    <w:top w:val="none" w:sz="0" w:space="0" w:color="auto"/>
                    <w:left w:val="none" w:sz="0" w:space="0" w:color="auto"/>
                    <w:bottom w:val="none" w:sz="0" w:space="0" w:color="auto"/>
                    <w:right w:val="none" w:sz="0" w:space="0" w:color="auto"/>
                  </w:divBdr>
                  <w:divsChild>
                    <w:div w:id="4066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072725">
          <w:marLeft w:val="0"/>
          <w:marRight w:val="0"/>
          <w:marTop w:val="0"/>
          <w:marBottom w:val="0"/>
          <w:divBdr>
            <w:top w:val="none" w:sz="0" w:space="0" w:color="auto"/>
            <w:left w:val="none" w:sz="0" w:space="0" w:color="auto"/>
            <w:bottom w:val="none" w:sz="0" w:space="0" w:color="auto"/>
            <w:right w:val="none" w:sz="0" w:space="0" w:color="auto"/>
          </w:divBdr>
          <w:divsChild>
            <w:div w:id="563494450">
              <w:marLeft w:val="0"/>
              <w:marRight w:val="0"/>
              <w:marTop w:val="0"/>
              <w:marBottom w:val="0"/>
              <w:divBdr>
                <w:top w:val="none" w:sz="0" w:space="0" w:color="auto"/>
                <w:left w:val="none" w:sz="0" w:space="0" w:color="auto"/>
                <w:bottom w:val="none" w:sz="0" w:space="0" w:color="auto"/>
                <w:right w:val="none" w:sz="0" w:space="0" w:color="auto"/>
              </w:divBdr>
              <w:divsChild>
                <w:div w:id="2033797309">
                  <w:marLeft w:val="0"/>
                  <w:marRight w:val="0"/>
                  <w:marTop w:val="0"/>
                  <w:marBottom w:val="0"/>
                  <w:divBdr>
                    <w:top w:val="none" w:sz="0" w:space="0" w:color="auto"/>
                    <w:left w:val="none" w:sz="0" w:space="0" w:color="auto"/>
                    <w:bottom w:val="none" w:sz="0" w:space="0" w:color="auto"/>
                    <w:right w:val="none" w:sz="0" w:space="0" w:color="auto"/>
                  </w:divBdr>
                  <w:divsChild>
                    <w:div w:id="6163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091073">
      <w:bodyDiv w:val="1"/>
      <w:marLeft w:val="0"/>
      <w:marRight w:val="0"/>
      <w:marTop w:val="0"/>
      <w:marBottom w:val="0"/>
      <w:divBdr>
        <w:top w:val="none" w:sz="0" w:space="0" w:color="auto"/>
        <w:left w:val="none" w:sz="0" w:space="0" w:color="auto"/>
        <w:bottom w:val="none" w:sz="0" w:space="0" w:color="auto"/>
        <w:right w:val="none" w:sz="0" w:space="0" w:color="auto"/>
      </w:divBdr>
    </w:div>
    <w:div w:id="1531990826">
      <w:bodyDiv w:val="1"/>
      <w:marLeft w:val="0"/>
      <w:marRight w:val="0"/>
      <w:marTop w:val="0"/>
      <w:marBottom w:val="0"/>
      <w:divBdr>
        <w:top w:val="none" w:sz="0" w:space="0" w:color="auto"/>
        <w:left w:val="none" w:sz="0" w:space="0" w:color="auto"/>
        <w:bottom w:val="none" w:sz="0" w:space="0" w:color="auto"/>
        <w:right w:val="none" w:sz="0" w:space="0" w:color="auto"/>
      </w:divBdr>
    </w:div>
    <w:div w:id="1534853338">
      <w:bodyDiv w:val="1"/>
      <w:marLeft w:val="0"/>
      <w:marRight w:val="0"/>
      <w:marTop w:val="0"/>
      <w:marBottom w:val="0"/>
      <w:divBdr>
        <w:top w:val="none" w:sz="0" w:space="0" w:color="auto"/>
        <w:left w:val="none" w:sz="0" w:space="0" w:color="auto"/>
        <w:bottom w:val="none" w:sz="0" w:space="0" w:color="auto"/>
        <w:right w:val="none" w:sz="0" w:space="0" w:color="auto"/>
      </w:divBdr>
      <w:divsChild>
        <w:div w:id="289940510">
          <w:marLeft w:val="0"/>
          <w:marRight w:val="0"/>
          <w:marTop w:val="0"/>
          <w:marBottom w:val="0"/>
          <w:divBdr>
            <w:top w:val="none" w:sz="0" w:space="0" w:color="auto"/>
            <w:left w:val="none" w:sz="0" w:space="0" w:color="auto"/>
            <w:bottom w:val="none" w:sz="0" w:space="0" w:color="auto"/>
            <w:right w:val="none" w:sz="0" w:space="0" w:color="auto"/>
          </w:divBdr>
        </w:div>
        <w:div w:id="492068336">
          <w:marLeft w:val="0"/>
          <w:marRight w:val="0"/>
          <w:marTop w:val="0"/>
          <w:marBottom w:val="0"/>
          <w:divBdr>
            <w:top w:val="none" w:sz="0" w:space="0" w:color="auto"/>
            <w:left w:val="none" w:sz="0" w:space="0" w:color="auto"/>
            <w:bottom w:val="none" w:sz="0" w:space="0" w:color="auto"/>
            <w:right w:val="none" w:sz="0" w:space="0" w:color="auto"/>
          </w:divBdr>
        </w:div>
      </w:divsChild>
    </w:div>
    <w:div w:id="1536120548">
      <w:bodyDiv w:val="1"/>
      <w:marLeft w:val="0"/>
      <w:marRight w:val="0"/>
      <w:marTop w:val="0"/>
      <w:marBottom w:val="0"/>
      <w:divBdr>
        <w:top w:val="none" w:sz="0" w:space="0" w:color="auto"/>
        <w:left w:val="none" w:sz="0" w:space="0" w:color="auto"/>
        <w:bottom w:val="none" w:sz="0" w:space="0" w:color="auto"/>
        <w:right w:val="none" w:sz="0" w:space="0" w:color="auto"/>
      </w:divBdr>
    </w:div>
    <w:div w:id="1554463393">
      <w:bodyDiv w:val="1"/>
      <w:marLeft w:val="0"/>
      <w:marRight w:val="0"/>
      <w:marTop w:val="0"/>
      <w:marBottom w:val="0"/>
      <w:divBdr>
        <w:top w:val="none" w:sz="0" w:space="0" w:color="auto"/>
        <w:left w:val="none" w:sz="0" w:space="0" w:color="auto"/>
        <w:bottom w:val="none" w:sz="0" w:space="0" w:color="auto"/>
        <w:right w:val="none" w:sz="0" w:space="0" w:color="auto"/>
      </w:divBdr>
    </w:div>
    <w:div w:id="1555654455">
      <w:bodyDiv w:val="1"/>
      <w:marLeft w:val="0"/>
      <w:marRight w:val="0"/>
      <w:marTop w:val="0"/>
      <w:marBottom w:val="0"/>
      <w:divBdr>
        <w:top w:val="none" w:sz="0" w:space="0" w:color="auto"/>
        <w:left w:val="none" w:sz="0" w:space="0" w:color="auto"/>
        <w:bottom w:val="none" w:sz="0" w:space="0" w:color="auto"/>
        <w:right w:val="none" w:sz="0" w:space="0" w:color="auto"/>
      </w:divBdr>
      <w:divsChild>
        <w:div w:id="1962296525">
          <w:marLeft w:val="0"/>
          <w:marRight w:val="0"/>
          <w:marTop w:val="0"/>
          <w:marBottom w:val="0"/>
          <w:divBdr>
            <w:top w:val="none" w:sz="0" w:space="0" w:color="auto"/>
            <w:left w:val="none" w:sz="0" w:space="0" w:color="auto"/>
            <w:bottom w:val="none" w:sz="0" w:space="0" w:color="auto"/>
            <w:right w:val="none" w:sz="0" w:space="0" w:color="auto"/>
          </w:divBdr>
        </w:div>
        <w:div w:id="286007718">
          <w:marLeft w:val="0"/>
          <w:marRight w:val="0"/>
          <w:marTop w:val="0"/>
          <w:marBottom w:val="0"/>
          <w:divBdr>
            <w:top w:val="none" w:sz="0" w:space="0" w:color="auto"/>
            <w:left w:val="none" w:sz="0" w:space="0" w:color="auto"/>
            <w:bottom w:val="none" w:sz="0" w:space="0" w:color="auto"/>
            <w:right w:val="none" w:sz="0" w:space="0" w:color="auto"/>
          </w:divBdr>
        </w:div>
        <w:div w:id="2045329044">
          <w:marLeft w:val="0"/>
          <w:marRight w:val="0"/>
          <w:marTop w:val="0"/>
          <w:marBottom w:val="0"/>
          <w:divBdr>
            <w:top w:val="none" w:sz="0" w:space="0" w:color="auto"/>
            <w:left w:val="none" w:sz="0" w:space="0" w:color="auto"/>
            <w:bottom w:val="none" w:sz="0" w:space="0" w:color="auto"/>
            <w:right w:val="none" w:sz="0" w:space="0" w:color="auto"/>
          </w:divBdr>
        </w:div>
      </w:divsChild>
    </w:div>
    <w:div w:id="1565524936">
      <w:bodyDiv w:val="1"/>
      <w:marLeft w:val="0"/>
      <w:marRight w:val="0"/>
      <w:marTop w:val="0"/>
      <w:marBottom w:val="0"/>
      <w:divBdr>
        <w:top w:val="none" w:sz="0" w:space="0" w:color="auto"/>
        <w:left w:val="none" w:sz="0" w:space="0" w:color="auto"/>
        <w:bottom w:val="none" w:sz="0" w:space="0" w:color="auto"/>
        <w:right w:val="none" w:sz="0" w:space="0" w:color="auto"/>
      </w:divBdr>
    </w:div>
    <w:div w:id="1573127343">
      <w:bodyDiv w:val="1"/>
      <w:marLeft w:val="0"/>
      <w:marRight w:val="0"/>
      <w:marTop w:val="0"/>
      <w:marBottom w:val="0"/>
      <w:divBdr>
        <w:top w:val="none" w:sz="0" w:space="0" w:color="auto"/>
        <w:left w:val="none" w:sz="0" w:space="0" w:color="auto"/>
        <w:bottom w:val="none" w:sz="0" w:space="0" w:color="auto"/>
        <w:right w:val="none" w:sz="0" w:space="0" w:color="auto"/>
      </w:divBdr>
    </w:div>
    <w:div w:id="1573924606">
      <w:bodyDiv w:val="1"/>
      <w:marLeft w:val="0"/>
      <w:marRight w:val="0"/>
      <w:marTop w:val="0"/>
      <w:marBottom w:val="0"/>
      <w:divBdr>
        <w:top w:val="none" w:sz="0" w:space="0" w:color="auto"/>
        <w:left w:val="none" w:sz="0" w:space="0" w:color="auto"/>
        <w:bottom w:val="none" w:sz="0" w:space="0" w:color="auto"/>
        <w:right w:val="none" w:sz="0" w:space="0" w:color="auto"/>
      </w:divBdr>
    </w:div>
    <w:div w:id="1578395341">
      <w:bodyDiv w:val="1"/>
      <w:marLeft w:val="0"/>
      <w:marRight w:val="0"/>
      <w:marTop w:val="0"/>
      <w:marBottom w:val="0"/>
      <w:divBdr>
        <w:top w:val="none" w:sz="0" w:space="0" w:color="auto"/>
        <w:left w:val="none" w:sz="0" w:space="0" w:color="auto"/>
        <w:bottom w:val="none" w:sz="0" w:space="0" w:color="auto"/>
        <w:right w:val="none" w:sz="0" w:space="0" w:color="auto"/>
      </w:divBdr>
      <w:divsChild>
        <w:div w:id="1875388955">
          <w:marLeft w:val="0"/>
          <w:marRight w:val="0"/>
          <w:marTop w:val="0"/>
          <w:marBottom w:val="0"/>
          <w:divBdr>
            <w:top w:val="none" w:sz="0" w:space="0" w:color="auto"/>
            <w:left w:val="none" w:sz="0" w:space="0" w:color="auto"/>
            <w:bottom w:val="none" w:sz="0" w:space="0" w:color="auto"/>
            <w:right w:val="none" w:sz="0" w:space="0" w:color="auto"/>
          </w:divBdr>
          <w:divsChild>
            <w:div w:id="736979074">
              <w:marLeft w:val="0"/>
              <w:marRight w:val="0"/>
              <w:marTop w:val="0"/>
              <w:marBottom w:val="0"/>
              <w:divBdr>
                <w:top w:val="none" w:sz="0" w:space="0" w:color="auto"/>
                <w:left w:val="none" w:sz="0" w:space="0" w:color="auto"/>
                <w:bottom w:val="none" w:sz="0" w:space="0" w:color="auto"/>
                <w:right w:val="none" w:sz="0" w:space="0" w:color="auto"/>
              </w:divBdr>
              <w:divsChild>
                <w:div w:id="1739866124">
                  <w:marLeft w:val="0"/>
                  <w:marRight w:val="0"/>
                  <w:marTop w:val="0"/>
                  <w:marBottom w:val="0"/>
                  <w:divBdr>
                    <w:top w:val="none" w:sz="0" w:space="0" w:color="auto"/>
                    <w:left w:val="none" w:sz="0" w:space="0" w:color="auto"/>
                    <w:bottom w:val="none" w:sz="0" w:space="0" w:color="auto"/>
                    <w:right w:val="none" w:sz="0" w:space="0" w:color="auto"/>
                  </w:divBdr>
                  <w:divsChild>
                    <w:div w:id="22249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560450">
          <w:marLeft w:val="0"/>
          <w:marRight w:val="0"/>
          <w:marTop w:val="0"/>
          <w:marBottom w:val="0"/>
          <w:divBdr>
            <w:top w:val="none" w:sz="0" w:space="0" w:color="auto"/>
            <w:left w:val="none" w:sz="0" w:space="0" w:color="auto"/>
            <w:bottom w:val="none" w:sz="0" w:space="0" w:color="auto"/>
            <w:right w:val="none" w:sz="0" w:space="0" w:color="auto"/>
          </w:divBdr>
          <w:divsChild>
            <w:div w:id="1926528754">
              <w:marLeft w:val="0"/>
              <w:marRight w:val="0"/>
              <w:marTop w:val="0"/>
              <w:marBottom w:val="0"/>
              <w:divBdr>
                <w:top w:val="none" w:sz="0" w:space="0" w:color="auto"/>
                <w:left w:val="none" w:sz="0" w:space="0" w:color="auto"/>
                <w:bottom w:val="none" w:sz="0" w:space="0" w:color="auto"/>
                <w:right w:val="none" w:sz="0" w:space="0" w:color="auto"/>
              </w:divBdr>
              <w:divsChild>
                <w:div w:id="267351078">
                  <w:marLeft w:val="0"/>
                  <w:marRight w:val="0"/>
                  <w:marTop w:val="0"/>
                  <w:marBottom w:val="0"/>
                  <w:divBdr>
                    <w:top w:val="none" w:sz="0" w:space="0" w:color="auto"/>
                    <w:left w:val="none" w:sz="0" w:space="0" w:color="auto"/>
                    <w:bottom w:val="none" w:sz="0" w:space="0" w:color="auto"/>
                    <w:right w:val="none" w:sz="0" w:space="0" w:color="auto"/>
                  </w:divBdr>
                  <w:divsChild>
                    <w:div w:id="185283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965">
      <w:bodyDiv w:val="1"/>
      <w:marLeft w:val="0"/>
      <w:marRight w:val="0"/>
      <w:marTop w:val="0"/>
      <w:marBottom w:val="0"/>
      <w:divBdr>
        <w:top w:val="none" w:sz="0" w:space="0" w:color="auto"/>
        <w:left w:val="none" w:sz="0" w:space="0" w:color="auto"/>
        <w:bottom w:val="none" w:sz="0" w:space="0" w:color="auto"/>
        <w:right w:val="none" w:sz="0" w:space="0" w:color="auto"/>
      </w:divBdr>
    </w:div>
    <w:div w:id="1598907664">
      <w:bodyDiv w:val="1"/>
      <w:marLeft w:val="0"/>
      <w:marRight w:val="0"/>
      <w:marTop w:val="0"/>
      <w:marBottom w:val="0"/>
      <w:divBdr>
        <w:top w:val="none" w:sz="0" w:space="0" w:color="auto"/>
        <w:left w:val="none" w:sz="0" w:space="0" w:color="auto"/>
        <w:bottom w:val="none" w:sz="0" w:space="0" w:color="auto"/>
        <w:right w:val="none" w:sz="0" w:space="0" w:color="auto"/>
      </w:divBdr>
    </w:div>
    <w:div w:id="1601714183">
      <w:bodyDiv w:val="1"/>
      <w:marLeft w:val="0"/>
      <w:marRight w:val="0"/>
      <w:marTop w:val="0"/>
      <w:marBottom w:val="0"/>
      <w:divBdr>
        <w:top w:val="none" w:sz="0" w:space="0" w:color="auto"/>
        <w:left w:val="none" w:sz="0" w:space="0" w:color="auto"/>
        <w:bottom w:val="none" w:sz="0" w:space="0" w:color="auto"/>
        <w:right w:val="none" w:sz="0" w:space="0" w:color="auto"/>
      </w:divBdr>
    </w:div>
    <w:div w:id="1607156330">
      <w:bodyDiv w:val="1"/>
      <w:marLeft w:val="0"/>
      <w:marRight w:val="0"/>
      <w:marTop w:val="0"/>
      <w:marBottom w:val="0"/>
      <w:divBdr>
        <w:top w:val="none" w:sz="0" w:space="0" w:color="auto"/>
        <w:left w:val="none" w:sz="0" w:space="0" w:color="auto"/>
        <w:bottom w:val="none" w:sz="0" w:space="0" w:color="auto"/>
        <w:right w:val="none" w:sz="0" w:space="0" w:color="auto"/>
      </w:divBdr>
    </w:div>
    <w:div w:id="1611006259">
      <w:bodyDiv w:val="1"/>
      <w:marLeft w:val="0"/>
      <w:marRight w:val="0"/>
      <w:marTop w:val="0"/>
      <w:marBottom w:val="0"/>
      <w:divBdr>
        <w:top w:val="none" w:sz="0" w:space="0" w:color="auto"/>
        <w:left w:val="none" w:sz="0" w:space="0" w:color="auto"/>
        <w:bottom w:val="none" w:sz="0" w:space="0" w:color="auto"/>
        <w:right w:val="none" w:sz="0" w:space="0" w:color="auto"/>
      </w:divBdr>
    </w:div>
    <w:div w:id="1629966607">
      <w:bodyDiv w:val="1"/>
      <w:marLeft w:val="0"/>
      <w:marRight w:val="0"/>
      <w:marTop w:val="0"/>
      <w:marBottom w:val="0"/>
      <w:divBdr>
        <w:top w:val="none" w:sz="0" w:space="0" w:color="auto"/>
        <w:left w:val="none" w:sz="0" w:space="0" w:color="auto"/>
        <w:bottom w:val="none" w:sz="0" w:space="0" w:color="auto"/>
        <w:right w:val="none" w:sz="0" w:space="0" w:color="auto"/>
      </w:divBdr>
      <w:divsChild>
        <w:div w:id="1158303379">
          <w:marLeft w:val="0"/>
          <w:marRight w:val="0"/>
          <w:marTop w:val="0"/>
          <w:marBottom w:val="0"/>
          <w:divBdr>
            <w:top w:val="none" w:sz="0" w:space="0" w:color="auto"/>
            <w:left w:val="none" w:sz="0" w:space="0" w:color="auto"/>
            <w:bottom w:val="none" w:sz="0" w:space="0" w:color="auto"/>
            <w:right w:val="none" w:sz="0" w:space="0" w:color="auto"/>
          </w:divBdr>
        </w:div>
        <w:div w:id="142016678">
          <w:marLeft w:val="0"/>
          <w:marRight w:val="0"/>
          <w:marTop w:val="0"/>
          <w:marBottom w:val="0"/>
          <w:divBdr>
            <w:top w:val="none" w:sz="0" w:space="0" w:color="auto"/>
            <w:left w:val="none" w:sz="0" w:space="0" w:color="auto"/>
            <w:bottom w:val="none" w:sz="0" w:space="0" w:color="auto"/>
            <w:right w:val="none" w:sz="0" w:space="0" w:color="auto"/>
          </w:divBdr>
        </w:div>
      </w:divsChild>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60304252">
      <w:bodyDiv w:val="1"/>
      <w:marLeft w:val="0"/>
      <w:marRight w:val="0"/>
      <w:marTop w:val="0"/>
      <w:marBottom w:val="0"/>
      <w:divBdr>
        <w:top w:val="none" w:sz="0" w:space="0" w:color="auto"/>
        <w:left w:val="none" w:sz="0" w:space="0" w:color="auto"/>
        <w:bottom w:val="none" w:sz="0" w:space="0" w:color="auto"/>
        <w:right w:val="none" w:sz="0" w:space="0" w:color="auto"/>
      </w:divBdr>
    </w:div>
    <w:div w:id="1677227035">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693652138">
      <w:bodyDiv w:val="1"/>
      <w:marLeft w:val="0"/>
      <w:marRight w:val="0"/>
      <w:marTop w:val="0"/>
      <w:marBottom w:val="0"/>
      <w:divBdr>
        <w:top w:val="none" w:sz="0" w:space="0" w:color="auto"/>
        <w:left w:val="none" w:sz="0" w:space="0" w:color="auto"/>
        <w:bottom w:val="none" w:sz="0" w:space="0" w:color="auto"/>
        <w:right w:val="none" w:sz="0" w:space="0" w:color="auto"/>
      </w:divBdr>
    </w:div>
    <w:div w:id="1707483598">
      <w:bodyDiv w:val="1"/>
      <w:marLeft w:val="0"/>
      <w:marRight w:val="0"/>
      <w:marTop w:val="0"/>
      <w:marBottom w:val="0"/>
      <w:divBdr>
        <w:top w:val="none" w:sz="0" w:space="0" w:color="auto"/>
        <w:left w:val="none" w:sz="0" w:space="0" w:color="auto"/>
        <w:bottom w:val="none" w:sz="0" w:space="0" w:color="auto"/>
        <w:right w:val="none" w:sz="0" w:space="0" w:color="auto"/>
      </w:divBdr>
    </w:div>
    <w:div w:id="1715809739">
      <w:bodyDiv w:val="1"/>
      <w:marLeft w:val="0"/>
      <w:marRight w:val="0"/>
      <w:marTop w:val="0"/>
      <w:marBottom w:val="0"/>
      <w:divBdr>
        <w:top w:val="none" w:sz="0" w:space="0" w:color="auto"/>
        <w:left w:val="none" w:sz="0" w:space="0" w:color="auto"/>
        <w:bottom w:val="none" w:sz="0" w:space="0" w:color="auto"/>
        <w:right w:val="none" w:sz="0" w:space="0" w:color="auto"/>
      </w:divBdr>
      <w:divsChild>
        <w:div w:id="1774396514">
          <w:marLeft w:val="0"/>
          <w:marRight w:val="0"/>
          <w:marTop w:val="0"/>
          <w:marBottom w:val="0"/>
          <w:divBdr>
            <w:top w:val="none" w:sz="0" w:space="0" w:color="auto"/>
            <w:left w:val="none" w:sz="0" w:space="0" w:color="auto"/>
            <w:bottom w:val="none" w:sz="0" w:space="0" w:color="auto"/>
            <w:right w:val="none" w:sz="0" w:space="0" w:color="auto"/>
          </w:divBdr>
        </w:div>
        <w:div w:id="1509254177">
          <w:marLeft w:val="0"/>
          <w:marRight w:val="0"/>
          <w:marTop w:val="0"/>
          <w:marBottom w:val="0"/>
          <w:divBdr>
            <w:top w:val="none" w:sz="0" w:space="0" w:color="auto"/>
            <w:left w:val="none" w:sz="0" w:space="0" w:color="auto"/>
            <w:bottom w:val="none" w:sz="0" w:space="0" w:color="auto"/>
            <w:right w:val="none" w:sz="0" w:space="0" w:color="auto"/>
          </w:divBdr>
        </w:div>
      </w:divsChild>
    </w:div>
    <w:div w:id="1728915298">
      <w:bodyDiv w:val="1"/>
      <w:marLeft w:val="0"/>
      <w:marRight w:val="0"/>
      <w:marTop w:val="0"/>
      <w:marBottom w:val="0"/>
      <w:divBdr>
        <w:top w:val="none" w:sz="0" w:space="0" w:color="auto"/>
        <w:left w:val="none" w:sz="0" w:space="0" w:color="auto"/>
        <w:bottom w:val="none" w:sz="0" w:space="0" w:color="auto"/>
        <w:right w:val="none" w:sz="0" w:space="0" w:color="auto"/>
      </w:divBdr>
    </w:div>
    <w:div w:id="1729570564">
      <w:bodyDiv w:val="1"/>
      <w:marLeft w:val="0"/>
      <w:marRight w:val="0"/>
      <w:marTop w:val="0"/>
      <w:marBottom w:val="0"/>
      <w:divBdr>
        <w:top w:val="none" w:sz="0" w:space="0" w:color="auto"/>
        <w:left w:val="none" w:sz="0" w:space="0" w:color="auto"/>
        <w:bottom w:val="none" w:sz="0" w:space="0" w:color="auto"/>
        <w:right w:val="none" w:sz="0" w:space="0" w:color="auto"/>
      </w:divBdr>
    </w:div>
    <w:div w:id="1738361720">
      <w:bodyDiv w:val="1"/>
      <w:marLeft w:val="0"/>
      <w:marRight w:val="0"/>
      <w:marTop w:val="0"/>
      <w:marBottom w:val="0"/>
      <w:divBdr>
        <w:top w:val="none" w:sz="0" w:space="0" w:color="auto"/>
        <w:left w:val="none" w:sz="0" w:space="0" w:color="auto"/>
        <w:bottom w:val="none" w:sz="0" w:space="0" w:color="auto"/>
        <w:right w:val="none" w:sz="0" w:space="0" w:color="auto"/>
      </w:divBdr>
    </w:div>
    <w:div w:id="1738898912">
      <w:bodyDiv w:val="1"/>
      <w:marLeft w:val="0"/>
      <w:marRight w:val="0"/>
      <w:marTop w:val="0"/>
      <w:marBottom w:val="0"/>
      <w:divBdr>
        <w:top w:val="none" w:sz="0" w:space="0" w:color="auto"/>
        <w:left w:val="none" w:sz="0" w:space="0" w:color="auto"/>
        <w:bottom w:val="none" w:sz="0" w:space="0" w:color="auto"/>
        <w:right w:val="none" w:sz="0" w:space="0" w:color="auto"/>
      </w:divBdr>
    </w:div>
    <w:div w:id="1743680119">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47192754">
      <w:bodyDiv w:val="1"/>
      <w:marLeft w:val="0"/>
      <w:marRight w:val="0"/>
      <w:marTop w:val="0"/>
      <w:marBottom w:val="0"/>
      <w:divBdr>
        <w:top w:val="none" w:sz="0" w:space="0" w:color="auto"/>
        <w:left w:val="none" w:sz="0" w:space="0" w:color="auto"/>
        <w:bottom w:val="none" w:sz="0" w:space="0" w:color="auto"/>
        <w:right w:val="none" w:sz="0" w:space="0" w:color="auto"/>
      </w:divBdr>
      <w:divsChild>
        <w:div w:id="1528371169">
          <w:marLeft w:val="0"/>
          <w:marRight w:val="0"/>
          <w:marTop w:val="0"/>
          <w:marBottom w:val="0"/>
          <w:divBdr>
            <w:top w:val="none" w:sz="0" w:space="0" w:color="auto"/>
            <w:left w:val="none" w:sz="0" w:space="0" w:color="auto"/>
            <w:bottom w:val="none" w:sz="0" w:space="0" w:color="auto"/>
            <w:right w:val="none" w:sz="0" w:space="0" w:color="auto"/>
          </w:divBdr>
          <w:divsChild>
            <w:div w:id="1135873064">
              <w:marLeft w:val="0"/>
              <w:marRight w:val="0"/>
              <w:marTop w:val="0"/>
              <w:marBottom w:val="0"/>
              <w:divBdr>
                <w:top w:val="none" w:sz="0" w:space="0" w:color="auto"/>
                <w:left w:val="none" w:sz="0" w:space="0" w:color="auto"/>
                <w:bottom w:val="none" w:sz="0" w:space="0" w:color="auto"/>
                <w:right w:val="none" w:sz="0" w:space="0" w:color="auto"/>
              </w:divBdr>
              <w:divsChild>
                <w:div w:id="1825395349">
                  <w:marLeft w:val="0"/>
                  <w:marRight w:val="0"/>
                  <w:marTop w:val="0"/>
                  <w:marBottom w:val="0"/>
                  <w:divBdr>
                    <w:top w:val="none" w:sz="0" w:space="0" w:color="auto"/>
                    <w:left w:val="none" w:sz="0" w:space="0" w:color="auto"/>
                    <w:bottom w:val="none" w:sz="0" w:space="0" w:color="auto"/>
                    <w:right w:val="none" w:sz="0" w:space="0" w:color="auto"/>
                  </w:divBdr>
                  <w:divsChild>
                    <w:div w:id="5864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77462">
          <w:marLeft w:val="0"/>
          <w:marRight w:val="0"/>
          <w:marTop w:val="0"/>
          <w:marBottom w:val="0"/>
          <w:divBdr>
            <w:top w:val="none" w:sz="0" w:space="0" w:color="auto"/>
            <w:left w:val="none" w:sz="0" w:space="0" w:color="auto"/>
            <w:bottom w:val="none" w:sz="0" w:space="0" w:color="auto"/>
            <w:right w:val="none" w:sz="0" w:space="0" w:color="auto"/>
          </w:divBdr>
          <w:divsChild>
            <w:div w:id="1607151919">
              <w:marLeft w:val="0"/>
              <w:marRight w:val="0"/>
              <w:marTop w:val="0"/>
              <w:marBottom w:val="0"/>
              <w:divBdr>
                <w:top w:val="none" w:sz="0" w:space="0" w:color="auto"/>
                <w:left w:val="none" w:sz="0" w:space="0" w:color="auto"/>
                <w:bottom w:val="none" w:sz="0" w:space="0" w:color="auto"/>
                <w:right w:val="none" w:sz="0" w:space="0" w:color="auto"/>
              </w:divBdr>
              <w:divsChild>
                <w:div w:id="864169779">
                  <w:marLeft w:val="0"/>
                  <w:marRight w:val="0"/>
                  <w:marTop w:val="0"/>
                  <w:marBottom w:val="0"/>
                  <w:divBdr>
                    <w:top w:val="none" w:sz="0" w:space="0" w:color="auto"/>
                    <w:left w:val="none" w:sz="0" w:space="0" w:color="auto"/>
                    <w:bottom w:val="none" w:sz="0" w:space="0" w:color="auto"/>
                    <w:right w:val="none" w:sz="0" w:space="0" w:color="auto"/>
                  </w:divBdr>
                  <w:divsChild>
                    <w:div w:id="4515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68402">
      <w:bodyDiv w:val="1"/>
      <w:marLeft w:val="0"/>
      <w:marRight w:val="0"/>
      <w:marTop w:val="0"/>
      <w:marBottom w:val="0"/>
      <w:divBdr>
        <w:top w:val="none" w:sz="0" w:space="0" w:color="auto"/>
        <w:left w:val="none" w:sz="0" w:space="0" w:color="auto"/>
        <w:bottom w:val="none" w:sz="0" w:space="0" w:color="auto"/>
        <w:right w:val="none" w:sz="0" w:space="0" w:color="auto"/>
      </w:divBdr>
    </w:div>
    <w:div w:id="1762986629">
      <w:bodyDiv w:val="1"/>
      <w:marLeft w:val="0"/>
      <w:marRight w:val="0"/>
      <w:marTop w:val="0"/>
      <w:marBottom w:val="0"/>
      <w:divBdr>
        <w:top w:val="none" w:sz="0" w:space="0" w:color="auto"/>
        <w:left w:val="none" w:sz="0" w:space="0" w:color="auto"/>
        <w:bottom w:val="none" w:sz="0" w:space="0" w:color="auto"/>
        <w:right w:val="none" w:sz="0" w:space="0" w:color="auto"/>
      </w:divBdr>
      <w:divsChild>
        <w:div w:id="1509176201">
          <w:marLeft w:val="0"/>
          <w:marRight w:val="0"/>
          <w:marTop w:val="0"/>
          <w:marBottom w:val="0"/>
          <w:divBdr>
            <w:top w:val="none" w:sz="0" w:space="0" w:color="auto"/>
            <w:left w:val="none" w:sz="0" w:space="0" w:color="auto"/>
            <w:bottom w:val="none" w:sz="0" w:space="0" w:color="auto"/>
            <w:right w:val="none" w:sz="0" w:space="0" w:color="auto"/>
          </w:divBdr>
        </w:div>
        <w:div w:id="774179838">
          <w:marLeft w:val="0"/>
          <w:marRight w:val="0"/>
          <w:marTop w:val="0"/>
          <w:marBottom w:val="0"/>
          <w:divBdr>
            <w:top w:val="none" w:sz="0" w:space="0" w:color="auto"/>
            <w:left w:val="none" w:sz="0" w:space="0" w:color="auto"/>
            <w:bottom w:val="none" w:sz="0" w:space="0" w:color="auto"/>
            <w:right w:val="none" w:sz="0" w:space="0" w:color="auto"/>
          </w:divBdr>
        </w:div>
        <w:div w:id="258953414">
          <w:marLeft w:val="0"/>
          <w:marRight w:val="0"/>
          <w:marTop w:val="0"/>
          <w:marBottom w:val="0"/>
          <w:divBdr>
            <w:top w:val="none" w:sz="0" w:space="0" w:color="auto"/>
            <w:left w:val="none" w:sz="0" w:space="0" w:color="auto"/>
            <w:bottom w:val="none" w:sz="0" w:space="0" w:color="auto"/>
            <w:right w:val="none" w:sz="0" w:space="0" w:color="auto"/>
          </w:divBdr>
        </w:div>
        <w:div w:id="1560281906">
          <w:marLeft w:val="0"/>
          <w:marRight w:val="0"/>
          <w:marTop w:val="0"/>
          <w:marBottom w:val="0"/>
          <w:divBdr>
            <w:top w:val="none" w:sz="0" w:space="0" w:color="auto"/>
            <w:left w:val="none" w:sz="0" w:space="0" w:color="auto"/>
            <w:bottom w:val="none" w:sz="0" w:space="0" w:color="auto"/>
            <w:right w:val="none" w:sz="0" w:space="0" w:color="auto"/>
          </w:divBdr>
        </w:div>
        <w:div w:id="456800930">
          <w:marLeft w:val="0"/>
          <w:marRight w:val="0"/>
          <w:marTop w:val="0"/>
          <w:marBottom w:val="0"/>
          <w:divBdr>
            <w:top w:val="none" w:sz="0" w:space="0" w:color="auto"/>
            <w:left w:val="none" w:sz="0" w:space="0" w:color="auto"/>
            <w:bottom w:val="none" w:sz="0" w:space="0" w:color="auto"/>
            <w:right w:val="none" w:sz="0" w:space="0" w:color="auto"/>
          </w:divBdr>
        </w:div>
      </w:divsChild>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770007595">
      <w:bodyDiv w:val="1"/>
      <w:marLeft w:val="0"/>
      <w:marRight w:val="0"/>
      <w:marTop w:val="0"/>
      <w:marBottom w:val="0"/>
      <w:divBdr>
        <w:top w:val="none" w:sz="0" w:space="0" w:color="auto"/>
        <w:left w:val="none" w:sz="0" w:space="0" w:color="auto"/>
        <w:bottom w:val="none" w:sz="0" w:space="0" w:color="auto"/>
        <w:right w:val="none" w:sz="0" w:space="0" w:color="auto"/>
      </w:divBdr>
    </w:div>
    <w:div w:id="1780754001">
      <w:bodyDiv w:val="1"/>
      <w:marLeft w:val="0"/>
      <w:marRight w:val="0"/>
      <w:marTop w:val="0"/>
      <w:marBottom w:val="0"/>
      <w:divBdr>
        <w:top w:val="none" w:sz="0" w:space="0" w:color="auto"/>
        <w:left w:val="none" w:sz="0" w:space="0" w:color="auto"/>
        <w:bottom w:val="none" w:sz="0" w:space="0" w:color="auto"/>
        <w:right w:val="none" w:sz="0" w:space="0" w:color="auto"/>
      </w:divBdr>
    </w:div>
    <w:div w:id="1789622753">
      <w:bodyDiv w:val="1"/>
      <w:marLeft w:val="0"/>
      <w:marRight w:val="0"/>
      <w:marTop w:val="0"/>
      <w:marBottom w:val="0"/>
      <w:divBdr>
        <w:top w:val="none" w:sz="0" w:space="0" w:color="auto"/>
        <w:left w:val="none" w:sz="0" w:space="0" w:color="auto"/>
        <w:bottom w:val="none" w:sz="0" w:space="0" w:color="auto"/>
        <w:right w:val="none" w:sz="0" w:space="0" w:color="auto"/>
      </w:divBdr>
    </w:div>
    <w:div w:id="1794442672">
      <w:bodyDiv w:val="1"/>
      <w:marLeft w:val="0"/>
      <w:marRight w:val="0"/>
      <w:marTop w:val="0"/>
      <w:marBottom w:val="0"/>
      <w:divBdr>
        <w:top w:val="none" w:sz="0" w:space="0" w:color="auto"/>
        <w:left w:val="none" w:sz="0" w:space="0" w:color="auto"/>
        <w:bottom w:val="none" w:sz="0" w:space="0" w:color="auto"/>
        <w:right w:val="none" w:sz="0" w:space="0" w:color="auto"/>
      </w:divBdr>
    </w:div>
    <w:div w:id="1794515948">
      <w:bodyDiv w:val="1"/>
      <w:marLeft w:val="0"/>
      <w:marRight w:val="0"/>
      <w:marTop w:val="0"/>
      <w:marBottom w:val="0"/>
      <w:divBdr>
        <w:top w:val="none" w:sz="0" w:space="0" w:color="auto"/>
        <w:left w:val="none" w:sz="0" w:space="0" w:color="auto"/>
        <w:bottom w:val="none" w:sz="0" w:space="0" w:color="auto"/>
        <w:right w:val="none" w:sz="0" w:space="0" w:color="auto"/>
      </w:divBdr>
    </w:div>
    <w:div w:id="1806509210">
      <w:bodyDiv w:val="1"/>
      <w:marLeft w:val="0"/>
      <w:marRight w:val="0"/>
      <w:marTop w:val="0"/>
      <w:marBottom w:val="0"/>
      <w:divBdr>
        <w:top w:val="none" w:sz="0" w:space="0" w:color="auto"/>
        <w:left w:val="none" w:sz="0" w:space="0" w:color="auto"/>
        <w:bottom w:val="none" w:sz="0" w:space="0" w:color="auto"/>
        <w:right w:val="none" w:sz="0" w:space="0" w:color="auto"/>
      </w:divBdr>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 w:id="1842961798">
      <w:bodyDiv w:val="1"/>
      <w:marLeft w:val="0"/>
      <w:marRight w:val="0"/>
      <w:marTop w:val="0"/>
      <w:marBottom w:val="0"/>
      <w:divBdr>
        <w:top w:val="none" w:sz="0" w:space="0" w:color="auto"/>
        <w:left w:val="none" w:sz="0" w:space="0" w:color="auto"/>
        <w:bottom w:val="none" w:sz="0" w:space="0" w:color="auto"/>
        <w:right w:val="none" w:sz="0" w:space="0" w:color="auto"/>
      </w:divBdr>
    </w:div>
    <w:div w:id="1861159762">
      <w:bodyDiv w:val="1"/>
      <w:marLeft w:val="0"/>
      <w:marRight w:val="0"/>
      <w:marTop w:val="0"/>
      <w:marBottom w:val="0"/>
      <w:divBdr>
        <w:top w:val="none" w:sz="0" w:space="0" w:color="auto"/>
        <w:left w:val="none" w:sz="0" w:space="0" w:color="auto"/>
        <w:bottom w:val="none" w:sz="0" w:space="0" w:color="auto"/>
        <w:right w:val="none" w:sz="0" w:space="0" w:color="auto"/>
      </w:divBdr>
    </w:div>
    <w:div w:id="1870727466">
      <w:bodyDiv w:val="1"/>
      <w:marLeft w:val="0"/>
      <w:marRight w:val="0"/>
      <w:marTop w:val="0"/>
      <w:marBottom w:val="0"/>
      <w:divBdr>
        <w:top w:val="none" w:sz="0" w:space="0" w:color="auto"/>
        <w:left w:val="none" w:sz="0" w:space="0" w:color="auto"/>
        <w:bottom w:val="none" w:sz="0" w:space="0" w:color="auto"/>
        <w:right w:val="none" w:sz="0" w:space="0" w:color="auto"/>
      </w:divBdr>
    </w:div>
    <w:div w:id="1873418716">
      <w:bodyDiv w:val="1"/>
      <w:marLeft w:val="0"/>
      <w:marRight w:val="0"/>
      <w:marTop w:val="0"/>
      <w:marBottom w:val="0"/>
      <w:divBdr>
        <w:top w:val="none" w:sz="0" w:space="0" w:color="auto"/>
        <w:left w:val="none" w:sz="0" w:space="0" w:color="auto"/>
        <w:bottom w:val="none" w:sz="0" w:space="0" w:color="auto"/>
        <w:right w:val="none" w:sz="0" w:space="0" w:color="auto"/>
      </w:divBdr>
    </w:div>
    <w:div w:id="1874683791">
      <w:bodyDiv w:val="1"/>
      <w:marLeft w:val="0"/>
      <w:marRight w:val="0"/>
      <w:marTop w:val="0"/>
      <w:marBottom w:val="0"/>
      <w:divBdr>
        <w:top w:val="none" w:sz="0" w:space="0" w:color="auto"/>
        <w:left w:val="none" w:sz="0" w:space="0" w:color="auto"/>
        <w:bottom w:val="none" w:sz="0" w:space="0" w:color="auto"/>
        <w:right w:val="none" w:sz="0" w:space="0" w:color="auto"/>
      </w:divBdr>
    </w:div>
    <w:div w:id="1884251943">
      <w:bodyDiv w:val="1"/>
      <w:marLeft w:val="0"/>
      <w:marRight w:val="0"/>
      <w:marTop w:val="0"/>
      <w:marBottom w:val="0"/>
      <w:divBdr>
        <w:top w:val="none" w:sz="0" w:space="0" w:color="auto"/>
        <w:left w:val="none" w:sz="0" w:space="0" w:color="auto"/>
        <w:bottom w:val="none" w:sz="0" w:space="0" w:color="auto"/>
        <w:right w:val="none" w:sz="0" w:space="0" w:color="auto"/>
      </w:divBdr>
    </w:div>
    <w:div w:id="1899978244">
      <w:bodyDiv w:val="1"/>
      <w:marLeft w:val="0"/>
      <w:marRight w:val="0"/>
      <w:marTop w:val="0"/>
      <w:marBottom w:val="0"/>
      <w:divBdr>
        <w:top w:val="none" w:sz="0" w:space="0" w:color="auto"/>
        <w:left w:val="none" w:sz="0" w:space="0" w:color="auto"/>
        <w:bottom w:val="none" w:sz="0" w:space="0" w:color="auto"/>
        <w:right w:val="none" w:sz="0" w:space="0" w:color="auto"/>
      </w:divBdr>
    </w:div>
    <w:div w:id="1931114867">
      <w:bodyDiv w:val="1"/>
      <w:marLeft w:val="0"/>
      <w:marRight w:val="0"/>
      <w:marTop w:val="0"/>
      <w:marBottom w:val="0"/>
      <w:divBdr>
        <w:top w:val="none" w:sz="0" w:space="0" w:color="auto"/>
        <w:left w:val="none" w:sz="0" w:space="0" w:color="auto"/>
        <w:bottom w:val="none" w:sz="0" w:space="0" w:color="auto"/>
        <w:right w:val="none" w:sz="0" w:space="0" w:color="auto"/>
      </w:divBdr>
    </w:div>
    <w:div w:id="1951545758">
      <w:bodyDiv w:val="1"/>
      <w:marLeft w:val="0"/>
      <w:marRight w:val="0"/>
      <w:marTop w:val="0"/>
      <w:marBottom w:val="0"/>
      <w:divBdr>
        <w:top w:val="none" w:sz="0" w:space="0" w:color="auto"/>
        <w:left w:val="none" w:sz="0" w:space="0" w:color="auto"/>
        <w:bottom w:val="none" w:sz="0" w:space="0" w:color="auto"/>
        <w:right w:val="none" w:sz="0" w:space="0" w:color="auto"/>
      </w:divBdr>
    </w:div>
    <w:div w:id="1972981056">
      <w:bodyDiv w:val="1"/>
      <w:marLeft w:val="0"/>
      <w:marRight w:val="0"/>
      <w:marTop w:val="0"/>
      <w:marBottom w:val="0"/>
      <w:divBdr>
        <w:top w:val="none" w:sz="0" w:space="0" w:color="auto"/>
        <w:left w:val="none" w:sz="0" w:space="0" w:color="auto"/>
        <w:bottom w:val="none" w:sz="0" w:space="0" w:color="auto"/>
        <w:right w:val="none" w:sz="0" w:space="0" w:color="auto"/>
      </w:divBdr>
    </w:div>
    <w:div w:id="1981962418">
      <w:bodyDiv w:val="1"/>
      <w:marLeft w:val="0"/>
      <w:marRight w:val="0"/>
      <w:marTop w:val="0"/>
      <w:marBottom w:val="0"/>
      <w:divBdr>
        <w:top w:val="none" w:sz="0" w:space="0" w:color="auto"/>
        <w:left w:val="none" w:sz="0" w:space="0" w:color="auto"/>
        <w:bottom w:val="none" w:sz="0" w:space="0" w:color="auto"/>
        <w:right w:val="none" w:sz="0" w:space="0" w:color="auto"/>
      </w:divBdr>
    </w:div>
    <w:div w:id="1990476374">
      <w:bodyDiv w:val="1"/>
      <w:marLeft w:val="0"/>
      <w:marRight w:val="0"/>
      <w:marTop w:val="0"/>
      <w:marBottom w:val="0"/>
      <w:divBdr>
        <w:top w:val="none" w:sz="0" w:space="0" w:color="auto"/>
        <w:left w:val="none" w:sz="0" w:space="0" w:color="auto"/>
        <w:bottom w:val="none" w:sz="0" w:space="0" w:color="auto"/>
        <w:right w:val="none" w:sz="0" w:space="0" w:color="auto"/>
      </w:divBdr>
    </w:div>
    <w:div w:id="1997418088">
      <w:bodyDiv w:val="1"/>
      <w:marLeft w:val="0"/>
      <w:marRight w:val="0"/>
      <w:marTop w:val="0"/>
      <w:marBottom w:val="0"/>
      <w:divBdr>
        <w:top w:val="none" w:sz="0" w:space="0" w:color="auto"/>
        <w:left w:val="none" w:sz="0" w:space="0" w:color="auto"/>
        <w:bottom w:val="none" w:sz="0" w:space="0" w:color="auto"/>
        <w:right w:val="none" w:sz="0" w:space="0" w:color="auto"/>
      </w:divBdr>
    </w:div>
    <w:div w:id="2000109038">
      <w:bodyDiv w:val="1"/>
      <w:marLeft w:val="0"/>
      <w:marRight w:val="0"/>
      <w:marTop w:val="0"/>
      <w:marBottom w:val="0"/>
      <w:divBdr>
        <w:top w:val="none" w:sz="0" w:space="0" w:color="auto"/>
        <w:left w:val="none" w:sz="0" w:space="0" w:color="auto"/>
        <w:bottom w:val="none" w:sz="0" w:space="0" w:color="auto"/>
        <w:right w:val="none" w:sz="0" w:space="0" w:color="auto"/>
      </w:divBdr>
    </w:div>
    <w:div w:id="2001496551">
      <w:bodyDiv w:val="1"/>
      <w:marLeft w:val="0"/>
      <w:marRight w:val="0"/>
      <w:marTop w:val="0"/>
      <w:marBottom w:val="0"/>
      <w:divBdr>
        <w:top w:val="none" w:sz="0" w:space="0" w:color="auto"/>
        <w:left w:val="none" w:sz="0" w:space="0" w:color="auto"/>
        <w:bottom w:val="none" w:sz="0" w:space="0" w:color="auto"/>
        <w:right w:val="none" w:sz="0" w:space="0" w:color="auto"/>
      </w:divBdr>
    </w:div>
    <w:div w:id="2008435510">
      <w:bodyDiv w:val="1"/>
      <w:marLeft w:val="0"/>
      <w:marRight w:val="0"/>
      <w:marTop w:val="0"/>
      <w:marBottom w:val="0"/>
      <w:divBdr>
        <w:top w:val="none" w:sz="0" w:space="0" w:color="auto"/>
        <w:left w:val="none" w:sz="0" w:space="0" w:color="auto"/>
        <w:bottom w:val="none" w:sz="0" w:space="0" w:color="auto"/>
        <w:right w:val="none" w:sz="0" w:space="0" w:color="auto"/>
      </w:divBdr>
    </w:div>
    <w:div w:id="2010281524">
      <w:bodyDiv w:val="1"/>
      <w:marLeft w:val="0"/>
      <w:marRight w:val="0"/>
      <w:marTop w:val="0"/>
      <w:marBottom w:val="0"/>
      <w:divBdr>
        <w:top w:val="none" w:sz="0" w:space="0" w:color="auto"/>
        <w:left w:val="none" w:sz="0" w:space="0" w:color="auto"/>
        <w:bottom w:val="none" w:sz="0" w:space="0" w:color="auto"/>
        <w:right w:val="none" w:sz="0" w:space="0" w:color="auto"/>
      </w:divBdr>
    </w:div>
    <w:div w:id="2024701256">
      <w:bodyDiv w:val="1"/>
      <w:marLeft w:val="0"/>
      <w:marRight w:val="0"/>
      <w:marTop w:val="0"/>
      <w:marBottom w:val="0"/>
      <w:divBdr>
        <w:top w:val="none" w:sz="0" w:space="0" w:color="auto"/>
        <w:left w:val="none" w:sz="0" w:space="0" w:color="auto"/>
        <w:bottom w:val="none" w:sz="0" w:space="0" w:color="auto"/>
        <w:right w:val="none" w:sz="0" w:space="0" w:color="auto"/>
      </w:divBdr>
    </w:div>
    <w:div w:id="2026133167">
      <w:bodyDiv w:val="1"/>
      <w:marLeft w:val="0"/>
      <w:marRight w:val="0"/>
      <w:marTop w:val="0"/>
      <w:marBottom w:val="0"/>
      <w:divBdr>
        <w:top w:val="none" w:sz="0" w:space="0" w:color="auto"/>
        <w:left w:val="none" w:sz="0" w:space="0" w:color="auto"/>
        <w:bottom w:val="none" w:sz="0" w:space="0" w:color="auto"/>
        <w:right w:val="none" w:sz="0" w:space="0" w:color="auto"/>
      </w:divBdr>
    </w:div>
    <w:div w:id="2030401377">
      <w:bodyDiv w:val="1"/>
      <w:marLeft w:val="0"/>
      <w:marRight w:val="0"/>
      <w:marTop w:val="0"/>
      <w:marBottom w:val="0"/>
      <w:divBdr>
        <w:top w:val="none" w:sz="0" w:space="0" w:color="auto"/>
        <w:left w:val="none" w:sz="0" w:space="0" w:color="auto"/>
        <w:bottom w:val="none" w:sz="0" w:space="0" w:color="auto"/>
        <w:right w:val="none" w:sz="0" w:space="0" w:color="auto"/>
      </w:divBdr>
    </w:div>
    <w:div w:id="2036298914">
      <w:bodyDiv w:val="1"/>
      <w:marLeft w:val="0"/>
      <w:marRight w:val="0"/>
      <w:marTop w:val="0"/>
      <w:marBottom w:val="0"/>
      <w:divBdr>
        <w:top w:val="none" w:sz="0" w:space="0" w:color="auto"/>
        <w:left w:val="none" w:sz="0" w:space="0" w:color="auto"/>
        <w:bottom w:val="none" w:sz="0" w:space="0" w:color="auto"/>
        <w:right w:val="none" w:sz="0" w:space="0" w:color="auto"/>
      </w:divBdr>
    </w:div>
    <w:div w:id="2036685774">
      <w:bodyDiv w:val="1"/>
      <w:marLeft w:val="0"/>
      <w:marRight w:val="0"/>
      <w:marTop w:val="0"/>
      <w:marBottom w:val="0"/>
      <w:divBdr>
        <w:top w:val="none" w:sz="0" w:space="0" w:color="auto"/>
        <w:left w:val="none" w:sz="0" w:space="0" w:color="auto"/>
        <w:bottom w:val="none" w:sz="0" w:space="0" w:color="auto"/>
        <w:right w:val="none" w:sz="0" w:space="0" w:color="auto"/>
      </w:divBdr>
    </w:div>
    <w:div w:id="2042053830">
      <w:bodyDiv w:val="1"/>
      <w:marLeft w:val="0"/>
      <w:marRight w:val="0"/>
      <w:marTop w:val="0"/>
      <w:marBottom w:val="0"/>
      <w:divBdr>
        <w:top w:val="none" w:sz="0" w:space="0" w:color="auto"/>
        <w:left w:val="none" w:sz="0" w:space="0" w:color="auto"/>
        <w:bottom w:val="none" w:sz="0" w:space="0" w:color="auto"/>
        <w:right w:val="none" w:sz="0" w:space="0" w:color="auto"/>
      </w:divBdr>
    </w:div>
    <w:div w:id="2064407020">
      <w:bodyDiv w:val="1"/>
      <w:marLeft w:val="0"/>
      <w:marRight w:val="0"/>
      <w:marTop w:val="0"/>
      <w:marBottom w:val="0"/>
      <w:divBdr>
        <w:top w:val="none" w:sz="0" w:space="0" w:color="auto"/>
        <w:left w:val="none" w:sz="0" w:space="0" w:color="auto"/>
        <w:bottom w:val="none" w:sz="0" w:space="0" w:color="auto"/>
        <w:right w:val="none" w:sz="0" w:space="0" w:color="auto"/>
      </w:divBdr>
    </w:div>
    <w:div w:id="2076004453">
      <w:bodyDiv w:val="1"/>
      <w:marLeft w:val="0"/>
      <w:marRight w:val="0"/>
      <w:marTop w:val="0"/>
      <w:marBottom w:val="0"/>
      <w:divBdr>
        <w:top w:val="none" w:sz="0" w:space="0" w:color="auto"/>
        <w:left w:val="none" w:sz="0" w:space="0" w:color="auto"/>
        <w:bottom w:val="none" w:sz="0" w:space="0" w:color="auto"/>
        <w:right w:val="none" w:sz="0" w:space="0" w:color="auto"/>
      </w:divBdr>
    </w:div>
    <w:div w:id="2087988960">
      <w:bodyDiv w:val="1"/>
      <w:marLeft w:val="0"/>
      <w:marRight w:val="0"/>
      <w:marTop w:val="0"/>
      <w:marBottom w:val="0"/>
      <w:divBdr>
        <w:top w:val="none" w:sz="0" w:space="0" w:color="auto"/>
        <w:left w:val="none" w:sz="0" w:space="0" w:color="auto"/>
        <w:bottom w:val="none" w:sz="0" w:space="0" w:color="auto"/>
        <w:right w:val="none" w:sz="0" w:space="0" w:color="auto"/>
      </w:divBdr>
      <w:divsChild>
        <w:div w:id="1973360431">
          <w:marLeft w:val="0"/>
          <w:marRight w:val="0"/>
          <w:marTop w:val="0"/>
          <w:marBottom w:val="0"/>
          <w:divBdr>
            <w:top w:val="none" w:sz="0" w:space="0" w:color="auto"/>
            <w:left w:val="none" w:sz="0" w:space="0" w:color="auto"/>
            <w:bottom w:val="none" w:sz="0" w:space="0" w:color="auto"/>
            <w:right w:val="none" w:sz="0" w:space="0" w:color="auto"/>
          </w:divBdr>
          <w:divsChild>
            <w:div w:id="1309284500">
              <w:marLeft w:val="0"/>
              <w:marRight w:val="0"/>
              <w:marTop w:val="0"/>
              <w:marBottom w:val="0"/>
              <w:divBdr>
                <w:top w:val="none" w:sz="0" w:space="0" w:color="auto"/>
                <w:left w:val="none" w:sz="0" w:space="0" w:color="auto"/>
                <w:bottom w:val="none" w:sz="0" w:space="0" w:color="auto"/>
                <w:right w:val="none" w:sz="0" w:space="0" w:color="auto"/>
              </w:divBdr>
              <w:divsChild>
                <w:div w:id="1571846468">
                  <w:marLeft w:val="0"/>
                  <w:marRight w:val="0"/>
                  <w:marTop w:val="0"/>
                  <w:marBottom w:val="0"/>
                  <w:divBdr>
                    <w:top w:val="none" w:sz="0" w:space="0" w:color="auto"/>
                    <w:left w:val="none" w:sz="0" w:space="0" w:color="auto"/>
                    <w:bottom w:val="none" w:sz="0" w:space="0" w:color="auto"/>
                    <w:right w:val="none" w:sz="0" w:space="0" w:color="auto"/>
                  </w:divBdr>
                  <w:divsChild>
                    <w:div w:id="14444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88180">
          <w:marLeft w:val="0"/>
          <w:marRight w:val="0"/>
          <w:marTop w:val="0"/>
          <w:marBottom w:val="0"/>
          <w:divBdr>
            <w:top w:val="none" w:sz="0" w:space="0" w:color="auto"/>
            <w:left w:val="none" w:sz="0" w:space="0" w:color="auto"/>
            <w:bottom w:val="none" w:sz="0" w:space="0" w:color="auto"/>
            <w:right w:val="none" w:sz="0" w:space="0" w:color="auto"/>
          </w:divBdr>
          <w:divsChild>
            <w:div w:id="1851335262">
              <w:marLeft w:val="0"/>
              <w:marRight w:val="0"/>
              <w:marTop w:val="0"/>
              <w:marBottom w:val="0"/>
              <w:divBdr>
                <w:top w:val="none" w:sz="0" w:space="0" w:color="auto"/>
                <w:left w:val="none" w:sz="0" w:space="0" w:color="auto"/>
                <w:bottom w:val="none" w:sz="0" w:space="0" w:color="auto"/>
                <w:right w:val="none" w:sz="0" w:space="0" w:color="auto"/>
              </w:divBdr>
              <w:divsChild>
                <w:div w:id="798959044">
                  <w:marLeft w:val="0"/>
                  <w:marRight w:val="0"/>
                  <w:marTop w:val="0"/>
                  <w:marBottom w:val="0"/>
                  <w:divBdr>
                    <w:top w:val="none" w:sz="0" w:space="0" w:color="auto"/>
                    <w:left w:val="none" w:sz="0" w:space="0" w:color="auto"/>
                    <w:bottom w:val="none" w:sz="0" w:space="0" w:color="auto"/>
                    <w:right w:val="none" w:sz="0" w:space="0" w:color="auto"/>
                  </w:divBdr>
                  <w:divsChild>
                    <w:div w:id="19533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0315">
      <w:bodyDiv w:val="1"/>
      <w:marLeft w:val="0"/>
      <w:marRight w:val="0"/>
      <w:marTop w:val="0"/>
      <w:marBottom w:val="0"/>
      <w:divBdr>
        <w:top w:val="none" w:sz="0" w:space="0" w:color="auto"/>
        <w:left w:val="none" w:sz="0" w:space="0" w:color="auto"/>
        <w:bottom w:val="none" w:sz="0" w:space="0" w:color="auto"/>
        <w:right w:val="none" w:sz="0" w:space="0" w:color="auto"/>
      </w:divBdr>
    </w:div>
    <w:div w:id="2090422590">
      <w:bodyDiv w:val="1"/>
      <w:marLeft w:val="0"/>
      <w:marRight w:val="0"/>
      <w:marTop w:val="0"/>
      <w:marBottom w:val="0"/>
      <w:divBdr>
        <w:top w:val="none" w:sz="0" w:space="0" w:color="auto"/>
        <w:left w:val="none" w:sz="0" w:space="0" w:color="auto"/>
        <w:bottom w:val="none" w:sz="0" w:space="0" w:color="auto"/>
        <w:right w:val="none" w:sz="0" w:space="0" w:color="auto"/>
      </w:divBdr>
    </w:div>
    <w:div w:id="2092577008">
      <w:bodyDiv w:val="1"/>
      <w:marLeft w:val="0"/>
      <w:marRight w:val="0"/>
      <w:marTop w:val="0"/>
      <w:marBottom w:val="0"/>
      <w:divBdr>
        <w:top w:val="none" w:sz="0" w:space="0" w:color="auto"/>
        <w:left w:val="none" w:sz="0" w:space="0" w:color="auto"/>
        <w:bottom w:val="none" w:sz="0" w:space="0" w:color="auto"/>
        <w:right w:val="none" w:sz="0" w:space="0" w:color="auto"/>
      </w:divBdr>
    </w:div>
    <w:div w:id="2097047666">
      <w:bodyDiv w:val="1"/>
      <w:marLeft w:val="0"/>
      <w:marRight w:val="0"/>
      <w:marTop w:val="0"/>
      <w:marBottom w:val="0"/>
      <w:divBdr>
        <w:top w:val="none" w:sz="0" w:space="0" w:color="auto"/>
        <w:left w:val="none" w:sz="0" w:space="0" w:color="auto"/>
        <w:bottom w:val="none" w:sz="0" w:space="0" w:color="auto"/>
        <w:right w:val="none" w:sz="0" w:space="0" w:color="auto"/>
      </w:divBdr>
    </w:div>
    <w:div w:id="2102792261">
      <w:bodyDiv w:val="1"/>
      <w:marLeft w:val="0"/>
      <w:marRight w:val="0"/>
      <w:marTop w:val="0"/>
      <w:marBottom w:val="0"/>
      <w:divBdr>
        <w:top w:val="none" w:sz="0" w:space="0" w:color="auto"/>
        <w:left w:val="none" w:sz="0" w:space="0" w:color="auto"/>
        <w:bottom w:val="none" w:sz="0" w:space="0" w:color="auto"/>
        <w:right w:val="none" w:sz="0" w:space="0" w:color="auto"/>
      </w:divBdr>
      <w:divsChild>
        <w:div w:id="717702605">
          <w:marLeft w:val="0"/>
          <w:marRight w:val="0"/>
          <w:marTop w:val="0"/>
          <w:marBottom w:val="0"/>
          <w:divBdr>
            <w:top w:val="none" w:sz="0" w:space="0" w:color="auto"/>
            <w:left w:val="none" w:sz="0" w:space="0" w:color="auto"/>
            <w:bottom w:val="none" w:sz="0" w:space="0" w:color="auto"/>
            <w:right w:val="none" w:sz="0" w:space="0" w:color="auto"/>
          </w:divBdr>
          <w:divsChild>
            <w:div w:id="293290697">
              <w:marLeft w:val="0"/>
              <w:marRight w:val="0"/>
              <w:marTop w:val="0"/>
              <w:marBottom w:val="0"/>
              <w:divBdr>
                <w:top w:val="none" w:sz="0" w:space="0" w:color="auto"/>
                <w:left w:val="none" w:sz="0" w:space="0" w:color="auto"/>
                <w:bottom w:val="none" w:sz="0" w:space="0" w:color="auto"/>
                <w:right w:val="none" w:sz="0" w:space="0" w:color="auto"/>
              </w:divBdr>
              <w:divsChild>
                <w:div w:id="374502749">
                  <w:marLeft w:val="0"/>
                  <w:marRight w:val="0"/>
                  <w:marTop w:val="0"/>
                  <w:marBottom w:val="0"/>
                  <w:divBdr>
                    <w:top w:val="none" w:sz="0" w:space="0" w:color="auto"/>
                    <w:left w:val="none" w:sz="0" w:space="0" w:color="auto"/>
                    <w:bottom w:val="none" w:sz="0" w:space="0" w:color="auto"/>
                    <w:right w:val="none" w:sz="0" w:space="0" w:color="auto"/>
                  </w:divBdr>
                  <w:divsChild>
                    <w:div w:id="19614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8578">
          <w:marLeft w:val="0"/>
          <w:marRight w:val="0"/>
          <w:marTop w:val="0"/>
          <w:marBottom w:val="0"/>
          <w:divBdr>
            <w:top w:val="none" w:sz="0" w:space="0" w:color="auto"/>
            <w:left w:val="none" w:sz="0" w:space="0" w:color="auto"/>
            <w:bottom w:val="none" w:sz="0" w:space="0" w:color="auto"/>
            <w:right w:val="none" w:sz="0" w:space="0" w:color="auto"/>
          </w:divBdr>
          <w:divsChild>
            <w:div w:id="1115949724">
              <w:marLeft w:val="0"/>
              <w:marRight w:val="0"/>
              <w:marTop w:val="0"/>
              <w:marBottom w:val="0"/>
              <w:divBdr>
                <w:top w:val="none" w:sz="0" w:space="0" w:color="auto"/>
                <w:left w:val="none" w:sz="0" w:space="0" w:color="auto"/>
                <w:bottom w:val="none" w:sz="0" w:space="0" w:color="auto"/>
                <w:right w:val="none" w:sz="0" w:space="0" w:color="auto"/>
              </w:divBdr>
              <w:divsChild>
                <w:div w:id="498078853">
                  <w:marLeft w:val="0"/>
                  <w:marRight w:val="0"/>
                  <w:marTop w:val="0"/>
                  <w:marBottom w:val="0"/>
                  <w:divBdr>
                    <w:top w:val="none" w:sz="0" w:space="0" w:color="auto"/>
                    <w:left w:val="none" w:sz="0" w:space="0" w:color="auto"/>
                    <w:bottom w:val="none" w:sz="0" w:space="0" w:color="auto"/>
                    <w:right w:val="none" w:sz="0" w:space="0" w:color="auto"/>
                  </w:divBdr>
                  <w:divsChild>
                    <w:div w:id="14421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496762">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 w:id="2124305390">
      <w:bodyDiv w:val="1"/>
      <w:marLeft w:val="0"/>
      <w:marRight w:val="0"/>
      <w:marTop w:val="0"/>
      <w:marBottom w:val="0"/>
      <w:divBdr>
        <w:top w:val="none" w:sz="0" w:space="0" w:color="auto"/>
        <w:left w:val="none" w:sz="0" w:space="0" w:color="auto"/>
        <w:bottom w:val="none" w:sz="0" w:space="0" w:color="auto"/>
        <w:right w:val="none" w:sz="0" w:space="0" w:color="auto"/>
      </w:divBdr>
    </w:div>
    <w:div w:id="2128615579">
      <w:bodyDiv w:val="1"/>
      <w:marLeft w:val="0"/>
      <w:marRight w:val="0"/>
      <w:marTop w:val="0"/>
      <w:marBottom w:val="0"/>
      <w:divBdr>
        <w:top w:val="none" w:sz="0" w:space="0" w:color="auto"/>
        <w:left w:val="none" w:sz="0" w:space="0" w:color="auto"/>
        <w:bottom w:val="none" w:sz="0" w:space="0" w:color="auto"/>
        <w:right w:val="none" w:sz="0" w:space="0" w:color="auto"/>
      </w:divBdr>
    </w:div>
    <w:div w:id="2136018326">
      <w:bodyDiv w:val="1"/>
      <w:marLeft w:val="0"/>
      <w:marRight w:val="0"/>
      <w:marTop w:val="0"/>
      <w:marBottom w:val="0"/>
      <w:divBdr>
        <w:top w:val="none" w:sz="0" w:space="0" w:color="auto"/>
        <w:left w:val="none" w:sz="0" w:space="0" w:color="auto"/>
        <w:bottom w:val="none" w:sz="0" w:space="0" w:color="auto"/>
        <w:right w:val="none" w:sz="0" w:space="0" w:color="auto"/>
      </w:divBdr>
    </w:div>
    <w:div w:id="2140486292">
      <w:bodyDiv w:val="1"/>
      <w:marLeft w:val="0"/>
      <w:marRight w:val="0"/>
      <w:marTop w:val="0"/>
      <w:marBottom w:val="0"/>
      <w:divBdr>
        <w:top w:val="none" w:sz="0" w:space="0" w:color="auto"/>
        <w:left w:val="none" w:sz="0" w:space="0" w:color="auto"/>
        <w:bottom w:val="none" w:sz="0" w:space="0" w:color="auto"/>
        <w:right w:val="none" w:sz="0" w:space="0" w:color="auto"/>
      </w:divBdr>
      <w:divsChild>
        <w:div w:id="94253973">
          <w:marLeft w:val="0"/>
          <w:marRight w:val="0"/>
          <w:marTop w:val="0"/>
          <w:marBottom w:val="0"/>
          <w:divBdr>
            <w:top w:val="none" w:sz="0" w:space="0" w:color="auto"/>
            <w:left w:val="none" w:sz="0" w:space="0" w:color="auto"/>
            <w:bottom w:val="none" w:sz="0" w:space="0" w:color="auto"/>
            <w:right w:val="none" w:sz="0" w:space="0" w:color="auto"/>
          </w:divBdr>
          <w:divsChild>
            <w:div w:id="1055203337">
              <w:marLeft w:val="0"/>
              <w:marRight w:val="0"/>
              <w:marTop w:val="0"/>
              <w:marBottom w:val="0"/>
              <w:divBdr>
                <w:top w:val="none" w:sz="0" w:space="0" w:color="auto"/>
                <w:left w:val="none" w:sz="0" w:space="0" w:color="auto"/>
                <w:bottom w:val="none" w:sz="0" w:space="0" w:color="auto"/>
                <w:right w:val="none" w:sz="0" w:space="0" w:color="auto"/>
              </w:divBdr>
              <w:divsChild>
                <w:div w:id="1272514335">
                  <w:marLeft w:val="0"/>
                  <w:marRight w:val="0"/>
                  <w:marTop w:val="0"/>
                  <w:marBottom w:val="0"/>
                  <w:divBdr>
                    <w:top w:val="none" w:sz="0" w:space="0" w:color="auto"/>
                    <w:left w:val="none" w:sz="0" w:space="0" w:color="auto"/>
                    <w:bottom w:val="none" w:sz="0" w:space="0" w:color="auto"/>
                    <w:right w:val="none" w:sz="0" w:space="0" w:color="auto"/>
                  </w:divBdr>
                  <w:divsChild>
                    <w:div w:id="2477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11098">
          <w:marLeft w:val="0"/>
          <w:marRight w:val="0"/>
          <w:marTop w:val="0"/>
          <w:marBottom w:val="0"/>
          <w:divBdr>
            <w:top w:val="none" w:sz="0" w:space="0" w:color="auto"/>
            <w:left w:val="none" w:sz="0" w:space="0" w:color="auto"/>
            <w:bottom w:val="none" w:sz="0" w:space="0" w:color="auto"/>
            <w:right w:val="none" w:sz="0" w:space="0" w:color="auto"/>
          </w:divBdr>
          <w:divsChild>
            <w:div w:id="945307715">
              <w:marLeft w:val="0"/>
              <w:marRight w:val="0"/>
              <w:marTop w:val="0"/>
              <w:marBottom w:val="0"/>
              <w:divBdr>
                <w:top w:val="none" w:sz="0" w:space="0" w:color="auto"/>
                <w:left w:val="none" w:sz="0" w:space="0" w:color="auto"/>
                <w:bottom w:val="none" w:sz="0" w:space="0" w:color="auto"/>
                <w:right w:val="none" w:sz="0" w:space="0" w:color="auto"/>
              </w:divBdr>
              <w:divsChild>
                <w:div w:id="1785231563">
                  <w:marLeft w:val="0"/>
                  <w:marRight w:val="0"/>
                  <w:marTop w:val="0"/>
                  <w:marBottom w:val="0"/>
                  <w:divBdr>
                    <w:top w:val="none" w:sz="0" w:space="0" w:color="auto"/>
                    <w:left w:val="none" w:sz="0" w:space="0" w:color="auto"/>
                    <w:bottom w:val="none" w:sz="0" w:space="0" w:color="auto"/>
                    <w:right w:val="none" w:sz="0" w:space="0" w:color="auto"/>
                  </w:divBdr>
                  <w:divsChild>
                    <w:div w:id="195594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e-tar.lt/portal/lt/legalAct/TAR.6E3127CAC371"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07DF-FAD3-4E95-9384-078DC4CF5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23553</Words>
  <Characters>13426</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9</cp:revision>
  <cp:lastPrinted>2024-10-01T13:32:00Z</cp:lastPrinted>
  <dcterms:created xsi:type="dcterms:W3CDTF">2025-03-06T07:00:00Z</dcterms:created>
  <dcterms:modified xsi:type="dcterms:W3CDTF">2025-03-06T07:05:00Z</dcterms:modified>
</cp:coreProperties>
</file>